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36" w:after="0" w:line="240" w:lineRule="auto"/>
        <w:jc w:val="center"/>
        <w:rPr>
          <w:b w:val="true"/>
          <w:color w:val="#000000"/>
          <w:sz w:val="36"/>
          <w:lang w:val="cs-CZ"/>
          <w:spacing w:val="0"/>
          <w:w w:val="9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6"/>
          <w:lang w:val="cs-CZ"/>
          <w:spacing w:val="0"/>
          <w:w w:val="90"/>
          <w:strike w:val="false"/>
          <w:vertAlign w:val="baseline"/>
          <w:rFonts w:ascii="Arial" w:hAnsi="Arial"/>
        </w:rPr>
        <w:t xml:space="preserve">DOHODA O SPOLUPRÁCI</w:t>
      </w:r>
    </w:p>
    <w:p>
      <w:pPr>
        <w:ind w:right="0" w:left="0" w:firstLine="0"/>
        <w:spacing w:before="216" w:after="0" w:line="240" w:lineRule="auto"/>
        <w:jc w:val="center"/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č. 0152/2025</w:t>
      </w:r>
    </w:p>
    <w:p>
      <w:pPr>
        <w:ind w:right="0" w:left="0" w:firstLine="0"/>
        <w:spacing w:before="720" w:after="0" w:line="240" w:lineRule="auto"/>
        <w:jc w:val="left"/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Objednavatel:</w:t>
      </w:r>
    </w:p>
    <w:p>
      <w:pPr>
        <w:ind w:right="5976" w:left="0" w:firstLine="0"/>
        <w:spacing w:before="36" w:after="0" w:line="273" w:lineRule="auto"/>
        <w:jc w:val="both"/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Sportovní za</w:t>
      </w: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řízení města Příbrami </w:t>
      </w: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Legionářů 378, 261 01 Příbram VII </w:t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IČ: 71217975</w:t>
      </w:r>
    </w:p>
    <w:p>
      <w:pPr>
        <w:ind w:right="0" w:left="0" w:firstLine="0"/>
        <w:spacing w:before="180" w:after="0" w:line="189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A</w:t>
      </w:r>
    </w:p>
    <w:p>
      <w:pPr>
        <w:ind w:right="0" w:left="0" w:firstLine="0"/>
        <w:spacing w:before="180" w:after="0" w:line="211" w:lineRule="auto"/>
        <w:jc w:val="left"/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Dodavatel:</w:t>
      </w:r>
    </w:p>
    <w:p>
      <w:pPr>
        <w:ind w:right="6552" w:left="0" w:firstLine="0"/>
        <w:spacing w:before="72" w:after="0" w:line="276" w:lineRule="auto"/>
        <w:jc w:val="left"/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Divadlo A. Dvo</w:t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řáka Příbram </w:t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Provoz Kino Příbram</w:t>
      </w:r>
    </w:p>
    <w:p>
      <w:pPr>
        <w:ind w:right="6048" w:left="0" w:firstLine="0"/>
        <w:spacing w:before="72" w:after="0" w:line="285" w:lineRule="auto"/>
        <w:jc w:val="left"/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Legioná</w:t>
      </w: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řů 400, 261 01 Příbram VII </w:t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IČ: 00360139</w:t>
      </w:r>
    </w:p>
    <w:p>
      <w:pPr>
        <w:ind w:right="0" w:left="0" w:firstLine="0"/>
        <w:spacing w:before="360" w:after="0" w:line="307" w:lineRule="auto"/>
        <w:jc w:val="center"/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Uzavírají dohodu o zajišt</w:t>
        <w:br/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ění filmových kopií k provozování Letního Kina Příbram na období od
</w:t>
        <w:br/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července do září roku 2025.</w:t>
      </w:r>
    </w:p>
    <w:p>
      <w:pPr>
        <w:ind w:right="0" w:left="0" w:firstLine="72"/>
        <w:spacing w:before="540" w:after="0" w:line="30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Divadlo A. Dvo</w:t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řáka Příbram, provozovna Kino Příbram (dále jen dodavatel) zajistí provoz Letního Kina Příbram kopie filmů, dle výběru objednavatele.</w:t>
      </w:r>
    </w:p>
    <w:p>
      <w:pPr>
        <w:ind w:right="0" w:left="0" w:firstLine="72"/>
        <w:spacing w:before="180" w:after="0" w:line="302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Sportovní za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řízení města Příbrami (dále jen objednavatel), pošle minimálně 14 dní dopředu 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písemnou objednávku.</w:t>
      </w:r>
    </w:p>
    <w:p>
      <w:pPr>
        <w:ind w:right="0" w:left="0" w:firstLine="72"/>
        <w:spacing w:before="144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Po doru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čení filmu od distributora vyzve dodavatel objednavatele k převzetí filmu.</w:t>
      </w:r>
    </w:p>
    <w:p>
      <w:pPr>
        <w:ind w:right="0" w:left="0" w:firstLine="72"/>
        <w:spacing w:before="216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Objednavatel vrátí film dodavateli nejpozd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ěji jeden den po nahrání filmu do projektoru.</w:t>
      </w:r>
    </w:p>
    <w:p>
      <w:pPr>
        <w:ind w:right="0" w:left="0" w:firstLine="72"/>
        <w:spacing w:before="216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Za projekce v Letním kin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 zodpovídá objednavatel.</w:t>
      </w:r>
    </w:p>
    <w:p>
      <w:pPr>
        <w:ind w:right="0" w:left="0" w:firstLine="72"/>
        <w:spacing w:before="252" w:after="0" w:line="307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Objednavatel zajistí prodej vstupenek. Zárove</w:t>
      </w: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ň bere na vědomí, že vstup na veřejné promítání je </w:t>
      </w: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zpoplatněno dle ceny určené distributorem filmu. Volné vstupné není povoleno.</w:t>
      </w:r>
    </w:p>
    <w:p>
      <w:pPr>
        <w:ind w:right="0" w:left="0" w:firstLine="72"/>
        <w:spacing w:before="144" w:after="0" w:line="302" w:lineRule="auto"/>
        <w:jc w:val="both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Za každou projekci je objednavatel povinen nahlásit po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čet prodaných vstupenek a hrubou tržbu 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z prodaných vstupenek, a to nejdéle následující den po projekci do 10.00 hod. Tento termín je pro </w:t>
      </w:r>
      <w:r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objednavatele závazný z důvodu, že dodavatel nese odpovědnost za nahlášení výsledku distributorovi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filmu.</w:t>
      </w:r>
    </w:p>
    <w:p>
      <w:pPr>
        <w:ind w:right="0" w:left="0" w:firstLine="72"/>
        <w:spacing w:before="180" w:after="0" w:line="240" w:lineRule="auto"/>
        <w:jc w:val="both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ůjčovné za filmy bude dodavatelem přefakturováno objednavateli.</w:t>
      </w:r>
    </w:p>
    <w:p>
      <w:pPr>
        <w:ind w:right="0" w:left="0" w:firstLine="72"/>
        <w:spacing w:before="180" w:after="0" w:line="304" w:lineRule="auto"/>
        <w:jc w:val="both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Objednavatel bere na v</w:t>
      </w: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ědomí, že pokud proběhne kontrola od distributora filmu, či od Státního </w:t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fondu kinematografie a při této kontrole bude zjištěno nedodržení podmínek pro veřejné promítání, může být tento přestupek pokutován až částkou 500.000 Kč. Dodavatel se podpisem této Dohody 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zavazuje k pinému uhrazení dané částky.</w:t>
      </w:r>
    </w:p>
    <w:p>
      <w:pPr>
        <w:sectPr>
          <w:pgSz w:w="11918" w:h="16854" w:orient="portrait"/>
          <w:type w:val="nextPage"/>
          <w:textDirection w:val="lrTb"/>
          <w:pgMar w:bottom="2430" w:top="1414" w:right="1350" w:left="1408" w:header="720" w:footer="720"/>
          <w:titlePg w:val="false"/>
        </w:sectPr>
      </w:pPr>
    </w:p>
    <w:p>
      <w:pPr>
        <w:ind w:right="0" w:left="0" w:firstLine="0"/>
        <w:spacing w:before="0" w:after="0" w:line="309" w:lineRule="auto"/>
        <w:jc w:val="left"/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10. Objednavatel si je v</w:t>
      </w: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ědom, že pokud poruší daná pravidla, dojde ze strany distributorů ke zhoršení 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obchodních podmínek pro provoz Kina Příbram, což je důvodem k ukončení této Dohody.</w:t>
      </w:r>
    </w:p>
    <w:p>
      <w:pPr>
        <w:ind w:right="0" w:left="0" w:firstLine="0"/>
        <w:spacing w:before="396" w:after="0" w:line="240" w:lineRule="auto"/>
        <w:jc w:val="left"/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Za Dodavatele je jednáním pov</w:t>
      </w:r>
      <w:r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ěřen:</w:t>
      </w:r>
    </w:p>
    <w:p>
      <w:pPr>
        <w:ind w:right="5688" w:left="0" w:firstLine="0"/>
        <w:spacing w:before="0" w:after="0" w:line="283" w:lineRule="auto"/>
        <w:jc w:val="left"/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Vedoucí Kina P</w:t>
      </w:r>
      <w:r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říbram Martin Machata </w:t>
      </w:r>
      <w:r>
        <w:rPr>
          <w:color w:val="#000000"/>
          <w:sz w:val="19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tel. 608 141 317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</w:pPr>
      <w:hyperlink r:id="drId4">
        <w:r>
          <w:rPr>
            <w:color w:val="#0000FF"/>
            <w:sz w:val="19"/>
            <w:lang w:val="cs-CZ"/>
            <w:spacing w:val="2"/>
            <w:w w:val="100"/>
            <w:strike w:val="false"/>
            <w:u w:val="single"/>
            <w:vertAlign w:val="baseline"/>
            <w:rFonts w:ascii="Verdana" w:hAnsi="Verdana"/>
          </w:rPr>
          <w:t xml:space="preserve">e-mail: </w:t>
        </w:r>
      </w:hyperlink>
      <w:r>
        <w:rPr>
          <w:color w:val="#0000FF"/>
          <w:sz w:val="19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martin.machata@divadlopribram.eu</w:t>
      </w:r>
      <w:r>
        <w:rPr>
          <w:color w:val="#000000"/>
          <w:sz w:val="19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Za Objednavatele je jednáním pov</w:t>
      </w:r>
      <w:r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ěřen:</w:t>
      </w:r>
    </w:p>
    <w:p>
      <w:pPr>
        <w:ind w:right="4464" w:left="0" w:firstLine="0"/>
        <w:spacing w:before="0" w:after="0" w:line="302" w:lineRule="auto"/>
        <w:jc w:val="left"/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Kulturn</w:t>
      </w:r>
      <w:r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ě sportovní koordinátorka Martina Parezová </w:t>
      </w:r>
      <w:r>
        <w:rPr>
          <w:color w:val="#000000"/>
          <w:sz w:val="19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tel. 702 092 480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e-mail: </w:t>
      </w:r>
      <w:hyperlink r:id="drId5">
        <w:r>
          <w:rPr>
            <w:color w:val="#0000FF"/>
            <w:sz w:val="19"/>
            <w:lang w:val="cs-CZ"/>
            <w:spacing w:val="4"/>
            <w:w w:val="100"/>
            <w:strike w:val="false"/>
            <w:u w:val="single"/>
            <w:vertAlign w:val="baseline"/>
            <w:rFonts w:ascii="Tahoma" w:hAnsi="Tahoma"/>
          </w:rPr>
          <w:t xml:space="preserve">parezovaszmpb.cz</w:t>
        </w:r>
      </w:hyperlink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</w:r>
    </w:p>
    <w:p>
      <w:pPr>
        <w:ind w:right="0" w:left="0" w:firstLine="0"/>
        <w:spacing w:before="792" w:after="0" w:line="208" w:lineRule="auto"/>
        <w:jc w:val="left"/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margin">
              <wp:posOffset>0</wp:posOffset>
            </wp:positionH>
            <wp:positionV relativeFrom="paragraph">
              <wp:posOffset>763905</wp:posOffset>
            </wp:positionV>
            <wp:extent cx="553720" cy="943610"/>
            <wp:wrapThrough wrapText="bothSides">
              <wp:wrapPolygon>
                <wp:start x="0" y="0"/>
                <wp:lineTo x="0" y="21588"/>
                <wp:lineTo x="19190" y="21588"/>
                <wp:lineTo x="19190" y="14121"/>
                <wp:lineTo x="19388" y="14121"/>
                <wp:lineTo x="19388" y="7627"/>
                <wp:lineTo x="21619" y="7627"/>
                <wp:lineTo x="21619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říbrami dne 15. S. 2025</w:t>
      </w:r>
    </w:p>
    <w:p>
      <w:pPr>
        <w:ind w:right="0" w:left="648" w:firstLine="0"/>
        <w:spacing w:before="180" w:after="0" w:line="240" w:lineRule="auto"/>
        <w:jc w:val="left"/>
        <w:rPr>
          <w:color w:val="#000000"/>
          <w:sz w:val="16"/>
          <w:lang w:val="cs-CZ"/>
          <w:spacing w:val="-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...----,_</w:t>
      </w:r>
    </w:p>
    <w:p>
      <w:pPr>
        <w:ind w:right="0" w:left="1224" w:firstLine="0"/>
        <w:spacing w:before="0" w:after="0" w:line="76" w:lineRule="exact"/>
        <w:jc w:val="left"/>
        <w:rPr>
          <w:color w:val="#000000"/>
          <w:sz w:val="1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,</w:t>
      </w:r>
    </w:p>
    <w:p>
      <w:pPr>
        <w:ind w:right="0" w:left="72" w:firstLine="0"/>
        <w:spacing w:before="0" w:after="0" w:line="138" w:lineRule="exact"/>
        <w:jc w:val="left"/>
        <w:tabs>
          <w:tab w:val="right" w:leader="none" w:pos="7878"/>
        </w:tabs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_,,,"'"-) 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1</w:t>
      </w:r>
      <w:r>
        <w:rPr>
          <w:color w:val="#000000"/>
          <w:sz w:val="15"/>
          <w:lang w:val="cs-CZ"/>
          <w:spacing w:val="3"/>
          <w:w w:val="100"/>
          <w:strike w:val="false"/>
          <w:vertAlign w:val="superscript"/>
          <w:rFonts w:ascii="Times New Roman" w:hAnsi="Times New Roman"/>
        </w:rPr>
        <w:t xml:space="preserve">-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‘. </w:t>
      </w:r>
      <w:r>
        <w:rPr>
          <w:color w:val="#000000"/>
          <w:sz w:val="10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Lir,' "	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5; PORTOVNt ZAkÍZENÍ NIPSTA F</w:t>
      </w:r>
    </w:p>
    <w:p>
      <w:pPr>
        <w:ind w:right="0" w:left="1152" w:firstLine="0"/>
        <w:spacing w:before="0" w:after="0" w:line="240" w:lineRule="auto"/>
        <w:jc w:val="left"/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JI'</w:t>
      </w:r>
    </w:p>
    <w:p>
      <w:pPr>
        <w:ind w:right="0" w:left="0" w:firstLine="0"/>
        <w:spacing w:before="0" w:after="0" w:line="199" w:lineRule="auto"/>
        <w:jc w:val="left"/>
        <w:tabs>
          <w:tab w:val="right" w:leader="none" w:pos="7730"/>
        </w:tabs>
        <w:rPr>
          <w:color w:val="#000000"/>
          <w:sz w:val="10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0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,/,. </w:t>
      </w:r>
      <w:r>
        <w:rPr>
          <w:color w:val="#000000"/>
          <w:sz w:val="15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-"'	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řispěvková </w:t>
      </w:r>
      <w:r>
        <w:rPr>
          <w:color w:val="#000000"/>
          <w:sz w:val="1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organizace</w:t>
      </w:r>
    </w:p>
    <w:p>
      <w:pPr>
        <w:ind w:right="0" w:left="72" w:firstLine="0"/>
        <w:spacing w:before="0" w:after="0" w:line="314" w:lineRule="auto"/>
        <w:jc w:val="left"/>
        <w:tabs>
          <w:tab w:val="right" w:leader="none" w:pos="3770"/>
        </w:tabs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"''i	</w:t>
      </w:r>
      <w:r>
        <w:rPr>
          <w:color w:val="#000000"/>
          <w:sz w:val="1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.,.</w:t>
      </w:r>
    </w:p>
    <w:p>
      <w:pPr>
        <w:ind w:right="0" w:left="1440" w:firstLine="0"/>
        <w:spacing w:before="0" w:after="0" w:line="240" w:lineRule="auto"/>
        <w:jc w:val="left"/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3744" w:firstLine="0"/>
        <w:spacing w:before="0" w:after="0" w:line="240" w:lineRule="auto"/>
        <w:jc w:val="left"/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I 01 l'</w:t>
      </w:r>
    </w:p>
    <w:p>
      <w:pPr>
        <w:ind w:right="1296" w:left="3816" w:firstLine="-288"/>
        <w:spacing w:before="0" w:after="0" w:line="240" w:lineRule="auto"/>
        <w:jc w:val="left"/>
        <w:tabs>
          <w:tab w:val="right" w:leader="none" w:pos="7878"/>
        </w:tabs>
        <w:rPr>
          <w:color w:val="#000000"/>
          <w:sz w:val="15"/>
          <w:lang w:val="cs-CZ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5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26 </w:t>
      </w:r>
      <w:r>
        <w:rPr>
          <w:color w:val="#000000"/>
          <w:sz w:val="14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c].: </w:t>
      </w:r>
      <w:r>
        <w:rPr>
          <w:color w:val="#000000"/>
          <w:sz w:val="15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3 f 8 621i 649. telif ax: 318 </w:t>
      </w:r>
      <w:r>
        <w:rPr>
          <w:color w:val="#000000"/>
          <w:sz w:val="15"/>
          <w:lang w:val="cs-CZ"/>
          <w:spacing w:val="-14"/>
          <w:w w:val="100"/>
          <w:strike w:val="false"/>
          <w:vertAlign w:val="baseline"/>
          <w:rFonts w:ascii="Times New Roman" w:hAnsi="Times New Roman"/>
        </w:rPr>
        <w:t xml:space="preserve">řibrarn V11,V11,. .egi.o nái</w:t>
      </w:r>
      <w:r>
        <w:rPr>
          <w:color w:val="#000000"/>
          <w:sz w:val="15"/>
          <w:lang w:val="cs-CZ"/>
          <w:spacing w:val="-14"/>
          <w:w w:val="100"/>
          <w:strike w:val="false"/>
          <w:vertAlign w:val="superscript"/>
          <w:rFonts w:ascii="Times New Roman" w:hAnsi="Times New Roman"/>
        </w:rPr>
        <w:t xml:space="preserve">-.</w:t>
      </w:r>
      <w:r>
        <w:rPr>
          <w:color w:val="#000000"/>
          <w:sz w:val="15"/>
          <w:lang w:val="cs-CZ"/>
          <w:spacing w:val="-14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14"/>
          <w:lang w:val="cs-CZ"/>
          <w:spacing w:val="-34"/>
          <w:w w:val="100"/>
          <w:strike w:val="false"/>
          <w:vertAlign w:val="baseline"/>
          <w:rFonts w:ascii="Times New Roman" w:hAnsi="Times New Roman"/>
        </w:rPr>
        <w:t xml:space="preserve">i.	</w:t>
      </w:r>
      <w:r>
        <w:rPr>
          <w:color w:val="#000000"/>
          <w:sz w:val="15"/>
          <w:lang w:val="cs-CZ"/>
          <w:spacing w:val="-27"/>
          <w:w w:val="100"/>
          <w:strike w:val="false"/>
          <w:vertAlign w:val="baseline"/>
          <w:rFonts w:ascii="Times New Roman" w:hAnsi="Times New Roman"/>
        </w:rPr>
        <w:t xml:space="preserve">..</w:t>
      </w:r>
    </w:p>
    <w:p>
      <w:pPr>
        <w:ind w:right="0" w:left="0" w:firstLine="0"/>
        <w:spacing w:before="0" w:after="0" w:line="192" w:lineRule="auto"/>
        <w:jc w:val="left"/>
        <w:tabs>
          <w:tab w:val="left" w:leader="none" w:pos="5858"/>
        </w:tabs>
        <w:rPr>
          <w:color w:val="#000000"/>
          <w:sz w:val="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'f-'•</w:t>
      </w:r>
      <w:r>
        <w:rPr>
          <w:color w:val="#000000"/>
          <w:sz w:val="7"/>
          <w:lang w:val="cs-CZ"/>
          <w:spacing w:val="0"/>
          <w:w w:val="90"/>
          <w:strike w:val="false"/>
          <w:vertAlign w:val="superscript"/>
          <w:rFonts w:ascii="Times New Roman" w:hAnsi="Times New Roman"/>
        </w:rPr>
        <w:t xml:space="preserve">4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15"/>
          <w:lang w:val="cs-CZ"/>
          <w:spacing w:val="-2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15"/>
          <w:lang w:val="cs-CZ"/>
          <w:spacing w:val="-20"/>
          <w:w w:val="100"/>
          <w:strike w:val="false"/>
          <w:vertAlign w:val="baseline"/>
          <w:rFonts w:ascii="Times New Roman" w:hAnsi="Times New Roman"/>
        </w:rPr>
        <w:t xml:space="preserve">ČT} </w:t>
      </w:r>
      <w:r>
        <w:rPr>
          <w:color w:val="#000000"/>
          <w:sz w:val="10"/>
          <w:lang w:val="cs-CZ"/>
          <w:spacing w:val="-20"/>
          <w:w w:val="100"/>
          <w:strike w:val="false"/>
          <w:vertAlign w:val="baseline"/>
          <w:rFonts w:ascii="Times New Roman" w:hAnsi="Times New Roman"/>
        </w:rPr>
        <w:t xml:space="preserve">".</w:t>
      </w:r>
      <w:r>
        <w:rPr>
          <w:color w:val="#000000"/>
          <w:sz w:val="10"/>
          <w:lang w:val="cs-CZ"/>
          <w:spacing w:val="-20"/>
          <w:w w:val="70"/>
          <w:strike w:val="false"/>
          <w:vertAlign w:val="superscript"/>
          <w:rFonts w:ascii="Arial" w:hAnsi="Arial"/>
        </w:rPr>
        <w:t xml:space="preserve">7</w:t>
      </w:r>
      <w:r>
        <w:rPr>
          <w:color w:val="#000000"/>
          <w:sz w:val="16"/>
          <w:lang w:val="cs-CZ"/>
          <w:spacing w:val="-20"/>
          <w:w w:val="100"/>
          <w:strike w:val="false"/>
          <w:vertAlign w:val="baseline"/>
          <w:rFonts w:ascii="Tahoma" w:hAnsi="Tahoma"/>
        </w:rPr>
        <w:t xml:space="preserve">2179?5.. DIČ: C7_7i ›;_.,,,..</w:t>
      </w:r>
    </w:p>
    <w:p>
      <w:pPr>
        <w:ind w:right="0" w:left="864" w:firstLine="0"/>
        <w:spacing w:before="0" w:after="0" w:line="104" w:lineRule="exact"/>
        <w:jc w:val="left"/>
        <w:tabs>
          <w:tab w:val="left" w:leader="none" w:pos="3846"/>
        </w:tabs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-1-	</w:t>
      </w:r>
      <w:r>
        <w:rPr>
          <w:color w:val="#000000"/>
          <w:sz w:val="16"/>
          <w:lang w:val="cs-CZ"/>
          <w:spacing w:val="-44"/>
          <w:w w:val="100"/>
          <w:strike w:val="false"/>
          <w:vertAlign w:val="baseline"/>
          <w:rFonts w:ascii="Tahoma" w:hAnsi="Tahoma"/>
        </w:rPr>
        <w:t xml:space="preserve">-,"--..1</w:t>
      </w:r>
    </w:p>
    <w:p>
      <w:pPr>
        <w:ind w:right="0" w:left="0" w:firstLine="0"/>
        <w:spacing w:before="252" w:after="108" w:line="131" w:lineRule="exact"/>
        <w:jc w:val="right"/>
        <w:rPr>
          <w:color w:val="#000000"/>
          <w:sz w:val="16"/>
          <w:lang w:val="cs-CZ"/>
          <w:spacing w:val="-23"/>
          <w:w w:val="100"/>
          <w:strike w:val="false"/>
          <w:vertAlign w:val="baseline"/>
          <w:rFonts w:ascii="Tahoma" w:hAnsi="Tahom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103.7pt;height:34.9pt;z-index:-999;margin-left:68.8pt;margin-top:418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88" w:left="0" w:firstLine="0"/>
                    <w:spacing w:before="252" w:after="144" w:line="208" w:lineRule="auto"/>
                    <w:jc w:val="right"/>
                    <w:framePr w:hAnchor="page" w:vAnchor="page" w:x="1376" w:y="8363" w:w="2074" w:h="698" w:hSpace="0" w:vSpace="0" w:wrap="3"/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Dodavatel</w:t>
                  </w:r>
                </w:p>
              </w:txbxContent>
            </v:textbox>
          </v:shape>
        </w:pict>
      </w:r>
      <w:r>
        <w:pict>
          <v:line strokeweight="0.7pt" strokecolor="#000000" from="320.25pt,16.6pt" to="368pt,16.6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00000" from="409.9pt,16.6pt" to="450.8pt,16.6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0pt,16.75pt" to="64.9pt,16.7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6"/>
          <w:lang w:val="cs-CZ"/>
          <w:spacing w:val="-23"/>
          <w:w w:val="100"/>
          <w:strike w:val="false"/>
          <w:vertAlign w:val="baseline"/>
          <w:rFonts w:ascii="Tahoma" w:hAnsi="Tahoma"/>
        </w:rPr>
        <w:t xml:space="preserve">...i_</w:t>
      </w:r>
    </w:p>
    <w:p>
      <w:pPr>
        <w:ind w:right="0" w:left="72" w:firstLine="0"/>
        <w:spacing w:before="0" w:after="180" w:line="240" w:lineRule="auto"/>
        <w:jc w:val="left"/>
        <w:tabs>
          <w:tab w:val="right" w:leader="none" w:pos="8126"/>
        </w:tabs>
        <w:rPr>
          <w:color w:val="#000000"/>
          <w:sz w:val="25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\--Y15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atd</w:t>
      </w:r>
    </w:p>
    <w:p>
      <w:pPr>
        <w:ind w:right="0" w:left="72" w:firstLine="0"/>
        <w:spacing w:before="0" w:after="0" w:line="240" w:lineRule="auto"/>
        <w:jc w:val="left"/>
        <w:tabs>
          <w:tab w:val="left" w:leader="none" w:pos="6675"/>
          <w:tab w:val="right" w:leader="none" w:pos="8684"/>
        </w:tabs>
        <w:rPr>
          <w:color w:val="#000000"/>
          <w:sz w:val="19"/>
          <w:lang w:val="cs-CZ"/>
          <w:spacing w:val="-1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M gA. Petr Bedná</w:t>
      </w:r>
      <w:r>
        <w:rPr>
          <w:color w:val="#000000"/>
          <w:sz w:val="19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ř— ředitel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M,	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laba - ředitel</w:t>
      </w:r>
    </w:p>
    <w:sectPr>
      <w:pgSz w:w="11918" w:h="16854" w:orient="portrait"/>
      <w:type w:val="nextPage"/>
      <w:textDirection w:val="lrTb"/>
      <w:pgMar w:bottom="7172" w:top="1252" w:right="1382" w:left="137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16"/>
        </w:tabs>
      </w:pPr>
      <w:rPr>
        <w:color w:val="#000000"/>
        <w:sz w:val="19"/>
        <w:lang w:val="cs-CZ"/>
        <w:spacing w:val="-6"/>
        <w:w w:val="100"/>
        <w:strike w:val="false"/>
        <w:vertAlign w:val="baseline"/>
        <w:rFonts w:ascii="Verdana" w:hAnsi="Verdana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mailto:martin.machata@divadlopribram.eu" TargetMode="External" Id="drId4" /><Relationship Type="http://schemas.openxmlformats.org/officeDocument/2006/relationships/hyperlink" Target="http://parezovaszmpb.cz" TargetMode="External" Id="drId5" /><Relationship Type="http://schemas.openxmlformats.org/officeDocument/2006/relationships/image" Target="/word/media/image1.png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