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OBD202500139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527"/>
        <w:gridCol w:w="3823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Pavel Zeman</w:t>
            </w:r>
          </w:p>
          <w:p w14:paraId="4BD4BC18" w14:textId="65586BAD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r w:rsidR="002E15C5">
              <w:t>xxxxxxxxxxxxxxxxx</w:t>
            </w:r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04.06.2025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proofErr w:type="spellStart"/>
            <w:r>
              <w:rPr>
                <w:sz w:val="24"/>
              </w:rPr>
              <w:t>Unikont</w:t>
            </w:r>
            <w:proofErr w:type="spellEnd"/>
            <w:r>
              <w:rPr>
                <w:sz w:val="24"/>
              </w:rPr>
              <w:t xml:space="preserve"> Group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Služeb</w:t>
            </w:r>
            <w:proofErr w:type="spellEnd"/>
            <w:r>
              <w:rPr>
                <w:sz w:val="24"/>
              </w:rPr>
              <w:t xml:space="preserve"> 609/6, 10800, </w:t>
            </w:r>
            <w:proofErr w:type="spellStart"/>
            <w:r>
              <w:rPr>
                <w:sz w:val="24"/>
              </w:rPr>
              <w:t>Malešice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41193113</w:t>
            </w:r>
          </w:p>
          <w:p w14:paraId="6BB8ACD7" w14:textId="77777777" w:rsidR="005D5421" w:rsidRDefault="0041570B">
            <w:r>
              <w:rPr>
                <w:sz w:val="24"/>
              </w:rPr>
              <w:t>DIČ: CZ41193113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Sekačka</w:t>
            </w:r>
            <w:proofErr w:type="spellEnd"/>
            <w:r>
              <w:rPr>
                <w:b/>
                <w:sz w:val="24"/>
              </w:rPr>
              <w:t xml:space="preserve"> ARIENS ZENITH 60R</w:t>
            </w:r>
          </w:p>
          <w:p w14:paraId="70A943B4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302 204,00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Objednáváme u Vás sekačku ARIENS ZENITH 60R (výkon: 16,6 kW/23,5 hp, šířka sečení: 152 cm("60"), zadní výhoz) na základě Vaší cenové nabídky ze dne 2. 6. 2025. Objednáno v souladu s pokynem zřizovatele (PZ 2025 - 01) a usnesením č. 2557/RMOb2226/54/25 ze dne 28. 4. 2025. Cena včetně DPH a dopravy stroje nepřesáhne částku 302 204 ,-Kč.</w:t>
            </w:r>
          </w:p>
          <w:p w14:paraId="2897401C" w14:textId="77777777" w:rsidR="0039524C" w:rsidRPr="00C9006E" w:rsidRDefault="0039524C" w:rsidP="00765A7D"/>
          <w:p w14:paraId="4D83456B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400AEC25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7E120BD9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155D7DD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3EB089AD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03085" w14:textId="77777777" w:rsidR="0064795D" w:rsidRDefault="0064795D">
      <w:pPr>
        <w:spacing w:after="0" w:line="240" w:lineRule="auto"/>
      </w:pPr>
      <w:r>
        <w:separator/>
      </w:r>
    </w:p>
  </w:endnote>
  <w:endnote w:type="continuationSeparator" w:id="0">
    <w:p w14:paraId="2422F8B0" w14:textId="77777777" w:rsidR="0064795D" w:rsidRDefault="0064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C063" w14:textId="77777777" w:rsidR="0064795D" w:rsidRDefault="0064795D">
      <w:pPr>
        <w:spacing w:after="0" w:line="240" w:lineRule="auto"/>
      </w:pPr>
      <w:r>
        <w:separator/>
      </w:r>
    </w:p>
  </w:footnote>
  <w:footnote w:type="continuationSeparator" w:id="0">
    <w:p w14:paraId="1B60758B" w14:textId="77777777" w:rsidR="0064795D" w:rsidRDefault="0064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C443" w14:textId="3D5492D7" w:rsidR="00000000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155FF">
      <w:t>Technické</w:t>
    </w:r>
    <w:proofErr w:type="spellEnd"/>
    <w:r w:rsidR="00A155FF">
      <w:t xml:space="preserve"> </w:t>
    </w:r>
    <w:proofErr w:type="spellStart"/>
    <w:r w:rsidR="00A155FF">
      <w:t>Služby</w:t>
    </w:r>
    <w:proofErr w:type="spellEnd"/>
    <w:r w:rsidR="00A155FF">
      <w:t xml:space="preserve"> </w:t>
    </w:r>
    <w:proofErr w:type="spellStart"/>
    <w:r w:rsidR="00A155FF">
      <w:t>Moravská</w:t>
    </w:r>
    <w:proofErr w:type="spellEnd"/>
    <w:r w:rsidR="00A155FF">
      <w:t xml:space="preserve"> Ostrava a </w:t>
    </w:r>
    <w:proofErr w:type="spellStart"/>
    <w:r w:rsidR="00A155FF">
      <w:t>Přívoz</w:t>
    </w:r>
    <w:proofErr w:type="spellEnd"/>
    <w:r w:rsidR="00A155FF">
      <w:t xml:space="preserve">, </w:t>
    </w:r>
    <w:proofErr w:type="spellStart"/>
    <w:r w:rsidR="00A155FF">
      <w:t>p.o.</w:t>
    </w:r>
    <w:proofErr w:type="spellEnd"/>
    <w:r w:rsidR="00A155FF">
      <w:br/>
      <w:t xml:space="preserve">Harantova 3152/28, 702 00, Ostrava - </w:t>
    </w:r>
    <w:proofErr w:type="spellStart"/>
    <w:r w:rsidR="00A155FF">
      <w:t>Moravská</w:t>
    </w:r>
    <w:proofErr w:type="spellEnd"/>
    <w:r w:rsidR="00A155FF">
      <w:t xml:space="preserve"> Ostrava</w:t>
    </w:r>
    <w:r w:rsidR="00A155FF">
      <w:br/>
      <w:t xml:space="preserve">IČ: 00097381, DIČ: </w:t>
    </w:r>
    <w:proofErr w:type="spellStart"/>
    <w:r w:rsidR="00A155FF">
      <w:t>neplátce</w:t>
    </w:r>
    <w:proofErr w:type="spellEnd"/>
    <w:r w:rsidR="00A155FF">
      <w:t xml:space="preserve">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2E15C5"/>
    <w:rsid w:val="003860DE"/>
    <w:rsid w:val="0039524C"/>
    <w:rsid w:val="0041570B"/>
    <w:rsid w:val="0059302D"/>
    <w:rsid w:val="005D5421"/>
    <w:rsid w:val="0064795D"/>
    <w:rsid w:val="00765A7D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Hinštová</dc:creator>
  <cp:lastModifiedBy>Alena Hinštová</cp:lastModifiedBy>
  <cp:revision>2</cp:revision>
  <dcterms:created xsi:type="dcterms:W3CDTF">2025-06-04T11:36:00Z</dcterms:created>
  <dcterms:modified xsi:type="dcterms:W3CDTF">2025-06-04T11:36:00Z</dcterms:modified>
</cp:coreProperties>
</file>