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C981" w14:textId="77777777" w:rsidR="00263412" w:rsidRDefault="00000000">
      <w:pPr>
        <w:pStyle w:val="Heading20"/>
        <w:keepNext/>
        <w:keepLines/>
        <w:spacing w:line="240" w:lineRule="auto"/>
        <w:jc w:val="left"/>
      </w:pPr>
      <w:bookmarkStart w:id="0" w:name="bookmark0"/>
      <w:r>
        <w:rPr>
          <w:rStyle w:val="Heading2"/>
          <w:sz w:val="24"/>
          <w:szCs w:val="24"/>
        </w:rPr>
        <w:t xml:space="preserve">Pozemkový </w:t>
      </w:r>
      <w:r>
        <w:rPr>
          <w:rStyle w:val="Heading2"/>
          <w:b/>
          <w:bCs/>
        </w:rPr>
        <w:t>fond České republiky</w:t>
      </w:r>
      <w:bookmarkEnd w:id="0"/>
    </w:p>
    <w:p w14:paraId="5A112025" w14:textId="77777777" w:rsidR="00263412" w:rsidRDefault="00000000">
      <w:pPr>
        <w:pStyle w:val="Zkladntext"/>
        <w:ind w:firstLine="0"/>
      </w:pPr>
      <w:r>
        <w:rPr>
          <w:rStyle w:val="ZkladntextChar"/>
        </w:rPr>
        <w:t>Sídlo: Ve Smečkách 33. 1 10 00 Praha 1,</w:t>
      </w:r>
    </w:p>
    <w:p w14:paraId="6D8B7DAD" w14:textId="77777777" w:rsidR="00177AEB" w:rsidRDefault="0000000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který zastupuje </w:t>
      </w:r>
      <w:r>
        <w:rPr>
          <w:rStyle w:val="ZkladntextChar"/>
          <w:b/>
          <w:bCs/>
          <w:sz w:val="22"/>
          <w:szCs w:val="22"/>
        </w:rPr>
        <w:t xml:space="preserve">Ing. Tománek Vít, </w:t>
      </w:r>
      <w:r>
        <w:rPr>
          <w:rStyle w:val="ZkladntextChar"/>
        </w:rPr>
        <w:t xml:space="preserve">vedoucí územního pracoviště Zlín, </w:t>
      </w:r>
    </w:p>
    <w:p w14:paraId="5E0B13D1" w14:textId="3F4FA576" w:rsidR="00263412" w:rsidRDefault="00000000">
      <w:pPr>
        <w:pStyle w:val="Zkladntext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6A0413BD" w14:textId="77777777" w:rsidR="00263412" w:rsidRDefault="00000000">
      <w:pPr>
        <w:pStyle w:val="Zkladntext"/>
        <w:ind w:firstLine="0"/>
      </w:pPr>
      <w:r>
        <w:rPr>
          <w:rStyle w:val="ZkladntextChar"/>
        </w:rPr>
        <w:t>1Č: 457 97 072</w:t>
      </w:r>
    </w:p>
    <w:p w14:paraId="39761932" w14:textId="77777777" w:rsidR="00263412" w:rsidRDefault="00000000">
      <w:pPr>
        <w:pStyle w:val="Zkladntext"/>
        <w:ind w:firstLine="0"/>
      </w:pPr>
      <w:r>
        <w:rPr>
          <w:rStyle w:val="ZkladntextChar"/>
        </w:rPr>
        <w:t>DIČ: 001-45797072</w:t>
      </w:r>
    </w:p>
    <w:p w14:paraId="02B15D59" w14:textId="77777777" w:rsidR="00263412" w:rsidRDefault="0000000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6956CC10" w14:textId="77777777" w:rsidR="00263412" w:rsidRDefault="00000000">
      <w:pPr>
        <w:pStyle w:val="Zkladntext"/>
        <w:spacing w:after="10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41DF6C83" w14:textId="77777777" w:rsidR="00263412" w:rsidRDefault="00000000">
      <w:pPr>
        <w:pStyle w:val="Zkladntext"/>
        <w:tabs>
          <w:tab w:val="left" w:pos="1868"/>
        </w:tabs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7CD0A944" w14:textId="77777777" w:rsidR="00177AEB" w:rsidRDefault="00000000">
      <w:pPr>
        <w:pStyle w:val="Zkladntext"/>
        <w:spacing w:after="100" w:line="360" w:lineRule="auto"/>
        <w:ind w:firstLine="0"/>
        <w:rPr>
          <w:rStyle w:val="ZkladntextChar"/>
        </w:rPr>
      </w:pPr>
      <w:r>
        <w:rPr>
          <w:rStyle w:val="ZkladntextChar"/>
        </w:rPr>
        <w:t xml:space="preserve">variabilní symbol: 1001700462 (dále jen "prodávající ”) </w:t>
      </w:r>
    </w:p>
    <w:p w14:paraId="3352C13F" w14:textId="1B613F93" w:rsidR="00263412" w:rsidRDefault="00000000">
      <w:pPr>
        <w:pStyle w:val="Zkladntext"/>
        <w:spacing w:after="100" w:line="360" w:lineRule="auto"/>
        <w:ind w:firstLine="0"/>
      </w:pPr>
      <w:r>
        <w:rPr>
          <w:rStyle w:val="ZkladntextChar"/>
        </w:rPr>
        <w:t>a</w:t>
      </w:r>
    </w:p>
    <w:p w14:paraId="08CC57B2" w14:textId="204F4516" w:rsidR="00263412" w:rsidRDefault="00000000">
      <w:pPr>
        <w:pStyle w:val="Zkladntext"/>
        <w:spacing w:line="254" w:lineRule="auto"/>
        <w:ind w:firstLine="0"/>
      </w:pPr>
      <w:r>
        <w:rPr>
          <w:rStyle w:val="ZkladntextChar"/>
          <w:b/>
          <w:bCs/>
          <w:sz w:val="22"/>
          <w:szCs w:val="22"/>
        </w:rPr>
        <w:t xml:space="preserve">Žemla Miroslav,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36</w:t>
      </w:r>
      <w:r w:rsidR="00177AEB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Choryně, PSČ 75642, </w:t>
      </w:r>
    </w:p>
    <w:p w14:paraId="224CF7EC" w14:textId="77777777" w:rsidR="00263412" w:rsidRDefault="00000000">
      <w:pPr>
        <w:pStyle w:val="Zkladntext"/>
        <w:spacing w:after="260"/>
        <w:ind w:firstLine="0"/>
      </w:pPr>
      <w:r>
        <w:rPr>
          <w:rStyle w:val="ZkladntextChar"/>
          <w:lang w:val="en-US" w:eastAsia="en-US" w:bidi="en-US"/>
        </w:rPr>
        <w:t xml:space="preserve">(dale </w:t>
      </w:r>
      <w:r>
        <w:rPr>
          <w:rStyle w:val="ZkladntextChar"/>
        </w:rPr>
        <w:t xml:space="preserve">jen </w:t>
      </w:r>
      <w:r>
        <w:rPr>
          <w:rStyle w:val="ZkladntextChar"/>
          <w:lang w:val="sk-SK" w:eastAsia="sk-SK" w:bidi="sk-SK"/>
        </w:rPr>
        <w:t xml:space="preserve">"k u p u j í c í č. </w:t>
      </w:r>
      <w:r>
        <w:rPr>
          <w:rStyle w:val="ZkladntextChar"/>
        </w:rPr>
        <w:t>1)</w:t>
      </w:r>
    </w:p>
    <w:p w14:paraId="7DCFCB4F" w14:textId="007338DA" w:rsidR="00263412" w:rsidRDefault="00000000">
      <w:pPr>
        <w:pStyle w:val="Zkladntext"/>
        <w:spacing w:after="260"/>
        <w:ind w:firstLine="0"/>
      </w:pPr>
      <w:r>
        <w:rPr>
          <w:rStyle w:val="ZkladntextChar"/>
          <w:b/>
          <w:bCs/>
          <w:sz w:val="22"/>
          <w:szCs w:val="22"/>
        </w:rPr>
        <w:t xml:space="preserve">Šenkyřík Miroslav,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46</w:t>
      </w:r>
      <w:r w:rsidR="00177AEB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Loučka u Valašského Meziříčí, PSČ 75644. </w:t>
      </w:r>
      <w:r w:rsidR="00177AEB">
        <w:rPr>
          <w:rStyle w:val="ZkladntextChar"/>
        </w:rPr>
        <w:t>x</w:t>
      </w:r>
      <w:r>
        <w:rPr>
          <w:rStyle w:val="ZkladntextChar"/>
        </w:rPr>
        <w:t xml:space="preserve"> (dále jen </w:t>
      </w:r>
      <w:r>
        <w:rPr>
          <w:rStyle w:val="ZkladntextChar"/>
          <w:lang w:val="sk-SK" w:eastAsia="sk-SK" w:bidi="sk-SK"/>
        </w:rPr>
        <w:t xml:space="preserve">"k u p u j í c </w:t>
      </w:r>
      <w:r>
        <w:rPr>
          <w:rStyle w:val="ZkladntextChar"/>
        </w:rPr>
        <w:t>í č. 2)</w:t>
      </w:r>
    </w:p>
    <w:p w14:paraId="27B786D8" w14:textId="6D0C0045" w:rsidR="00263412" w:rsidRDefault="00000000">
      <w:pPr>
        <w:pStyle w:val="Zkladntext"/>
        <w:ind w:firstLine="0"/>
      </w:pPr>
      <w:r>
        <w:rPr>
          <w:rStyle w:val="ZkladntextChar"/>
          <w:b/>
          <w:bCs/>
          <w:sz w:val="22"/>
          <w:szCs w:val="22"/>
        </w:rPr>
        <w:t xml:space="preserve">Stančík František,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51</w:t>
      </w:r>
      <w:r w:rsidR="00177AEB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14:paraId="46BCCABC" w14:textId="77777777" w:rsidR="00263412" w:rsidRDefault="00000000">
      <w:pPr>
        <w:pStyle w:val="Zkladntext"/>
        <w:spacing w:after="260"/>
        <w:ind w:firstLine="0"/>
      </w:pPr>
      <w:r>
        <w:rPr>
          <w:rStyle w:val="ZkladntextChar"/>
        </w:rPr>
        <w:t xml:space="preserve">(dále jen </w:t>
      </w:r>
      <w:r>
        <w:rPr>
          <w:rStyle w:val="ZkladntextChar"/>
          <w:lang w:val="sk-SK" w:eastAsia="sk-SK" w:bidi="sk-SK"/>
        </w:rPr>
        <w:t xml:space="preserve">"k u p u j í c </w:t>
      </w:r>
      <w:r>
        <w:rPr>
          <w:rStyle w:val="ZkladntextChar"/>
        </w:rPr>
        <w:t>í č. 3)</w:t>
      </w:r>
    </w:p>
    <w:p w14:paraId="562DA09E" w14:textId="3D03CD47" w:rsidR="00701C92" w:rsidRDefault="00000000">
      <w:pPr>
        <w:pStyle w:val="Zkladntext"/>
        <w:spacing w:after="260"/>
        <w:ind w:firstLine="0"/>
        <w:rPr>
          <w:rStyle w:val="ZkladntextChar"/>
        </w:rPr>
      </w:pPr>
      <w:r>
        <w:rPr>
          <w:rStyle w:val="ZkladntextChar"/>
          <w:b/>
          <w:bCs/>
          <w:sz w:val="22"/>
          <w:szCs w:val="22"/>
        </w:rPr>
        <w:t>Kettnerová Marie Ing.</w:t>
      </w:r>
      <w:r w:rsidR="00701C92">
        <w:rPr>
          <w:rStyle w:val="ZkladntextChar"/>
          <w:b/>
          <w:bCs/>
          <w:sz w:val="22"/>
          <w:szCs w:val="22"/>
        </w:rPr>
        <w:t>,</w:t>
      </w:r>
      <w:r>
        <w:rPr>
          <w:rStyle w:val="ZkladntextChar"/>
          <w:b/>
          <w:bCs/>
          <w:sz w:val="22"/>
          <w:szCs w:val="22"/>
        </w:rPr>
        <w:t xml:space="preserve">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51</w:t>
      </w:r>
      <w:r w:rsidR="00177AEB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>, Kelč, PSČ 75643</w:t>
      </w:r>
    </w:p>
    <w:p w14:paraId="53BA65F6" w14:textId="6EABF6F2" w:rsidR="00263412" w:rsidRDefault="00000000">
      <w:pPr>
        <w:pStyle w:val="Zkladntext"/>
        <w:spacing w:after="260"/>
        <w:ind w:firstLine="0"/>
      </w:pPr>
      <w:r>
        <w:rPr>
          <w:rStyle w:val="ZkladntextChar"/>
        </w:rPr>
        <w:t xml:space="preserve"> (dále jen </w:t>
      </w:r>
      <w:r>
        <w:rPr>
          <w:rStyle w:val="ZkladntextChar"/>
          <w:lang w:val="sk-SK" w:eastAsia="sk-SK" w:bidi="sk-SK"/>
        </w:rPr>
        <w:t xml:space="preserve">"k u p u j í c </w:t>
      </w:r>
      <w:r>
        <w:rPr>
          <w:rStyle w:val="ZkladntextChar"/>
        </w:rPr>
        <w:t>í č. 4)</w:t>
      </w:r>
    </w:p>
    <w:p w14:paraId="30E67C23" w14:textId="55E6F821" w:rsidR="00263412" w:rsidRDefault="00000000">
      <w:pPr>
        <w:pStyle w:val="Zkladntext"/>
        <w:ind w:firstLine="0"/>
      </w:pPr>
      <w:r>
        <w:rPr>
          <w:rStyle w:val="ZkladntextChar"/>
          <w:b/>
          <w:bCs/>
          <w:sz w:val="22"/>
          <w:szCs w:val="22"/>
        </w:rPr>
        <w:t>Malá Anna</w:t>
      </w:r>
      <w:r w:rsidR="00701C92">
        <w:rPr>
          <w:rStyle w:val="ZkladntextChar"/>
          <w:b/>
          <w:bCs/>
          <w:sz w:val="22"/>
          <w:szCs w:val="22"/>
        </w:rPr>
        <w:t>,</w:t>
      </w:r>
      <w:r>
        <w:rPr>
          <w:rStyle w:val="ZkladntextChar"/>
          <w:b/>
          <w:bCs/>
          <w:sz w:val="22"/>
          <w:szCs w:val="22"/>
        </w:rPr>
        <w:t xml:space="preserve">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54</w:t>
      </w:r>
      <w:r w:rsidR="00177AEB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177AEB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177AEB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14:paraId="15352887" w14:textId="77777777" w:rsidR="00263412" w:rsidRDefault="00000000">
      <w:pPr>
        <w:pStyle w:val="Zkladntext"/>
        <w:spacing w:after="260"/>
        <w:ind w:firstLine="0"/>
      </w:pPr>
      <w:r>
        <w:rPr>
          <w:rStyle w:val="ZkladntextChar"/>
        </w:rPr>
        <w:t>(dále jen "kupující č. 5)</w:t>
      </w:r>
    </w:p>
    <w:p w14:paraId="5EC2FC05" w14:textId="77777777" w:rsidR="00701C92" w:rsidRDefault="00000000" w:rsidP="00701C92">
      <w:pPr>
        <w:pStyle w:val="Zkladntext"/>
        <w:ind w:firstLine="0"/>
        <w:rPr>
          <w:rStyle w:val="ZkladntextChar"/>
        </w:rPr>
      </w:pPr>
      <w:proofErr w:type="spellStart"/>
      <w:r>
        <w:rPr>
          <w:rStyle w:val="ZkladntextChar"/>
          <w:b/>
          <w:bCs/>
          <w:sz w:val="22"/>
          <w:szCs w:val="22"/>
        </w:rPr>
        <w:t>Šnejdrla</w:t>
      </w:r>
      <w:proofErr w:type="spellEnd"/>
      <w:r>
        <w:rPr>
          <w:rStyle w:val="ZkladntextChar"/>
          <w:b/>
          <w:bCs/>
          <w:sz w:val="22"/>
          <w:szCs w:val="22"/>
        </w:rPr>
        <w:t xml:space="preserve"> Jindřich Ing.,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57</w:t>
      </w:r>
      <w:r w:rsidR="00701C92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701C92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701C92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Valašské Meziříčí, PSČ 75701, </w:t>
      </w:r>
    </w:p>
    <w:p w14:paraId="25E7B313" w14:textId="1D3D967D" w:rsidR="00177AEB" w:rsidRDefault="00000000" w:rsidP="00701C92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(dále jen "kupující č. 6) </w:t>
      </w:r>
    </w:p>
    <w:p w14:paraId="55B0B004" w14:textId="77777777" w:rsidR="00701C92" w:rsidRDefault="00701C92">
      <w:pPr>
        <w:pStyle w:val="Zkladntext"/>
        <w:spacing w:after="260"/>
        <w:ind w:firstLine="0"/>
        <w:rPr>
          <w:rStyle w:val="ZkladntextChar"/>
        </w:rPr>
      </w:pPr>
    </w:p>
    <w:p w14:paraId="33608668" w14:textId="794B3802" w:rsidR="00263412" w:rsidRDefault="00000000">
      <w:pPr>
        <w:pStyle w:val="Zkladntext"/>
        <w:spacing w:after="260"/>
        <w:ind w:firstLine="0"/>
      </w:pPr>
      <w:r>
        <w:rPr>
          <w:rStyle w:val="ZkladntextChar"/>
        </w:rPr>
        <w:t>uzavírají tuto:</w:t>
      </w:r>
    </w:p>
    <w:p w14:paraId="19110293" w14:textId="77777777" w:rsidR="00263412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KUPNÍ SMLOUVU</w:t>
      </w:r>
      <w:bookmarkEnd w:id="1"/>
    </w:p>
    <w:p w14:paraId="3C9C7D1F" w14:textId="77777777" w:rsidR="00263412" w:rsidRDefault="00000000">
      <w:pPr>
        <w:pStyle w:val="Zkladntext"/>
        <w:spacing w:after="260" w:line="262" w:lineRule="auto"/>
        <w:ind w:firstLine="0"/>
        <w:jc w:val="center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>č.1001700462</w:t>
      </w:r>
    </w:p>
    <w:p w14:paraId="5A78DF2F" w14:textId="77777777" w:rsidR="00263412" w:rsidRDefault="00263412">
      <w:pPr>
        <w:pStyle w:val="Heading20"/>
        <w:keepNext/>
        <w:keepLines/>
        <w:numPr>
          <w:ilvl w:val="0"/>
          <w:numId w:val="1"/>
        </w:numPr>
        <w:spacing w:line="262" w:lineRule="auto"/>
      </w:pPr>
      <w:bookmarkStart w:id="2" w:name="bookmark4"/>
      <w:bookmarkEnd w:id="2"/>
    </w:p>
    <w:p w14:paraId="6A16EE81" w14:textId="4E87314A" w:rsidR="00263412" w:rsidRDefault="00000000" w:rsidP="00701C92">
      <w:pPr>
        <w:pStyle w:val="Zkladntext"/>
        <w:spacing w:after="260"/>
        <w:ind w:firstLine="480"/>
        <w:jc w:val="both"/>
      </w:pPr>
      <w:r>
        <w:rPr>
          <w:rStyle w:val="ZkladntextChar"/>
        </w:rPr>
        <w:t>Pozemkový fond České republiky jako prodávající spravuje ve smyslu zákona č. 229/1991 Sb.</w:t>
      </w:r>
      <w:r w:rsidR="00701C92">
        <w:rPr>
          <w:rStyle w:val="ZkladntextChar"/>
        </w:rPr>
        <w:t>,</w:t>
      </w:r>
      <w:r>
        <w:rPr>
          <w:rStyle w:val="ZkladntextChar"/>
        </w:rPr>
        <w:t xml:space="preserve"> o úpravě vlastnických vztahů k půdě a jinému zemědělskému majetku, ve znění pozdějších předpisů, níže uvedený pozemek ve vlastnictví státu vedený u Katastrálního úřadu pro Zlínský kraj se sídlem ve Zlíně, katastrální pracoviště Valašské Meziříčí na LV 10 002: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9"/>
        <w:gridCol w:w="2185"/>
      </w:tblGrid>
      <w:tr w:rsidR="00263412" w14:paraId="0DE82504" w14:textId="77777777">
        <w:trPr>
          <w:trHeight w:hRule="exact" w:val="580"/>
          <w:jc w:val="center"/>
        </w:trPr>
        <w:tc>
          <w:tcPr>
            <w:tcW w:w="69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C8C24D" w14:textId="77777777" w:rsidR="00263412" w:rsidRDefault="00000000">
            <w:pPr>
              <w:pStyle w:val="Other0"/>
              <w:tabs>
                <w:tab w:val="left" w:pos="2560"/>
                <w:tab w:val="left" w:pos="5119"/>
              </w:tabs>
              <w:ind w:firstLine="0"/>
            </w:pPr>
            <w:r>
              <w:rPr>
                <w:rStyle w:val="Other"/>
              </w:rPr>
              <w:lastRenderedPageBreak/>
              <w:t>Obec</w:t>
            </w:r>
            <w:r>
              <w:rPr>
                <w:rStyle w:val="Other"/>
              </w:rPr>
              <w:tab/>
              <w:t>Katastrální území</w:t>
            </w:r>
            <w:r>
              <w:rPr>
                <w:rStyle w:val="Other"/>
              </w:rPr>
              <w:tab/>
              <w:t>Parcelní číslo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2CBFB" w14:textId="77777777" w:rsidR="00263412" w:rsidRDefault="00000000">
            <w:pPr>
              <w:pStyle w:val="Other0"/>
              <w:ind w:firstLine="460"/>
            </w:pPr>
            <w:r>
              <w:rPr>
                <w:rStyle w:val="Other"/>
              </w:rPr>
              <w:t>Druh pozemku</w:t>
            </w:r>
          </w:p>
        </w:tc>
      </w:tr>
      <w:tr w:rsidR="00263412" w14:paraId="5BC5DAD5" w14:textId="77777777">
        <w:trPr>
          <w:trHeight w:hRule="exact" w:val="756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0D336" w14:textId="77777777" w:rsidR="00263412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5138067" w14:textId="77777777" w:rsidR="00263412" w:rsidRDefault="00000000">
            <w:pPr>
              <w:pStyle w:val="Other0"/>
              <w:tabs>
                <w:tab w:val="left" w:pos="2556"/>
                <w:tab w:val="left" w:pos="510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Branky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658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1DBB0" w14:textId="77777777" w:rsidR="00263412" w:rsidRDefault="00000000">
            <w:pPr>
              <w:pStyle w:val="Other0"/>
              <w:ind w:right="240"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</w:tbl>
    <w:p w14:paraId="50690CCC" w14:textId="77777777" w:rsidR="00263412" w:rsidRDefault="00000000">
      <w:pPr>
        <w:pStyle w:val="Tablecaption0"/>
        <w:ind w:left="65"/>
      </w:pPr>
      <w:r>
        <w:rPr>
          <w:rStyle w:val="Tablecaption"/>
        </w:rPr>
        <w:t>(dále jen "pozemek”)</w:t>
      </w:r>
    </w:p>
    <w:p w14:paraId="691CCBC4" w14:textId="77777777" w:rsidR="00263412" w:rsidRDefault="00263412">
      <w:pPr>
        <w:spacing w:after="259" w:line="1" w:lineRule="exact"/>
      </w:pPr>
    </w:p>
    <w:p w14:paraId="10C2205B" w14:textId="77777777" w:rsidR="00263412" w:rsidRDefault="00263412">
      <w:pPr>
        <w:pStyle w:val="Heading20"/>
        <w:keepNext/>
        <w:keepLines/>
        <w:numPr>
          <w:ilvl w:val="0"/>
          <w:numId w:val="1"/>
        </w:numPr>
      </w:pPr>
      <w:bookmarkStart w:id="3" w:name="bookmark6"/>
      <w:bookmarkEnd w:id="3"/>
    </w:p>
    <w:p w14:paraId="02600A18" w14:textId="77777777" w:rsidR="00263412" w:rsidRDefault="00000000">
      <w:pPr>
        <w:pStyle w:val="Zkladntext"/>
        <w:spacing w:after="260"/>
        <w:ind w:firstLine="520"/>
        <w:jc w:val="both"/>
      </w:pPr>
      <w:r>
        <w:rPr>
          <w:rStyle w:val="ZkladntextChar"/>
        </w:rPr>
        <w:t>Tato smlouva se uzavírá podle § 8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396FF5B0" w14:textId="77777777" w:rsidR="00263412" w:rsidRDefault="00263412">
      <w:pPr>
        <w:pStyle w:val="Heading20"/>
        <w:keepNext/>
        <w:keepLines/>
        <w:numPr>
          <w:ilvl w:val="0"/>
          <w:numId w:val="1"/>
        </w:numPr>
        <w:spacing w:line="266" w:lineRule="auto"/>
      </w:pPr>
      <w:bookmarkStart w:id="4" w:name="bookmark8"/>
      <w:bookmarkEnd w:id="4"/>
    </w:p>
    <w:p w14:paraId="173138E9" w14:textId="18C9F3F1" w:rsidR="00263412" w:rsidRDefault="00000000">
      <w:pPr>
        <w:pStyle w:val="Zkladntext"/>
        <w:spacing w:after="260"/>
        <w:ind w:firstLine="520"/>
        <w:jc w:val="both"/>
      </w:pPr>
      <w:r>
        <w:rPr>
          <w:rStyle w:val="ZkladntextChar"/>
        </w:rPr>
        <w:t>Prodávající touto smlouvou prodává kupujícímu pozemek specifikovaný v čl. I. této smlouvy a ten jej, ve stavu</w:t>
      </w:r>
      <w:r w:rsidR="00701C92">
        <w:rPr>
          <w:rStyle w:val="ZkladntextChar"/>
        </w:rPr>
        <w:t>,</w:t>
      </w:r>
      <w:r>
        <w:rPr>
          <w:rStyle w:val="ZkladntextChar"/>
        </w:rPr>
        <w:t xml:space="preserve"> v jakém se nachází ke dni podpisu smlouvy, kupuje. Vlastnické právo k pozemku přechází na kupujícího vkladem do katastru nemovitostí na základě této smlouvy.</w:t>
      </w:r>
    </w:p>
    <w:p w14:paraId="5660F033" w14:textId="77777777" w:rsidR="00263412" w:rsidRDefault="00000000" w:rsidP="00701C92">
      <w:pPr>
        <w:pStyle w:val="Tablecaption0"/>
        <w:jc w:val="center"/>
        <w:rPr>
          <w:sz w:val="22"/>
          <w:szCs w:val="22"/>
        </w:rPr>
      </w:pPr>
      <w:r>
        <w:rPr>
          <w:rStyle w:val="Tablecaption"/>
          <w:b/>
          <w:bCs/>
          <w:sz w:val="22"/>
          <w:szCs w:val="22"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990"/>
        <w:gridCol w:w="1706"/>
        <w:gridCol w:w="1595"/>
        <w:gridCol w:w="1624"/>
        <w:gridCol w:w="1616"/>
      </w:tblGrid>
      <w:tr w:rsidR="00263412" w14:paraId="115A8231" w14:textId="77777777">
        <w:trPr>
          <w:trHeight w:hRule="exact" w:val="266"/>
          <w:jc w:val="center"/>
        </w:trPr>
        <w:tc>
          <w:tcPr>
            <w:tcW w:w="6127" w:type="dxa"/>
            <w:gridSpan w:val="4"/>
            <w:shd w:val="clear" w:color="auto" w:fill="auto"/>
          </w:tcPr>
          <w:p w14:paraId="5FEBBF26" w14:textId="77777777" w:rsidR="00263412" w:rsidRDefault="00000000">
            <w:pPr>
              <w:pStyle w:val="Other0"/>
              <w:ind w:firstLine="560"/>
            </w:pPr>
            <w:r>
              <w:rPr>
                <w:rStyle w:val="Other"/>
              </w:rPr>
              <w:t>1) Kupní cena prodávaného pozemku byla stanovena a je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1100D9" w14:textId="12BF082F" w:rsidR="00263412" w:rsidRDefault="00177AEB">
            <w:pPr>
              <w:pStyle w:val="Other0"/>
              <w:ind w:firstLine="0"/>
            </w:pPr>
            <w:r>
              <w:rPr>
                <w:rStyle w:val="Other"/>
              </w:rPr>
              <w:t>hr</w:t>
            </w:r>
            <w:r w:rsidR="00000000">
              <w:rPr>
                <w:rStyle w:val="Other"/>
              </w:rPr>
              <w:t>azena takto:</w:t>
            </w:r>
          </w:p>
        </w:tc>
      </w:tr>
      <w:tr w:rsidR="00263412" w14:paraId="36C0132A" w14:textId="77777777">
        <w:trPr>
          <w:trHeight w:hRule="exact" w:val="252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140EE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4CDF7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E5EF6" w14:textId="77777777" w:rsidR="00263412" w:rsidRDefault="00000000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CDE23A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A342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263412" w14:paraId="2A0C81A8" w14:textId="77777777">
        <w:trPr>
          <w:trHeight w:hRule="exact" w:val="929"/>
          <w:jc w:val="center"/>
        </w:trPr>
        <w:tc>
          <w:tcPr>
            <w:tcW w:w="18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BF33A" w14:textId="77777777" w:rsidR="00263412" w:rsidRDefault="00263412"/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E97B1" w14:textId="77777777" w:rsidR="00263412" w:rsidRDefault="00263412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E2DCE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013C6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2367E7" w14:textId="77777777" w:rsidR="00263412" w:rsidRDefault="00263412"/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BBA5" w14:textId="77777777" w:rsidR="00263412" w:rsidRDefault="00263412"/>
        </w:tc>
      </w:tr>
      <w:tr w:rsidR="00263412" w14:paraId="2F677DF8" w14:textId="77777777">
        <w:trPr>
          <w:trHeight w:hRule="exact" w:val="29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6E645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CAF8C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75676" w14:textId="77777777" w:rsidR="00263412" w:rsidRDefault="00000000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79 905,00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CED72" w14:textId="77777777" w:rsidR="00263412" w:rsidRDefault="00000000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DFC90" w14:textId="77777777" w:rsidR="00263412" w:rsidRDefault="00000000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6 000,00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0B77" w14:textId="77777777" w:rsidR="00263412" w:rsidRDefault="00000000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73 905,00 Kč</w:t>
            </w:r>
          </w:p>
        </w:tc>
      </w:tr>
      <w:tr w:rsidR="00263412" w14:paraId="27B1C4D8" w14:textId="77777777">
        <w:trPr>
          <w:trHeight w:hRule="exact" w:val="328"/>
          <w:jc w:val="center"/>
        </w:trPr>
        <w:tc>
          <w:tcPr>
            <w:tcW w:w="2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584D3D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97F533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79 905,00 Kč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A68FC6" w14:textId="77777777" w:rsidR="00263412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E68E7F" w14:textId="77777777" w:rsidR="00263412" w:rsidRDefault="00000000">
            <w:pPr>
              <w:pStyle w:val="Other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6 000,00 Kč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F589BC" w14:textId="77777777" w:rsidR="00263412" w:rsidRDefault="00000000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73 905,00 Kč</w:t>
            </w:r>
          </w:p>
        </w:tc>
      </w:tr>
    </w:tbl>
    <w:p w14:paraId="69D95A3F" w14:textId="77777777" w:rsidR="00263412" w:rsidRDefault="00000000">
      <w:pPr>
        <w:pStyle w:val="Tablecaption0"/>
        <w:ind w:left="536"/>
      </w:pPr>
      <w:r>
        <w:rPr>
          <w:rStyle w:val="Tablecaption"/>
        </w:rPr>
        <w:t xml:space="preserve">2) Část kupní ceny ve výši 6 000,00 Kč (slovy: </w:t>
      </w:r>
      <w:proofErr w:type="spellStart"/>
      <w:r>
        <w:rPr>
          <w:rStyle w:val="Tablecaption"/>
        </w:rPr>
        <w:t>šesttisíc</w:t>
      </w:r>
      <w:proofErr w:type="spellEnd"/>
      <w:r>
        <w:rPr>
          <w:rStyle w:val="Tablecaption"/>
        </w:rPr>
        <w:t xml:space="preserve"> korun českých) kupující zaplatil</w:t>
      </w:r>
    </w:p>
    <w:p w14:paraId="5268238A" w14:textId="77777777" w:rsidR="00263412" w:rsidRDefault="00263412">
      <w:pPr>
        <w:spacing w:line="1" w:lineRule="exact"/>
      </w:pPr>
    </w:p>
    <w:p w14:paraId="00283A41" w14:textId="77777777" w:rsidR="00263412" w:rsidRDefault="00000000">
      <w:pPr>
        <w:pStyle w:val="Tablecaption0"/>
        <w:ind w:left="4"/>
      </w:pPr>
      <w:r>
        <w:rPr>
          <w:rStyle w:val="Tablecaption"/>
        </w:rPr>
        <w:t>prodávajícímu před podpisem této smlouvy formou zálohy na úhradu kupní ceny.</w:t>
      </w:r>
    </w:p>
    <w:p w14:paraId="224F9047" w14:textId="77777777" w:rsidR="00263412" w:rsidRDefault="00000000">
      <w:pPr>
        <w:pStyle w:val="Tablecaption0"/>
        <w:jc w:val="both"/>
      </w:pPr>
      <w:r>
        <w:rPr>
          <w:rStyle w:val="Tablecaption"/>
        </w:rPr>
        <w:t xml:space="preserve">3) Zbývající část kupní ceny ve výši 73 905,00 Kč (slovy: </w:t>
      </w:r>
      <w:proofErr w:type="spellStart"/>
      <w:r>
        <w:rPr>
          <w:rStyle w:val="Tablecaption"/>
        </w:rPr>
        <w:t>sedmdesáttřitisícedevětsetpět</w:t>
      </w:r>
      <w:proofErr w:type="spellEnd"/>
      <w:r>
        <w:rPr>
          <w:rStyle w:val="Tablecaption"/>
        </w:rPr>
        <w:t xml:space="preserve"> korun českých) bude kupujícím hrazena prodávajícímu nejpozději do 30 let ode dne účinnosti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8"/>
        <w:gridCol w:w="1958"/>
        <w:gridCol w:w="1577"/>
        <w:gridCol w:w="1494"/>
        <w:gridCol w:w="1393"/>
        <w:gridCol w:w="1627"/>
      </w:tblGrid>
      <w:tr w:rsidR="00263412" w14:paraId="06B8CDE9" w14:textId="77777777">
        <w:trPr>
          <w:trHeight w:hRule="exact" w:val="256"/>
          <w:jc w:val="center"/>
        </w:trPr>
        <w:tc>
          <w:tcPr>
            <w:tcW w:w="1328" w:type="dxa"/>
            <w:shd w:val="clear" w:color="auto" w:fill="auto"/>
          </w:tcPr>
          <w:p w14:paraId="615EC444" w14:textId="77777777" w:rsidR="002634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této smlouvy</w:t>
            </w:r>
          </w:p>
        </w:tc>
        <w:tc>
          <w:tcPr>
            <w:tcW w:w="8049" w:type="dxa"/>
            <w:gridSpan w:val="5"/>
            <w:shd w:val="clear" w:color="auto" w:fill="auto"/>
          </w:tcPr>
          <w:p w14:paraId="0B9C5014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takto:</w:t>
            </w:r>
          </w:p>
        </w:tc>
      </w:tr>
      <w:tr w:rsidR="00263412" w14:paraId="75921D45" w14:textId="77777777">
        <w:trPr>
          <w:trHeight w:hRule="exact" w:val="252"/>
          <w:jc w:val="center"/>
        </w:trPr>
        <w:tc>
          <w:tcPr>
            <w:tcW w:w="1328" w:type="dxa"/>
            <w:shd w:val="clear" w:color="auto" w:fill="auto"/>
          </w:tcPr>
          <w:p w14:paraId="7AC0116C" w14:textId="45A9B8D5" w:rsidR="00263412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 xml:space="preserve">k 1.3.2005 </w:t>
            </w:r>
          </w:p>
        </w:tc>
        <w:tc>
          <w:tcPr>
            <w:tcW w:w="1958" w:type="dxa"/>
            <w:shd w:val="clear" w:color="auto" w:fill="auto"/>
          </w:tcPr>
          <w:p w14:paraId="35695BC3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</w:tcPr>
          <w:p w14:paraId="25F227AD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1.3.2006</w:t>
            </w:r>
          </w:p>
        </w:tc>
        <w:tc>
          <w:tcPr>
            <w:tcW w:w="1494" w:type="dxa"/>
            <w:shd w:val="clear" w:color="auto" w:fill="auto"/>
          </w:tcPr>
          <w:p w14:paraId="55E8D789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</w:tcPr>
          <w:p w14:paraId="60A18BBE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1.3.2007</w:t>
            </w:r>
          </w:p>
        </w:tc>
        <w:tc>
          <w:tcPr>
            <w:tcW w:w="1627" w:type="dxa"/>
            <w:shd w:val="clear" w:color="auto" w:fill="auto"/>
          </w:tcPr>
          <w:p w14:paraId="307AE439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1F8099B8" w14:textId="77777777">
        <w:trPr>
          <w:trHeight w:hRule="exact" w:val="277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0179D39C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1.3.2008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39B7BEBF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591D6C45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1.3.2009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58CF71ED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2952694A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1.3.2010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599E0DB4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72477967" w14:textId="77777777">
        <w:trPr>
          <w:trHeight w:hRule="exact" w:val="277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2395EDD4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1.3.2011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49D1AA84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0B877541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1.3.2012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66A9F648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215A26CA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1.3.2013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1A8EC5D0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5A05C6ED" w14:textId="77777777">
        <w:trPr>
          <w:trHeight w:hRule="exact" w:val="274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3B095124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1.3.2014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6F7A9B21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4D9E4503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1.3.2015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4BCA6007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2DD2C183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1.3.2016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095697AF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3ABA77C7" w14:textId="77777777">
        <w:trPr>
          <w:trHeight w:hRule="exact" w:val="277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2AAD4E56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1.3.2017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55A303B8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69D298CF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1.3.2018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4F3D3DC7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7B77C971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1.3.2019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3D77DF33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6E5815B3" w14:textId="77777777">
        <w:trPr>
          <w:trHeight w:hRule="exact" w:val="277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1E91D560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1.3.2020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5BB393AC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1335187C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1.3.2021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76F90F35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4BC94D01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1.3.2022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049BF6CF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088A5166" w14:textId="77777777">
        <w:trPr>
          <w:trHeight w:hRule="exact" w:val="274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44455E33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1.3.2023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343BB334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7156A236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1.3.2024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2399E708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6240E9A8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1.3.2025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6F50C45F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5C104BB7" w14:textId="77777777">
        <w:trPr>
          <w:trHeight w:hRule="exact" w:val="277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3D616449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1.3.2026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5C512121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2F70DC4F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1.3.2027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17C09D11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53564AE6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1.3.2028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30843C76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2032C3DA" w14:textId="77777777">
        <w:trPr>
          <w:trHeight w:hRule="exact" w:val="281"/>
          <w:jc w:val="center"/>
        </w:trPr>
        <w:tc>
          <w:tcPr>
            <w:tcW w:w="1328" w:type="dxa"/>
            <w:shd w:val="clear" w:color="auto" w:fill="auto"/>
            <w:vAlign w:val="bottom"/>
          </w:tcPr>
          <w:p w14:paraId="783584F1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1.3.2029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383A0D1C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2615B2E1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1.3.2030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297C350F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  <w:vAlign w:val="bottom"/>
          </w:tcPr>
          <w:p w14:paraId="1D0C59B1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1.3.2031</w:t>
            </w:r>
          </w:p>
        </w:tc>
        <w:tc>
          <w:tcPr>
            <w:tcW w:w="1627" w:type="dxa"/>
            <w:shd w:val="clear" w:color="auto" w:fill="auto"/>
            <w:vAlign w:val="bottom"/>
          </w:tcPr>
          <w:p w14:paraId="7DD99B96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</w:tr>
      <w:tr w:rsidR="00263412" w14:paraId="24F3075D" w14:textId="77777777">
        <w:trPr>
          <w:trHeight w:hRule="exact" w:val="414"/>
          <w:jc w:val="center"/>
        </w:trPr>
        <w:tc>
          <w:tcPr>
            <w:tcW w:w="1328" w:type="dxa"/>
            <w:shd w:val="clear" w:color="auto" w:fill="auto"/>
          </w:tcPr>
          <w:p w14:paraId="56904D7F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 1.3.2032</w:t>
            </w:r>
          </w:p>
        </w:tc>
        <w:tc>
          <w:tcPr>
            <w:tcW w:w="1958" w:type="dxa"/>
            <w:shd w:val="clear" w:color="auto" w:fill="auto"/>
          </w:tcPr>
          <w:p w14:paraId="78F9F007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577" w:type="dxa"/>
            <w:shd w:val="clear" w:color="auto" w:fill="auto"/>
          </w:tcPr>
          <w:p w14:paraId="277A3627" w14:textId="77777777" w:rsidR="00263412" w:rsidRDefault="00000000">
            <w:pPr>
              <w:pStyle w:val="Other0"/>
              <w:ind w:firstLine="280"/>
            </w:pPr>
            <w:r>
              <w:rPr>
                <w:rStyle w:val="Other"/>
              </w:rPr>
              <w:t>k 1.3.2033</w:t>
            </w:r>
          </w:p>
        </w:tc>
        <w:tc>
          <w:tcPr>
            <w:tcW w:w="1494" w:type="dxa"/>
            <w:shd w:val="clear" w:color="auto" w:fill="auto"/>
          </w:tcPr>
          <w:p w14:paraId="167C4884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2 464,00 Kč</w:t>
            </w:r>
          </w:p>
        </w:tc>
        <w:tc>
          <w:tcPr>
            <w:tcW w:w="1393" w:type="dxa"/>
            <w:shd w:val="clear" w:color="auto" w:fill="auto"/>
          </w:tcPr>
          <w:p w14:paraId="38F6BB55" w14:textId="77777777" w:rsidR="00263412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k 28.2.2034</w:t>
            </w:r>
          </w:p>
        </w:tc>
        <w:tc>
          <w:tcPr>
            <w:tcW w:w="1627" w:type="dxa"/>
            <w:shd w:val="clear" w:color="auto" w:fill="auto"/>
          </w:tcPr>
          <w:p w14:paraId="6C7D7B60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2 449,00 Kč</w:t>
            </w:r>
          </w:p>
        </w:tc>
      </w:tr>
      <w:tr w:rsidR="00263412" w14:paraId="002301E7" w14:textId="77777777">
        <w:trPr>
          <w:trHeight w:hRule="exact" w:val="450"/>
          <w:jc w:val="center"/>
        </w:trPr>
        <w:tc>
          <w:tcPr>
            <w:tcW w:w="3286" w:type="dxa"/>
            <w:gridSpan w:val="2"/>
            <w:shd w:val="clear" w:color="auto" w:fill="auto"/>
            <w:vAlign w:val="bottom"/>
          </w:tcPr>
          <w:p w14:paraId="1A6E4D6F" w14:textId="0E3B09FA" w:rsidR="00263412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Poskytnutá výhoda splátek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149D5C37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zaniká, pokud</w:t>
            </w:r>
          </w:p>
        </w:tc>
        <w:tc>
          <w:tcPr>
            <w:tcW w:w="1494" w:type="dxa"/>
            <w:shd w:val="clear" w:color="auto" w:fill="auto"/>
            <w:vAlign w:val="bottom"/>
          </w:tcPr>
          <w:p w14:paraId="73E768FE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kupující před</w:t>
            </w:r>
          </w:p>
        </w:tc>
        <w:tc>
          <w:tcPr>
            <w:tcW w:w="3020" w:type="dxa"/>
            <w:gridSpan w:val="2"/>
            <w:shd w:val="clear" w:color="auto" w:fill="auto"/>
            <w:vAlign w:val="bottom"/>
          </w:tcPr>
          <w:p w14:paraId="0FB3CF43" w14:textId="77777777" w:rsidR="00263412" w:rsidRDefault="00000000">
            <w:pPr>
              <w:pStyle w:val="Other0"/>
              <w:ind w:firstLine="0"/>
            </w:pPr>
            <w:r>
              <w:rPr>
                <w:rStyle w:val="Other"/>
              </w:rPr>
              <w:t>zaplacením celé kupní ceny</w:t>
            </w:r>
          </w:p>
        </w:tc>
      </w:tr>
    </w:tbl>
    <w:p w14:paraId="5A0CB61C" w14:textId="77777777" w:rsidR="00263412" w:rsidRDefault="00000000">
      <w:pPr>
        <w:pStyle w:val="Tablecaption0"/>
        <w:jc w:val="both"/>
        <w:rPr>
          <w:rStyle w:val="Tablecaption"/>
        </w:rPr>
      </w:pPr>
      <w:r>
        <w:rPr>
          <w:rStyle w:val="Tablecaption"/>
        </w:rPr>
        <w:t>převáděného pozemku, převede vlastnické právo k pozemku na jinou osobu nebo zpět na prodávajícího v rámci realizace předkupního práva dle § 10 odst. 2 zákona č. 95/1999 Sb., ve znění pozdějších předpisů. V těchto případech je kupující povinen doplatit neuhrazenou část kupní ceny pozemku prodávajícímu do 30 dnů od uzavření smlouvy o převodu vlastnického práva k pozemku.</w:t>
      </w:r>
    </w:p>
    <w:p w14:paraId="674E57E7" w14:textId="77777777" w:rsidR="00177AEB" w:rsidRDefault="00177AEB">
      <w:pPr>
        <w:pStyle w:val="Tablecaption0"/>
        <w:jc w:val="both"/>
        <w:rPr>
          <w:rStyle w:val="Tablecaption"/>
        </w:rPr>
      </w:pPr>
    </w:p>
    <w:p w14:paraId="634548D8" w14:textId="77777777" w:rsidR="00177AEB" w:rsidRDefault="00177AEB">
      <w:pPr>
        <w:pStyle w:val="Tablecaption0"/>
        <w:jc w:val="both"/>
        <w:rPr>
          <w:rStyle w:val="Tablecaption"/>
        </w:rPr>
      </w:pPr>
    </w:p>
    <w:p w14:paraId="03BF01B5" w14:textId="77777777" w:rsidR="00177AEB" w:rsidRDefault="00177AEB">
      <w:pPr>
        <w:pStyle w:val="Tablecaption0"/>
        <w:jc w:val="both"/>
        <w:rPr>
          <w:rStyle w:val="Tablecaption"/>
        </w:rPr>
      </w:pPr>
    </w:p>
    <w:p w14:paraId="14D661A5" w14:textId="77777777" w:rsidR="00177AEB" w:rsidRDefault="00177AEB">
      <w:pPr>
        <w:pStyle w:val="Tablecaption0"/>
        <w:jc w:val="both"/>
        <w:rPr>
          <w:rStyle w:val="Tablecaption"/>
        </w:rPr>
      </w:pPr>
    </w:p>
    <w:p w14:paraId="07459760" w14:textId="77777777" w:rsidR="00177AEB" w:rsidRDefault="00177AEB">
      <w:pPr>
        <w:pStyle w:val="Tablecaption0"/>
        <w:jc w:val="both"/>
      </w:pPr>
    </w:p>
    <w:p w14:paraId="626AC8EF" w14:textId="77777777" w:rsidR="00701C92" w:rsidRDefault="00701C92">
      <w:pPr>
        <w:pStyle w:val="Tablecaption0"/>
        <w:jc w:val="both"/>
      </w:pPr>
    </w:p>
    <w:p w14:paraId="34B33D0C" w14:textId="13CCE5AA" w:rsidR="00263412" w:rsidRDefault="00000000">
      <w:pPr>
        <w:pStyle w:val="Zkladntext"/>
        <w:numPr>
          <w:ilvl w:val="0"/>
          <w:numId w:val="2"/>
        </w:numPr>
        <w:tabs>
          <w:tab w:val="left" w:pos="738"/>
        </w:tabs>
        <w:ind w:firstLine="440"/>
        <w:jc w:val="both"/>
      </w:pPr>
      <w:proofErr w:type="gramStart"/>
      <w:r>
        <w:rPr>
          <w:rStyle w:val="ZkladntextChar"/>
        </w:rPr>
        <w:lastRenderedPageBreak/>
        <w:t>Nedodrží</w:t>
      </w:r>
      <w:proofErr w:type="gramEnd"/>
      <w:r>
        <w:rPr>
          <w:rStyle w:val="ZkladntextChar"/>
        </w:rPr>
        <w:t>-li kupující lhůtu pro úhradu kupní ceny podle tohoto článku, je povinen podle § 517 zákona č. 40/1964 Sb., Občanský zákoník, ve znění pozdějších předpisů, zaplatit prodávajícímu úrok z prodlení.</w:t>
      </w:r>
    </w:p>
    <w:p w14:paraId="5B39B44C" w14:textId="77777777" w:rsidR="00263412" w:rsidRDefault="00000000">
      <w:pPr>
        <w:pStyle w:val="Zkladntext"/>
        <w:numPr>
          <w:ilvl w:val="0"/>
          <w:numId w:val="2"/>
        </w:numPr>
        <w:tabs>
          <w:tab w:val="left" w:pos="741"/>
        </w:tabs>
        <w:ind w:firstLine="440"/>
        <w:jc w:val="both"/>
      </w:pPr>
      <w:r>
        <w:rPr>
          <w:rStyle w:val="ZkladntextChar"/>
        </w:rPr>
        <w:t>K zajištění dosud nezaplacené kupní ceny vzniká dnem převodu pozemku podle této smlouvy ze zákona podle § 10 zákona č. 95/1999 Sb., ve znění pozdějších předpisů, zástavní právo státu. Smluvní strany prohlašují, že vznik tohoto práva není sporný ani pochybný.</w:t>
      </w:r>
    </w:p>
    <w:p w14:paraId="4FC6B7A0" w14:textId="77777777" w:rsidR="00263412" w:rsidRDefault="00000000">
      <w:pPr>
        <w:pStyle w:val="Zkladntext"/>
        <w:numPr>
          <w:ilvl w:val="0"/>
          <w:numId w:val="2"/>
        </w:numPr>
        <w:tabs>
          <w:tab w:val="left" w:pos="738"/>
        </w:tabs>
        <w:ind w:firstLine="440"/>
        <w:jc w:val="both"/>
      </w:pPr>
      <w:r>
        <w:rPr>
          <w:rStyle w:val="ZkladntextChar"/>
        </w:rPr>
        <w:t>K pozemku prodávanému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takovýto pozemek ke koupi za cenu, za kterou jej získal od prodávajícího.</w:t>
      </w:r>
    </w:p>
    <w:p w14:paraId="157F642C" w14:textId="77777777" w:rsidR="00263412" w:rsidRDefault="00000000">
      <w:pPr>
        <w:pStyle w:val="Zkladntext"/>
        <w:numPr>
          <w:ilvl w:val="0"/>
          <w:numId w:val="2"/>
        </w:numPr>
        <w:tabs>
          <w:tab w:val="left" w:pos="738"/>
        </w:tabs>
        <w:ind w:firstLine="440"/>
        <w:jc w:val="both"/>
      </w:pPr>
      <w:r>
        <w:rPr>
          <w:rStyle w:val="ZkladntextChar"/>
        </w:rPr>
        <w:t>Pozemek, na němž je státem uplatněno předkupní nebo zástavní právo, nesmí kupující učinit předmětem dalšího zástavního práva.</w:t>
      </w:r>
    </w:p>
    <w:p w14:paraId="5332A6CD" w14:textId="77777777" w:rsidR="00263412" w:rsidRDefault="00000000">
      <w:pPr>
        <w:pStyle w:val="Zkladntext"/>
        <w:numPr>
          <w:ilvl w:val="0"/>
          <w:numId w:val="2"/>
        </w:numPr>
        <w:tabs>
          <w:tab w:val="left" w:pos="741"/>
        </w:tabs>
        <w:ind w:firstLine="44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5935F6DD" w14:textId="77777777" w:rsidR="00263412" w:rsidRDefault="00000000">
      <w:pPr>
        <w:pStyle w:val="Zkladntext"/>
        <w:numPr>
          <w:ilvl w:val="0"/>
          <w:numId w:val="2"/>
        </w:numPr>
        <w:tabs>
          <w:tab w:val="left" w:pos="741"/>
        </w:tabs>
        <w:ind w:firstLine="44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064C67D0" w14:textId="77777777" w:rsidR="00263412" w:rsidRDefault="00000000">
      <w:pPr>
        <w:pStyle w:val="Zkladntext"/>
        <w:numPr>
          <w:ilvl w:val="0"/>
          <w:numId w:val="2"/>
        </w:numPr>
        <w:tabs>
          <w:tab w:val="left" w:pos="853"/>
        </w:tabs>
        <w:spacing w:after="780"/>
        <w:ind w:firstLine="44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3C373CC7" w14:textId="77777777" w:rsidR="00263412" w:rsidRDefault="00263412">
      <w:pPr>
        <w:pStyle w:val="Heading20"/>
        <w:keepNext/>
        <w:keepLines/>
        <w:numPr>
          <w:ilvl w:val="0"/>
          <w:numId w:val="3"/>
        </w:numPr>
        <w:spacing w:line="266" w:lineRule="auto"/>
      </w:pPr>
      <w:bookmarkStart w:id="5" w:name="bookmark10"/>
      <w:bookmarkEnd w:id="5"/>
    </w:p>
    <w:p w14:paraId="2E236A32" w14:textId="77777777" w:rsidR="00263412" w:rsidRDefault="00000000">
      <w:pPr>
        <w:pStyle w:val="Zkladntext"/>
        <w:numPr>
          <w:ilvl w:val="0"/>
          <w:numId w:val="4"/>
        </w:numPr>
        <w:tabs>
          <w:tab w:val="left" w:pos="738"/>
        </w:tabs>
        <w:ind w:firstLine="44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nároku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1FADDA15" w14:textId="77777777" w:rsidR="00263412" w:rsidRDefault="00000000">
      <w:pPr>
        <w:pStyle w:val="Zkladntext"/>
        <w:numPr>
          <w:ilvl w:val="0"/>
          <w:numId w:val="4"/>
        </w:numPr>
        <w:tabs>
          <w:tab w:val="left" w:pos="741"/>
        </w:tabs>
        <w:ind w:firstLine="440"/>
        <w:jc w:val="both"/>
      </w:pPr>
      <w:r>
        <w:rPr>
          <w:rStyle w:val="ZkladntextChar"/>
        </w:rPr>
        <w:t xml:space="preserve">Kupující je povinen protokolárně předat prodávaný pozemek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6B9409E7" w14:textId="77777777" w:rsidR="00263412" w:rsidRDefault="00000000">
      <w:pPr>
        <w:pStyle w:val="Zkladntext"/>
        <w:numPr>
          <w:ilvl w:val="0"/>
          <w:numId w:val="4"/>
        </w:numPr>
        <w:tabs>
          <w:tab w:val="left" w:pos="741"/>
        </w:tabs>
        <w:ind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prodávaného pozemku zapsána v katastru nemovitostí zpět Česká republika - Pozemkový fond ČR.</w:t>
      </w:r>
    </w:p>
    <w:p w14:paraId="294CDE8D" w14:textId="77777777" w:rsidR="00263412" w:rsidRDefault="00000000">
      <w:pPr>
        <w:pStyle w:val="Zkladntext"/>
        <w:numPr>
          <w:ilvl w:val="0"/>
          <w:numId w:val="4"/>
        </w:numPr>
        <w:tabs>
          <w:tab w:val="left" w:pos="738"/>
        </w:tabs>
        <w:ind w:firstLine="44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050295FA" w14:textId="77777777" w:rsidR="00263412" w:rsidRDefault="00000000">
      <w:pPr>
        <w:pStyle w:val="Zkladntext"/>
        <w:numPr>
          <w:ilvl w:val="0"/>
          <w:numId w:val="4"/>
        </w:numPr>
        <w:tabs>
          <w:tab w:val="left" w:pos="738"/>
        </w:tabs>
        <w:ind w:firstLine="44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pozemku za kterou jej kupující získal od prodávajícího, tj. 1/12 z roční náhrady za každý započatý měsíc trvání vlastnického práva.</w:t>
      </w:r>
    </w:p>
    <w:p w14:paraId="4F4047A0" w14:textId="77777777" w:rsidR="00263412" w:rsidRDefault="00000000">
      <w:pPr>
        <w:pStyle w:val="Zkladntext"/>
        <w:numPr>
          <w:ilvl w:val="0"/>
          <w:numId w:val="4"/>
        </w:numPr>
        <w:tabs>
          <w:tab w:val="left" w:pos="734"/>
        </w:tabs>
        <w:spacing w:after="280"/>
        <w:ind w:firstLine="44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14:paraId="70089A9E" w14:textId="77777777" w:rsidR="00263412" w:rsidRDefault="00263412">
      <w:pPr>
        <w:pStyle w:val="Heading20"/>
        <w:keepNext/>
        <w:keepLines/>
        <w:numPr>
          <w:ilvl w:val="0"/>
          <w:numId w:val="3"/>
        </w:numPr>
        <w:spacing w:line="269" w:lineRule="auto"/>
      </w:pPr>
      <w:bookmarkStart w:id="6" w:name="bookmark12"/>
      <w:bookmarkEnd w:id="6"/>
    </w:p>
    <w:p w14:paraId="152082E8" w14:textId="77777777" w:rsidR="00263412" w:rsidRDefault="00000000">
      <w:pPr>
        <w:pStyle w:val="Zkladntext"/>
        <w:numPr>
          <w:ilvl w:val="0"/>
          <w:numId w:val="5"/>
        </w:numPr>
        <w:tabs>
          <w:tab w:val="left" w:pos="734"/>
        </w:tabs>
        <w:ind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B4ABA27" w14:textId="77777777" w:rsidR="00263412" w:rsidRDefault="00000000">
      <w:pPr>
        <w:pStyle w:val="Zkladntext"/>
        <w:numPr>
          <w:ilvl w:val="0"/>
          <w:numId w:val="5"/>
        </w:numPr>
        <w:tabs>
          <w:tab w:val="left" w:pos="1142"/>
        </w:tabs>
        <w:ind w:firstLine="440"/>
        <w:jc w:val="both"/>
      </w:pPr>
      <w:r>
        <w:rPr>
          <w:rStyle w:val="ZkladntextChar"/>
        </w:rPr>
        <w:t>Prodávaný pozemek není zatížen užívacími právy třetích osob.</w:t>
      </w:r>
      <w:r>
        <w:br w:type="page"/>
      </w:r>
    </w:p>
    <w:p w14:paraId="1CD422AB" w14:textId="786962B9" w:rsidR="00263412" w:rsidRDefault="00000000">
      <w:pPr>
        <w:pStyle w:val="Heading20"/>
        <w:keepNext/>
        <w:keepLines/>
      </w:pPr>
      <w:bookmarkStart w:id="7" w:name="bookmark14"/>
      <w:r>
        <w:rPr>
          <w:rStyle w:val="Heading2"/>
          <w:b/>
          <w:bCs/>
          <w:lang w:val="en-US" w:eastAsia="en-US" w:bidi="en-US"/>
        </w:rPr>
        <w:lastRenderedPageBreak/>
        <w:t>VI</w:t>
      </w:r>
      <w:bookmarkEnd w:id="7"/>
      <w:r w:rsidR="00177AEB">
        <w:rPr>
          <w:rStyle w:val="Heading2"/>
          <w:b/>
          <w:bCs/>
          <w:lang w:val="en-US" w:eastAsia="en-US" w:bidi="en-US"/>
        </w:rPr>
        <w:t>I.</w:t>
      </w:r>
    </w:p>
    <w:p w14:paraId="1142ABF4" w14:textId="77777777" w:rsidR="00263412" w:rsidRDefault="00000000">
      <w:pPr>
        <w:pStyle w:val="Zkladntext"/>
        <w:numPr>
          <w:ilvl w:val="0"/>
          <w:numId w:val="6"/>
        </w:numPr>
        <w:tabs>
          <w:tab w:val="left" w:pos="797"/>
        </w:tabs>
        <w:ind w:firstLine="46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prodávanému pozemku.</w:t>
      </w:r>
    </w:p>
    <w:p w14:paraId="45CB5B19" w14:textId="77777777" w:rsidR="00263412" w:rsidRDefault="00000000">
      <w:pPr>
        <w:pStyle w:val="Zkladntext"/>
        <w:numPr>
          <w:ilvl w:val="0"/>
          <w:numId w:val="6"/>
        </w:numPr>
        <w:tabs>
          <w:tab w:val="left" w:pos="797"/>
        </w:tabs>
        <w:spacing w:after="280"/>
        <w:ind w:firstLine="46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2572B569" w14:textId="77777777" w:rsidR="00263412" w:rsidRDefault="00263412">
      <w:pPr>
        <w:pStyle w:val="Heading20"/>
        <w:keepNext/>
        <w:keepLines/>
        <w:numPr>
          <w:ilvl w:val="0"/>
          <w:numId w:val="7"/>
        </w:numPr>
        <w:spacing w:line="271" w:lineRule="auto"/>
      </w:pPr>
      <w:bookmarkStart w:id="8" w:name="bookmark16"/>
      <w:bookmarkEnd w:id="8"/>
    </w:p>
    <w:p w14:paraId="3CA64321" w14:textId="77777777" w:rsidR="00263412" w:rsidRDefault="00000000">
      <w:pPr>
        <w:pStyle w:val="Zkladntext"/>
        <w:numPr>
          <w:ilvl w:val="0"/>
          <w:numId w:val="8"/>
        </w:numPr>
        <w:tabs>
          <w:tab w:val="left" w:pos="793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516A157D" w14:textId="77777777" w:rsidR="00263412" w:rsidRDefault="00000000">
      <w:pPr>
        <w:pStyle w:val="Zkladntext"/>
        <w:numPr>
          <w:ilvl w:val="0"/>
          <w:numId w:val="8"/>
        </w:numPr>
        <w:tabs>
          <w:tab w:val="left" w:pos="782"/>
        </w:tabs>
        <w:ind w:firstLine="460"/>
        <w:jc w:val="both"/>
      </w:pPr>
      <w:r>
        <w:rPr>
          <w:rStyle w:val="ZkladntextChar"/>
        </w:rPr>
        <w:t xml:space="preserve">Tato smlouvaje vyhotovena ve 17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stejnopis(y) a ostatní jsou určeny pro prodávajícího.</w:t>
      </w:r>
    </w:p>
    <w:p w14:paraId="6DC747B4" w14:textId="77777777" w:rsidR="00263412" w:rsidRDefault="00000000">
      <w:pPr>
        <w:pStyle w:val="Zkladntext"/>
        <w:numPr>
          <w:ilvl w:val="0"/>
          <w:numId w:val="8"/>
        </w:numPr>
        <w:tabs>
          <w:tab w:val="left" w:pos="790"/>
        </w:tabs>
        <w:spacing w:after="280"/>
        <w:ind w:firstLine="4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1116C8CB" w14:textId="77777777" w:rsidR="00263412" w:rsidRDefault="00263412">
      <w:pPr>
        <w:pStyle w:val="Heading20"/>
        <w:keepNext/>
        <w:keepLines/>
        <w:numPr>
          <w:ilvl w:val="0"/>
          <w:numId w:val="7"/>
        </w:numPr>
      </w:pPr>
      <w:bookmarkStart w:id="9" w:name="bookmark18"/>
      <w:bookmarkEnd w:id="9"/>
    </w:p>
    <w:p w14:paraId="3221C5B9" w14:textId="77777777" w:rsidR="00263412" w:rsidRDefault="00000000">
      <w:pPr>
        <w:pStyle w:val="Zkladntext"/>
        <w:spacing w:after="280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4AB29F7" w14:textId="77777777" w:rsidR="00263412" w:rsidRDefault="00263412">
      <w:pPr>
        <w:pStyle w:val="Heading20"/>
        <w:keepNext/>
        <w:keepLines/>
        <w:numPr>
          <w:ilvl w:val="0"/>
          <w:numId w:val="7"/>
        </w:numPr>
        <w:spacing w:line="266" w:lineRule="auto"/>
      </w:pPr>
      <w:bookmarkStart w:id="10" w:name="bookmark20"/>
      <w:bookmarkEnd w:id="10"/>
    </w:p>
    <w:p w14:paraId="4575C7D1" w14:textId="77777777" w:rsidR="00263412" w:rsidRDefault="00000000">
      <w:pPr>
        <w:pStyle w:val="Zkladntext"/>
        <w:numPr>
          <w:ilvl w:val="0"/>
          <w:numId w:val="9"/>
        </w:numPr>
        <w:tabs>
          <w:tab w:val="left" w:pos="786"/>
        </w:tabs>
        <w:ind w:firstLine="46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prodávaného pozemku a prohlašuje, že prodávaný pozemek není vyloučen z převodu podle § 2 zákona č. 95/1999 Sb., ve znění pozdějších předpisů.</w:t>
      </w:r>
    </w:p>
    <w:p w14:paraId="527F63A8" w14:textId="77777777" w:rsidR="00263412" w:rsidRDefault="00000000">
      <w:pPr>
        <w:pStyle w:val="Zkladntext"/>
        <w:numPr>
          <w:ilvl w:val="0"/>
          <w:numId w:val="9"/>
        </w:numPr>
        <w:tabs>
          <w:tab w:val="left" w:pos="790"/>
        </w:tabs>
        <w:ind w:firstLine="460"/>
        <w:jc w:val="both"/>
      </w:pPr>
      <w:r>
        <w:rPr>
          <w:rStyle w:val="ZkladntextChar"/>
        </w:rPr>
        <w:t>Kupující prohlašuje, že ve vztahu k převáděnému pozemku splňuje zákonem stanovené podmínky pro to, aby na něho mohl být podle § 8 zákona č. 95/1999 Sb., ve znění pozdějších předpisů, převeden.</w:t>
      </w:r>
    </w:p>
    <w:p w14:paraId="7C1F0FDA" w14:textId="7BBFA83D" w:rsidR="00263412" w:rsidRDefault="00000000" w:rsidP="00177AEB">
      <w:pPr>
        <w:pStyle w:val="Zkladntext"/>
        <w:numPr>
          <w:ilvl w:val="0"/>
          <w:numId w:val="9"/>
        </w:numPr>
        <w:tabs>
          <w:tab w:val="left" w:pos="782"/>
        </w:tabs>
        <w:spacing w:after="120"/>
        <w:ind w:firstLine="4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19E5FE6" wp14:editId="7F25E413">
                <wp:simplePos x="0" y="0"/>
                <wp:positionH relativeFrom="page">
                  <wp:posOffset>842010</wp:posOffset>
                </wp:positionH>
                <wp:positionV relativeFrom="paragraph">
                  <wp:posOffset>723900</wp:posOffset>
                </wp:positionV>
                <wp:extent cx="1465580" cy="1873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D7168E" w14:textId="77777777" w:rsidR="00263412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Ve Zlíně dne 19.2.2004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9E5FE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6.3pt;margin-top:57pt;width:115.4pt;height:14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" filled="f" stroked="f">
                <v:textbox inset="0,0,0,0">
                  <w:txbxContent>
                    <w:p w14:paraId="1BD7168E" w14:textId="77777777" w:rsidR="00263412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Ve Zlíně dne 19.2.2004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9914E9" wp14:editId="131E9513">
                <wp:simplePos x="0" y="0"/>
                <wp:positionH relativeFrom="page">
                  <wp:posOffset>4083685</wp:posOffset>
                </wp:positionH>
                <wp:positionV relativeFrom="paragraph">
                  <wp:posOffset>1566545</wp:posOffset>
                </wp:positionV>
                <wp:extent cx="1014730" cy="3797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48627" w14:textId="77777777" w:rsidR="00263412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Žemla </w:t>
                            </w:r>
                            <w:r>
                              <w:rPr>
                                <w:rStyle w:val="Picturecaption"/>
                                <w:lang w:val="sk-SK" w:eastAsia="sk-SK" w:bidi="sk-SK"/>
                              </w:rPr>
                              <w:t xml:space="preserve">Mirosláv </w:t>
                            </w:r>
                            <w:r>
                              <w:rPr>
                                <w:rStyle w:val="Picturecaption"/>
                              </w:rPr>
                              <w:t xml:space="preserve">kupující </w:t>
                            </w:r>
                            <w:r>
                              <w:rPr>
                                <w:rStyle w:val="Picturecaption"/>
                                <w:lang w:val="sk-SK" w:eastAsia="sk-SK" w:bidi="sk-SK"/>
                              </w:rPr>
                              <w:t xml:space="preserve">č. </w:t>
                            </w:r>
                            <w:r>
                              <w:rPr>
                                <w:rStyle w:val="Picturecaption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9914E9" id="Shape 7" o:spid="_x0000_s1027" type="#_x0000_t202" style="position:absolute;left:0;text-align:left;margin-left:321.55pt;margin-top:123.35pt;width:79.9pt;height:29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" filled="f" stroked="f">
                <v:textbox inset="0,0,0,0">
                  <w:txbxContent>
                    <w:p w14:paraId="13548627" w14:textId="77777777" w:rsidR="00263412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Žemla </w:t>
                      </w:r>
                      <w:r>
                        <w:rPr>
                          <w:rStyle w:val="Picturecaption"/>
                          <w:lang w:val="sk-SK" w:eastAsia="sk-SK" w:bidi="sk-SK"/>
                        </w:rPr>
                        <w:t xml:space="preserve">Mirosláv </w:t>
                      </w:r>
                      <w:r>
                        <w:rPr>
                          <w:rStyle w:val="Picturecaption"/>
                        </w:rPr>
                        <w:t xml:space="preserve">kupující </w:t>
                      </w:r>
                      <w:r>
                        <w:rPr>
                          <w:rStyle w:val="Picturecaption"/>
                          <w:lang w:val="sk-SK" w:eastAsia="sk-SK" w:bidi="sk-SK"/>
                        </w:rPr>
                        <w:t xml:space="preserve">č. </w:t>
                      </w:r>
                      <w:r>
                        <w:rPr>
                          <w:rStyle w:val="Picturecaption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C93B76" wp14:editId="25B36AB0">
                <wp:simplePos x="0" y="0"/>
                <wp:positionH relativeFrom="page">
                  <wp:posOffset>4088130</wp:posOffset>
                </wp:positionH>
                <wp:positionV relativeFrom="paragraph">
                  <wp:posOffset>2446655</wp:posOffset>
                </wp:positionV>
                <wp:extent cx="1705610" cy="3568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39F2D9" w14:textId="77777777" w:rsidR="00263412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Šenkyřík Miroslav</w:t>
                            </w:r>
                          </w:p>
                          <w:p w14:paraId="50264DD7" w14:textId="77777777" w:rsidR="00263412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kupující č.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C93B76" id="Shape 11" o:spid="_x0000_s1028" type="#_x0000_t202" style="position:absolute;left:0;text-align:left;margin-left:321.9pt;margin-top:192.65pt;width:134.3pt;height:28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" filled="f" stroked="f">
                <v:textbox inset="0,0,0,0">
                  <w:txbxContent>
                    <w:p w14:paraId="3E39F2D9" w14:textId="77777777" w:rsidR="00263412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Šenkyřík Miroslav</w:t>
                      </w:r>
                    </w:p>
                    <w:p w14:paraId="50264DD7" w14:textId="77777777" w:rsidR="00263412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kupující č.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>Kupující bere na vědomí a je srozuměn s tím, že nepravdivost tvrzení obsažených ve v</w:t>
      </w:r>
      <w:r w:rsidR="00177AEB">
        <w:rPr>
          <w:rStyle w:val="ZkladntextChar"/>
        </w:rPr>
        <w:t>ý</w:t>
      </w:r>
      <w:r>
        <w:rPr>
          <w:rStyle w:val="ZkladntextChar"/>
        </w:rPr>
        <w:t>še u</w:t>
      </w:r>
      <w:r w:rsidR="00177AEB">
        <w:rPr>
          <w:rStyle w:val="ZkladntextChar"/>
        </w:rPr>
        <w:t>v</w:t>
      </w:r>
      <w:r>
        <w:rPr>
          <w:rStyle w:val="ZkladntextChar"/>
        </w:rPr>
        <w:t xml:space="preserve">edeném prohlášení má za následek neplatnost této smlouvy od </w:t>
      </w:r>
      <w:r w:rsidRPr="00177AEB"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4EB006A5" w14:textId="77777777" w:rsidR="00263412" w:rsidRDefault="00000000">
      <w:pPr>
        <w:pStyle w:val="Zkladntext"/>
        <w:ind w:firstLine="0"/>
        <w:jc w:val="both"/>
      </w:pPr>
      <w:r>
        <w:rPr>
          <w:rStyle w:val="ZkladntextChar"/>
        </w:rPr>
        <w:t>vedoucí územního pracoviště</w:t>
      </w:r>
    </w:p>
    <w:p w14:paraId="1922F058" w14:textId="77777777" w:rsidR="00177AEB" w:rsidRDefault="00177AEB">
      <w:pPr>
        <w:pStyle w:val="Zkladntext"/>
        <w:ind w:firstLine="0"/>
        <w:jc w:val="both"/>
        <w:rPr>
          <w:rStyle w:val="ZkladntextChar"/>
        </w:rPr>
      </w:pPr>
    </w:p>
    <w:p w14:paraId="6265B321" w14:textId="77777777" w:rsidR="00177AEB" w:rsidRDefault="00177AEB">
      <w:pPr>
        <w:pStyle w:val="Zkladntext"/>
        <w:ind w:firstLine="0"/>
        <w:jc w:val="both"/>
        <w:rPr>
          <w:rStyle w:val="ZkladntextChar"/>
        </w:rPr>
      </w:pPr>
    </w:p>
    <w:p w14:paraId="03FE8C37" w14:textId="77777777" w:rsidR="00177AEB" w:rsidRDefault="00177AEB">
      <w:pPr>
        <w:pStyle w:val="Zkladntext"/>
        <w:ind w:firstLine="0"/>
        <w:jc w:val="both"/>
        <w:rPr>
          <w:rStyle w:val="ZkladntextChar"/>
        </w:rPr>
      </w:pPr>
    </w:p>
    <w:p w14:paraId="0BB9B284" w14:textId="77777777" w:rsidR="00177AEB" w:rsidRDefault="00177AEB" w:rsidP="00177AEB">
      <w:pPr>
        <w:pStyle w:val="Zkladntext"/>
        <w:ind w:firstLine="0"/>
        <w:jc w:val="both"/>
        <w:rPr>
          <w:rStyle w:val="ZkladntextChar"/>
        </w:rPr>
      </w:pPr>
    </w:p>
    <w:p w14:paraId="646852DD" w14:textId="77777777" w:rsidR="00177AEB" w:rsidRDefault="00177AEB" w:rsidP="00177AEB">
      <w:pPr>
        <w:pStyle w:val="Zkladntext"/>
        <w:ind w:firstLine="0"/>
        <w:jc w:val="both"/>
        <w:rPr>
          <w:rStyle w:val="ZkladntextChar"/>
        </w:rPr>
      </w:pPr>
    </w:p>
    <w:p w14:paraId="1D7C7D12" w14:textId="6E022C3F" w:rsidR="00177AEB" w:rsidRDefault="00177AEB" w:rsidP="00177AEB">
      <w:pPr>
        <w:pStyle w:val="Zkladntext"/>
        <w:ind w:firstLine="0"/>
        <w:jc w:val="both"/>
        <w:rPr>
          <w:rStyle w:val="ZkladntextChar"/>
        </w:rPr>
      </w:pPr>
      <w:r>
        <w:rPr>
          <w:rStyle w:val="ZkladntextChar"/>
        </w:rPr>
        <w:t>Pozemkový fond ČR</w:t>
      </w:r>
    </w:p>
    <w:p w14:paraId="4BD6DC0D" w14:textId="77777777" w:rsidR="00177AEB" w:rsidRDefault="00177AEB" w:rsidP="00177AEB">
      <w:pPr>
        <w:pStyle w:val="Zkladntext"/>
        <w:ind w:firstLine="0"/>
        <w:jc w:val="both"/>
        <w:rPr>
          <w:rStyle w:val="ZkladntextChar"/>
        </w:rPr>
      </w:pPr>
      <w:r>
        <w:rPr>
          <w:rStyle w:val="ZkladntextChar"/>
        </w:rPr>
        <w:t>Ing. Tománek Vít</w:t>
      </w:r>
    </w:p>
    <w:p w14:paraId="0CC4C7A0" w14:textId="77777777" w:rsidR="00177AEB" w:rsidRDefault="00177AEB" w:rsidP="00177AEB">
      <w:pPr>
        <w:pStyle w:val="Zkladntext"/>
        <w:ind w:firstLine="0"/>
        <w:jc w:val="both"/>
      </w:pPr>
      <w:r>
        <w:rPr>
          <w:rStyle w:val="ZkladntextChar"/>
        </w:rPr>
        <w:t>vedoucí územního pracoviště</w:t>
      </w:r>
    </w:p>
    <w:p w14:paraId="673F7C87" w14:textId="0999356A" w:rsidR="00177AEB" w:rsidRDefault="00177AEB" w:rsidP="00177AEB">
      <w:pPr>
        <w:pStyle w:val="Zkladntext"/>
        <w:ind w:firstLine="0"/>
        <w:jc w:val="both"/>
        <w:rPr>
          <w:rStyle w:val="ZkladntextChar"/>
        </w:rPr>
      </w:pPr>
      <w:r>
        <w:rPr>
          <w:rStyle w:val="ZkladntextChar"/>
        </w:rPr>
        <w:t>prodávající</w:t>
      </w:r>
    </w:p>
    <w:p w14:paraId="57434912" w14:textId="77777777" w:rsidR="00177AEB" w:rsidRDefault="00177AEB" w:rsidP="00177AEB">
      <w:pPr>
        <w:pStyle w:val="Zkladntext"/>
        <w:spacing w:after="200"/>
        <w:ind w:firstLine="0"/>
        <w:jc w:val="both"/>
        <w:rPr>
          <w:rStyle w:val="ZkladntextChar"/>
        </w:rPr>
      </w:pPr>
    </w:p>
    <w:p w14:paraId="75043531" w14:textId="77777777" w:rsidR="00177AEB" w:rsidRDefault="00177AEB">
      <w:pPr>
        <w:pStyle w:val="Zkladntext"/>
        <w:spacing w:after="200"/>
        <w:ind w:left="5180" w:firstLine="0"/>
        <w:jc w:val="both"/>
        <w:rPr>
          <w:rStyle w:val="ZkladntextChar"/>
        </w:rPr>
      </w:pPr>
    </w:p>
    <w:p w14:paraId="1F33D562" w14:textId="77777777" w:rsidR="00177AEB" w:rsidRDefault="00177AEB" w:rsidP="00177AEB">
      <w:pPr>
        <w:pStyle w:val="Zkladntext"/>
        <w:spacing w:after="200"/>
        <w:ind w:firstLine="0"/>
        <w:jc w:val="both"/>
        <w:rPr>
          <w:rStyle w:val="ZkladntextChar"/>
        </w:rPr>
      </w:pPr>
    </w:p>
    <w:p w14:paraId="35EF8AAF" w14:textId="3132B72F" w:rsidR="00177AEB" w:rsidRDefault="00177AEB" w:rsidP="00177AEB">
      <w:pPr>
        <w:pStyle w:val="Zkladntext"/>
        <w:ind w:left="5180" w:firstLine="0"/>
        <w:jc w:val="both"/>
        <w:rPr>
          <w:rStyle w:val="ZkladntextChar"/>
        </w:rPr>
      </w:pPr>
      <w:r>
        <w:rPr>
          <w:rStyle w:val="ZkladntextChar"/>
        </w:rPr>
        <w:t>Stančík František</w:t>
      </w:r>
    </w:p>
    <w:p w14:paraId="008781AD" w14:textId="0C8B541C" w:rsidR="00177AEB" w:rsidRDefault="00177AEB" w:rsidP="00177AEB">
      <w:pPr>
        <w:pStyle w:val="Zkladntext"/>
        <w:ind w:left="5180" w:firstLine="0"/>
        <w:jc w:val="both"/>
        <w:rPr>
          <w:rStyle w:val="ZkladntextChar"/>
        </w:rPr>
      </w:pPr>
      <w:r>
        <w:rPr>
          <w:rStyle w:val="ZkladntextChar"/>
        </w:rPr>
        <w:t>Kupující č. 3</w:t>
      </w:r>
    </w:p>
    <w:p w14:paraId="56CC3EAA" w14:textId="77777777" w:rsidR="00177AEB" w:rsidRDefault="00177AEB" w:rsidP="00177AEB">
      <w:pPr>
        <w:pStyle w:val="Zkladntext"/>
        <w:ind w:left="5180" w:firstLine="0"/>
        <w:jc w:val="both"/>
        <w:rPr>
          <w:rStyle w:val="ZkladntextChar"/>
        </w:rPr>
      </w:pPr>
    </w:p>
    <w:p w14:paraId="5953E1F6" w14:textId="77777777" w:rsidR="00177AEB" w:rsidRDefault="00177AEB" w:rsidP="00177AEB">
      <w:pPr>
        <w:pStyle w:val="Zkladntext"/>
        <w:ind w:left="5180" w:firstLine="0"/>
        <w:jc w:val="both"/>
        <w:rPr>
          <w:rStyle w:val="ZkladntextChar"/>
        </w:rPr>
      </w:pPr>
    </w:p>
    <w:p w14:paraId="4E6ECE18" w14:textId="77777777" w:rsidR="00177AEB" w:rsidRDefault="00177AEB" w:rsidP="00177AEB">
      <w:pPr>
        <w:pStyle w:val="Zkladntext"/>
        <w:ind w:left="5180" w:firstLine="0"/>
        <w:jc w:val="both"/>
        <w:rPr>
          <w:rStyle w:val="ZkladntextChar"/>
        </w:rPr>
      </w:pPr>
    </w:p>
    <w:p w14:paraId="6E214926" w14:textId="02108299" w:rsidR="00177AEB" w:rsidRDefault="00000000" w:rsidP="00177AEB">
      <w:pPr>
        <w:pStyle w:val="Zkladntext"/>
        <w:ind w:left="5180" w:firstLine="0"/>
        <w:jc w:val="both"/>
        <w:rPr>
          <w:rStyle w:val="ZkladntextChar"/>
        </w:rPr>
      </w:pPr>
      <w:r>
        <w:rPr>
          <w:rStyle w:val="ZkladntextChar"/>
        </w:rPr>
        <w:t xml:space="preserve">Kettnerová Marie Ing. </w:t>
      </w:r>
    </w:p>
    <w:p w14:paraId="02AFD6D6" w14:textId="41A83C62" w:rsidR="00263412" w:rsidRDefault="00000000">
      <w:pPr>
        <w:pStyle w:val="Zkladntext"/>
        <w:spacing w:after="200"/>
        <w:ind w:left="5180" w:firstLine="0"/>
        <w:jc w:val="both"/>
      </w:pPr>
      <w:r>
        <w:rPr>
          <w:rStyle w:val="ZkladntextChar"/>
        </w:rPr>
        <w:t>kupující č. 4</w:t>
      </w:r>
      <w:r>
        <w:br w:type="page"/>
      </w:r>
    </w:p>
    <w:p w14:paraId="2ED1750F" w14:textId="5D759B57" w:rsidR="00263412" w:rsidRDefault="00263412">
      <w:pPr>
        <w:framePr w:w="940" w:h="1685" w:hSpace="1303" w:wrap="notBeside" w:vAnchor="text" w:hAnchor="text" w:x="6423" w:y="1"/>
        <w:rPr>
          <w:sz w:val="2"/>
          <w:szCs w:val="2"/>
        </w:rPr>
      </w:pPr>
    </w:p>
    <w:p w14:paraId="25700BEA" w14:textId="77777777" w:rsidR="00177AEB" w:rsidRDefault="00177AEB">
      <w:pPr>
        <w:spacing w:line="1" w:lineRule="exact"/>
      </w:pPr>
    </w:p>
    <w:p w14:paraId="34848576" w14:textId="03D53572" w:rsidR="0026341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3250565" distR="1303020" simplePos="0" relativeHeight="125829383" behindDoc="0" locked="0" layoutInCell="1" allowOverlap="1" wp14:anchorId="132B7361" wp14:editId="76F163CF">
                <wp:simplePos x="0" y="0"/>
                <wp:positionH relativeFrom="column">
                  <wp:posOffset>3250565</wp:posOffset>
                </wp:positionH>
                <wp:positionV relativeFrom="paragraph">
                  <wp:posOffset>365760</wp:posOffset>
                </wp:positionV>
                <wp:extent cx="786130" cy="36322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FABB4" w14:textId="77777777" w:rsidR="00263412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Malá </w:t>
                            </w:r>
                            <w:r>
                              <w:rPr>
                                <w:rStyle w:val="Picturecaption"/>
                                <w:lang w:val="en-US" w:eastAsia="en-US" w:bidi="en-US"/>
                              </w:rPr>
                              <w:t xml:space="preserve">Anna </w:t>
                            </w:r>
                            <w:r>
                              <w:rPr>
                                <w:rStyle w:val="Picturecaption"/>
                              </w:rPr>
                              <w:t xml:space="preserve">kupující </w:t>
                            </w:r>
                            <w:r>
                              <w:rPr>
                                <w:rStyle w:val="Picturecaption"/>
                                <w:lang w:val="sk-SK" w:eastAsia="sk-SK" w:bidi="sk-SK"/>
                              </w:rPr>
                              <w:t xml:space="preserve">č. </w:t>
                            </w:r>
                            <w:r>
                              <w:rPr>
                                <w:rStyle w:val="Picturecaption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B7361" id="Shape 16" o:spid="_x0000_s1029" type="#_x0000_t202" style="position:absolute;margin-left:255.95pt;margin-top:28.8pt;width:61.9pt;height:28.6pt;z-index:125829383;visibility:visible;mso-wrap-style:square;mso-width-percent:0;mso-wrap-distance-left:255.95pt;mso-wrap-distance-top:0;mso-wrap-distance-right:102.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" filled="f" stroked="f">
                <v:textbox inset="0,0,0,0">
                  <w:txbxContent>
                    <w:p w14:paraId="188FABB4" w14:textId="77777777" w:rsidR="00263412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Malá </w:t>
                      </w:r>
                      <w:r>
                        <w:rPr>
                          <w:rStyle w:val="Picturecaption"/>
                          <w:lang w:val="en-US" w:eastAsia="en-US" w:bidi="en-US"/>
                        </w:rPr>
                        <w:t xml:space="preserve">Anna </w:t>
                      </w:r>
                      <w:r>
                        <w:rPr>
                          <w:rStyle w:val="Picturecaption"/>
                        </w:rPr>
                        <w:t xml:space="preserve">kupující </w:t>
                      </w:r>
                      <w:r>
                        <w:rPr>
                          <w:rStyle w:val="Picturecaption"/>
                          <w:lang w:val="sk-SK" w:eastAsia="sk-SK" w:bidi="sk-SK"/>
                        </w:rPr>
                        <w:t xml:space="preserve">č. </w:t>
                      </w:r>
                      <w:r>
                        <w:rPr>
                          <w:rStyle w:val="Picturecaption"/>
                        </w:rPr>
                        <w:t>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A2CFEF" w14:textId="50B57A96" w:rsidR="00177AEB" w:rsidRDefault="00000000" w:rsidP="00177AEB">
      <w:pPr>
        <w:pStyle w:val="Zkladntext"/>
        <w:spacing w:line="137" w:lineRule="atLeast"/>
        <w:ind w:left="-1280" w:firstLine="6400"/>
        <w:rPr>
          <w:rStyle w:val="ZkladntextChar"/>
        </w:rPr>
      </w:pPr>
      <w:proofErr w:type="spellStart"/>
      <w:r>
        <w:rPr>
          <w:rStyle w:val="ZkladntextChar"/>
        </w:rPr>
        <w:t>Šnejdrla</w:t>
      </w:r>
      <w:proofErr w:type="spellEnd"/>
      <w:r>
        <w:rPr>
          <w:rStyle w:val="ZkladntextChar"/>
        </w:rPr>
        <w:t xml:space="preserve"> Jindřich </w:t>
      </w:r>
      <w:r w:rsidR="00177AEB">
        <w:rPr>
          <w:rStyle w:val="ZkladntextChar"/>
        </w:rPr>
        <w:t>Ing.</w:t>
      </w:r>
      <w:r>
        <w:rPr>
          <w:rStyle w:val="ZkladntextChar"/>
        </w:rPr>
        <w:t xml:space="preserve"> </w:t>
      </w:r>
    </w:p>
    <w:p w14:paraId="5B00D582" w14:textId="5685DE02" w:rsidR="00263412" w:rsidRDefault="00000000" w:rsidP="00177AEB">
      <w:pPr>
        <w:pStyle w:val="Zkladntext"/>
        <w:spacing w:line="137" w:lineRule="atLeast"/>
        <w:ind w:left="-1280" w:firstLine="6400"/>
      </w:pPr>
      <w:r>
        <w:rPr>
          <w:rStyle w:val="ZkladntextChar"/>
        </w:rPr>
        <w:t>kupující č. 6</w:t>
      </w:r>
    </w:p>
    <w:p w14:paraId="14662305" w14:textId="77777777" w:rsidR="00177AEB" w:rsidRDefault="00177AEB">
      <w:pPr>
        <w:pStyle w:val="Zkladntext"/>
        <w:ind w:firstLine="0"/>
        <w:jc w:val="center"/>
        <w:rPr>
          <w:rStyle w:val="ZkladntextChar"/>
        </w:rPr>
      </w:pPr>
    </w:p>
    <w:p w14:paraId="7926391E" w14:textId="77777777" w:rsidR="00177AEB" w:rsidRDefault="00177AEB">
      <w:pPr>
        <w:pStyle w:val="Zkladntext"/>
        <w:ind w:firstLine="0"/>
        <w:jc w:val="center"/>
        <w:rPr>
          <w:rStyle w:val="ZkladntextChar"/>
        </w:rPr>
      </w:pPr>
    </w:p>
    <w:p w14:paraId="52A4B11D" w14:textId="77777777" w:rsidR="00177AEB" w:rsidRDefault="00177AEB">
      <w:pPr>
        <w:pStyle w:val="Zkladntext"/>
        <w:ind w:firstLine="0"/>
        <w:jc w:val="center"/>
        <w:rPr>
          <w:rStyle w:val="ZkladntextChar"/>
        </w:rPr>
      </w:pPr>
    </w:p>
    <w:p w14:paraId="4A0BCDAB" w14:textId="2872AEB2" w:rsidR="00263412" w:rsidRDefault="00000000">
      <w:pPr>
        <w:pStyle w:val="Zkladntext"/>
        <w:ind w:firstLine="0"/>
        <w:jc w:val="center"/>
        <w:sectPr w:rsidR="00263412" w:rsidSect="00177AEB">
          <w:pgSz w:w="11900" w:h="16840"/>
          <w:pgMar w:top="1356" w:right="1159" w:bottom="709" w:left="1225" w:header="928" w:footer="536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pořadové číslo nabízené nemovitosti dle evidence PF ČR: 14662</w:t>
      </w:r>
    </w:p>
    <w:p w14:paraId="41DDF31C" w14:textId="77777777" w:rsidR="00263412" w:rsidRDefault="00263412">
      <w:pPr>
        <w:spacing w:before="119" w:after="119" w:line="240" w:lineRule="exact"/>
        <w:rPr>
          <w:sz w:val="19"/>
          <w:szCs w:val="19"/>
        </w:rPr>
      </w:pPr>
    </w:p>
    <w:p w14:paraId="7AC458C7" w14:textId="77777777" w:rsidR="00263412" w:rsidRDefault="00263412">
      <w:pPr>
        <w:spacing w:line="1" w:lineRule="exact"/>
        <w:sectPr w:rsidR="00263412">
          <w:type w:val="continuous"/>
          <w:pgSz w:w="11900" w:h="16840"/>
          <w:pgMar w:top="1312" w:right="0" w:bottom="1312" w:left="0" w:header="0" w:footer="3" w:gutter="0"/>
          <w:cols w:space="720"/>
          <w:noEndnote/>
          <w:docGrid w:linePitch="360"/>
        </w:sectPr>
      </w:pPr>
    </w:p>
    <w:p w14:paraId="33A34CC6" w14:textId="3F0B8BD3" w:rsidR="00177AEB" w:rsidRDefault="00177AEB" w:rsidP="00177AEB">
      <w:pPr>
        <w:pStyle w:val="Zkladntext"/>
        <w:tabs>
          <w:tab w:val="left" w:pos="0"/>
        </w:tabs>
        <w:ind w:firstLine="0"/>
        <w:sectPr w:rsidR="00177AEB" w:rsidSect="00177AEB">
          <w:type w:val="continuous"/>
          <w:pgSz w:w="11900" w:h="16840"/>
          <w:pgMar w:top="1356" w:right="1159" w:bottom="709" w:left="1225" w:header="928" w:footer="536" w:gutter="0"/>
          <w:pgNumType w:start="1"/>
          <w:cols w:space="720"/>
          <w:noEndnote/>
          <w:docGrid w:linePitch="360"/>
        </w:sectPr>
      </w:pPr>
    </w:p>
    <w:p w14:paraId="598EC1CD" w14:textId="132B8632" w:rsidR="00263412" w:rsidRDefault="00263412" w:rsidP="00177AEB">
      <w:pPr>
        <w:tabs>
          <w:tab w:val="left" w:pos="0"/>
        </w:tabs>
        <w:spacing w:line="360" w:lineRule="exact"/>
        <w:rPr>
          <w:noProof/>
        </w:rPr>
      </w:pPr>
    </w:p>
    <w:p w14:paraId="1BAD134D" w14:textId="77777777" w:rsidR="00177AEB" w:rsidRDefault="00177AEB">
      <w:pPr>
        <w:spacing w:line="360" w:lineRule="exact"/>
        <w:rPr>
          <w:noProof/>
        </w:rPr>
      </w:pPr>
    </w:p>
    <w:p w14:paraId="1762B849" w14:textId="7289D093" w:rsidR="00177AEB" w:rsidRPr="00701C92" w:rsidRDefault="00701C92">
      <w:pPr>
        <w:spacing w:line="360" w:lineRule="exact"/>
        <w:rPr>
          <w:rFonts w:ascii="Arial" w:hAnsi="Arial" w:cs="Arial"/>
          <w:sz w:val="20"/>
          <w:szCs w:val="20"/>
        </w:rPr>
      </w:pPr>
      <w:r w:rsidRPr="00701C92">
        <w:rPr>
          <w:rFonts w:ascii="Arial" w:hAnsi="Arial" w:cs="Arial"/>
          <w:sz w:val="20"/>
          <w:szCs w:val="20"/>
        </w:rPr>
        <w:t>Za správnost Vyoral Radomír</w:t>
      </w:r>
    </w:p>
    <w:p w14:paraId="54ADCAE2" w14:textId="77777777" w:rsidR="00263412" w:rsidRDefault="00263412">
      <w:pPr>
        <w:spacing w:line="360" w:lineRule="exact"/>
      </w:pPr>
    </w:p>
    <w:p w14:paraId="2A4D3225" w14:textId="77777777" w:rsidR="00263412" w:rsidRDefault="00263412">
      <w:pPr>
        <w:spacing w:line="360" w:lineRule="exact"/>
      </w:pPr>
    </w:p>
    <w:p w14:paraId="6E897A73" w14:textId="77777777" w:rsidR="00263412" w:rsidRDefault="00263412">
      <w:pPr>
        <w:spacing w:after="586" w:line="1" w:lineRule="exact"/>
      </w:pPr>
    </w:p>
    <w:p w14:paraId="2B2B72C8" w14:textId="77777777" w:rsidR="00263412" w:rsidRPr="00701C92" w:rsidRDefault="00263412">
      <w:pPr>
        <w:spacing w:line="1" w:lineRule="exact"/>
        <w:rPr>
          <w:rFonts w:ascii="Arial" w:hAnsi="Arial" w:cs="Arial"/>
          <w:sz w:val="20"/>
          <w:szCs w:val="20"/>
        </w:rPr>
      </w:pPr>
    </w:p>
    <w:sectPr w:rsidR="00263412" w:rsidRPr="00701C92">
      <w:type w:val="continuous"/>
      <w:pgSz w:w="11900" w:h="16840"/>
      <w:pgMar w:top="1312" w:right="1210" w:bottom="1312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6DD7" w14:textId="77777777" w:rsidR="00D14030" w:rsidRDefault="00D14030">
      <w:r>
        <w:separator/>
      </w:r>
    </w:p>
  </w:endnote>
  <w:endnote w:type="continuationSeparator" w:id="0">
    <w:p w14:paraId="4182D6AA" w14:textId="77777777" w:rsidR="00D14030" w:rsidRDefault="00D1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4D55" w14:textId="77777777" w:rsidR="00D14030" w:rsidRDefault="00D14030"/>
  </w:footnote>
  <w:footnote w:type="continuationSeparator" w:id="0">
    <w:p w14:paraId="1AC01531" w14:textId="77777777" w:rsidR="00D14030" w:rsidRDefault="00D140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84"/>
    <w:multiLevelType w:val="multilevel"/>
    <w:tmpl w:val="5900CB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A74C4"/>
    <w:multiLevelType w:val="multilevel"/>
    <w:tmpl w:val="972C07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F13BF"/>
    <w:multiLevelType w:val="multilevel"/>
    <w:tmpl w:val="8DBC0176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E1F51"/>
    <w:multiLevelType w:val="multilevel"/>
    <w:tmpl w:val="202CA0D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818F6"/>
    <w:multiLevelType w:val="multilevel"/>
    <w:tmpl w:val="A030FD4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8B624E"/>
    <w:multiLevelType w:val="multilevel"/>
    <w:tmpl w:val="138AE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D0339A"/>
    <w:multiLevelType w:val="multilevel"/>
    <w:tmpl w:val="C6228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9663CA"/>
    <w:multiLevelType w:val="multilevel"/>
    <w:tmpl w:val="28D25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1C2123"/>
    <w:multiLevelType w:val="multilevel"/>
    <w:tmpl w:val="E58474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9363560">
    <w:abstractNumId w:val="1"/>
  </w:num>
  <w:num w:numId="2" w16cid:durableId="1705863382">
    <w:abstractNumId w:val="4"/>
  </w:num>
  <w:num w:numId="3" w16cid:durableId="1685204807">
    <w:abstractNumId w:val="3"/>
  </w:num>
  <w:num w:numId="4" w16cid:durableId="2004814825">
    <w:abstractNumId w:val="5"/>
  </w:num>
  <w:num w:numId="5" w16cid:durableId="44063467">
    <w:abstractNumId w:val="6"/>
  </w:num>
  <w:num w:numId="6" w16cid:durableId="346635089">
    <w:abstractNumId w:val="7"/>
  </w:num>
  <w:num w:numId="7" w16cid:durableId="2099979020">
    <w:abstractNumId w:val="2"/>
  </w:num>
  <w:num w:numId="8" w16cid:durableId="589628034">
    <w:abstractNumId w:val="8"/>
  </w:num>
  <w:num w:numId="9" w16cid:durableId="170100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12"/>
    <w:rsid w:val="000E4E64"/>
    <w:rsid w:val="00177AEB"/>
    <w:rsid w:val="00263412"/>
    <w:rsid w:val="00536603"/>
    <w:rsid w:val="00701C92"/>
    <w:rsid w:val="00AB4DB6"/>
    <w:rsid w:val="00D14030"/>
    <w:rsid w:val="00D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5ACF"/>
  <w15:docId w15:val="{1B07F92E-93EC-4764-AE0B-F773C15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4"/>
      <w:szCs w:val="15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line="180" w:lineRule="auto"/>
    </w:pPr>
    <w:rPr>
      <w:rFonts w:ascii="Courier New" w:eastAsia="Courier New" w:hAnsi="Courier New" w:cs="Courier New"/>
      <w:sz w:val="154"/>
      <w:szCs w:val="154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spacing w:line="264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870" w:line="233" w:lineRule="auto"/>
      <w:ind w:firstLine="500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1374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0050AA438E94250604094149</vt:lpstr>
    </vt:vector>
  </TitlesOfParts>
  <Company>Státní pozemkový úřad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0050AA438E94250604094149</dc:title>
  <dc:subject/>
  <dc:creator>malerovai</dc:creator>
  <cp:keywords/>
  <cp:lastModifiedBy>Maléřová Iva Ing.</cp:lastModifiedBy>
  <cp:revision>4</cp:revision>
  <dcterms:created xsi:type="dcterms:W3CDTF">2025-06-04T08:51:00Z</dcterms:created>
  <dcterms:modified xsi:type="dcterms:W3CDTF">2025-06-04T09:11:00Z</dcterms:modified>
</cp:coreProperties>
</file>