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417/2025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z91/24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Všechlapy – potápěčské práce 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akce 207 727“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891" w:left="1394" w:right="1389" w:bottom="1998" w:header="1463" w:footer="3" w:gutter="0"/>
          <w:pgNumType w:start="1"/>
          <w:cols w:space="720"/>
          <w:noEndnote/>
          <w:rtlGutter w:val="0"/>
          <w:docGrid w:linePitch="360"/>
        </w:sectPr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widowControl w:val="0"/>
        <w:spacing w:line="138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91" w:left="0" w:right="0" w:bottom="19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18"/>
      <w:bookmarkEnd w:id="19"/>
      <w:bookmarkEnd w:id="2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 technický dozor objednatele:</w:t>
      </w:r>
      <w:bookmarkEnd w:id="21"/>
      <w:bookmarkEnd w:id="2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23"/>
      <w:bookmarkEnd w:id="24"/>
      <w:bookmarkEnd w:id="2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91" w:left="1394" w:right="2690" w:bottom="1998" w:header="0" w:footer="3" w:gutter="0"/>
          <w:cols w:num="2" w:space="455"/>
          <w:noEndnote/>
          <w:rtlGutter w:val="0"/>
          <w:docGrid w:linePitch="360"/>
        </w:sectPr>
      </w:pPr>
      <w:bookmarkStart w:id="26" w:name="bookmark26"/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  <w:bookmarkEnd w:id="26"/>
      <w:bookmarkEnd w:id="27"/>
      <w:bookmarkEnd w:id="28"/>
      <w:bookmarkEnd w:id="29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1" w:after="6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67" w:left="0" w:right="0" w:bottom="2022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0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1"/>
      <w:bookmarkEnd w:id="32"/>
      <w:bookmarkEnd w:id="3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4"/>
      <w:bookmarkEnd w:id="35"/>
      <w:bookmarkEnd w:id="3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37"/>
      <w:bookmarkEnd w:id="38"/>
      <w:bookmarkEnd w:id="3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0"/>
      <w:bookmarkEnd w:id="41"/>
      <w:bookmarkEnd w:id="4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3" w:name="bookmark43"/>
      <w:bookmarkStart w:id="44" w:name="bookmark44"/>
      <w:bookmarkStart w:id="45" w:name="bookmark4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3"/>
      <w:bookmarkEnd w:id="44"/>
      <w:bookmarkEnd w:id="45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46" w:name="bookmark46"/>
      <w:bookmarkStart w:id="47" w:name="bookmark47"/>
      <w:bookmarkStart w:id="48" w:name="bookmark4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Potápěčská stanice, a.s.</w:t>
      </w:r>
      <w:bookmarkEnd w:id="46"/>
      <w:bookmarkEnd w:id="47"/>
      <w:bookmarkEnd w:id="48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49" w:name="bookmark49"/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Botičská 1936/4, Nové Město, 128 00 Praha 2</w:t>
      </w:r>
      <w:bookmarkEnd w:id="49"/>
      <w:bookmarkEnd w:id="50"/>
      <w:bookmarkEnd w:id="5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2" w:name="bookmark52"/>
      <w:bookmarkStart w:id="53" w:name="bookmark53"/>
      <w:bookmarkStart w:id="54" w:name="bookmark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</w:t>
      </w:r>
      <w:bookmarkEnd w:id="52"/>
      <w:bookmarkEnd w:id="53"/>
      <w:bookmarkEnd w:id="5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5" w:name="bookmark55"/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smluvních:</w:t>
      </w:r>
      <w:bookmarkEnd w:id="55"/>
      <w:bookmarkEnd w:id="56"/>
      <w:bookmarkEnd w:id="5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8" w:name="bookmark58"/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58"/>
      <w:bookmarkEnd w:id="59"/>
      <w:bookmarkEnd w:id="60"/>
      <w:bookmarkEnd w:id="6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2"/>
      <w:bookmarkEnd w:id="63"/>
      <w:bookmarkEnd w:id="6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5"/>
      <w:bookmarkEnd w:id="66"/>
      <w:bookmarkEnd w:id="67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47285532</w:t>
      </w:r>
      <w:bookmarkEnd w:id="68"/>
      <w:bookmarkEnd w:id="69"/>
      <w:bookmarkEnd w:id="70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71" w:name="bookmark71"/>
      <w:bookmarkStart w:id="72" w:name="bookmark72"/>
      <w:bookmarkStart w:id="73" w:name="bookmark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CZ47285532</w:t>
      </w:r>
      <w:bookmarkEnd w:id="71"/>
      <w:bookmarkEnd w:id="72"/>
      <w:bookmarkEnd w:id="7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4" w:name="bookmark74"/>
      <w:bookmarkStart w:id="75" w:name="bookmark75"/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4"/>
      <w:bookmarkEnd w:id="75"/>
      <w:bookmarkEnd w:id="7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77"/>
      <w:bookmarkEnd w:id="78"/>
      <w:bookmarkEnd w:id="7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Městského soudu v Praze v oddílu B, vložce č. 20037</w:t>
      </w:r>
      <w:bookmarkEnd w:id="80"/>
      <w:bookmarkEnd w:id="81"/>
      <w:bookmarkEnd w:id="82"/>
    </w:p>
    <w:p>
      <w:pPr>
        <w:pStyle w:val="Style2"/>
        <w:keepNext/>
        <w:keepLines/>
        <w:widowControl w:val="0"/>
        <w:shd w:val="clear" w:color="auto" w:fill="auto"/>
        <w:tabs>
          <w:tab w:pos="4280" w:val="left"/>
        </w:tabs>
        <w:bidi w:val="0"/>
        <w:spacing w:before="0" w:after="0" w:line="240" w:lineRule="auto"/>
        <w:ind w:left="0" w:right="0" w:firstLine="0"/>
        <w:jc w:val="left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83"/>
      <w:bookmarkEnd w:id="84"/>
      <w:bookmarkEnd w:id="8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86"/>
      <w:bookmarkEnd w:id="87"/>
      <w:bookmarkEnd w:id="8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prodloužení termínu dokončení díla z důvodu odstávky Labského přivaděče, kdy VD Všechlapy byly aktivovány jakožto náhradní zdroj surové vody pro elektrárnu Ledvice. Vzhledem k velkému odběru vody nešlo v plánovanému termínu provést potápěčské práce. Změna byla řádně projednána a odsouhlasena zástupci smluvních stran.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Čl. II. Termín plnění, odst. 1. písm. c) předání a převzetí dokončeného díla původní znění: Nejpozději do 30.05.2025.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bookmarkStart w:id="89" w:name="bookmark89"/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 Nejpozději do 30.06.2025.</w:t>
      </w:r>
      <w:bookmarkEnd w:id="89"/>
      <w:bookmarkEnd w:id="90"/>
      <w:bookmarkEnd w:id="91"/>
      <w:bookmarkEnd w:id="9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93"/>
      <w:bookmarkEnd w:id="94"/>
      <w:bookmarkEnd w:id="9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96"/>
      <w:bookmarkEnd w:id="97"/>
      <w:bookmarkEnd w:id="9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67" w:left="1394" w:right="1389" w:bottom="2022" w:header="1439" w:footer="3" w:gutter="0"/>
          <w:cols w:space="720"/>
          <w:noEndnote/>
          <w:rtlGutter w:val="0"/>
          <w:docGrid w:linePitch="360"/>
        </w:sectPr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100"/>
      <w:bookmarkEnd w:id="101"/>
      <w:bookmarkEnd w:id="99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43" w:left="0" w:right="0" w:bottom="1843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elektronicky podepsal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správní rady Potápěčská stanice,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 podepsal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843" w:left="1394" w:right="3036" w:bottom="1843" w:header="0" w:footer="3" w:gutter="0"/>
      <w:cols w:num="2" w:space="231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9933305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4999999999999pt;margin-top:782.14999999999998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