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33B11" w14:textId="7719A10D" w:rsidR="00081065" w:rsidRPr="003705B7" w:rsidRDefault="00131E37">
      <w:pPr>
        <w:spacing w:after="0" w:line="240" w:lineRule="auto"/>
        <w:jc w:val="center"/>
        <w:rPr>
          <w:rFonts w:ascii="Arial" w:hAnsi="Arial" w:cs="Arial"/>
          <w:sz w:val="24"/>
          <w:szCs w:val="24"/>
        </w:rPr>
      </w:pPr>
      <w:r w:rsidRPr="003705B7">
        <w:rPr>
          <w:rFonts w:ascii="Arial" w:hAnsi="Arial" w:cs="Arial"/>
          <w:sz w:val="24"/>
          <w:szCs w:val="24"/>
        </w:rPr>
        <w:t>SMLOUVA O DODÁVCE SOFTWAROVÝCH PRODUKTŮ A POSKYTOVÁNÍ SERVISNÍCH SLUŽEB</w:t>
      </w:r>
    </w:p>
    <w:p w14:paraId="4C3DD71D" w14:textId="77777777" w:rsidR="00081065" w:rsidRPr="003705B7" w:rsidRDefault="00081065">
      <w:pPr>
        <w:spacing w:after="0" w:line="240" w:lineRule="auto"/>
        <w:rPr>
          <w:rFonts w:ascii="Arial" w:hAnsi="Arial" w:cs="Arial"/>
          <w:sz w:val="24"/>
          <w:szCs w:val="24"/>
        </w:rPr>
      </w:pPr>
    </w:p>
    <w:p w14:paraId="7B724880" w14:textId="77777777" w:rsidR="00081065" w:rsidRPr="003705B7" w:rsidRDefault="00131E37">
      <w:pPr>
        <w:spacing w:after="0" w:line="240" w:lineRule="auto"/>
        <w:rPr>
          <w:rFonts w:ascii="Arial" w:hAnsi="Arial" w:cs="Arial"/>
          <w:b/>
          <w:bCs/>
          <w:sz w:val="20"/>
          <w:szCs w:val="20"/>
        </w:rPr>
      </w:pPr>
      <w:r w:rsidRPr="003705B7">
        <w:rPr>
          <w:rFonts w:ascii="Arial" w:hAnsi="Arial" w:cs="Arial"/>
          <w:b/>
          <w:bCs/>
          <w:sz w:val="20"/>
          <w:szCs w:val="20"/>
        </w:rPr>
        <w:t>Univerzita Jana Evangelisty Purkyně v Ústí nad Labem (UJEP)</w:t>
      </w:r>
    </w:p>
    <w:p w14:paraId="6A5455F3" w14:textId="2D445A7F" w:rsidR="00081065" w:rsidRPr="003705B7" w:rsidRDefault="00131E37">
      <w:pPr>
        <w:spacing w:after="0" w:line="240" w:lineRule="auto"/>
        <w:rPr>
          <w:rFonts w:ascii="Arial" w:hAnsi="Arial" w:cs="Arial"/>
          <w:b/>
          <w:bCs/>
          <w:sz w:val="20"/>
          <w:szCs w:val="20"/>
        </w:rPr>
      </w:pPr>
      <w:r w:rsidRPr="003705B7">
        <w:rPr>
          <w:rFonts w:ascii="Arial" w:hAnsi="Arial" w:cs="Arial"/>
          <w:b/>
          <w:bCs/>
          <w:sz w:val="20"/>
          <w:szCs w:val="20"/>
        </w:rPr>
        <w:t xml:space="preserve">Fakulta </w:t>
      </w:r>
      <w:r w:rsidR="005A7FBA" w:rsidRPr="003705B7">
        <w:rPr>
          <w:rFonts w:ascii="Arial" w:hAnsi="Arial" w:cs="Arial"/>
          <w:b/>
          <w:bCs/>
          <w:sz w:val="20"/>
          <w:szCs w:val="20"/>
        </w:rPr>
        <w:t>životního prostředí</w:t>
      </w:r>
    </w:p>
    <w:p w14:paraId="40724A6E" w14:textId="32508DD5" w:rsidR="00081065" w:rsidRPr="003705B7" w:rsidRDefault="00131E37">
      <w:pPr>
        <w:spacing w:after="0" w:line="240" w:lineRule="auto"/>
        <w:rPr>
          <w:rFonts w:ascii="Arial" w:hAnsi="Arial" w:cs="Arial"/>
          <w:sz w:val="20"/>
          <w:szCs w:val="20"/>
        </w:rPr>
      </w:pPr>
      <w:r w:rsidRPr="003705B7">
        <w:rPr>
          <w:rFonts w:ascii="Arial" w:hAnsi="Arial" w:cs="Arial"/>
          <w:sz w:val="20"/>
          <w:szCs w:val="20"/>
        </w:rPr>
        <w:t xml:space="preserve">se sídlem </w:t>
      </w:r>
      <w:hyperlink r:id="rId4">
        <w:r w:rsidR="005A7FBA" w:rsidRPr="003705B7">
          <w:rPr>
            <w:rFonts w:ascii="Arial" w:hAnsi="Arial" w:cs="Arial"/>
            <w:sz w:val="20"/>
            <w:szCs w:val="20"/>
          </w:rPr>
          <w:t>Pasteurova</w:t>
        </w:r>
      </w:hyperlink>
      <w:r w:rsidR="005A7FBA" w:rsidRPr="003705B7">
        <w:rPr>
          <w:rFonts w:ascii="Arial" w:hAnsi="Arial" w:cs="Arial"/>
          <w:sz w:val="20"/>
          <w:szCs w:val="20"/>
        </w:rPr>
        <w:t xml:space="preserve"> 3632/15, 400 01, Ústí nad Labem</w:t>
      </w:r>
    </w:p>
    <w:p w14:paraId="7B9E412A" w14:textId="77777777" w:rsidR="00081065" w:rsidRPr="003705B7" w:rsidRDefault="00131E37">
      <w:pPr>
        <w:spacing w:after="0" w:line="240" w:lineRule="auto"/>
        <w:rPr>
          <w:rFonts w:ascii="Arial" w:hAnsi="Arial" w:cs="Arial"/>
          <w:sz w:val="20"/>
          <w:szCs w:val="20"/>
        </w:rPr>
      </w:pPr>
      <w:r w:rsidRPr="003705B7">
        <w:rPr>
          <w:rFonts w:ascii="Arial" w:hAnsi="Arial" w:cs="Arial"/>
          <w:sz w:val="20"/>
          <w:szCs w:val="20"/>
        </w:rPr>
        <w:t>IČ: 44555601</w:t>
      </w:r>
    </w:p>
    <w:p w14:paraId="37540823" w14:textId="65F7BEDB" w:rsidR="005A7FBA" w:rsidRPr="003705B7" w:rsidRDefault="00131E37">
      <w:pPr>
        <w:spacing w:after="0" w:line="240" w:lineRule="auto"/>
        <w:rPr>
          <w:rFonts w:ascii="Arial" w:hAnsi="Arial" w:cs="Arial"/>
          <w:sz w:val="20"/>
          <w:szCs w:val="20"/>
        </w:rPr>
      </w:pPr>
      <w:r w:rsidRPr="003705B7">
        <w:rPr>
          <w:rFonts w:ascii="Arial" w:hAnsi="Arial" w:cs="Arial"/>
          <w:sz w:val="20"/>
          <w:szCs w:val="20"/>
        </w:rPr>
        <w:t xml:space="preserve">zastoupená </w:t>
      </w:r>
      <w:r w:rsidR="005A7FBA" w:rsidRPr="003705B7">
        <w:rPr>
          <w:rFonts w:ascii="Arial" w:hAnsi="Arial" w:cs="Arial"/>
          <w:sz w:val="20"/>
          <w:szCs w:val="20"/>
        </w:rPr>
        <w:t xml:space="preserve">doc. Dr. Ing. Pavlem </w:t>
      </w:r>
      <w:proofErr w:type="spellStart"/>
      <w:r w:rsidR="005A7FBA" w:rsidRPr="003705B7">
        <w:rPr>
          <w:rFonts w:ascii="Arial" w:hAnsi="Arial" w:cs="Arial"/>
          <w:sz w:val="20"/>
          <w:szCs w:val="20"/>
        </w:rPr>
        <w:t>Kuráněm</w:t>
      </w:r>
      <w:proofErr w:type="spellEnd"/>
      <w:r w:rsidR="005A7FBA" w:rsidRPr="003705B7">
        <w:rPr>
          <w:rFonts w:ascii="Arial" w:hAnsi="Arial" w:cs="Arial"/>
          <w:sz w:val="20"/>
          <w:szCs w:val="20"/>
        </w:rPr>
        <w:t>, děkanem FŽP</w:t>
      </w:r>
    </w:p>
    <w:p w14:paraId="57CD430E" w14:textId="484FCA13" w:rsidR="005A7FBA" w:rsidRPr="00311845" w:rsidRDefault="005A7FBA" w:rsidP="005A7FBA">
      <w:pPr>
        <w:pStyle w:val="Default"/>
      </w:pPr>
      <w:r w:rsidRPr="003705B7">
        <w:rPr>
          <w:sz w:val="20"/>
          <w:szCs w:val="20"/>
        </w:rPr>
        <w:t>B</w:t>
      </w:r>
      <w:r w:rsidR="00131E37" w:rsidRPr="003705B7">
        <w:rPr>
          <w:sz w:val="20"/>
          <w:szCs w:val="20"/>
        </w:rPr>
        <w:t>ankovní spojení:</w:t>
      </w:r>
      <w:r w:rsidRPr="003705B7">
        <w:rPr>
          <w:sz w:val="20"/>
          <w:szCs w:val="20"/>
        </w:rPr>
        <w:t xml:space="preserve"> ČSOB, a.s., Ústí nad Labem </w:t>
      </w:r>
    </w:p>
    <w:p w14:paraId="2F956A3D" w14:textId="7892425B" w:rsidR="00081065" w:rsidRPr="00311845" w:rsidRDefault="005A7FBA" w:rsidP="005A7FBA">
      <w:pPr>
        <w:spacing w:after="0" w:line="240" w:lineRule="auto"/>
        <w:rPr>
          <w:rFonts w:ascii="Arial" w:hAnsi="Arial" w:cs="Arial"/>
          <w:color w:val="000000"/>
          <w:sz w:val="20"/>
          <w:szCs w:val="20"/>
        </w:rPr>
      </w:pPr>
      <w:r w:rsidRPr="00311845">
        <w:rPr>
          <w:rFonts w:ascii="Arial" w:hAnsi="Arial" w:cs="Arial"/>
          <w:color w:val="000000"/>
          <w:sz w:val="20"/>
          <w:szCs w:val="20"/>
        </w:rPr>
        <w:t>Číslo účtu: 260112295/0300</w:t>
      </w:r>
    </w:p>
    <w:p w14:paraId="121983D3" w14:textId="130E4742" w:rsidR="00081065" w:rsidRPr="003705B7" w:rsidRDefault="00FB7EC0">
      <w:pPr>
        <w:spacing w:after="0" w:line="240" w:lineRule="auto"/>
        <w:rPr>
          <w:rFonts w:ascii="Arial" w:hAnsi="Arial" w:cs="Arial"/>
          <w:sz w:val="20"/>
          <w:szCs w:val="20"/>
        </w:rPr>
      </w:pPr>
      <w:r w:rsidRPr="003705B7">
        <w:rPr>
          <w:rFonts w:ascii="Arial" w:hAnsi="Arial" w:cs="Arial"/>
          <w:sz w:val="20"/>
          <w:szCs w:val="20"/>
        </w:rPr>
        <w:t>(dále jen „</w:t>
      </w:r>
      <w:r w:rsidR="00131E37" w:rsidRPr="003705B7">
        <w:rPr>
          <w:rFonts w:ascii="Arial" w:hAnsi="Arial" w:cs="Arial"/>
          <w:sz w:val="20"/>
          <w:szCs w:val="20"/>
        </w:rPr>
        <w:t>objednatel</w:t>
      </w:r>
      <w:r w:rsidRPr="003705B7">
        <w:rPr>
          <w:rFonts w:ascii="Arial" w:hAnsi="Arial" w:cs="Arial"/>
          <w:sz w:val="20"/>
          <w:szCs w:val="20"/>
        </w:rPr>
        <w:t>“)</w:t>
      </w:r>
    </w:p>
    <w:p w14:paraId="77E2F693" w14:textId="77777777" w:rsidR="00081065" w:rsidRPr="003705B7" w:rsidRDefault="00081065">
      <w:pPr>
        <w:spacing w:after="0" w:line="240" w:lineRule="auto"/>
        <w:rPr>
          <w:rFonts w:ascii="Arial" w:hAnsi="Arial" w:cs="Arial"/>
          <w:sz w:val="20"/>
          <w:szCs w:val="20"/>
        </w:rPr>
      </w:pPr>
    </w:p>
    <w:p w14:paraId="591A6172" w14:textId="77777777" w:rsidR="00081065" w:rsidRPr="003705B7" w:rsidRDefault="00081065">
      <w:pPr>
        <w:pStyle w:val="Smluvnstrana"/>
        <w:spacing w:line="240" w:lineRule="auto"/>
        <w:jc w:val="left"/>
        <w:rPr>
          <w:rFonts w:ascii="Arial" w:hAnsi="Arial" w:cs="Arial"/>
          <w:sz w:val="20"/>
        </w:rPr>
      </w:pPr>
    </w:p>
    <w:p w14:paraId="64193432" w14:textId="77777777" w:rsidR="00081065" w:rsidRPr="003705B7" w:rsidRDefault="00081065">
      <w:pPr>
        <w:pStyle w:val="Smluvnstrana"/>
        <w:spacing w:line="240" w:lineRule="auto"/>
        <w:jc w:val="left"/>
        <w:rPr>
          <w:rFonts w:ascii="Arial" w:hAnsi="Arial" w:cs="Arial"/>
          <w:sz w:val="20"/>
        </w:rPr>
      </w:pPr>
    </w:p>
    <w:p w14:paraId="35F43D94" w14:textId="6C61B78A" w:rsidR="00081065" w:rsidRPr="003705B7" w:rsidRDefault="00F72DF7">
      <w:pPr>
        <w:pStyle w:val="Smluvnstrana"/>
        <w:spacing w:line="240" w:lineRule="auto"/>
        <w:jc w:val="left"/>
        <w:rPr>
          <w:rFonts w:ascii="Arial" w:hAnsi="Arial" w:cs="Arial"/>
          <w:sz w:val="20"/>
        </w:rPr>
      </w:pPr>
      <w:proofErr w:type="spellStart"/>
      <w:r w:rsidRPr="003705B7">
        <w:rPr>
          <w:rFonts w:ascii="Arial" w:hAnsi="Arial" w:cs="Arial"/>
          <w:sz w:val="20"/>
        </w:rPr>
        <w:t>Gisat</w:t>
      </w:r>
      <w:proofErr w:type="spellEnd"/>
      <w:r w:rsidR="00DE0AAF" w:rsidRPr="003705B7">
        <w:rPr>
          <w:rFonts w:ascii="Arial" w:hAnsi="Arial" w:cs="Arial"/>
          <w:sz w:val="20"/>
        </w:rPr>
        <w:t>, s.r.o.</w:t>
      </w:r>
    </w:p>
    <w:p w14:paraId="623F0AA5" w14:textId="5431134B" w:rsidR="009851C6" w:rsidRPr="003705B7" w:rsidRDefault="00131E37">
      <w:pPr>
        <w:spacing w:after="0" w:line="240" w:lineRule="auto"/>
        <w:rPr>
          <w:rFonts w:ascii="Arial" w:hAnsi="Arial" w:cs="Arial"/>
          <w:sz w:val="20"/>
          <w:szCs w:val="20"/>
        </w:rPr>
      </w:pPr>
      <w:r w:rsidRPr="003705B7">
        <w:rPr>
          <w:rFonts w:ascii="Arial" w:hAnsi="Arial" w:cs="Arial"/>
          <w:sz w:val="20"/>
          <w:szCs w:val="20"/>
        </w:rPr>
        <w:t xml:space="preserve">Se sídlem: </w:t>
      </w:r>
      <w:r w:rsidRPr="003705B7">
        <w:rPr>
          <w:rFonts w:ascii="Arial" w:hAnsi="Arial" w:cs="Arial"/>
          <w:sz w:val="20"/>
          <w:szCs w:val="20"/>
        </w:rPr>
        <w:tab/>
      </w:r>
      <w:r w:rsidRPr="003705B7">
        <w:rPr>
          <w:rFonts w:ascii="Arial" w:hAnsi="Arial" w:cs="Arial"/>
          <w:sz w:val="20"/>
          <w:szCs w:val="20"/>
        </w:rPr>
        <w:tab/>
      </w:r>
      <w:r w:rsidR="00F72DF7" w:rsidRPr="003705B7">
        <w:rPr>
          <w:rFonts w:ascii="Arial" w:hAnsi="Arial" w:cs="Arial"/>
          <w:sz w:val="20"/>
          <w:szCs w:val="20"/>
        </w:rPr>
        <w:t>Milady Horákové 57, Praha 7, 17000</w:t>
      </w:r>
      <w:r w:rsidRPr="003705B7">
        <w:rPr>
          <w:rFonts w:ascii="Arial" w:hAnsi="Arial" w:cs="Arial"/>
          <w:sz w:val="20"/>
          <w:szCs w:val="20"/>
        </w:rPr>
        <w:t xml:space="preserve">  </w:t>
      </w:r>
    </w:p>
    <w:p w14:paraId="586A165D" w14:textId="6F3367F8" w:rsidR="00081065" w:rsidRPr="003705B7" w:rsidRDefault="00131E37">
      <w:pPr>
        <w:spacing w:after="0" w:line="240" w:lineRule="auto"/>
        <w:rPr>
          <w:rFonts w:ascii="Arial" w:hAnsi="Arial" w:cs="Arial"/>
          <w:sz w:val="20"/>
          <w:szCs w:val="20"/>
        </w:rPr>
      </w:pPr>
      <w:r w:rsidRPr="003705B7">
        <w:rPr>
          <w:rFonts w:ascii="Arial" w:hAnsi="Arial" w:cs="Arial"/>
          <w:sz w:val="20"/>
          <w:szCs w:val="20"/>
        </w:rPr>
        <w:t xml:space="preserve">IČO: </w:t>
      </w:r>
      <w:r w:rsidRPr="003705B7">
        <w:rPr>
          <w:rFonts w:ascii="Arial" w:hAnsi="Arial" w:cs="Arial"/>
          <w:sz w:val="20"/>
          <w:szCs w:val="20"/>
        </w:rPr>
        <w:tab/>
      </w:r>
      <w:r w:rsidRPr="003705B7">
        <w:rPr>
          <w:rFonts w:ascii="Arial" w:hAnsi="Arial" w:cs="Arial"/>
          <w:sz w:val="20"/>
          <w:szCs w:val="20"/>
        </w:rPr>
        <w:tab/>
      </w:r>
      <w:r w:rsidR="009851C6" w:rsidRPr="003705B7">
        <w:rPr>
          <w:rFonts w:ascii="Arial" w:hAnsi="Arial" w:cs="Arial"/>
          <w:sz w:val="20"/>
          <w:szCs w:val="20"/>
        </w:rPr>
        <w:tab/>
      </w:r>
      <w:r w:rsidR="003705B7" w:rsidRPr="003705B7">
        <w:rPr>
          <w:rFonts w:ascii="Arial" w:hAnsi="Arial" w:cs="Arial"/>
          <w:sz w:val="20"/>
          <w:szCs w:val="20"/>
        </w:rPr>
        <w:t>26438003</w:t>
      </w:r>
      <w:r w:rsidRPr="003705B7">
        <w:rPr>
          <w:rFonts w:ascii="Arial" w:hAnsi="Arial" w:cs="Arial"/>
          <w:sz w:val="20"/>
          <w:szCs w:val="20"/>
        </w:rPr>
        <w:tab/>
      </w:r>
      <w:r w:rsidRPr="003705B7">
        <w:rPr>
          <w:rFonts w:ascii="Arial" w:hAnsi="Arial" w:cs="Arial"/>
          <w:sz w:val="20"/>
          <w:szCs w:val="20"/>
        </w:rPr>
        <w:tab/>
      </w:r>
      <w:r w:rsidRPr="003705B7">
        <w:rPr>
          <w:rFonts w:ascii="Arial" w:hAnsi="Arial" w:cs="Arial"/>
          <w:sz w:val="20"/>
          <w:szCs w:val="20"/>
        </w:rPr>
        <w:tab/>
      </w:r>
      <w:r w:rsidRPr="003705B7">
        <w:rPr>
          <w:rFonts w:ascii="Arial" w:hAnsi="Arial" w:cs="Arial"/>
          <w:sz w:val="20"/>
          <w:szCs w:val="20"/>
        </w:rPr>
        <w:tab/>
      </w:r>
    </w:p>
    <w:p w14:paraId="78E8C406" w14:textId="79BE0919" w:rsidR="00081065" w:rsidRPr="003705B7" w:rsidRDefault="00131E37" w:rsidP="009851C6">
      <w:pPr>
        <w:tabs>
          <w:tab w:val="right" w:pos="1701"/>
        </w:tabs>
        <w:spacing w:after="0" w:line="240" w:lineRule="auto"/>
        <w:rPr>
          <w:rFonts w:ascii="Arial" w:hAnsi="Arial" w:cs="Arial"/>
          <w:sz w:val="20"/>
          <w:szCs w:val="20"/>
        </w:rPr>
      </w:pPr>
      <w:r w:rsidRPr="003705B7">
        <w:rPr>
          <w:rFonts w:ascii="Arial" w:hAnsi="Arial" w:cs="Arial"/>
          <w:sz w:val="20"/>
          <w:szCs w:val="20"/>
        </w:rPr>
        <w:t>DIČ:</w:t>
      </w:r>
      <w:r w:rsidRPr="003705B7">
        <w:rPr>
          <w:rFonts w:ascii="Arial" w:hAnsi="Arial" w:cs="Arial"/>
          <w:sz w:val="20"/>
          <w:szCs w:val="20"/>
        </w:rPr>
        <w:tab/>
      </w:r>
      <w:r w:rsidR="009851C6" w:rsidRPr="003705B7">
        <w:rPr>
          <w:rFonts w:ascii="Arial" w:hAnsi="Arial" w:cs="Arial"/>
          <w:sz w:val="20"/>
          <w:szCs w:val="20"/>
        </w:rPr>
        <w:tab/>
      </w:r>
      <w:r w:rsidRPr="003705B7">
        <w:rPr>
          <w:rFonts w:ascii="Arial" w:hAnsi="Arial" w:cs="Arial"/>
          <w:sz w:val="20"/>
          <w:szCs w:val="20"/>
        </w:rPr>
        <w:t>CZ</w:t>
      </w:r>
      <w:r w:rsidR="003705B7" w:rsidRPr="003705B7">
        <w:rPr>
          <w:rFonts w:ascii="Arial" w:hAnsi="Arial" w:cs="Arial"/>
          <w:sz w:val="20"/>
          <w:szCs w:val="20"/>
        </w:rPr>
        <w:t>26438003</w:t>
      </w:r>
    </w:p>
    <w:p w14:paraId="14B51D02" w14:textId="0A6FF0A8" w:rsidR="00081065" w:rsidRPr="003705B7" w:rsidRDefault="00131E37" w:rsidP="009851C6">
      <w:pPr>
        <w:tabs>
          <w:tab w:val="right" w:pos="6096"/>
          <w:tab w:val="right" w:pos="9072"/>
        </w:tabs>
        <w:spacing w:after="0" w:line="240" w:lineRule="auto"/>
        <w:rPr>
          <w:rFonts w:ascii="Arial" w:hAnsi="Arial" w:cs="Arial"/>
          <w:sz w:val="20"/>
          <w:szCs w:val="20"/>
        </w:rPr>
      </w:pPr>
      <w:proofErr w:type="gramStart"/>
      <w:r w:rsidRPr="003705B7">
        <w:rPr>
          <w:rFonts w:ascii="Arial" w:hAnsi="Arial" w:cs="Arial"/>
          <w:sz w:val="20"/>
          <w:szCs w:val="20"/>
        </w:rPr>
        <w:t xml:space="preserve">Zastoupen:   </w:t>
      </w:r>
      <w:proofErr w:type="gramEnd"/>
      <w:r w:rsidRPr="003705B7">
        <w:rPr>
          <w:rFonts w:ascii="Arial" w:hAnsi="Arial" w:cs="Arial"/>
          <w:sz w:val="20"/>
          <w:szCs w:val="20"/>
        </w:rPr>
        <w:t xml:space="preserve">   </w:t>
      </w:r>
      <w:r w:rsidR="003705B7" w:rsidRPr="003705B7">
        <w:rPr>
          <w:rFonts w:ascii="Arial" w:hAnsi="Arial" w:cs="Arial"/>
          <w:sz w:val="20"/>
          <w:szCs w:val="20"/>
        </w:rPr>
        <w:t xml:space="preserve">              </w:t>
      </w:r>
      <w:r w:rsidR="009851C6" w:rsidRPr="003705B7">
        <w:rPr>
          <w:rFonts w:ascii="Arial" w:hAnsi="Arial" w:cs="Arial"/>
          <w:sz w:val="20"/>
          <w:szCs w:val="20"/>
        </w:rPr>
        <w:t>Zdeňka Kolářová (jednatelka)</w:t>
      </w:r>
    </w:p>
    <w:p w14:paraId="03268EE7" w14:textId="1B3F15BB" w:rsidR="00081065" w:rsidRPr="003705B7" w:rsidRDefault="00131E37">
      <w:pPr>
        <w:spacing w:after="0" w:line="240" w:lineRule="auto"/>
        <w:rPr>
          <w:rFonts w:ascii="Arial" w:hAnsi="Arial" w:cs="Arial"/>
          <w:sz w:val="20"/>
          <w:szCs w:val="20"/>
        </w:rPr>
      </w:pPr>
      <w:r w:rsidRPr="003705B7">
        <w:rPr>
          <w:rFonts w:ascii="Arial" w:hAnsi="Arial" w:cs="Arial"/>
          <w:sz w:val="20"/>
          <w:szCs w:val="20"/>
        </w:rPr>
        <w:t>Bankovní spojení:</w:t>
      </w:r>
      <w:r w:rsidR="009851C6" w:rsidRPr="003705B7">
        <w:rPr>
          <w:rFonts w:ascii="Arial" w:hAnsi="Arial" w:cs="Arial"/>
          <w:sz w:val="20"/>
          <w:szCs w:val="20"/>
        </w:rPr>
        <w:t xml:space="preserve"> </w:t>
      </w:r>
      <w:r w:rsidR="003705B7" w:rsidRPr="003705B7">
        <w:rPr>
          <w:rFonts w:ascii="Arial" w:hAnsi="Arial" w:cs="Arial"/>
          <w:sz w:val="20"/>
          <w:szCs w:val="20"/>
        </w:rPr>
        <w:t xml:space="preserve">         </w:t>
      </w:r>
      <w:proofErr w:type="spellStart"/>
      <w:r w:rsidR="00B737C1">
        <w:rPr>
          <w:rFonts w:ascii="Arial" w:hAnsi="Arial" w:cs="Arial"/>
          <w:sz w:val="20"/>
          <w:szCs w:val="20"/>
        </w:rPr>
        <w:t>xxx</w:t>
      </w:r>
      <w:proofErr w:type="spellEnd"/>
      <w:r w:rsidR="009851C6" w:rsidRPr="003705B7">
        <w:rPr>
          <w:rFonts w:ascii="Arial" w:hAnsi="Arial" w:cs="Arial"/>
          <w:sz w:val="20"/>
          <w:szCs w:val="20"/>
        </w:rPr>
        <w:t xml:space="preserve">, </w:t>
      </w:r>
      <w:r w:rsidR="00B737C1">
        <w:rPr>
          <w:rFonts w:ascii="Arial" w:hAnsi="Arial" w:cs="Arial"/>
          <w:sz w:val="20"/>
          <w:szCs w:val="20"/>
        </w:rPr>
        <w:t>xxx</w:t>
      </w:r>
      <w:bookmarkStart w:id="0" w:name="_GoBack"/>
      <w:bookmarkEnd w:id="0"/>
    </w:p>
    <w:p w14:paraId="7944D7BB" w14:textId="03701827" w:rsidR="00081065" w:rsidRPr="003705B7" w:rsidRDefault="00FB7EC0">
      <w:pPr>
        <w:spacing w:after="0" w:line="240" w:lineRule="auto"/>
        <w:rPr>
          <w:rFonts w:ascii="Arial" w:hAnsi="Arial" w:cs="Arial"/>
          <w:sz w:val="20"/>
          <w:szCs w:val="20"/>
        </w:rPr>
      </w:pPr>
      <w:r w:rsidRPr="003705B7">
        <w:rPr>
          <w:rFonts w:ascii="Arial" w:hAnsi="Arial" w:cs="Arial"/>
          <w:sz w:val="20"/>
          <w:szCs w:val="20"/>
        </w:rPr>
        <w:t>(dále jen „d</w:t>
      </w:r>
      <w:r w:rsidR="00131E37" w:rsidRPr="003705B7">
        <w:rPr>
          <w:rFonts w:ascii="Arial" w:hAnsi="Arial" w:cs="Arial"/>
          <w:sz w:val="20"/>
          <w:szCs w:val="20"/>
        </w:rPr>
        <w:t>odavatel</w:t>
      </w:r>
      <w:r w:rsidRPr="003705B7">
        <w:rPr>
          <w:rFonts w:ascii="Arial" w:hAnsi="Arial" w:cs="Arial"/>
          <w:sz w:val="20"/>
          <w:szCs w:val="20"/>
        </w:rPr>
        <w:t>“)</w:t>
      </w:r>
    </w:p>
    <w:p w14:paraId="61151A65" w14:textId="77777777" w:rsidR="00081065" w:rsidRPr="003705B7" w:rsidRDefault="00081065">
      <w:pPr>
        <w:spacing w:after="0" w:line="240" w:lineRule="auto"/>
        <w:rPr>
          <w:rFonts w:ascii="Arial" w:hAnsi="Arial" w:cs="Arial"/>
          <w:sz w:val="20"/>
          <w:szCs w:val="20"/>
        </w:rPr>
      </w:pPr>
    </w:p>
    <w:p w14:paraId="01A27008" w14:textId="77777777" w:rsidR="00081065" w:rsidRPr="003705B7" w:rsidRDefault="00081065">
      <w:pPr>
        <w:spacing w:after="0" w:line="240" w:lineRule="auto"/>
        <w:rPr>
          <w:rFonts w:ascii="Arial" w:hAnsi="Arial" w:cs="Arial"/>
          <w:sz w:val="20"/>
          <w:szCs w:val="20"/>
        </w:rPr>
      </w:pPr>
    </w:p>
    <w:p w14:paraId="4FB0A67E" w14:textId="77777777" w:rsidR="00081065" w:rsidRPr="003705B7" w:rsidRDefault="00131E37">
      <w:pPr>
        <w:rPr>
          <w:rFonts w:ascii="Arial" w:hAnsi="Arial" w:cs="Arial"/>
          <w:sz w:val="20"/>
          <w:szCs w:val="20"/>
        </w:rPr>
      </w:pPr>
      <w:r w:rsidRPr="003705B7">
        <w:rPr>
          <w:rFonts w:ascii="Arial" w:hAnsi="Arial" w:cs="Arial"/>
          <w:sz w:val="20"/>
          <w:szCs w:val="20"/>
        </w:rPr>
        <w:t xml:space="preserve">uzavírají podle § 1746 odst. 2 zákona č. 89/2012 Sb., občanského zákoníku, v platném znění, tuto smlouvu týkající se dodávky softwarových produktů a poskytování služeb jejich podpory. </w:t>
      </w:r>
    </w:p>
    <w:p w14:paraId="46F00378" w14:textId="77777777" w:rsidR="00081065" w:rsidRPr="003705B7" w:rsidRDefault="00081065">
      <w:pPr>
        <w:rPr>
          <w:rFonts w:ascii="Arial" w:hAnsi="Arial" w:cs="Arial"/>
          <w:sz w:val="20"/>
          <w:szCs w:val="20"/>
        </w:rPr>
      </w:pPr>
    </w:p>
    <w:p w14:paraId="00C1F3C8" w14:textId="77777777" w:rsidR="00081065" w:rsidRPr="003705B7" w:rsidRDefault="00131E37">
      <w:pPr>
        <w:jc w:val="center"/>
        <w:rPr>
          <w:rFonts w:ascii="Arial" w:hAnsi="Arial" w:cs="Arial"/>
          <w:b/>
          <w:sz w:val="20"/>
          <w:szCs w:val="20"/>
        </w:rPr>
      </w:pPr>
      <w:r w:rsidRPr="003705B7">
        <w:rPr>
          <w:rFonts w:ascii="Arial" w:hAnsi="Arial" w:cs="Arial"/>
          <w:b/>
          <w:sz w:val="20"/>
          <w:szCs w:val="20"/>
        </w:rPr>
        <w:t>I. Předmět a účel smlouvy</w:t>
      </w:r>
    </w:p>
    <w:p w14:paraId="2BB1E353" w14:textId="100DADCC" w:rsidR="00081065" w:rsidRPr="003705B7" w:rsidRDefault="00131E37">
      <w:pPr>
        <w:jc w:val="both"/>
        <w:rPr>
          <w:rFonts w:ascii="Arial" w:hAnsi="Arial" w:cs="Arial"/>
          <w:sz w:val="20"/>
          <w:szCs w:val="20"/>
        </w:rPr>
      </w:pPr>
      <w:r w:rsidRPr="003705B7">
        <w:rPr>
          <w:rFonts w:ascii="Arial" w:hAnsi="Arial" w:cs="Arial"/>
          <w:sz w:val="20"/>
          <w:szCs w:val="20"/>
        </w:rPr>
        <w:t xml:space="preserve">1.1. Předmětem této smlouvy je závazek dodavatele dodat objednateli softwarové produkty uvedené v příloze č. 1 (dále jen „softwarové produkty“) za podmínek stanovených v této smlouvě a poskytnout k nim objednateli licenci dle specifikace v části IV. této smlouvy; </w:t>
      </w:r>
      <w:r w:rsidR="0058343D" w:rsidRPr="003705B7">
        <w:rPr>
          <w:rFonts w:ascii="Arial" w:hAnsi="Arial" w:cs="Arial"/>
          <w:sz w:val="20"/>
          <w:szCs w:val="20"/>
        </w:rPr>
        <w:t xml:space="preserve">a </w:t>
      </w:r>
      <w:r w:rsidR="00FB7EC0" w:rsidRPr="003705B7">
        <w:rPr>
          <w:rFonts w:ascii="Arial" w:hAnsi="Arial" w:cs="Arial"/>
          <w:sz w:val="20"/>
          <w:szCs w:val="20"/>
        </w:rPr>
        <w:t>dále také</w:t>
      </w:r>
      <w:r w:rsidRPr="003705B7">
        <w:rPr>
          <w:rFonts w:ascii="Arial" w:hAnsi="Arial" w:cs="Arial"/>
          <w:sz w:val="20"/>
          <w:szCs w:val="20"/>
        </w:rPr>
        <w:t xml:space="preserve"> poskytovat objednateli odbornou servisní podporu k dodaným softwarovým produktům za podmínek a v rozsahu stanoveném přílohou č. 1 </w:t>
      </w:r>
      <w:r w:rsidR="00FB7EC0" w:rsidRPr="003705B7">
        <w:rPr>
          <w:rFonts w:ascii="Arial" w:hAnsi="Arial" w:cs="Arial"/>
          <w:sz w:val="20"/>
          <w:szCs w:val="20"/>
        </w:rPr>
        <w:t>(</w:t>
      </w:r>
      <w:r w:rsidRPr="003705B7">
        <w:rPr>
          <w:rFonts w:ascii="Arial" w:hAnsi="Arial" w:cs="Arial"/>
          <w:sz w:val="20"/>
          <w:szCs w:val="20"/>
        </w:rPr>
        <w:t xml:space="preserve">dále jen </w:t>
      </w:r>
      <w:r w:rsidR="00FB7EC0" w:rsidRPr="003705B7">
        <w:rPr>
          <w:rFonts w:ascii="Arial" w:hAnsi="Arial" w:cs="Arial"/>
          <w:sz w:val="20"/>
          <w:szCs w:val="20"/>
        </w:rPr>
        <w:t>„</w:t>
      </w:r>
      <w:r w:rsidRPr="003705B7">
        <w:rPr>
          <w:rFonts w:ascii="Arial" w:hAnsi="Arial" w:cs="Arial"/>
          <w:sz w:val="20"/>
          <w:szCs w:val="20"/>
        </w:rPr>
        <w:t>servisní podpora</w:t>
      </w:r>
      <w:r w:rsidR="00FB7EC0" w:rsidRPr="003705B7">
        <w:rPr>
          <w:rFonts w:ascii="Arial" w:hAnsi="Arial" w:cs="Arial"/>
          <w:sz w:val="20"/>
          <w:szCs w:val="20"/>
        </w:rPr>
        <w:t>“)</w:t>
      </w:r>
      <w:r w:rsidR="00330175" w:rsidRPr="003705B7">
        <w:rPr>
          <w:rFonts w:ascii="Arial" w:hAnsi="Arial" w:cs="Arial"/>
          <w:sz w:val="20"/>
          <w:szCs w:val="20"/>
        </w:rPr>
        <w:t>.</w:t>
      </w:r>
    </w:p>
    <w:p w14:paraId="7D72AC97" w14:textId="77777777" w:rsidR="00081065" w:rsidRPr="003705B7" w:rsidRDefault="00131E37">
      <w:pPr>
        <w:jc w:val="both"/>
        <w:rPr>
          <w:rFonts w:ascii="Arial" w:hAnsi="Arial" w:cs="Arial"/>
          <w:sz w:val="20"/>
          <w:szCs w:val="20"/>
        </w:rPr>
      </w:pPr>
      <w:r w:rsidRPr="003705B7">
        <w:rPr>
          <w:rFonts w:ascii="Arial" w:hAnsi="Arial" w:cs="Arial"/>
          <w:sz w:val="20"/>
          <w:szCs w:val="20"/>
        </w:rPr>
        <w:t>1.2. Předmětem této smlouvy je zároveň povinnost objednatele platit za řádně a včas poskytnuté plnění dodavatele dle této smlouvy dohodnutou cenu.</w:t>
      </w:r>
    </w:p>
    <w:p w14:paraId="335406E1" w14:textId="2ACEC657" w:rsidR="00081065" w:rsidRPr="003705B7" w:rsidRDefault="00131E37">
      <w:pPr>
        <w:jc w:val="both"/>
        <w:rPr>
          <w:rFonts w:ascii="Arial" w:hAnsi="Arial" w:cs="Arial"/>
          <w:sz w:val="20"/>
          <w:szCs w:val="20"/>
        </w:rPr>
      </w:pPr>
      <w:r w:rsidRPr="003705B7">
        <w:rPr>
          <w:rFonts w:ascii="Arial" w:hAnsi="Arial" w:cs="Arial"/>
          <w:sz w:val="20"/>
          <w:szCs w:val="20"/>
        </w:rPr>
        <w:t>1.3. Účelem této smlouvy je dodání softwarových produktů dodavatelem objednateli tak, aby tyto mohly být instalovány na IT prostředí objednatele (v souladu s podmínkami uvedenými výrobcem – Příloha</w:t>
      </w:r>
      <w:r w:rsidR="00BA1622" w:rsidRPr="003705B7">
        <w:rPr>
          <w:rFonts w:ascii="Arial" w:hAnsi="Arial" w:cs="Arial"/>
          <w:sz w:val="20"/>
          <w:szCs w:val="20"/>
        </w:rPr>
        <w:t xml:space="preserve"> č.</w:t>
      </w:r>
      <w:r w:rsidR="001C528C" w:rsidRPr="003705B7">
        <w:rPr>
          <w:rFonts w:ascii="Arial" w:hAnsi="Arial" w:cs="Arial"/>
          <w:sz w:val="20"/>
          <w:szCs w:val="20"/>
        </w:rPr>
        <w:t> </w:t>
      </w:r>
      <w:r w:rsidR="00DE0AAF" w:rsidRPr="003705B7">
        <w:rPr>
          <w:rFonts w:ascii="Arial" w:hAnsi="Arial" w:cs="Arial"/>
          <w:sz w:val="20"/>
          <w:szCs w:val="20"/>
        </w:rPr>
        <w:t>3</w:t>
      </w:r>
      <w:r w:rsidRPr="003705B7">
        <w:rPr>
          <w:rFonts w:ascii="Arial" w:hAnsi="Arial" w:cs="Arial"/>
          <w:sz w:val="20"/>
          <w:szCs w:val="20"/>
        </w:rPr>
        <w:t xml:space="preserve"> (</w:t>
      </w:r>
      <w:proofErr w:type="spellStart"/>
      <w:r w:rsidRPr="003705B7">
        <w:rPr>
          <w:rFonts w:ascii="Arial" w:hAnsi="Arial" w:cs="Arial"/>
          <w:sz w:val="20"/>
          <w:szCs w:val="20"/>
        </w:rPr>
        <w:t>System</w:t>
      </w:r>
      <w:proofErr w:type="spellEnd"/>
      <w:r w:rsidRPr="003705B7">
        <w:rPr>
          <w:rFonts w:ascii="Arial" w:hAnsi="Arial" w:cs="Arial"/>
          <w:sz w:val="20"/>
          <w:szCs w:val="20"/>
        </w:rPr>
        <w:t xml:space="preserve"> </w:t>
      </w:r>
      <w:proofErr w:type="spellStart"/>
      <w:r w:rsidRPr="003705B7">
        <w:rPr>
          <w:rFonts w:ascii="Arial" w:hAnsi="Arial" w:cs="Arial"/>
          <w:sz w:val="20"/>
          <w:szCs w:val="20"/>
        </w:rPr>
        <w:t>requirements</w:t>
      </w:r>
      <w:proofErr w:type="spellEnd"/>
      <w:r w:rsidR="00F6714C" w:rsidRPr="003705B7">
        <w:rPr>
          <w:rFonts w:ascii="Arial" w:hAnsi="Arial" w:cs="Arial"/>
          <w:sz w:val="20"/>
          <w:szCs w:val="20"/>
        </w:rPr>
        <w:t xml:space="preserve">, </w:t>
      </w:r>
      <w:proofErr w:type="spellStart"/>
      <w:r w:rsidR="00F6714C" w:rsidRPr="003705B7">
        <w:rPr>
          <w:rFonts w:ascii="Arial" w:hAnsi="Arial" w:cs="Arial"/>
          <w:sz w:val="20"/>
          <w:szCs w:val="20"/>
        </w:rPr>
        <w:t>Installation</w:t>
      </w:r>
      <w:proofErr w:type="spellEnd"/>
      <w:r w:rsidR="00F6714C" w:rsidRPr="003705B7">
        <w:rPr>
          <w:rFonts w:ascii="Arial" w:hAnsi="Arial" w:cs="Arial"/>
          <w:sz w:val="20"/>
          <w:szCs w:val="20"/>
        </w:rPr>
        <w:t xml:space="preserve"> </w:t>
      </w:r>
      <w:proofErr w:type="spellStart"/>
      <w:r w:rsidR="00F6714C" w:rsidRPr="003705B7">
        <w:rPr>
          <w:rFonts w:ascii="Arial" w:hAnsi="Arial" w:cs="Arial"/>
          <w:sz w:val="20"/>
          <w:szCs w:val="20"/>
        </w:rPr>
        <w:t>guide</w:t>
      </w:r>
      <w:proofErr w:type="spellEnd"/>
      <w:r w:rsidRPr="003705B7">
        <w:rPr>
          <w:rFonts w:ascii="Arial" w:hAnsi="Arial" w:cs="Arial"/>
          <w:sz w:val="20"/>
          <w:szCs w:val="20"/>
        </w:rPr>
        <w:t>), a současně též poskytnout objednateli služby podpory softwarových produktů tak, aby měl objednatel k dispozici funkční a aktuální softwarové produkty, které budou sloužit svému účelu</w:t>
      </w:r>
      <w:r w:rsidR="001C528C" w:rsidRPr="003705B7">
        <w:rPr>
          <w:rFonts w:ascii="Arial" w:hAnsi="Arial" w:cs="Arial"/>
          <w:sz w:val="20"/>
          <w:szCs w:val="20"/>
        </w:rPr>
        <w:t>.</w:t>
      </w:r>
      <w:r w:rsidRPr="003705B7">
        <w:rPr>
          <w:rFonts w:ascii="Arial" w:hAnsi="Arial" w:cs="Arial"/>
          <w:sz w:val="20"/>
          <w:szCs w:val="20"/>
        </w:rPr>
        <w:t xml:space="preserve"> </w:t>
      </w:r>
    </w:p>
    <w:p w14:paraId="341CE0E3" w14:textId="77777777" w:rsidR="00081065" w:rsidRPr="003705B7" w:rsidRDefault="00131E37">
      <w:pPr>
        <w:jc w:val="center"/>
        <w:rPr>
          <w:rFonts w:ascii="Arial" w:hAnsi="Arial" w:cs="Arial"/>
          <w:b/>
          <w:sz w:val="20"/>
          <w:szCs w:val="20"/>
        </w:rPr>
      </w:pPr>
      <w:r w:rsidRPr="003705B7">
        <w:rPr>
          <w:rFonts w:ascii="Arial" w:hAnsi="Arial" w:cs="Arial"/>
          <w:b/>
          <w:sz w:val="20"/>
          <w:szCs w:val="20"/>
        </w:rPr>
        <w:t>II. Popis softwarových produktů, způsobu jejich dodání a servisní podpory</w:t>
      </w:r>
    </w:p>
    <w:p w14:paraId="52EC32C4" w14:textId="576BAED1" w:rsidR="00081065" w:rsidRPr="003705B7" w:rsidRDefault="00131E37">
      <w:pPr>
        <w:jc w:val="both"/>
        <w:rPr>
          <w:rFonts w:ascii="Arial" w:hAnsi="Arial" w:cs="Arial"/>
          <w:sz w:val="20"/>
          <w:szCs w:val="20"/>
        </w:rPr>
      </w:pPr>
      <w:r w:rsidRPr="003705B7">
        <w:rPr>
          <w:rFonts w:ascii="Arial" w:hAnsi="Arial" w:cs="Arial"/>
          <w:sz w:val="20"/>
          <w:szCs w:val="20"/>
        </w:rPr>
        <w:t>2.1. Nedohodnou-li se strany předem písemně jinak, dodavatel dokončí při prvním úplatném nabytí softwarových produktů objednatelem jejich dodávku nejpozději pět (5) pracovních dnů po dni připsání částky ve výši jednorázové licenční odměny ve smyslu odstavce 3.1 na bankovní účet dodavatele.</w:t>
      </w:r>
    </w:p>
    <w:p w14:paraId="4A645BEC" w14:textId="5AC71F85" w:rsidR="00081065" w:rsidRPr="003705B7" w:rsidRDefault="00131E37">
      <w:pPr>
        <w:jc w:val="both"/>
        <w:rPr>
          <w:rFonts w:ascii="Arial" w:hAnsi="Arial" w:cs="Arial"/>
          <w:sz w:val="20"/>
          <w:szCs w:val="20"/>
        </w:rPr>
      </w:pPr>
      <w:r w:rsidRPr="003705B7">
        <w:rPr>
          <w:rFonts w:ascii="Arial" w:hAnsi="Arial" w:cs="Arial"/>
          <w:sz w:val="20"/>
          <w:szCs w:val="20"/>
        </w:rPr>
        <w:t xml:space="preserve">2.2. Časově omezená bezplatná servisní podpora. Dodavatel se zavazuje po prvním úplatném nabytí softwarových produktů objednatelem poskytovat objednateli jejich servisní podporu po dobu stanovenou v příloze č. 1 ode dne jejich dodání, a to bezplatně (cena této podpory je zahrnuta v jednorázové licenční odměně). </w:t>
      </w:r>
    </w:p>
    <w:p w14:paraId="0BD923E7" w14:textId="77777777" w:rsidR="00081065" w:rsidRPr="003705B7" w:rsidRDefault="00131E37">
      <w:pPr>
        <w:jc w:val="both"/>
        <w:rPr>
          <w:rFonts w:ascii="Arial" w:hAnsi="Arial" w:cs="Arial"/>
          <w:sz w:val="20"/>
          <w:szCs w:val="20"/>
        </w:rPr>
      </w:pPr>
      <w:r w:rsidRPr="003705B7">
        <w:rPr>
          <w:rFonts w:ascii="Arial" w:hAnsi="Arial" w:cs="Arial"/>
          <w:sz w:val="20"/>
          <w:szCs w:val="20"/>
        </w:rPr>
        <w:t>2.3. Místem plnění této smlouvy je sídlo objednatele. Dodavatel bude při plnění této smlouvy postupovat zejména formou vzdáleného přístupu.</w:t>
      </w:r>
    </w:p>
    <w:p w14:paraId="2442FF8E" w14:textId="77777777" w:rsidR="00081065" w:rsidRPr="003705B7" w:rsidRDefault="00081065">
      <w:pPr>
        <w:jc w:val="center"/>
        <w:rPr>
          <w:rFonts w:ascii="Arial" w:hAnsi="Arial" w:cs="Arial"/>
          <w:b/>
          <w:sz w:val="20"/>
          <w:szCs w:val="20"/>
        </w:rPr>
      </w:pPr>
    </w:p>
    <w:p w14:paraId="3952ABA0" w14:textId="77777777" w:rsidR="00081065" w:rsidRPr="003705B7" w:rsidRDefault="00131E37">
      <w:pPr>
        <w:jc w:val="center"/>
        <w:rPr>
          <w:rFonts w:ascii="Arial" w:hAnsi="Arial" w:cs="Arial"/>
          <w:b/>
          <w:sz w:val="20"/>
          <w:szCs w:val="20"/>
        </w:rPr>
      </w:pPr>
      <w:r w:rsidRPr="003705B7">
        <w:rPr>
          <w:rFonts w:ascii="Arial" w:hAnsi="Arial" w:cs="Arial"/>
          <w:b/>
          <w:sz w:val="20"/>
          <w:szCs w:val="20"/>
        </w:rPr>
        <w:lastRenderedPageBreak/>
        <w:t>III. Cena a fakturace</w:t>
      </w:r>
    </w:p>
    <w:p w14:paraId="338EE614" w14:textId="6D383669" w:rsidR="00081065" w:rsidRPr="003705B7" w:rsidRDefault="00131E37" w:rsidP="00131E37">
      <w:pPr>
        <w:jc w:val="both"/>
        <w:rPr>
          <w:rFonts w:ascii="Arial" w:hAnsi="Arial" w:cs="Arial"/>
          <w:sz w:val="20"/>
          <w:szCs w:val="20"/>
        </w:rPr>
      </w:pPr>
      <w:r w:rsidRPr="003705B7">
        <w:rPr>
          <w:rFonts w:ascii="Arial" w:hAnsi="Arial" w:cs="Arial"/>
          <w:sz w:val="20"/>
          <w:szCs w:val="20"/>
        </w:rPr>
        <w:t>3.1. Cena za licenci. Jednorázová licenční odměna za dodané softwarové produkty je uvedena v nabídce dodavatele a činí</w:t>
      </w:r>
      <w:r w:rsidR="00845A45" w:rsidRPr="003705B7">
        <w:rPr>
          <w:rFonts w:ascii="Arial" w:hAnsi="Arial" w:cs="Arial"/>
          <w:sz w:val="20"/>
          <w:szCs w:val="20"/>
        </w:rPr>
        <w:t xml:space="preserve"> 105 000,- Kč bez DPH za jednu licenci, tj. 315 000,- Kč bez DPH za 3 licence</w:t>
      </w:r>
      <w:r w:rsidRPr="003705B7">
        <w:rPr>
          <w:rFonts w:ascii="Arial" w:hAnsi="Arial" w:cs="Arial"/>
          <w:sz w:val="20"/>
          <w:szCs w:val="20"/>
        </w:rPr>
        <w:t>.</w:t>
      </w:r>
      <w:r w:rsidR="00845A45" w:rsidRPr="003705B7">
        <w:rPr>
          <w:rFonts w:ascii="Arial" w:hAnsi="Arial" w:cs="Arial"/>
          <w:sz w:val="20"/>
          <w:szCs w:val="20"/>
        </w:rPr>
        <w:t xml:space="preserve"> DPH je </w:t>
      </w:r>
      <w:proofErr w:type="gramStart"/>
      <w:r w:rsidR="00845A45" w:rsidRPr="003705B7">
        <w:rPr>
          <w:rFonts w:ascii="Arial" w:hAnsi="Arial" w:cs="Arial"/>
          <w:sz w:val="20"/>
          <w:szCs w:val="20"/>
        </w:rPr>
        <w:t>21%</w:t>
      </w:r>
      <w:proofErr w:type="gramEnd"/>
      <w:r w:rsidR="00845A45" w:rsidRPr="003705B7">
        <w:rPr>
          <w:rFonts w:ascii="Arial" w:hAnsi="Arial" w:cs="Arial"/>
          <w:sz w:val="20"/>
          <w:szCs w:val="20"/>
        </w:rPr>
        <w:t>.</w:t>
      </w:r>
      <w:r w:rsidRPr="003705B7">
        <w:rPr>
          <w:rFonts w:ascii="Arial" w:hAnsi="Arial" w:cs="Arial"/>
          <w:sz w:val="20"/>
          <w:szCs w:val="20"/>
        </w:rPr>
        <w:t xml:space="preserve"> Objednatel jednorázovou licenční odměnu dodavateli uhradí na základě daňového dokladu vystaveného dodavatelem. Daňové doklady – faktury musí obsahovat kromě lhůty splatnosti, která činí 30 dní ode dne jejich doručení do sídla </w:t>
      </w:r>
      <w:r w:rsidR="0058343D" w:rsidRPr="003705B7">
        <w:rPr>
          <w:rFonts w:ascii="Arial" w:hAnsi="Arial" w:cs="Arial"/>
          <w:sz w:val="20"/>
          <w:szCs w:val="20"/>
        </w:rPr>
        <w:t>objednatele</w:t>
      </w:r>
      <w:r w:rsidRPr="003705B7">
        <w:rPr>
          <w:rFonts w:ascii="Arial" w:hAnsi="Arial" w:cs="Arial"/>
          <w:sz w:val="20"/>
          <w:szCs w:val="20"/>
        </w:rPr>
        <w:t>, náležitosti daňového dokladu dle zákona č. 235/2004 Sb., o dani z přidané hodnoty, ve znění pozdějších předpisů,</w:t>
      </w:r>
      <w:r w:rsidRPr="003705B7">
        <w:rPr>
          <w:rFonts w:ascii="Arial" w:hAnsi="Arial" w:cs="Arial"/>
          <w:b/>
          <w:sz w:val="20"/>
          <w:szCs w:val="20"/>
        </w:rPr>
        <w:t xml:space="preserve"> </w:t>
      </w:r>
      <w:r w:rsidRPr="003705B7">
        <w:rPr>
          <w:rFonts w:ascii="Arial" w:hAnsi="Arial" w:cs="Arial"/>
          <w:sz w:val="20"/>
          <w:szCs w:val="20"/>
        </w:rPr>
        <w:t xml:space="preserve">název projektu a financování z EU, tj. </w:t>
      </w:r>
      <w:r w:rsidRPr="003705B7">
        <w:rPr>
          <w:rFonts w:ascii="Arial" w:hAnsi="Arial" w:cs="Arial"/>
          <w:b/>
          <w:sz w:val="20"/>
          <w:szCs w:val="20"/>
        </w:rPr>
        <w:t>„Tento projekt je financován se státní podporou Technologické agentury ČR a Ministerstva životního prostředí ČR v rámci Programu</w:t>
      </w:r>
      <w:r w:rsidR="00C61AA8" w:rsidRPr="003705B7">
        <w:rPr>
          <w:rFonts w:ascii="Arial" w:hAnsi="Arial" w:cs="Arial"/>
          <w:b/>
          <w:sz w:val="20"/>
          <w:szCs w:val="20"/>
        </w:rPr>
        <w:t xml:space="preserve"> </w:t>
      </w:r>
      <w:r w:rsidRPr="003705B7">
        <w:rPr>
          <w:rFonts w:ascii="Arial" w:hAnsi="Arial" w:cs="Arial"/>
          <w:b/>
          <w:sz w:val="20"/>
          <w:szCs w:val="20"/>
        </w:rPr>
        <w:t xml:space="preserve">Prostředí pro život 2., </w:t>
      </w:r>
      <w:proofErr w:type="spellStart"/>
      <w:r w:rsidRPr="003705B7">
        <w:rPr>
          <w:rFonts w:ascii="Arial" w:hAnsi="Arial" w:cs="Arial"/>
          <w:b/>
          <w:sz w:val="20"/>
          <w:szCs w:val="20"/>
        </w:rPr>
        <w:t>reg</w:t>
      </w:r>
      <w:proofErr w:type="spellEnd"/>
      <w:r w:rsidRPr="003705B7">
        <w:rPr>
          <w:rFonts w:ascii="Arial" w:hAnsi="Arial" w:cs="Arial"/>
          <w:b/>
          <w:sz w:val="20"/>
          <w:szCs w:val="20"/>
        </w:rPr>
        <w:t>. č. SQ01010248.</w:t>
      </w:r>
      <w:r w:rsidR="00BE7976" w:rsidRPr="003705B7">
        <w:rPr>
          <w:rFonts w:ascii="Arial" w:hAnsi="Arial" w:cs="Arial"/>
          <w:b/>
          <w:sz w:val="20"/>
          <w:szCs w:val="20"/>
        </w:rPr>
        <w:t xml:space="preserve"> </w:t>
      </w:r>
      <w:r w:rsidRPr="003705B7">
        <w:rPr>
          <w:rFonts w:ascii="Arial" w:hAnsi="Arial" w:cs="Arial"/>
          <w:b/>
          <w:sz w:val="20"/>
          <w:szCs w:val="20"/>
        </w:rPr>
        <w:t xml:space="preserve">Realizováno v rámci projektu Podpora zelených dovedností a udržitelnosti na UJEP, č. projektu NPO_UJEP_MSMT-2116/2024-4. Realizováno v rámci projektu </w:t>
      </w:r>
      <w:proofErr w:type="gramStart"/>
      <w:r w:rsidR="00BE7976" w:rsidRPr="003705B7">
        <w:rPr>
          <w:rFonts w:ascii="Arial" w:hAnsi="Arial" w:cs="Arial"/>
          <w:b/>
          <w:sz w:val="20"/>
          <w:szCs w:val="20"/>
        </w:rPr>
        <w:t>RUR - Region</w:t>
      </w:r>
      <w:proofErr w:type="gramEnd"/>
      <w:r w:rsidR="00BE7976" w:rsidRPr="003705B7">
        <w:rPr>
          <w:rFonts w:ascii="Arial" w:hAnsi="Arial" w:cs="Arial"/>
          <w:b/>
          <w:sz w:val="20"/>
          <w:szCs w:val="20"/>
        </w:rPr>
        <w:t xml:space="preserve"> univerzitě, univerzita regionu</w:t>
      </w:r>
      <w:r w:rsidRPr="003705B7">
        <w:rPr>
          <w:rFonts w:ascii="Arial" w:hAnsi="Arial" w:cs="Arial"/>
          <w:b/>
          <w:sz w:val="20"/>
          <w:szCs w:val="20"/>
        </w:rPr>
        <w:t xml:space="preserve"> </w:t>
      </w:r>
      <w:proofErr w:type="spellStart"/>
      <w:r w:rsidR="00BE7976" w:rsidRPr="003705B7">
        <w:rPr>
          <w:rFonts w:ascii="Arial" w:hAnsi="Arial" w:cs="Arial"/>
          <w:b/>
          <w:sz w:val="20"/>
          <w:szCs w:val="20"/>
        </w:rPr>
        <w:t>reg</w:t>
      </w:r>
      <w:proofErr w:type="spellEnd"/>
      <w:r w:rsidR="00BE7976" w:rsidRPr="003705B7">
        <w:rPr>
          <w:rFonts w:ascii="Arial" w:hAnsi="Arial" w:cs="Arial"/>
          <w:b/>
          <w:sz w:val="20"/>
          <w:szCs w:val="20"/>
        </w:rPr>
        <w:t>. č. CZ.10.02.01/00/22_002/0000210</w:t>
      </w:r>
      <w:r w:rsidRPr="003705B7">
        <w:rPr>
          <w:rFonts w:ascii="Arial" w:hAnsi="Arial" w:cs="Arial"/>
          <w:b/>
          <w:sz w:val="20"/>
          <w:szCs w:val="20"/>
        </w:rPr>
        <w:t>.“</w:t>
      </w:r>
      <w:r w:rsidRPr="003705B7">
        <w:rPr>
          <w:rFonts w:ascii="Arial" w:hAnsi="Arial" w:cs="Arial"/>
          <w:sz w:val="20"/>
          <w:szCs w:val="20"/>
        </w:rPr>
        <w:t xml:space="preserve"> V případě, že faktura bude obsahovat nesprávné nebo neúplné náležitosti či údaje,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r w:rsidR="001C528C" w:rsidRPr="003705B7">
        <w:rPr>
          <w:rFonts w:ascii="Arial" w:hAnsi="Arial" w:cs="Arial"/>
          <w:sz w:val="20"/>
          <w:szCs w:val="20"/>
        </w:rPr>
        <w:t>.</w:t>
      </w:r>
    </w:p>
    <w:p w14:paraId="24180F8D" w14:textId="208C4705" w:rsidR="00081065" w:rsidRPr="003705B7" w:rsidRDefault="00131E37">
      <w:pPr>
        <w:rPr>
          <w:rFonts w:ascii="Arial" w:hAnsi="Arial" w:cs="Arial"/>
          <w:sz w:val="20"/>
          <w:szCs w:val="20"/>
        </w:rPr>
      </w:pPr>
      <w:r w:rsidRPr="003705B7">
        <w:rPr>
          <w:rFonts w:ascii="Arial" w:hAnsi="Arial" w:cs="Arial"/>
          <w:sz w:val="20"/>
          <w:szCs w:val="20"/>
        </w:rPr>
        <w:t>3.</w:t>
      </w:r>
      <w:r w:rsidR="001C528C" w:rsidRPr="003705B7">
        <w:rPr>
          <w:rFonts w:ascii="Arial" w:hAnsi="Arial" w:cs="Arial"/>
          <w:sz w:val="20"/>
          <w:szCs w:val="20"/>
        </w:rPr>
        <w:t>2</w:t>
      </w:r>
      <w:r w:rsidRPr="003705B7">
        <w:rPr>
          <w:rFonts w:ascii="Arial" w:hAnsi="Arial" w:cs="Arial"/>
          <w:sz w:val="20"/>
          <w:szCs w:val="20"/>
        </w:rPr>
        <w:t>. Veškeré ceny budou hrazeny výhradně bankovním převodem v českých korunách na bankovní účet dodavatele, vedený u banky v České republice, specifikovaný v hlavičce této smlouvy, nebude-li na jeho daňovém dokladu uveden odlišný bankovní účet. Zálohy se neposkytují.</w:t>
      </w:r>
    </w:p>
    <w:p w14:paraId="4A1957E2" w14:textId="408D3B72" w:rsidR="00081065" w:rsidRPr="003705B7" w:rsidRDefault="00131E37">
      <w:pPr>
        <w:rPr>
          <w:rFonts w:ascii="Arial" w:hAnsi="Arial" w:cs="Arial"/>
          <w:sz w:val="20"/>
          <w:szCs w:val="20"/>
        </w:rPr>
      </w:pPr>
      <w:r w:rsidRPr="003705B7">
        <w:rPr>
          <w:rFonts w:ascii="Arial" w:hAnsi="Arial" w:cs="Arial"/>
          <w:sz w:val="20"/>
          <w:szCs w:val="20"/>
        </w:rPr>
        <w:t>3.</w:t>
      </w:r>
      <w:r w:rsidR="001C528C" w:rsidRPr="003705B7">
        <w:rPr>
          <w:rFonts w:ascii="Arial" w:hAnsi="Arial" w:cs="Arial"/>
          <w:sz w:val="20"/>
          <w:szCs w:val="20"/>
        </w:rPr>
        <w:t>3</w:t>
      </w:r>
      <w:r w:rsidRPr="003705B7">
        <w:rPr>
          <w:rFonts w:ascii="Arial" w:hAnsi="Arial" w:cs="Arial"/>
          <w:sz w:val="20"/>
          <w:szCs w:val="20"/>
        </w:rPr>
        <w:t>. DPH bude připočtena k výše uvedeným cenám ve výši dle právních předpisů účinných ke dni zdanitelného plnění.</w:t>
      </w:r>
    </w:p>
    <w:p w14:paraId="494D53C4" w14:textId="77777777" w:rsidR="00081065" w:rsidRPr="003705B7" w:rsidRDefault="00081065">
      <w:pPr>
        <w:rPr>
          <w:rFonts w:ascii="Arial" w:hAnsi="Arial" w:cs="Arial"/>
          <w:sz w:val="20"/>
          <w:szCs w:val="20"/>
        </w:rPr>
      </w:pPr>
    </w:p>
    <w:p w14:paraId="369357CD" w14:textId="77777777" w:rsidR="00081065" w:rsidRPr="003705B7" w:rsidRDefault="00131E37">
      <w:pPr>
        <w:jc w:val="center"/>
        <w:rPr>
          <w:rFonts w:ascii="Arial" w:hAnsi="Arial" w:cs="Arial"/>
          <w:b/>
          <w:sz w:val="20"/>
          <w:szCs w:val="20"/>
        </w:rPr>
      </w:pPr>
      <w:r w:rsidRPr="003705B7">
        <w:rPr>
          <w:rFonts w:ascii="Arial" w:hAnsi="Arial" w:cs="Arial"/>
          <w:b/>
          <w:sz w:val="20"/>
          <w:szCs w:val="20"/>
        </w:rPr>
        <w:t>IV. Udělení licence</w:t>
      </w:r>
    </w:p>
    <w:p w14:paraId="4D9C25E5" w14:textId="3FCD0BEB" w:rsidR="00081065" w:rsidRPr="003705B7" w:rsidRDefault="00131E37">
      <w:pPr>
        <w:jc w:val="both"/>
        <w:rPr>
          <w:rFonts w:ascii="Arial" w:hAnsi="Arial" w:cs="Arial"/>
          <w:sz w:val="20"/>
          <w:szCs w:val="20"/>
        </w:rPr>
      </w:pPr>
      <w:r w:rsidRPr="003705B7">
        <w:rPr>
          <w:rFonts w:ascii="Arial" w:hAnsi="Arial" w:cs="Arial"/>
          <w:sz w:val="20"/>
          <w:szCs w:val="20"/>
        </w:rPr>
        <w:t>4.1. Dodavatel okamžikem dokončení dodávky softwarových produktů dle odstavce 2.1 uděluje objednateli nevýhradní oprávnění (dále jen „licence“) k užívání softwarových produktů a veškerých jejich funkcionalit, a to na dobu trvání této smlouvy (maximálně však na dobu trvání majetkových autorských práv) a v souladu s dalšími podmínkami tohoto článku IV. Pro vyloučení pochybností dodavateli nadále zůstává zachováno právo využít softwarové produkty způsobem, ke kterému udělil licenci objednateli</w:t>
      </w:r>
      <w:r w:rsidR="001B50E9" w:rsidRPr="003705B7">
        <w:rPr>
          <w:rFonts w:ascii="Arial" w:hAnsi="Arial" w:cs="Arial"/>
          <w:sz w:val="20"/>
          <w:szCs w:val="20"/>
        </w:rPr>
        <w:t>,</w:t>
      </w:r>
      <w:r w:rsidRPr="003705B7">
        <w:rPr>
          <w:rFonts w:ascii="Arial" w:hAnsi="Arial" w:cs="Arial"/>
          <w:sz w:val="20"/>
          <w:szCs w:val="20"/>
        </w:rPr>
        <w:t xml:space="preserve"> jakož i právo poskytnout licenci k užití či její postoupení třetím osobám. Rozsah licence</w:t>
      </w:r>
      <w:r w:rsidR="00DE0AAF" w:rsidRPr="003705B7">
        <w:rPr>
          <w:rFonts w:ascii="Arial" w:hAnsi="Arial" w:cs="Arial"/>
          <w:sz w:val="20"/>
          <w:szCs w:val="20"/>
        </w:rPr>
        <w:t xml:space="preserve"> se řídí licenčními podmínkami výrobce </w:t>
      </w:r>
      <w:r w:rsidR="0027254D" w:rsidRPr="003705B7">
        <w:rPr>
          <w:rFonts w:ascii="Arial" w:hAnsi="Arial" w:cs="Arial"/>
          <w:sz w:val="20"/>
          <w:szCs w:val="20"/>
        </w:rPr>
        <w:t>uvedenými v příloze</w:t>
      </w:r>
      <w:r w:rsidRPr="003705B7">
        <w:rPr>
          <w:rFonts w:ascii="Arial" w:hAnsi="Arial" w:cs="Arial"/>
          <w:sz w:val="20"/>
          <w:szCs w:val="20"/>
        </w:rPr>
        <w:t xml:space="preserve"> č. 2.  </w:t>
      </w:r>
    </w:p>
    <w:p w14:paraId="5D06C62C" w14:textId="52B9FD25" w:rsidR="00081065" w:rsidRPr="003705B7" w:rsidRDefault="00131E37">
      <w:pPr>
        <w:jc w:val="both"/>
        <w:rPr>
          <w:rFonts w:ascii="Arial" w:hAnsi="Arial" w:cs="Arial"/>
          <w:sz w:val="20"/>
          <w:szCs w:val="20"/>
        </w:rPr>
      </w:pPr>
      <w:r w:rsidRPr="003705B7">
        <w:rPr>
          <w:rFonts w:ascii="Arial" w:hAnsi="Arial" w:cs="Arial"/>
          <w:sz w:val="20"/>
          <w:szCs w:val="20"/>
        </w:rPr>
        <w:t>4.</w:t>
      </w:r>
      <w:r w:rsidR="001B50E9" w:rsidRPr="003705B7">
        <w:rPr>
          <w:rFonts w:ascii="Arial" w:hAnsi="Arial" w:cs="Arial"/>
          <w:sz w:val="20"/>
          <w:szCs w:val="20"/>
        </w:rPr>
        <w:t>2</w:t>
      </w:r>
      <w:r w:rsidRPr="003705B7">
        <w:rPr>
          <w:rFonts w:ascii="Arial" w:hAnsi="Arial" w:cs="Arial"/>
          <w:sz w:val="20"/>
          <w:szCs w:val="20"/>
        </w:rPr>
        <w:t xml:space="preserve">. Objednatel je oprávněn na základě poskytnuté licence užívat příslušné softwarové produkty výhradně za účelem a způsobem, který je uveden nebo přímo vyplývá z jejich popisu. Jednání objednatele v rozporu s tímto ustanovením se považuje za podstatné porušení této smlouvy. Užije-li objednatel softwarový produkt před udělením licence, avšak po odepsání platby licenčního poplatku ze svého účtu, nejedná se o neoprávněné užití softwarového produktu. </w:t>
      </w:r>
    </w:p>
    <w:p w14:paraId="67ED6451" w14:textId="4431571F" w:rsidR="00081065" w:rsidRPr="003705B7" w:rsidRDefault="00131E37">
      <w:pPr>
        <w:jc w:val="both"/>
        <w:rPr>
          <w:rFonts w:ascii="Arial" w:hAnsi="Arial" w:cs="Arial"/>
          <w:sz w:val="20"/>
          <w:szCs w:val="20"/>
        </w:rPr>
      </w:pPr>
      <w:r w:rsidRPr="003705B7">
        <w:rPr>
          <w:rFonts w:ascii="Arial" w:hAnsi="Arial" w:cs="Arial"/>
          <w:sz w:val="20"/>
          <w:szCs w:val="20"/>
        </w:rPr>
        <w:t>4.</w:t>
      </w:r>
      <w:r w:rsidR="001B50E9" w:rsidRPr="003705B7">
        <w:rPr>
          <w:rFonts w:ascii="Arial" w:hAnsi="Arial" w:cs="Arial"/>
          <w:sz w:val="20"/>
          <w:szCs w:val="20"/>
        </w:rPr>
        <w:t>3</w:t>
      </w:r>
      <w:r w:rsidRPr="003705B7">
        <w:rPr>
          <w:rFonts w:ascii="Arial" w:hAnsi="Arial" w:cs="Arial"/>
          <w:sz w:val="20"/>
          <w:szCs w:val="20"/>
        </w:rPr>
        <w:t>. Licence nezakládá žádné oprávnění objednatele ani jakékoli třetí osoby požadovat po dodavateli sdělení nebo jakékoli zpřístupnění zdrojového kódu k softwarovým produktům.</w:t>
      </w:r>
    </w:p>
    <w:p w14:paraId="192E6B91" w14:textId="33E82292" w:rsidR="00081065" w:rsidRPr="003705B7" w:rsidRDefault="00131E37">
      <w:pPr>
        <w:jc w:val="both"/>
        <w:rPr>
          <w:rFonts w:ascii="Arial" w:hAnsi="Arial" w:cs="Arial"/>
          <w:sz w:val="20"/>
          <w:szCs w:val="20"/>
        </w:rPr>
      </w:pPr>
      <w:r w:rsidRPr="003705B7">
        <w:rPr>
          <w:rFonts w:ascii="Arial" w:hAnsi="Arial" w:cs="Arial"/>
          <w:sz w:val="20"/>
          <w:szCs w:val="20"/>
        </w:rPr>
        <w:t xml:space="preserve"> 4.</w:t>
      </w:r>
      <w:r w:rsidR="001B50E9" w:rsidRPr="003705B7">
        <w:rPr>
          <w:rFonts w:ascii="Arial" w:hAnsi="Arial" w:cs="Arial"/>
          <w:sz w:val="20"/>
          <w:szCs w:val="20"/>
        </w:rPr>
        <w:t>4</w:t>
      </w:r>
      <w:r w:rsidRPr="003705B7">
        <w:rPr>
          <w:rFonts w:ascii="Arial" w:hAnsi="Arial" w:cs="Arial"/>
          <w:sz w:val="20"/>
          <w:szCs w:val="20"/>
        </w:rPr>
        <w:t xml:space="preserve">. Nad rámec stanovený právními předpisy není objednatel ani jakákoli třetí osoba oprávněna bez výslovného písemného souhlasu dodavatele provádět jakékoli úpravy či opravy softwarových produktů. Přímé či nepřímé jednání objednatele v rozporu s tímto ustanovením se považuje za podstatné porušení této smlouvy. </w:t>
      </w:r>
    </w:p>
    <w:p w14:paraId="24E161FC" w14:textId="1096E45E" w:rsidR="00081065" w:rsidRPr="003705B7" w:rsidRDefault="00131E37">
      <w:pPr>
        <w:jc w:val="both"/>
        <w:rPr>
          <w:rFonts w:ascii="Arial" w:hAnsi="Arial" w:cs="Arial"/>
          <w:sz w:val="20"/>
          <w:szCs w:val="20"/>
        </w:rPr>
      </w:pPr>
      <w:r w:rsidRPr="003705B7">
        <w:rPr>
          <w:rFonts w:ascii="Arial" w:hAnsi="Arial" w:cs="Arial"/>
          <w:sz w:val="20"/>
          <w:szCs w:val="20"/>
        </w:rPr>
        <w:t>4.</w:t>
      </w:r>
      <w:r w:rsidR="001B50E9" w:rsidRPr="003705B7">
        <w:rPr>
          <w:rFonts w:ascii="Arial" w:hAnsi="Arial" w:cs="Arial"/>
          <w:sz w:val="20"/>
          <w:szCs w:val="20"/>
        </w:rPr>
        <w:t>5</w:t>
      </w:r>
      <w:r w:rsidRPr="003705B7">
        <w:rPr>
          <w:rFonts w:ascii="Arial" w:hAnsi="Arial" w:cs="Arial"/>
          <w:sz w:val="20"/>
          <w:szCs w:val="20"/>
        </w:rPr>
        <w:t xml:space="preserve">. Poskytnutá licence neopravňuje objednatele ani jakoukoli třetí osobu k pořizování rozmnoženin softwarových produktů ať přímých či nepřímých, trvalých či dočasných, vcelku nebo zčásti, jakýmikoli prostředky a v jakékoli formě, pro jiné potřeby, než je výkon práv vyplývajících z licence poskytnuté objednateli. Jednání objednatele v rozporu s tímto ustanovením se považuje za podstatné porušení této smlouvy. </w:t>
      </w:r>
    </w:p>
    <w:p w14:paraId="343FE91A" w14:textId="74F626A4" w:rsidR="00081065" w:rsidRPr="003705B7" w:rsidRDefault="00131E37">
      <w:pPr>
        <w:jc w:val="both"/>
        <w:rPr>
          <w:rFonts w:ascii="Arial" w:hAnsi="Arial" w:cs="Arial"/>
          <w:sz w:val="20"/>
          <w:szCs w:val="20"/>
        </w:rPr>
      </w:pPr>
      <w:r w:rsidRPr="003705B7">
        <w:rPr>
          <w:rFonts w:ascii="Arial" w:hAnsi="Arial" w:cs="Arial"/>
          <w:sz w:val="20"/>
          <w:szCs w:val="20"/>
        </w:rPr>
        <w:t>4.</w:t>
      </w:r>
      <w:r w:rsidR="001B50E9" w:rsidRPr="003705B7">
        <w:rPr>
          <w:rFonts w:ascii="Arial" w:hAnsi="Arial" w:cs="Arial"/>
          <w:sz w:val="20"/>
          <w:szCs w:val="20"/>
        </w:rPr>
        <w:t>6</w:t>
      </w:r>
      <w:r w:rsidRPr="003705B7">
        <w:rPr>
          <w:rFonts w:ascii="Arial" w:hAnsi="Arial" w:cs="Arial"/>
          <w:sz w:val="20"/>
          <w:szCs w:val="20"/>
        </w:rPr>
        <w:t xml:space="preserve"> Objednatel je oprávněn bezplatně užívat jakoukoli dokumentaci k softwarovým produktům, která je dostupná na stránkách výrobce (</w:t>
      </w:r>
      <w:proofErr w:type="spellStart"/>
      <w:r w:rsidRPr="003705B7">
        <w:rPr>
          <w:rFonts w:ascii="Arial" w:hAnsi="Arial" w:cs="Arial"/>
          <w:sz w:val="20"/>
          <w:szCs w:val="20"/>
        </w:rPr>
        <w:t>Trimble</w:t>
      </w:r>
      <w:proofErr w:type="spellEnd"/>
      <w:r w:rsidRPr="003705B7">
        <w:rPr>
          <w:rFonts w:ascii="Arial" w:hAnsi="Arial" w:cs="Arial"/>
          <w:sz w:val="20"/>
          <w:szCs w:val="20"/>
        </w:rPr>
        <w:t>).</w:t>
      </w:r>
    </w:p>
    <w:p w14:paraId="12DE4DCF" w14:textId="77777777" w:rsidR="00081065" w:rsidRPr="003705B7" w:rsidRDefault="00081065">
      <w:pPr>
        <w:jc w:val="center"/>
        <w:rPr>
          <w:rFonts w:ascii="Arial" w:hAnsi="Arial" w:cs="Arial"/>
          <w:b/>
          <w:sz w:val="20"/>
          <w:szCs w:val="20"/>
        </w:rPr>
      </w:pPr>
    </w:p>
    <w:p w14:paraId="755BBCFC" w14:textId="77777777" w:rsidR="00081065" w:rsidRPr="003705B7" w:rsidRDefault="00131E37">
      <w:pPr>
        <w:jc w:val="center"/>
        <w:rPr>
          <w:rFonts w:ascii="Arial" w:hAnsi="Arial" w:cs="Arial"/>
          <w:b/>
          <w:sz w:val="20"/>
          <w:szCs w:val="20"/>
        </w:rPr>
      </w:pPr>
      <w:r w:rsidRPr="003705B7">
        <w:rPr>
          <w:rFonts w:ascii="Arial" w:hAnsi="Arial" w:cs="Arial"/>
          <w:b/>
          <w:sz w:val="20"/>
          <w:szCs w:val="20"/>
        </w:rPr>
        <w:t>V. Práva a povinnosti dodavatele a objednatele</w:t>
      </w:r>
    </w:p>
    <w:p w14:paraId="523F37E4" w14:textId="08618FF5" w:rsidR="0058343D" w:rsidRPr="003705B7" w:rsidRDefault="0058343D">
      <w:pPr>
        <w:rPr>
          <w:rFonts w:ascii="Arial" w:hAnsi="Arial" w:cs="Arial"/>
          <w:sz w:val="20"/>
          <w:szCs w:val="20"/>
        </w:rPr>
      </w:pPr>
      <w:r w:rsidRPr="003705B7">
        <w:rPr>
          <w:rFonts w:ascii="Arial" w:hAnsi="Arial" w:cs="Arial"/>
          <w:sz w:val="20"/>
          <w:szCs w:val="20"/>
        </w:rPr>
        <w:t>5.1 Dodavatel prohlašuje, že je oprávněn udělit licenci a vykonávat činnosti ve smyslu této smlouvy a že mu nejsou známy žádné právní ani jiné vady, které by tomu bránily.</w:t>
      </w:r>
    </w:p>
    <w:p w14:paraId="43640A78" w14:textId="6FCB75DB" w:rsidR="00081065" w:rsidRPr="003705B7" w:rsidRDefault="00131E37">
      <w:pPr>
        <w:rPr>
          <w:rFonts w:ascii="Arial" w:hAnsi="Arial" w:cs="Arial"/>
          <w:sz w:val="20"/>
          <w:szCs w:val="20"/>
        </w:rPr>
      </w:pPr>
      <w:r w:rsidRPr="003705B7">
        <w:rPr>
          <w:rFonts w:ascii="Arial" w:hAnsi="Arial" w:cs="Arial"/>
          <w:sz w:val="20"/>
          <w:szCs w:val="20"/>
        </w:rPr>
        <w:t xml:space="preserve">5.2 Objednatel nesmí provádět jakékoli zásahy do poskytnutých softwarových produktů neslučitelné s předmětem a účelem této smlouvy (zejm. s licencí k softwarovým produktům) bez předchozího písemného souhlasu dodavatele. </w:t>
      </w:r>
    </w:p>
    <w:p w14:paraId="6B754054" w14:textId="77777777" w:rsidR="003705B7" w:rsidRPr="003705B7" w:rsidRDefault="003705B7">
      <w:pPr>
        <w:rPr>
          <w:rFonts w:ascii="Arial" w:hAnsi="Arial" w:cs="Arial"/>
          <w:sz w:val="20"/>
          <w:szCs w:val="20"/>
        </w:rPr>
      </w:pPr>
    </w:p>
    <w:p w14:paraId="6FF26A8B" w14:textId="77777777" w:rsidR="00081065" w:rsidRPr="003705B7" w:rsidRDefault="00131E37">
      <w:pPr>
        <w:rPr>
          <w:rFonts w:ascii="Arial" w:hAnsi="Arial" w:cs="Arial"/>
          <w:sz w:val="20"/>
          <w:szCs w:val="20"/>
        </w:rPr>
      </w:pPr>
      <w:r w:rsidRPr="003705B7">
        <w:rPr>
          <w:rFonts w:ascii="Arial" w:hAnsi="Arial" w:cs="Arial"/>
          <w:sz w:val="20"/>
          <w:szCs w:val="20"/>
        </w:rPr>
        <w:t>5.3. Objednatel poskytne dodavateli na své náklady veškerou potřebnou součinnost pro poskytování dodávky a služeb (plnění) dle této smlouvy.</w:t>
      </w:r>
    </w:p>
    <w:p w14:paraId="41EE453E" w14:textId="6C41E77F" w:rsidR="00081065" w:rsidRPr="003705B7" w:rsidRDefault="00131E37">
      <w:pPr>
        <w:rPr>
          <w:rFonts w:ascii="Arial" w:hAnsi="Arial" w:cs="Arial"/>
          <w:sz w:val="20"/>
          <w:szCs w:val="20"/>
        </w:rPr>
      </w:pPr>
      <w:r w:rsidRPr="003705B7">
        <w:rPr>
          <w:rFonts w:ascii="Arial" w:hAnsi="Arial" w:cs="Arial"/>
          <w:sz w:val="20"/>
          <w:szCs w:val="20"/>
        </w:rPr>
        <w:t>5.</w:t>
      </w:r>
      <w:r w:rsidR="0058343D" w:rsidRPr="003705B7">
        <w:rPr>
          <w:rFonts w:ascii="Arial" w:hAnsi="Arial" w:cs="Arial"/>
          <w:sz w:val="20"/>
          <w:szCs w:val="20"/>
        </w:rPr>
        <w:t>4</w:t>
      </w:r>
      <w:r w:rsidRPr="003705B7">
        <w:rPr>
          <w:rFonts w:ascii="Arial" w:hAnsi="Arial" w:cs="Arial"/>
          <w:sz w:val="20"/>
          <w:szCs w:val="20"/>
        </w:rPr>
        <w:t xml:space="preserve">. Objednatel má nárok na bezplatné odstranění vady způsobené chybným zásahem dodavatele. </w:t>
      </w:r>
    </w:p>
    <w:p w14:paraId="6CE320FB" w14:textId="77777777" w:rsidR="00081065" w:rsidRPr="003705B7" w:rsidRDefault="00081065">
      <w:pPr>
        <w:jc w:val="center"/>
        <w:rPr>
          <w:rFonts w:ascii="Arial" w:hAnsi="Arial" w:cs="Arial"/>
          <w:b/>
          <w:sz w:val="20"/>
          <w:szCs w:val="20"/>
        </w:rPr>
      </w:pPr>
    </w:p>
    <w:p w14:paraId="607525A2" w14:textId="1DA5F1B7" w:rsidR="00081065" w:rsidRPr="003705B7" w:rsidRDefault="00131E37">
      <w:pPr>
        <w:jc w:val="center"/>
        <w:rPr>
          <w:rFonts w:ascii="Arial" w:hAnsi="Arial" w:cs="Arial"/>
          <w:b/>
          <w:sz w:val="20"/>
          <w:szCs w:val="20"/>
        </w:rPr>
      </w:pPr>
      <w:r w:rsidRPr="003705B7">
        <w:rPr>
          <w:rFonts w:ascii="Arial" w:hAnsi="Arial" w:cs="Arial"/>
          <w:b/>
          <w:sz w:val="20"/>
          <w:szCs w:val="20"/>
        </w:rPr>
        <w:t>VI. Odpovědnost za vady softwarových produktů a škodu</w:t>
      </w:r>
    </w:p>
    <w:p w14:paraId="093199C9" w14:textId="369AE956" w:rsidR="00081065" w:rsidRPr="003705B7" w:rsidRDefault="00131E37">
      <w:pPr>
        <w:jc w:val="both"/>
        <w:rPr>
          <w:rFonts w:ascii="Arial" w:hAnsi="Arial" w:cs="Arial"/>
          <w:color w:val="FF0000"/>
          <w:sz w:val="20"/>
          <w:szCs w:val="20"/>
        </w:rPr>
      </w:pPr>
      <w:r w:rsidRPr="003705B7">
        <w:rPr>
          <w:rFonts w:ascii="Arial" w:hAnsi="Arial" w:cs="Arial"/>
          <w:sz w:val="20"/>
          <w:szCs w:val="20"/>
        </w:rPr>
        <w:t xml:space="preserve">6.1. Strany se zavazují k vyvinutí maximálního úsilí k předcházení škodám a k minimalizaci vzniklých škod. </w:t>
      </w:r>
    </w:p>
    <w:p w14:paraId="54134A0A" w14:textId="2476BAD7" w:rsidR="00081065" w:rsidRPr="003705B7" w:rsidRDefault="00131E37">
      <w:pPr>
        <w:jc w:val="both"/>
        <w:rPr>
          <w:rFonts w:ascii="Arial" w:hAnsi="Arial" w:cs="Arial"/>
          <w:color w:val="FF0000"/>
          <w:sz w:val="20"/>
          <w:szCs w:val="20"/>
        </w:rPr>
      </w:pPr>
      <w:r w:rsidRPr="003705B7">
        <w:rPr>
          <w:rFonts w:ascii="Arial" w:hAnsi="Arial" w:cs="Arial"/>
          <w:sz w:val="20"/>
          <w:szCs w:val="20"/>
        </w:rPr>
        <w:t xml:space="preserve">6.2. </w:t>
      </w:r>
      <w:r w:rsidR="00FC6D18" w:rsidRPr="003705B7">
        <w:rPr>
          <w:rFonts w:ascii="Arial" w:hAnsi="Arial" w:cs="Arial"/>
          <w:sz w:val="20"/>
          <w:szCs w:val="20"/>
        </w:rPr>
        <w:t>Odpovědnost se dále řídí příslušnými ustanoveními licenčních podmínek výrobce (</w:t>
      </w:r>
      <w:proofErr w:type="spellStart"/>
      <w:r w:rsidR="00FC6D18" w:rsidRPr="003705B7">
        <w:rPr>
          <w:rFonts w:ascii="Arial" w:hAnsi="Arial" w:cs="Arial"/>
          <w:sz w:val="20"/>
          <w:szCs w:val="20"/>
        </w:rPr>
        <w:t>Trimble</w:t>
      </w:r>
      <w:proofErr w:type="spellEnd"/>
      <w:r w:rsidR="00FC6D18" w:rsidRPr="003705B7">
        <w:rPr>
          <w:rFonts w:ascii="Arial" w:hAnsi="Arial" w:cs="Arial"/>
          <w:sz w:val="20"/>
          <w:szCs w:val="20"/>
        </w:rPr>
        <w:t>)</w:t>
      </w:r>
      <w:r w:rsidRPr="003705B7">
        <w:rPr>
          <w:rFonts w:ascii="Arial" w:hAnsi="Arial" w:cs="Arial"/>
          <w:sz w:val="20"/>
          <w:szCs w:val="20"/>
        </w:rPr>
        <w:t xml:space="preserve">. </w:t>
      </w:r>
    </w:p>
    <w:p w14:paraId="05E5530F" w14:textId="77777777" w:rsidR="00081065" w:rsidRPr="003705B7" w:rsidRDefault="00081065">
      <w:pPr>
        <w:jc w:val="both"/>
        <w:rPr>
          <w:rFonts w:ascii="Arial" w:hAnsi="Arial" w:cs="Arial"/>
          <w:sz w:val="20"/>
          <w:szCs w:val="20"/>
        </w:rPr>
      </w:pPr>
    </w:p>
    <w:p w14:paraId="49B00BC4" w14:textId="77777777" w:rsidR="00081065" w:rsidRPr="003705B7" w:rsidRDefault="00131E37">
      <w:pPr>
        <w:jc w:val="center"/>
        <w:rPr>
          <w:rFonts w:ascii="Arial" w:hAnsi="Arial" w:cs="Arial"/>
          <w:sz w:val="20"/>
          <w:szCs w:val="20"/>
        </w:rPr>
      </w:pPr>
      <w:r w:rsidRPr="003705B7">
        <w:rPr>
          <w:rFonts w:ascii="Arial" w:hAnsi="Arial" w:cs="Arial"/>
          <w:b/>
          <w:sz w:val="20"/>
          <w:szCs w:val="20"/>
        </w:rPr>
        <w:t>VII. Sankce, trvání a zánik smlouvy</w:t>
      </w:r>
    </w:p>
    <w:p w14:paraId="01C03A36" w14:textId="79EAA032" w:rsidR="00081065" w:rsidRPr="003705B7" w:rsidRDefault="00131E37">
      <w:pPr>
        <w:jc w:val="both"/>
        <w:rPr>
          <w:rFonts w:ascii="Arial" w:hAnsi="Arial" w:cs="Arial"/>
          <w:sz w:val="20"/>
          <w:szCs w:val="20"/>
        </w:rPr>
      </w:pPr>
      <w:r w:rsidRPr="003705B7">
        <w:rPr>
          <w:rFonts w:ascii="Arial" w:hAnsi="Arial" w:cs="Arial"/>
          <w:sz w:val="20"/>
          <w:szCs w:val="20"/>
        </w:rPr>
        <w:t>7.1 Ocitne-li se dodavatel svým zaviněním v prodlení s dodáním softwaru dle přílohy č. 1, je dodavatel povinen uhradit objednateli smluvní pokutu ve výši 0,1 % za každý den prodlení z ceny softwaru bez DPH až do řádného splnění této povinnosti</w:t>
      </w:r>
      <w:r w:rsidR="00EC60B6" w:rsidRPr="003705B7">
        <w:rPr>
          <w:rFonts w:ascii="Arial" w:hAnsi="Arial" w:cs="Arial"/>
          <w:sz w:val="20"/>
          <w:szCs w:val="20"/>
        </w:rPr>
        <w:t>.</w:t>
      </w:r>
      <w:r w:rsidRPr="003705B7">
        <w:rPr>
          <w:rFonts w:ascii="Arial" w:hAnsi="Arial" w:cs="Arial"/>
          <w:sz w:val="20"/>
          <w:szCs w:val="20"/>
        </w:rPr>
        <w:t xml:space="preserve"> </w:t>
      </w:r>
    </w:p>
    <w:p w14:paraId="4685CFE8" w14:textId="77777777" w:rsidR="00081065" w:rsidRPr="003705B7" w:rsidRDefault="00131E37">
      <w:pPr>
        <w:jc w:val="both"/>
        <w:rPr>
          <w:rFonts w:ascii="Arial" w:hAnsi="Arial" w:cs="Arial"/>
          <w:sz w:val="20"/>
          <w:szCs w:val="20"/>
        </w:rPr>
      </w:pPr>
      <w:r w:rsidRPr="003705B7">
        <w:rPr>
          <w:rFonts w:ascii="Arial" w:hAnsi="Arial" w:cs="Arial"/>
          <w:sz w:val="20"/>
          <w:szCs w:val="20"/>
        </w:rPr>
        <w:t xml:space="preserve">7.2. Ocitne-li se objednatel v prodlení s úhradou ceny dle vystaveného daňového dokladu dodavatele, je objednatel povinen uhradit dodavateli úrok z prodlení ve výši 0,05 % z dlužné částky bez DPH za každý den prodlení. </w:t>
      </w:r>
    </w:p>
    <w:p w14:paraId="1685CA28" w14:textId="5B65D530" w:rsidR="00081065" w:rsidRPr="003705B7" w:rsidRDefault="00131E37">
      <w:pPr>
        <w:jc w:val="both"/>
        <w:rPr>
          <w:rFonts w:ascii="Arial" w:hAnsi="Arial" w:cs="Arial"/>
          <w:sz w:val="20"/>
          <w:szCs w:val="20"/>
        </w:rPr>
      </w:pPr>
      <w:r w:rsidRPr="003705B7">
        <w:rPr>
          <w:rFonts w:ascii="Arial" w:hAnsi="Arial" w:cs="Arial"/>
          <w:sz w:val="20"/>
          <w:szCs w:val="20"/>
        </w:rPr>
        <w:t xml:space="preserve">7.3. Tato Smlouva je uzavřena na dobu </w:t>
      </w:r>
      <w:r w:rsidR="002409D1" w:rsidRPr="003705B7">
        <w:rPr>
          <w:rFonts w:ascii="Arial" w:hAnsi="Arial" w:cs="Arial"/>
          <w:sz w:val="20"/>
          <w:szCs w:val="20"/>
        </w:rPr>
        <w:t>trvání licence a poskytování servisní podpory podle této smlouvy. S</w:t>
      </w:r>
      <w:r w:rsidRPr="003705B7">
        <w:rPr>
          <w:rFonts w:ascii="Arial" w:hAnsi="Arial" w:cs="Arial"/>
          <w:sz w:val="20"/>
          <w:szCs w:val="20"/>
        </w:rPr>
        <w:t xml:space="preserve">mluvní vztah založený touto smlouvou </w:t>
      </w:r>
      <w:r w:rsidR="002409D1" w:rsidRPr="003705B7">
        <w:rPr>
          <w:rFonts w:ascii="Arial" w:hAnsi="Arial" w:cs="Arial"/>
          <w:sz w:val="20"/>
          <w:szCs w:val="20"/>
        </w:rPr>
        <w:t>lze ukončit také dohodou smluvních stran</w:t>
      </w:r>
      <w:r w:rsidR="00C5431B" w:rsidRPr="003705B7">
        <w:rPr>
          <w:rFonts w:ascii="Arial" w:hAnsi="Arial" w:cs="Arial"/>
          <w:sz w:val="20"/>
          <w:szCs w:val="20"/>
        </w:rPr>
        <w:t xml:space="preserve"> nebo výpovědí bez uvedení důvodu.</w:t>
      </w:r>
      <w:r w:rsidRPr="003705B7">
        <w:rPr>
          <w:rFonts w:ascii="Arial" w:hAnsi="Arial" w:cs="Arial"/>
          <w:sz w:val="20"/>
          <w:szCs w:val="20"/>
        </w:rPr>
        <w:t xml:space="preserve"> </w:t>
      </w:r>
    </w:p>
    <w:p w14:paraId="6548A1AD" w14:textId="77777777" w:rsidR="00081065" w:rsidRPr="003705B7" w:rsidRDefault="00081065">
      <w:pPr>
        <w:rPr>
          <w:rFonts w:ascii="Arial" w:hAnsi="Arial" w:cs="Arial"/>
          <w:sz w:val="20"/>
          <w:szCs w:val="20"/>
        </w:rPr>
      </w:pPr>
    </w:p>
    <w:p w14:paraId="2E6F62C9" w14:textId="77777777" w:rsidR="00081065" w:rsidRPr="003705B7" w:rsidRDefault="00131E37">
      <w:pPr>
        <w:jc w:val="center"/>
        <w:rPr>
          <w:rFonts w:ascii="Arial" w:hAnsi="Arial" w:cs="Arial"/>
          <w:b/>
          <w:sz w:val="20"/>
          <w:szCs w:val="20"/>
        </w:rPr>
      </w:pPr>
      <w:r w:rsidRPr="003705B7">
        <w:rPr>
          <w:rFonts w:ascii="Arial" w:hAnsi="Arial" w:cs="Arial"/>
          <w:b/>
          <w:sz w:val="20"/>
          <w:szCs w:val="20"/>
        </w:rPr>
        <w:t>VIII. Závěrečná ustanovení</w:t>
      </w:r>
    </w:p>
    <w:p w14:paraId="022D72F1" w14:textId="7A57DB2F" w:rsidR="00081065" w:rsidRPr="003705B7" w:rsidRDefault="00131E37">
      <w:pPr>
        <w:jc w:val="both"/>
        <w:rPr>
          <w:rFonts w:ascii="Arial" w:hAnsi="Arial" w:cs="Arial"/>
          <w:sz w:val="20"/>
          <w:szCs w:val="20"/>
        </w:rPr>
      </w:pPr>
      <w:r w:rsidRPr="003705B7">
        <w:rPr>
          <w:rFonts w:ascii="Arial" w:hAnsi="Arial" w:cs="Arial"/>
          <w:sz w:val="20"/>
          <w:szCs w:val="20"/>
        </w:rPr>
        <w:t>8.1 Smlouva vstupuje v platnost a v účinnost dnem jejího podpisu poslední ze stran. Za podpis se považuje jakákoli úroveň elektronického podpisu dle obecně závazných právních předpisů a za platně uzavřenou se smlouva považuje pouze v případě úplné shody projevů vůle stran. Má-li objednatel povinnost zveřejnit tuto smlouvu v registru smluv, tato smlouva nabývá platnosti dnem jejího podpisu a účinnosti dnem uveřejnění v registru smluv a za platně uzavřenou se smlouva považuje pouze v případě úplné shody projevů vůle stran. V tomto případě strany souhlasí s uveřejněním smlouvy v registru smluv v souladu s podmínkami stanovenými zákonem č. 340/2015 Sb., o zvláštních podmínkách účinnosti některých smluv, uveřejňování těchto smluv a o registru smluv (zákon o registru smluv), ve znění pozdějších předpisů. Strany se dohodly, že uveřejnění do registru smluv dle uvedeného zákona zajistí objednatel do 15 dnů od uzavření této smlouvy.</w:t>
      </w:r>
    </w:p>
    <w:p w14:paraId="249F4AB0" w14:textId="77777777" w:rsidR="00081065" w:rsidRPr="003705B7" w:rsidRDefault="00131E37">
      <w:pPr>
        <w:jc w:val="both"/>
        <w:rPr>
          <w:rFonts w:ascii="Arial" w:hAnsi="Arial" w:cs="Arial"/>
          <w:sz w:val="20"/>
          <w:szCs w:val="20"/>
        </w:rPr>
      </w:pPr>
      <w:r w:rsidRPr="003705B7">
        <w:rPr>
          <w:rFonts w:ascii="Arial" w:hAnsi="Arial" w:cs="Arial"/>
          <w:sz w:val="20"/>
          <w:szCs w:val="20"/>
        </w:rPr>
        <w:t xml:space="preserve">8.2 Tato Smlouva je podepsána vlastnoručně, nebo elektronicky. Je-li smlouva podepsána vlastnoručně, je vyhotovena ve čtyřech stejnopisech, z nichž každá strana obdrží po dvou stejnopisech. Je-li smlouva podepsána elektronicky, je podepsána pomocí uznávaného elektronického podpisu. </w:t>
      </w:r>
    </w:p>
    <w:p w14:paraId="09F49E35" w14:textId="77777777" w:rsidR="003705B7" w:rsidRPr="003705B7" w:rsidRDefault="003705B7">
      <w:pPr>
        <w:spacing w:after="0" w:line="240" w:lineRule="auto"/>
        <w:jc w:val="both"/>
        <w:rPr>
          <w:rFonts w:ascii="Arial" w:hAnsi="Arial" w:cs="Arial"/>
          <w:color w:val="000000"/>
          <w:sz w:val="20"/>
          <w:szCs w:val="20"/>
        </w:rPr>
      </w:pPr>
    </w:p>
    <w:p w14:paraId="0E011231" w14:textId="33597545" w:rsidR="00081065" w:rsidRPr="003705B7" w:rsidRDefault="00131E37">
      <w:pPr>
        <w:spacing w:after="0" w:line="240" w:lineRule="auto"/>
        <w:jc w:val="both"/>
        <w:rPr>
          <w:rFonts w:ascii="Arial" w:hAnsi="Arial" w:cs="Arial"/>
          <w:color w:val="000000"/>
          <w:sz w:val="20"/>
          <w:szCs w:val="20"/>
        </w:rPr>
      </w:pPr>
      <w:r w:rsidRPr="003705B7">
        <w:rPr>
          <w:rFonts w:ascii="Arial" w:hAnsi="Arial" w:cs="Arial"/>
          <w:color w:val="000000"/>
          <w:sz w:val="20"/>
          <w:szCs w:val="20"/>
        </w:rPr>
        <w:lastRenderedPageBreak/>
        <w:t>8.3 Vztahy vznikající z této smlouvy, jakož i právní vztahy se smlouvou související, včetně otázek její platnosti, eventuálně následky její neplatnosti, se řídí zák. č. 89/2012 Sb., občanský zákoník, ve znění pozdějších předpisů (dále jen „občanský zákoník“).</w:t>
      </w:r>
    </w:p>
    <w:p w14:paraId="5A239A85" w14:textId="77777777" w:rsidR="00081065" w:rsidRPr="003705B7" w:rsidRDefault="00081065">
      <w:pPr>
        <w:spacing w:after="0" w:line="240" w:lineRule="auto"/>
        <w:jc w:val="both"/>
        <w:rPr>
          <w:rFonts w:ascii="Arial" w:hAnsi="Arial" w:cs="Arial"/>
          <w:color w:val="000000"/>
          <w:sz w:val="20"/>
        </w:rPr>
      </w:pPr>
    </w:p>
    <w:p w14:paraId="22EBCD6A" w14:textId="6CB074D1" w:rsidR="00081065" w:rsidRPr="003705B7" w:rsidRDefault="00131E37">
      <w:pPr>
        <w:spacing w:after="0" w:line="240" w:lineRule="auto"/>
        <w:jc w:val="both"/>
        <w:rPr>
          <w:rFonts w:ascii="Arial" w:hAnsi="Arial" w:cs="Arial"/>
          <w:color w:val="000000"/>
          <w:sz w:val="20"/>
        </w:rPr>
      </w:pPr>
      <w:r w:rsidRPr="003705B7">
        <w:rPr>
          <w:rFonts w:ascii="Arial" w:hAnsi="Arial" w:cs="Arial"/>
          <w:color w:val="000000"/>
          <w:sz w:val="20"/>
        </w:rPr>
        <w:t>8.4 Dodavatel v souladu s ustanovením § 1765 odst. 2 občanského zákoníku na sebe přebírá nebezpečí změny okolností.</w:t>
      </w:r>
    </w:p>
    <w:p w14:paraId="4A9F8098" w14:textId="0865FBF9" w:rsidR="003705B7" w:rsidRPr="003705B7" w:rsidRDefault="003705B7">
      <w:pPr>
        <w:spacing w:after="0" w:line="240" w:lineRule="auto"/>
        <w:jc w:val="both"/>
        <w:rPr>
          <w:rFonts w:ascii="Arial" w:hAnsi="Arial" w:cs="Arial"/>
          <w:color w:val="000000"/>
          <w:sz w:val="20"/>
        </w:rPr>
      </w:pPr>
    </w:p>
    <w:p w14:paraId="4B803315" w14:textId="10348C3E" w:rsidR="003705B7" w:rsidRPr="003705B7" w:rsidRDefault="003705B7">
      <w:pPr>
        <w:spacing w:after="0" w:line="240" w:lineRule="auto"/>
        <w:jc w:val="both"/>
        <w:rPr>
          <w:rFonts w:ascii="Arial" w:hAnsi="Arial" w:cs="Arial"/>
          <w:color w:val="000000"/>
          <w:sz w:val="20"/>
        </w:rPr>
      </w:pPr>
    </w:p>
    <w:p w14:paraId="4AF4D14F" w14:textId="77777777" w:rsidR="003705B7" w:rsidRPr="003705B7" w:rsidRDefault="003705B7">
      <w:pPr>
        <w:spacing w:after="0" w:line="240" w:lineRule="auto"/>
        <w:jc w:val="both"/>
        <w:rPr>
          <w:rFonts w:ascii="Arial" w:hAnsi="Arial" w:cs="Arial"/>
          <w:color w:val="000000"/>
          <w:sz w:val="20"/>
        </w:rPr>
      </w:pPr>
    </w:p>
    <w:p w14:paraId="7A4DB373" w14:textId="53E76F42" w:rsidR="003705B7" w:rsidRPr="003705B7" w:rsidRDefault="003705B7" w:rsidP="003705B7">
      <w:pPr>
        <w:suppressAutoHyphens w:val="0"/>
        <w:autoSpaceDE w:val="0"/>
        <w:autoSpaceDN w:val="0"/>
        <w:adjustRightInd w:val="0"/>
        <w:spacing w:after="0" w:line="240" w:lineRule="auto"/>
        <w:rPr>
          <w:rFonts w:ascii="Arial" w:hAnsi="Arial" w:cs="Arial"/>
          <w:color w:val="000000"/>
          <w:sz w:val="20"/>
          <w:szCs w:val="20"/>
        </w:rPr>
      </w:pPr>
      <w:r w:rsidRPr="003705B7">
        <w:rPr>
          <w:rFonts w:ascii="Arial" w:hAnsi="Arial" w:cs="Arial"/>
          <w:b/>
          <w:bCs/>
          <w:color w:val="000000"/>
          <w:sz w:val="20"/>
          <w:szCs w:val="20"/>
        </w:rPr>
        <w:t xml:space="preserve">Za objednatele: </w:t>
      </w:r>
      <w:r w:rsidRPr="003705B7">
        <w:rPr>
          <w:rFonts w:ascii="Arial" w:hAnsi="Arial" w:cs="Arial"/>
          <w:b/>
          <w:bCs/>
          <w:color w:val="000000"/>
          <w:sz w:val="20"/>
          <w:szCs w:val="20"/>
        </w:rPr>
        <w:tab/>
      </w:r>
      <w:r w:rsidRPr="003705B7">
        <w:rPr>
          <w:rFonts w:ascii="Arial" w:hAnsi="Arial" w:cs="Arial"/>
          <w:b/>
          <w:bCs/>
          <w:color w:val="000000"/>
          <w:sz w:val="20"/>
          <w:szCs w:val="20"/>
        </w:rPr>
        <w:tab/>
      </w:r>
      <w:r w:rsidRPr="003705B7">
        <w:rPr>
          <w:rFonts w:ascii="Arial" w:hAnsi="Arial" w:cs="Arial"/>
          <w:b/>
          <w:bCs/>
          <w:color w:val="000000"/>
          <w:sz w:val="20"/>
          <w:szCs w:val="20"/>
        </w:rPr>
        <w:tab/>
      </w:r>
      <w:r w:rsidRPr="003705B7">
        <w:rPr>
          <w:rFonts w:ascii="Arial" w:hAnsi="Arial" w:cs="Arial"/>
          <w:b/>
          <w:bCs/>
          <w:color w:val="000000"/>
          <w:sz w:val="20"/>
          <w:szCs w:val="20"/>
        </w:rPr>
        <w:tab/>
      </w:r>
      <w:r w:rsidRPr="003705B7">
        <w:rPr>
          <w:rFonts w:ascii="Arial" w:hAnsi="Arial" w:cs="Arial"/>
          <w:b/>
          <w:bCs/>
          <w:color w:val="000000"/>
          <w:sz w:val="20"/>
          <w:szCs w:val="20"/>
        </w:rPr>
        <w:tab/>
      </w:r>
      <w:r w:rsidRPr="003705B7">
        <w:rPr>
          <w:rFonts w:ascii="Arial" w:hAnsi="Arial" w:cs="Arial"/>
          <w:b/>
          <w:bCs/>
          <w:color w:val="000000"/>
          <w:sz w:val="20"/>
          <w:szCs w:val="20"/>
        </w:rPr>
        <w:tab/>
        <w:t xml:space="preserve">Za dodavatele: </w:t>
      </w:r>
    </w:p>
    <w:p w14:paraId="4B3420F7" w14:textId="70A41B4E" w:rsidR="00081065" w:rsidRPr="003705B7" w:rsidRDefault="00081065">
      <w:pPr>
        <w:spacing w:after="0" w:line="240" w:lineRule="auto"/>
        <w:jc w:val="both"/>
        <w:rPr>
          <w:rFonts w:ascii="Arial" w:hAnsi="Arial" w:cs="Arial"/>
          <w:color w:val="000000"/>
          <w:sz w:val="20"/>
        </w:rPr>
      </w:pPr>
    </w:p>
    <w:p w14:paraId="62B8617D" w14:textId="5680F6D0" w:rsidR="003705B7" w:rsidRPr="003705B7" w:rsidRDefault="003705B7">
      <w:pPr>
        <w:spacing w:after="0" w:line="240" w:lineRule="auto"/>
        <w:jc w:val="both"/>
        <w:rPr>
          <w:rFonts w:ascii="Arial" w:hAnsi="Arial" w:cs="Arial"/>
          <w:color w:val="000000"/>
          <w:sz w:val="20"/>
        </w:rPr>
      </w:pPr>
    </w:p>
    <w:p w14:paraId="2C8973D0" w14:textId="302CBBC5" w:rsidR="003705B7" w:rsidRPr="003705B7" w:rsidRDefault="003705B7">
      <w:pPr>
        <w:spacing w:after="0" w:line="240" w:lineRule="auto"/>
        <w:jc w:val="both"/>
        <w:rPr>
          <w:rFonts w:ascii="Arial" w:hAnsi="Arial" w:cs="Arial"/>
          <w:color w:val="000000"/>
          <w:sz w:val="20"/>
        </w:rPr>
      </w:pPr>
    </w:p>
    <w:p w14:paraId="3F2C39CD" w14:textId="1EB24105" w:rsidR="003705B7" w:rsidRPr="003705B7" w:rsidRDefault="003705B7">
      <w:pPr>
        <w:spacing w:after="0" w:line="240" w:lineRule="auto"/>
        <w:jc w:val="both"/>
        <w:rPr>
          <w:rFonts w:ascii="Arial" w:hAnsi="Arial" w:cs="Arial"/>
          <w:color w:val="000000"/>
          <w:sz w:val="20"/>
        </w:rPr>
      </w:pPr>
    </w:p>
    <w:p w14:paraId="37752499" w14:textId="2409DBDF" w:rsidR="003705B7" w:rsidRPr="003705B7" w:rsidRDefault="003705B7">
      <w:pPr>
        <w:spacing w:after="0" w:line="240" w:lineRule="auto"/>
        <w:jc w:val="both"/>
        <w:rPr>
          <w:rFonts w:ascii="Arial" w:hAnsi="Arial" w:cs="Arial"/>
          <w:color w:val="000000"/>
          <w:sz w:val="20"/>
        </w:rPr>
      </w:pPr>
    </w:p>
    <w:p w14:paraId="2944CF22" w14:textId="4FCB0C04" w:rsidR="003705B7" w:rsidRPr="003705B7" w:rsidRDefault="003705B7">
      <w:pPr>
        <w:spacing w:after="0" w:line="240" w:lineRule="auto"/>
        <w:jc w:val="both"/>
        <w:rPr>
          <w:rFonts w:ascii="Arial" w:hAnsi="Arial" w:cs="Arial"/>
          <w:color w:val="000000"/>
          <w:sz w:val="20"/>
        </w:rPr>
      </w:pPr>
    </w:p>
    <w:p w14:paraId="3B98C5ED" w14:textId="6EEDF215" w:rsidR="003705B7" w:rsidRPr="003705B7" w:rsidRDefault="003705B7">
      <w:pPr>
        <w:spacing w:after="0" w:line="240" w:lineRule="auto"/>
        <w:jc w:val="both"/>
        <w:rPr>
          <w:rFonts w:ascii="Arial" w:hAnsi="Arial" w:cs="Arial"/>
          <w:color w:val="000000"/>
          <w:sz w:val="20"/>
        </w:rPr>
      </w:pPr>
    </w:p>
    <w:p w14:paraId="396CF96E" w14:textId="24A9B6B9" w:rsidR="003705B7" w:rsidRPr="003705B7" w:rsidRDefault="003705B7">
      <w:pPr>
        <w:spacing w:after="0" w:line="240" w:lineRule="auto"/>
        <w:jc w:val="both"/>
        <w:rPr>
          <w:rFonts w:ascii="Arial" w:hAnsi="Arial" w:cs="Arial"/>
          <w:color w:val="000000"/>
          <w:sz w:val="20"/>
        </w:rPr>
      </w:pPr>
    </w:p>
    <w:p w14:paraId="1DD38ECE" w14:textId="581A4622" w:rsidR="003705B7" w:rsidRPr="003705B7" w:rsidRDefault="003705B7">
      <w:pPr>
        <w:spacing w:after="0" w:line="240" w:lineRule="auto"/>
        <w:jc w:val="both"/>
        <w:rPr>
          <w:rFonts w:ascii="Arial" w:hAnsi="Arial" w:cs="Arial"/>
          <w:color w:val="000000"/>
          <w:sz w:val="20"/>
        </w:rPr>
      </w:pPr>
    </w:p>
    <w:p w14:paraId="03016344" w14:textId="77777777" w:rsidR="003705B7" w:rsidRPr="003705B7" w:rsidRDefault="003705B7">
      <w:pPr>
        <w:spacing w:after="0" w:line="240" w:lineRule="auto"/>
        <w:jc w:val="both"/>
        <w:rPr>
          <w:rFonts w:ascii="Arial" w:hAnsi="Arial" w:cs="Arial"/>
          <w:color w:val="000000"/>
          <w:sz w:val="20"/>
        </w:rPr>
      </w:pPr>
    </w:p>
    <w:p w14:paraId="18C335DE" w14:textId="77777777" w:rsidR="003705B7" w:rsidRPr="003705B7" w:rsidRDefault="003705B7">
      <w:pPr>
        <w:spacing w:after="0" w:line="240" w:lineRule="auto"/>
        <w:jc w:val="both"/>
        <w:rPr>
          <w:rFonts w:ascii="Arial" w:hAnsi="Arial" w:cs="Arial"/>
          <w:color w:val="000000"/>
          <w:sz w:val="20"/>
        </w:rPr>
      </w:pPr>
    </w:p>
    <w:p w14:paraId="6BFC8420" w14:textId="77777777" w:rsidR="003705B7" w:rsidRPr="003705B7" w:rsidRDefault="003705B7">
      <w:pPr>
        <w:spacing w:after="0" w:line="240" w:lineRule="auto"/>
        <w:jc w:val="both"/>
        <w:rPr>
          <w:rFonts w:ascii="Arial" w:hAnsi="Arial" w:cs="Arial"/>
          <w:color w:val="000000"/>
          <w:sz w:val="20"/>
        </w:rPr>
      </w:pPr>
    </w:p>
    <w:p w14:paraId="456931C3" w14:textId="77777777" w:rsidR="003705B7" w:rsidRPr="003705B7" w:rsidRDefault="003705B7">
      <w:pPr>
        <w:spacing w:after="0" w:line="240" w:lineRule="auto"/>
        <w:jc w:val="both"/>
        <w:rPr>
          <w:rFonts w:ascii="Arial" w:hAnsi="Arial" w:cs="Arial"/>
          <w:color w:val="000000"/>
          <w:sz w:val="20"/>
        </w:rPr>
      </w:pPr>
    </w:p>
    <w:p w14:paraId="712A7902" w14:textId="77777777" w:rsidR="003705B7" w:rsidRPr="003705B7" w:rsidRDefault="003705B7">
      <w:pPr>
        <w:spacing w:after="0" w:line="240" w:lineRule="auto"/>
        <w:jc w:val="both"/>
        <w:rPr>
          <w:rFonts w:ascii="Arial" w:hAnsi="Arial" w:cs="Arial"/>
          <w:color w:val="000000"/>
          <w:sz w:val="20"/>
        </w:rPr>
      </w:pPr>
    </w:p>
    <w:p w14:paraId="62E47143" w14:textId="77777777" w:rsidR="003705B7" w:rsidRPr="003705B7" w:rsidRDefault="003705B7">
      <w:pPr>
        <w:spacing w:after="0" w:line="240" w:lineRule="auto"/>
        <w:jc w:val="both"/>
        <w:rPr>
          <w:rFonts w:ascii="Arial" w:hAnsi="Arial" w:cs="Arial"/>
          <w:color w:val="000000"/>
          <w:sz w:val="20"/>
        </w:rPr>
      </w:pPr>
    </w:p>
    <w:p w14:paraId="74E3996C" w14:textId="77777777" w:rsidR="003705B7" w:rsidRPr="003705B7" w:rsidRDefault="003705B7">
      <w:pPr>
        <w:spacing w:after="0" w:line="240" w:lineRule="auto"/>
        <w:jc w:val="both"/>
        <w:rPr>
          <w:rFonts w:ascii="Arial" w:hAnsi="Arial" w:cs="Arial"/>
          <w:color w:val="000000"/>
          <w:sz w:val="20"/>
        </w:rPr>
      </w:pPr>
    </w:p>
    <w:p w14:paraId="3DBBE10F" w14:textId="77777777" w:rsidR="003705B7" w:rsidRPr="003705B7" w:rsidRDefault="003705B7">
      <w:pPr>
        <w:spacing w:after="0" w:line="240" w:lineRule="auto"/>
        <w:jc w:val="both"/>
        <w:rPr>
          <w:rFonts w:ascii="Arial" w:hAnsi="Arial" w:cs="Arial"/>
          <w:color w:val="000000"/>
          <w:sz w:val="20"/>
        </w:rPr>
      </w:pPr>
    </w:p>
    <w:p w14:paraId="37D6DE7B" w14:textId="77777777" w:rsidR="003705B7" w:rsidRPr="003705B7" w:rsidRDefault="003705B7">
      <w:pPr>
        <w:spacing w:after="0" w:line="240" w:lineRule="auto"/>
        <w:jc w:val="both"/>
        <w:rPr>
          <w:rFonts w:ascii="Arial" w:hAnsi="Arial" w:cs="Arial"/>
          <w:color w:val="000000"/>
          <w:sz w:val="20"/>
        </w:rPr>
      </w:pPr>
    </w:p>
    <w:p w14:paraId="34FF2568" w14:textId="77777777" w:rsidR="003705B7" w:rsidRPr="003705B7" w:rsidRDefault="003705B7">
      <w:pPr>
        <w:spacing w:after="0" w:line="240" w:lineRule="auto"/>
        <w:jc w:val="both"/>
        <w:rPr>
          <w:rFonts w:ascii="Arial" w:hAnsi="Arial" w:cs="Arial"/>
          <w:color w:val="000000"/>
          <w:sz w:val="20"/>
        </w:rPr>
      </w:pPr>
    </w:p>
    <w:p w14:paraId="3FC3A606" w14:textId="77777777" w:rsidR="003705B7" w:rsidRPr="003705B7" w:rsidRDefault="003705B7">
      <w:pPr>
        <w:spacing w:after="0" w:line="240" w:lineRule="auto"/>
        <w:jc w:val="both"/>
        <w:rPr>
          <w:rFonts w:ascii="Arial" w:hAnsi="Arial" w:cs="Arial"/>
          <w:color w:val="000000"/>
          <w:sz w:val="20"/>
        </w:rPr>
      </w:pPr>
    </w:p>
    <w:p w14:paraId="560DE39C" w14:textId="77777777" w:rsidR="003705B7" w:rsidRPr="003705B7" w:rsidRDefault="003705B7">
      <w:pPr>
        <w:spacing w:after="0" w:line="240" w:lineRule="auto"/>
        <w:jc w:val="both"/>
        <w:rPr>
          <w:rFonts w:ascii="Arial" w:hAnsi="Arial" w:cs="Arial"/>
          <w:color w:val="000000"/>
          <w:sz w:val="20"/>
        </w:rPr>
      </w:pPr>
    </w:p>
    <w:p w14:paraId="050ACFC9" w14:textId="77777777" w:rsidR="003705B7" w:rsidRPr="003705B7" w:rsidRDefault="003705B7">
      <w:pPr>
        <w:spacing w:after="0" w:line="240" w:lineRule="auto"/>
        <w:jc w:val="both"/>
        <w:rPr>
          <w:rFonts w:ascii="Arial" w:hAnsi="Arial" w:cs="Arial"/>
          <w:color w:val="000000"/>
          <w:sz w:val="20"/>
        </w:rPr>
      </w:pPr>
    </w:p>
    <w:p w14:paraId="357D3292" w14:textId="77777777" w:rsidR="003705B7" w:rsidRPr="003705B7" w:rsidRDefault="003705B7">
      <w:pPr>
        <w:spacing w:after="0" w:line="240" w:lineRule="auto"/>
        <w:jc w:val="both"/>
        <w:rPr>
          <w:rFonts w:ascii="Arial" w:hAnsi="Arial" w:cs="Arial"/>
          <w:color w:val="000000"/>
          <w:sz w:val="20"/>
        </w:rPr>
      </w:pPr>
    </w:p>
    <w:p w14:paraId="565CC2EA" w14:textId="77777777" w:rsidR="003705B7" w:rsidRPr="003705B7" w:rsidRDefault="003705B7">
      <w:pPr>
        <w:spacing w:after="0" w:line="240" w:lineRule="auto"/>
        <w:jc w:val="both"/>
        <w:rPr>
          <w:rFonts w:ascii="Arial" w:hAnsi="Arial" w:cs="Arial"/>
          <w:color w:val="000000"/>
          <w:sz w:val="20"/>
        </w:rPr>
      </w:pPr>
    </w:p>
    <w:p w14:paraId="212EA132" w14:textId="77777777" w:rsidR="003705B7" w:rsidRPr="003705B7" w:rsidRDefault="003705B7">
      <w:pPr>
        <w:spacing w:after="0" w:line="240" w:lineRule="auto"/>
        <w:jc w:val="both"/>
        <w:rPr>
          <w:rFonts w:ascii="Arial" w:hAnsi="Arial" w:cs="Arial"/>
          <w:color w:val="000000"/>
          <w:sz w:val="20"/>
        </w:rPr>
      </w:pPr>
    </w:p>
    <w:p w14:paraId="0BB04A71" w14:textId="77777777" w:rsidR="003705B7" w:rsidRPr="003705B7" w:rsidRDefault="003705B7">
      <w:pPr>
        <w:spacing w:after="0" w:line="240" w:lineRule="auto"/>
        <w:jc w:val="both"/>
        <w:rPr>
          <w:rFonts w:ascii="Arial" w:hAnsi="Arial" w:cs="Arial"/>
          <w:color w:val="000000"/>
          <w:sz w:val="20"/>
        </w:rPr>
      </w:pPr>
    </w:p>
    <w:p w14:paraId="651F7F29" w14:textId="77777777" w:rsidR="003705B7" w:rsidRPr="003705B7" w:rsidRDefault="003705B7">
      <w:pPr>
        <w:spacing w:after="0" w:line="240" w:lineRule="auto"/>
        <w:jc w:val="both"/>
        <w:rPr>
          <w:rFonts w:ascii="Arial" w:hAnsi="Arial" w:cs="Arial"/>
          <w:color w:val="000000"/>
          <w:sz w:val="20"/>
        </w:rPr>
      </w:pPr>
    </w:p>
    <w:p w14:paraId="2E460CAC" w14:textId="77777777" w:rsidR="003705B7" w:rsidRPr="003705B7" w:rsidRDefault="003705B7">
      <w:pPr>
        <w:spacing w:after="0" w:line="240" w:lineRule="auto"/>
        <w:jc w:val="both"/>
        <w:rPr>
          <w:rFonts w:ascii="Arial" w:hAnsi="Arial" w:cs="Arial"/>
          <w:color w:val="000000"/>
          <w:sz w:val="20"/>
        </w:rPr>
      </w:pPr>
    </w:p>
    <w:p w14:paraId="310AECDD" w14:textId="77777777" w:rsidR="003705B7" w:rsidRPr="003705B7" w:rsidRDefault="003705B7">
      <w:pPr>
        <w:spacing w:after="0" w:line="240" w:lineRule="auto"/>
        <w:jc w:val="both"/>
        <w:rPr>
          <w:rFonts w:ascii="Arial" w:hAnsi="Arial" w:cs="Arial"/>
          <w:color w:val="000000"/>
          <w:sz w:val="20"/>
        </w:rPr>
      </w:pPr>
    </w:p>
    <w:p w14:paraId="63D6C98F" w14:textId="77777777" w:rsidR="003705B7" w:rsidRPr="003705B7" w:rsidRDefault="003705B7">
      <w:pPr>
        <w:spacing w:after="0" w:line="240" w:lineRule="auto"/>
        <w:jc w:val="both"/>
        <w:rPr>
          <w:rFonts w:ascii="Arial" w:hAnsi="Arial" w:cs="Arial"/>
          <w:color w:val="000000"/>
          <w:sz w:val="20"/>
        </w:rPr>
      </w:pPr>
    </w:p>
    <w:p w14:paraId="7CACF678" w14:textId="77777777" w:rsidR="003705B7" w:rsidRPr="003705B7" w:rsidRDefault="003705B7">
      <w:pPr>
        <w:spacing w:after="0" w:line="240" w:lineRule="auto"/>
        <w:jc w:val="both"/>
        <w:rPr>
          <w:rFonts w:ascii="Arial" w:hAnsi="Arial" w:cs="Arial"/>
          <w:color w:val="000000"/>
          <w:sz w:val="20"/>
        </w:rPr>
      </w:pPr>
    </w:p>
    <w:p w14:paraId="2F86C882" w14:textId="77777777" w:rsidR="003705B7" w:rsidRPr="003705B7" w:rsidRDefault="003705B7">
      <w:pPr>
        <w:spacing w:after="0" w:line="240" w:lineRule="auto"/>
        <w:jc w:val="both"/>
        <w:rPr>
          <w:rFonts w:ascii="Arial" w:hAnsi="Arial" w:cs="Arial"/>
          <w:color w:val="000000"/>
          <w:sz w:val="20"/>
        </w:rPr>
      </w:pPr>
    </w:p>
    <w:p w14:paraId="4B3AFA1E" w14:textId="77777777" w:rsidR="003705B7" w:rsidRPr="003705B7" w:rsidRDefault="003705B7">
      <w:pPr>
        <w:spacing w:after="0" w:line="240" w:lineRule="auto"/>
        <w:jc w:val="both"/>
        <w:rPr>
          <w:rFonts w:ascii="Arial" w:hAnsi="Arial" w:cs="Arial"/>
          <w:color w:val="000000"/>
          <w:sz w:val="20"/>
        </w:rPr>
      </w:pPr>
    </w:p>
    <w:p w14:paraId="029F658E" w14:textId="77777777" w:rsidR="003705B7" w:rsidRPr="003705B7" w:rsidRDefault="003705B7">
      <w:pPr>
        <w:spacing w:after="0" w:line="240" w:lineRule="auto"/>
        <w:jc w:val="both"/>
        <w:rPr>
          <w:rFonts w:ascii="Arial" w:hAnsi="Arial" w:cs="Arial"/>
          <w:color w:val="000000"/>
          <w:sz w:val="20"/>
        </w:rPr>
      </w:pPr>
    </w:p>
    <w:p w14:paraId="1B2F7EAB" w14:textId="77777777" w:rsidR="003705B7" w:rsidRPr="003705B7" w:rsidRDefault="003705B7">
      <w:pPr>
        <w:spacing w:after="0" w:line="240" w:lineRule="auto"/>
        <w:jc w:val="both"/>
        <w:rPr>
          <w:rFonts w:ascii="Arial" w:hAnsi="Arial" w:cs="Arial"/>
          <w:color w:val="000000"/>
          <w:sz w:val="20"/>
        </w:rPr>
      </w:pPr>
    </w:p>
    <w:p w14:paraId="18517B32" w14:textId="77777777" w:rsidR="003705B7" w:rsidRPr="003705B7" w:rsidRDefault="003705B7" w:rsidP="003705B7">
      <w:pPr>
        <w:suppressAutoHyphens w:val="0"/>
        <w:autoSpaceDE w:val="0"/>
        <w:autoSpaceDN w:val="0"/>
        <w:adjustRightInd w:val="0"/>
        <w:spacing w:after="0" w:line="240" w:lineRule="auto"/>
        <w:rPr>
          <w:rFonts w:ascii="Arial" w:hAnsi="Arial" w:cs="Arial"/>
          <w:color w:val="000000"/>
          <w:sz w:val="20"/>
          <w:szCs w:val="20"/>
        </w:rPr>
      </w:pPr>
      <w:r w:rsidRPr="003705B7">
        <w:rPr>
          <w:rFonts w:ascii="Arial" w:hAnsi="Arial" w:cs="Arial"/>
          <w:b/>
          <w:bCs/>
          <w:color w:val="000000"/>
          <w:sz w:val="20"/>
          <w:szCs w:val="20"/>
        </w:rPr>
        <w:t xml:space="preserve">Příloha č. 1 </w:t>
      </w:r>
    </w:p>
    <w:p w14:paraId="08EFE597" w14:textId="77777777" w:rsidR="003705B7" w:rsidRPr="003705B7" w:rsidRDefault="003705B7" w:rsidP="003705B7">
      <w:pPr>
        <w:suppressAutoHyphens w:val="0"/>
        <w:autoSpaceDE w:val="0"/>
        <w:autoSpaceDN w:val="0"/>
        <w:adjustRightInd w:val="0"/>
        <w:spacing w:after="0" w:line="240" w:lineRule="auto"/>
        <w:rPr>
          <w:rFonts w:ascii="Arial" w:hAnsi="Arial" w:cs="Arial"/>
          <w:color w:val="000000"/>
          <w:sz w:val="20"/>
          <w:szCs w:val="20"/>
        </w:rPr>
      </w:pPr>
      <w:proofErr w:type="spellStart"/>
      <w:r w:rsidRPr="003705B7">
        <w:rPr>
          <w:rFonts w:ascii="Arial" w:hAnsi="Arial" w:cs="Arial"/>
          <w:color w:val="000000"/>
          <w:sz w:val="20"/>
          <w:szCs w:val="20"/>
        </w:rPr>
        <w:t>Trimble</w:t>
      </w:r>
      <w:proofErr w:type="spellEnd"/>
      <w:r w:rsidRPr="003705B7">
        <w:rPr>
          <w:rFonts w:ascii="Arial" w:hAnsi="Arial" w:cs="Arial"/>
          <w:color w:val="000000"/>
          <w:sz w:val="20"/>
          <w:szCs w:val="20"/>
        </w:rPr>
        <w:t xml:space="preserve"> </w:t>
      </w:r>
      <w:proofErr w:type="spellStart"/>
      <w:r w:rsidRPr="003705B7">
        <w:rPr>
          <w:rFonts w:ascii="Arial" w:hAnsi="Arial" w:cs="Arial"/>
          <w:color w:val="000000"/>
          <w:sz w:val="20"/>
          <w:szCs w:val="20"/>
        </w:rPr>
        <w:t>eCognition</w:t>
      </w:r>
      <w:proofErr w:type="spellEnd"/>
      <w:r w:rsidRPr="003705B7">
        <w:rPr>
          <w:rFonts w:ascii="Arial" w:hAnsi="Arial" w:cs="Arial"/>
          <w:color w:val="000000"/>
          <w:sz w:val="20"/>
          <w:szCs w:val="20"/>
        </w:rPr>
        <w:t xml:space="preserve"> Developer (EDU), 3 licence </w:t>
      </w:r>
    </w:p>
    <w:p w14:paraId="76477CB6" w14:textId="129E8307" w:rsidR="003705B7" w:rsidRPr="003705B7" w:rsidRDefault="003705B7" w:rsidP="003705B7">
      <w:pPr>
        <w:suppressAutoHyphens w:val="0"/>
        <w:autoSpaceDE w:val="0"/>
        <w:autoSpaceDN w:val="0"/>
        <w:adjustRightInd w:val="0"/>
        <w:spacing w:after="0" w:line="240" w:lineRule="auto"/>
        <w:rPr>
          <w:rFonts w:ascii="Arial" w:hAnsi="Arial" w:cs="Arial"/>
          <w:color w:val="000000"/>
          <w:sz w:val="20"/>
          <w:szCs w:val="20"/>
        </w:rPr>
      </w:pPr>
      <w:r w:rsidRPr="003705B7">
        <w:rPr>
          <w:rFonts w:ascii="Arial" w:hAnsi="Arial" w:cs="Arial"/>
          <w:color w:val="000000"/>
          <w:sz w:val="20"/>
          <w:szCs w:val="20"/>
        </w:rPr>
        <w:t>Údržba (1rok) – přístup k aktuální dostupné verzi, vzdálená podpora a zprostředkování podpory pomocí uživatelského portálu „</w:t>
      </w:r>
      <w:proofErr w:type="spellStart"/>
      <w:r w:rsidRPr="003705B7">
        <w:rPr>
          <w:rFonts w:ascii="Arial" w:hAnsi="Arial" w:cs="Arial"/>
          <w:color w:val="000000"/>
          <w:sz w:val="20"/>
          <w:szCs w:val="20"/>
        </w:rPr>
        <w:t>eCognition</w:t>
      </w:r>
      <w:proofErr w:type="spellEnd"/>
      <w:r w:rsidRPr="003705B7">
        <w:rPr>
          <w:rFonts w:ascii="Arial" w:hAnsi="Arial" w:cs="Arial"/>
          <w:color w:val="000000"/>
          <w:sz w:val="20"/>
          <w:szCs w:val="20"/>
        </w:rPr>
        <w:t xml:space="preserve"> Support“ po dobu trvání údržby. </w:t>
      </w:r>
    </w:p>
    <w:p w14:paraId="66155704" w14:textId="5BB82C7D" w:rsidR="003705B7" w:rsidRPr="003705B7" w:rsidRDefault="003705B7" w:rsidP="003705B7">
      <w:pPr>
        <w:suppressAutoHyphens w:val="0"/>
        <w:autoSpaceDE w:val="0"/>
        <w:autoSpaceDN w:val="0"/>
        <w:adjustRightInd w:val="0"/>
        <w:spacing w:after="0" w:line="240" w:lineRule="auto"/>
        <w:rPr>
          <w:rFonts w:ascii="Arial" w:hAnsi="Arial" w:cs="Arial"/>
          <w:color w:val="000000"/>
          <w:sz w:val="20"/>
          <w:szCs w:val="20"/>
        </w:rPr>
      </w:pPr>
    </w:p>
    <w:p w14:paraId="438F90CD" w14:textId="77777777" w:rsidR="003705B7" w:rsidRPr="003705B7" w:rsidRDefault="003705B7" w:rsidP="003705B7">
      <w:pPr>
        <w:suppressAutoHyphens w:val="0"/>
        <w:autoSpaceDE w:val="0"/>
        <w:autoSpaceDN w:val="0"/>
        <w:adjustRightInd w:val="0"/>
        <w:spacing w:after="0" w:line="240" w:lineRule="auto"/>
        <w:rPr>
          <w:rFonts w:ascii="Arial" w:hAnsi="Arial" w:cs="Arial"/>
          <w:color w:val="000000"/>
          <w:sz w:val="20"/>
          <w:szCs w:val="20"/>
        </w:rPr>
      </w:pPr>
    </w:p>
    <w:p w14:paraId="2F884E6D" w14:textId="77777777" w:rsidR="003705B7" w:rsidRPr="003705B7" w:rsidRDefault="003705B7" w:rsidP="003705B7">
      <w:pPr>
        <w:suppressAutoHyphens w:val="0"/>
        <w:autoSpaceDE w:val="0"/>
        <w:autoSpaceDN w:val="0"/>
        <w:adjustRightInd w:val="0"/>
        <w:spacing w:after="0" w:line="240" w:lineRule="auto"/>
        <w:rPr>
          <w:rFonts w:ascii="Arial" w:hAnsi="Arial" w:cs="Arial"/>
          <w:color w:val="000000"/>
          <w:sz w:val="20"/>
          <w:szCs w:val="20"/>
        </w:rPr>
      </w:pPr>
      <w:r w:rsidRPr="003705B7">
        <w:rPr>
          <w:rFonts w:ascii="Arial" w:hAnsi="Arial" w:cs="Arial"/>
          <w:b/>
          <w:bCs/>
          <w:color w:val="000000"/>
          <w:sz w:val="20"/>
          <w:szCs w:val="20"/>
        </w:rPr>
        <w:t xml:space="preserve">Příloha č. 2 </w:t>
      </w:r>
    </w:p>
    <w:p w14:paraId="1B356C43" w14:textId="75B2D6B2" w:rsidR="003705B7" w:rsidRPr="003705B7" w:rsidRDefault="003705B7" w:rsidP="003705B7">
      <w:pPr>
        <w:suppressAutoHyphens w:val="0"/>
        <w:autoSpaceDE w:val="0"/>
        <w:autoSpaceDN w:val="0"/>
        <w:adjustRightInd w:val="0"/>
        <w:spacing w:after="0" w:line="240" w:lineRule="auto"/>
        <w:rPr>
          <w:rFonts w:ascii="Arial" w:hAnsi="Arial" w:cs="Arial"/>
          <w:color w:val="000000"/>
          <w:sz w:val="20"/>
          <w:szCs w:val="20"/>
        </w:rPr>
      </w:pPr>
      <w:r w:rsidRPr="003705B7">
        <w:rPr>
          <w:rFonts w:ascii="Arial" w:hAnsi="Arial" w:cs="Arial"/>
          <w:color w:val="000000"/>
          <w:sz w:val="20"/>
          <w:szCs w:val="20"/>
        </w:rPr>
        <w:t xml:space="preserve">TRIMBLE OFFERING TERMS.pdf </w:t>
      </w:r>
    </w:p>
    <w:p w14:paraId="68E35CC7" w14:textId="756B30B5" w:rsidR="003705B7" w:rsidRPr="003705B7" w:rsidRDefault="003705B7" w:rsidP="003705B7">
      <w:pPr>
        <w:suppressAutoHyphens w:val="0"/>
        <w:autoSpaceDE w:val="0"/>
        <w:autoSpaceDN w:val="0"/>
        <w:adjustRightInd w:val="0"/>
        <w:spacing w:after="0" w:line="240" w:lineRule="auto"/>
        <w:rPr>
          <w:rFonts w:ascii="Arial" w:hAnsi="Arial" w:cs="Arial"/>
          <w:color w:val="000000"/>
          <w:sz w:val="20"/>
          <w:szCs w:val="20"/>
        </w:rPr>
      </w:pPr>
    </w:p>
    <w:p w14:paraId="2C38779B" w14:textId="77777777" w:rsidR="003705B7" w:rsidRPr="003705B7" w:rsidRDefault="003705B7" w:rsidP="003705B7">
      <w:pPr>
        <w:suppressAutoHyphens w:val="0"/>
        <w:autoSpaceDE w:val="0"/>
        <w:autoSpaceDN w:val="0"/>
        <w:adjustRightInd w:val="0"/>
        <w:spacing w:after="0" w:line="240" w:lineRule="auto"/>
        <w:rPr>
          <w:rFonts w:ascii="Arial" w:hAnsi="Arial" w:cs="Arial"/>
          <w:color w:val="000000"/>
          <w:sz w:val="20"/>
          <w:szCs w:val="20"/>
        </w:rPr>
      </w:pPr>
    </w:p>
    <w:p w14:paraId="6B8716CF" w14:textId="77777777" w:rsidR="003705B7" w:rsidRPr="003705B7" w:rsidRDefault="003705B7" w:rsidP="003705B7">
      <w:pPr>
        <w:suppressAutoHyphens w:val="0"/>
        <w:autoSpaceDE w:val="0"/>
        <w:autoSpaceDN w:val="0"/>
        <w:adjustRightInd w:val="0"/>
        <w:spacing w:after="0" w:line="240" w:lineRule="auto"/>
        <w:rPr>
          <w:rFonts w:ascii="Arial" w:hAnsi="Arial" w:cs="Arial"/>
          <w:color w:val="000000"/>
          <w:sz w:val="20"/>
          <w:szCs w:val="20"/>
        </w:rPr>
      </w:pPr>
      <w:r w:rsidRPr="003705B7">
        <w:rPr>
          <w:rFonts w:ascii="Arial" w:hAnsi="Arial" w:cs="Arial"/>
          <w:b/>
          <w:bCs/>
          <w:color w:val="000000"/>
          <w:sz w:val="20"/>
          <w:szCs w:val="20"/>
        </w:rPr>
        <w:t xml:space="preserve">Příloha č. 3 </w:t>
      </w:r>
    </w:p>
    <w:p w14:paraId="3883068D" w14:textId="77777777" w:rsidR="003705B7" w:rsidRPr="003705B7" w:rsidRDefault="003705B7" w:rsidP="003705B7">
      <w:pPr>
        <w:suppressAutoHyphens w:val="0"/>
        <w:autoSpaceDE w:val="0"/>
        <w:autoSpaceDN w:val="0"/>
        <w:adjustRightInd w:val="0"/>
        <w:spacing w:after="0" w:line="240" w:lineRule="auto"/>
        <w:rPr>
          <w:rFonts w:ascii="Arial" w:hAnsi="Arial" w:cs="Arial"/>
          <w:color w:val="000000"/>
          <w:sz w:val="20"/>
          <w:szCs w:val="20"/>
        </w:rPr>
      </w:pPr>
      <w:proofErr w:type="spellStart"/>
      <w:r w:rsidRPr="003705B7">
        <w:rPr>
          <w:rFonts w:ascii="Arial" w:hAnsi="Arial" w:cs="Arial"/>
          <w:color w:val="000000"/>
          <w:sz w:val="20"/>
          <w:szCs w:val="20"/>
        </w:rPr>
        <w:t>System</w:t>
      </w:r>
      <w:proofErr w:type="spellEnd"/>
      <w:r w:rsidRPr="003705B7">
        <w:rPr>
          <w:rFonts w:ascii="Arial" w:hAnsi="Arial" w:cs="Arial"/>
          <w:color w:val="000000"/>
          <w:sz w:val="20"/>
          <w:szCs w:val="20"/>
        </w:rPr>
        <w:t xml:space="preserve"> requirements.pdf </w:t>
      </w:r>
    </w:p>
    <w:p w14:paraId="12F80BE9" w14:textId="159F12BC" w:rsidR="00DE0AAF" w:rsidRPr="003705B7" w:rsidRDefault="003705B7" w:rsidP="003705B7">
      <w:pPr>
        <w:spacing w:after="0" w:line="240" w:lineRule="auto"/>
        <w:jc w:val="both"/>
        <w:rPr>
          <w:rFonts w:ascii="Arial" w:hAnsi="Arial" w:cs="Arial"/>
          <w:color w:val="000000"/>
          <w:sz w:val="20"/>
        </w:rPr>
      </w:pPr>
      <w:proofErr w:type="spellStart"/>
      <w:r w:rsidRPr="003705B7">
        <w:rPr>
          <w:rFonts w:ascii="Arial" w:hAnsi="Arial" w:cs="Arial"/>
          <w:color w:val="000000"/>
          <w:sz w:val="20"/>
          <w:szCs w:val="20"/>
        </w:rPr>
        <w:t>Installation</w:t>
      </w:r>
      <w:proofErr w:type="spellEnd"/>
      <w:r w:rsidRPr="003705B7">
        <w:rPr>
          <w:rFonts w:ascii="Arial" w:hAnsi="Arial" w:cs="Arial"/>
          <w:color w:val="000000"/>
          <w:sz w:val="20"/>
          <w:szCs w:val="20"/>
        </w:rPr>
        <w:t xml:space="preserve"> guide.pdf</w:t>
      </w:r>
    </w:p>
    <w:sectPr w:rsidR="00DE0AAF" w:rsidRPr="003705B7">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1"/>
  <w:activeWritingStyle w:appName="MSWord" w:lang="en-US" w:vendorID="64" w:dllVersion="6" w:nlCheck="1" w:checkStyle="1"/>
  <w:activeWritingStyle w:appName="MSWord" w:lang="cs-CZ" w:vendorID="64" w:dllVersion="4096" w:nlCheck="1" w:checkStyle="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A3sbAwNjYxtLQwsTBT0lEKTi0uzszPAykwrgUAtJKFICwAAAA="/>
  </w:docVars>
  <w:rsids>
    <w:rsidRoot w:val="00081065"/>
    <w:rsid w:val="00053A8F"/>
    <w:rsid w:val="00081065"/>
    <w:rsid w:val="00131E37"/>
    <w:rsid w:val="001B50E9"/>
    <w:rsid w:val="001C528C"/>
    <w:rsid w:val="001E482C"/>
    <w:rsid w:val="002409D1"/>
    <w:rsid w:val="0027254D"/>
    <w:rsid w:val="002728AB"/>
    <w:rsid w:val="002B1864"/>
    <w:rsid w:val="00311845"/>
    <w:rsid w:val="00330175"/>
    <w:rsid w:val="0033054A"/>
    <w:rsid w:val="003705B7"/>
    <w:rsid w:val="003879E1"/>
    <w:rsid w:val="00431D1E"/>
    <w:rsid w:val="004D4016"/>
    <w:rsid w:val="005260E3"/>
    <w:rsid w:val="0058343D"/>
    <w:rsid w:val="005A7FBA"/>
    <w:rsid w:val="005D74EB"/>
    <w:rsid w:val="006179EF"/>
    <w:rsid w:val="00722F58"/>
    <w:rsid w:val="00845A45"/>
    <w:rsid w:val="00853780"/>
    <w:rsid w:val="008649C2"/>
    <w:rsid w:val="008A68D9"/>
    <w:rsid w:val="009851C6"/>
    <w:rsid w:val="00A13EC0"/>
    <w:rsid w:val="00B737C1"/>
    <w:rsid w:val="00BA1622"/>
    <w:rsid w:val="00BE22B8"/>
    <w:rsid w:val="00BE7976"/>
    <w:rsid w:val="00C467F7"/>
    <w:rsid w:val="00C5431B"/>
    <w:rsid w:val="00C61AA8"/>
    <w:rsid w:val="00C76E36"/>
    <w:rsid w:val="00DE0AAF"/>
    <w:rsid w:val="00E476FE"/>
    <w:rsid w:val="00E87992"/>
    <w:rsid w:val="00EC60B6"/>
    <w:rsid w:val="00EC68FF"/>
    <w:rsid w:val="00F0698B"/>
    <w:rsid w:val="00F6714C"/>
    <w:rsid w:val="00F72DF7"/>
    <w:rsid w:val="00F96BC5"/>
    <w:rsid w:val="00FB7EC0"/>
    <w:rsid w:val="00FC6D1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38B8C"/>
  <w15:docId w15:val="{3DE1716A-2F05-4904-9ED3-33D09D7DC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uiPriority w:val="99"/>
    <w:semiHidden/>
    <w:qFormat/>
    <w:rsid w:val="002E62EA"/>
    <w:rPr>
      <w:rFonts w:ascii="Segoe UI" w:hAnsi="Segoe UI" w:cs="Segoe UI"/>
      <w:sz w:val="18"/>
      <w:szCs w:val="18"/>
    </w:rPr>
  </w:style>
  <w:style w:type="character" w:styleId="Odkaznakoment">
    <w:name w:val="annotation reference"/>
    <w:basedOn w:val="Standardnpsmoodstavce"/>
    <w:uiPriority w:val="99"/>
    <w:semiHidden/>
    <w:unhideWhenUsed/>
    <w:qFormat/>
    <w:rsid w:val="002A7528"/>
    <w:rPr>
      <w:sz w:val="16"/>
      <w:szCs w:val="16"/>
    </w:rPr>
  </w:style>
  <w:style w:type="character" w:customStyle="1" w:styleId="TextkomenteChar">
    <w:name w:val="Text komentáře Char"/>
    <w:basedOn w:val="Standardnpsmoodstavce"/>
    <w:link w:val="Textkomente"/>
    <w:uiPriority w:val="99"/>
    <w:semiHidden/>
    <w:qFormat/>
    <w:rsid w:val="002A7528"/>
    <w:rPr>
      <w:sz w:val="20"/>
      <w:szCs w:val="20"/>
    </w:rPr>
  </w:style>
  <w:style w:type="character" w:customStyle="1" w:styleId="PedmtkomenteChar">
    <w:name w:val="Předmět komentáře Char"/>
    <w:basedOn w:val="TextkomenteChar"/>
    <w:link w:val="Pedmtkomente"/>
    <w:uiPriority w:val="99"/>
    <w:semiHidden/>
    <w:qFormat/>
    <w:rsid w:val="002A7528"/>
    <w:rPr>
      <w:b/>
      <w:bCs/>
      <w:sz w:val="20"/>
      <w:szCs w:val="20"/>
    </w:rPr>
  </w:style>
  <w:style w:type="character" w:styleId="Hypertextovodkaz">
    <w:name w:val="Hyperlink"/>
    <w:rPr>
      <w:color w:val="000080"/>
      <w:u w:val="single"/>
    </w:rPr>
  </w:style>
  <w:style w:type="character" w:styleId="slodku">
    <w:name w:val="line numbe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customStyle="1" w:styleId="Smluvnstrana">
    <w:name w:val="Smluvní strana"/>
    <w:basedOn w:val="Normln"/>
    <w:qFormat/>
    <w:rsid w:val="00672466"/>
    <w:pPr>
      <w:spacing w:after="0" w:line="280" w:lineRule="atLeast"/>
      <w:jc w:val="both"/>
      <w:textAlignment w:val="baseline"/>
    </w:pPr>
    <w:rPr>
      <w:rFonts w:ascii="Times New Roman" w:eastAsia="Times New Roman" w:hAnsi="Times New Roman" w:cs="Times New Roman"/>
      <w:b/>
      <w:sz w:val="28"/>
      <w:szCs w:val="20"/>
    </w:rPr>
  </w:style>
  <w:style w:type="paragraph" w:styleId="Textbubliny">
    <w:name w:val="Balloon Text"/>
    <w:basedOn w:val="Normln"/>
    <w:link w:val="TextbublinyChar"/>
    <w:uiPriority w:val="99"/>
    <w:semiHidden/>
    <w:unhideWhenUsed/>
    <w:qFormat/>
    <w:rsid w:val="002E62EA"/>
    <w:pPr>
      <w:spacing w:after="0" w:line="240" w:lineRule="auto"/>
    </w:pPr>
    <w:rPr>
      <w:rFonts w:ascii="Segoe UI" w:hAnsi="Segoe UI" w:cs="Segoe UI"/>
      <w:sz w:val="18"/>
      <w:szCs w:val="18"/>
    </w:rPr>
  </w:style>
  <w:style w:type="paragraph" w:styleId="Textkomente">
    <w:name w:val="annotation text"/>
    <w:basedOn w:val="Normln"/>
    <w:link w:val="TextkomenteChar"/>
    <w:uiPriority w:val="99"/>
    <w:semiHidden/>
    <w:unhideWhenUsed/>
    <w:rsid w:val="002A7528"/>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2A7528"/>
    <w:rPr>
      <w:b/>
      <w:bCs/>
    </w:rPr>
  </w:style>
  <w:style w:type="paragraph" w:styleId="Revize">
    <w:name w:val="Revision"/>
    <w:uiPriority w:val="99"/>
    <w:semiHidden/>
    <w:qFormat/>
    <w:rsid w:val="00810906"/>
  </w:style>
  <w:style w:type="paragraph" w:customStyle="1" w:styleId="Default">
    <w:name w:val="Default"/>
    <w:rsid w:val="005A7FBA"/>
    <w:pPr>
      <w:suppressAutoHyphens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com/maps/place/data=!4m2!3m1!1s0x470984b48f173075:0x9d316615c2eabd5f?sa=X&amp;ved=1t:8290&amp;ictx=111" TargetMode="Externa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1535</Words>
  <Characters>9060</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KalhousovaL</dc:creator>
  <cp:keywords/>
  <dc:description/>
  <cp:lastModifiedBy>Hana Pekárková</cp:lastModifiedBy>
  <cp:revision>5</cp:revision>
  <dcterms:created xsi:type="dcterms:W3CDTF">2025-05-16T16:09:00Z</dcterms:created>
  <dcterms:modified xsi:type="dcterms:W3CDTF">2025-05-28T13:24:00Z</dcterms:modified>
  <dc:language>cs-CZ</dc:language>
</cp:coreProperties>
</file>