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9912" w14:textId="77777777" w:rsidR="00FD13CF" w:rsidRDefault="00000000">
      <w:pPr>
        <w:pStyle w:val="Zkladntext"/>
        <w:ind w:firstLine="0"/>
      </w:pPr>
      <w:r>
        <w:rPr>
          <w:rStyle w:val="ZkladntextChar"/>
          <w:b/>
          <w:bCs/>
        </w:rPr>
        <w:t>Pozemkový fond České republiky</w:t>
      </w:r>
    </w:p>
    <w:p w14:paraId="6156067A" w14:textId="77777777" w:rsidR="00FD13CF" w:rsidRDefault="00000000">
      <w:pPr>
        <w:pStyle w:val="Zkladntext"/>
        <w:spacing w:line="230" w:lineRule="auto"/>
        <w:ind w:firstLine="0"/>
      </w:pPr>
      <w:r>
        <w:rPr>
          <w:rStyle w:val="ZkladntextChar"/>
        </w:rPr>
        <w:t>Sídlo: Husinecká 1024/11 a, 130 00 Praha 3,</w:t>
      </w:r>
    </w:p>
    <w:p w14:paraId="78A3F102" w14:textId="77777777" w:rsidR="007814F9" w:rsidRDefault="00000000">
      <w:pPr>
        <w:pStyle w:val="Zkladntext"/>
        <w:spacing w:line="257" w:lineRule="auto"/>
        <w:ind w:firstLine="0"/>
        <w:rPr>
          <w:rStyle w:val="ZkladntextChar"/>
        </w:rPr>
      </w:pPr>
      <w:r>
        <w:rPr>
          <w:rStyle w:val="ZkladntextChar"/>
        </w:rPr>
        <w:t xml:space="preserve">který zastupuje Ing. Vít Tománek, vedoucí územního pracoviště Zlín </w:t>
      </w:r>
    </w:p>
    <w:p w14:paraId="765D2EF3" w14:textId="77777777" w:rsidR="007814F9" w:rsidRDefault="00000000">
      <w:pPr>
        <w:pStyle w:val="Zkladntext"/>
        <w:spacing w:line="257" w:lineRule="auto"/>
        <w:ind w:firstLine="0"/>
        <w:rPr>
          <w:rStyle w:val="ZkladntextChar"/>
        </w:rPr>
      </w:pPr>
      <w:r>
        <w:rPr>
          <w:rStyle w:val="ZkladntextChar"/>
        </w:rPr>
        <w:t xml:space="preserve">a Ing. Miroslav </w:t>
      </w:r>
      <w:proofErr w:type="spellStart"/>
      <w:r>
        <w:rPr>
          <w:rStyle w:val="ZkladntextChar"/>
        </w:rPr>
        <w:t>Hutyra</w:t>
      </w:r>
      <w:proofErr w:type="spellEnd"/>
      <w:r>
        <w:rPr>
          <w:rStyle w:val="ZkladntextChar"/>
        </w:rPr>
        <w:t xml:space="preserve">, zaměstnanec územního pracoviště Zlín, </w:t>
      </w:r>
    </w:p>
    <w:p w14:paraId="3C436657" w14:textId="4461C8B2" w:rsidR="00FD13CF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00B9E04A" w14:textId="77777777" w:rsidR="00FD13CF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>IČ: 457 97 072</w:t>
      </w:r>
    </w:p>
    <w:p w14:paraId="75DE31B3" w14:textId="77777777" w:rsidR="00FD13CF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DIČ: CZ45797072</w:t>
      </w:r>
    </w:p>
    <w:p w14:paraId="6825906B" w14:textId="77777777" w:rsidR="00FD13CF" w:rsidRDefault="00000000">
      <w:pPr>
        <w:pStyle w:val="Zkladntext"/>
        <w:spacing w:line="221" w:lineRule="auto"/>
        <w:ind w:firstLine="0"/>
      </w:pPr>
      <w:r>
        <w:rPr>
          <w:rStyle w:val="ZkladntextChar"/>
        </w:rPr>
        <w:t>Zapsán v obchodním rejstříku vedeném</w:t>
      </w:r>
    </w:p>
    <w:p w14:paraId="04224FF0" w14:textId="77777777" w:rsidR="00FD13CF" w:rsidRDefault="00000000">
      <w:pPr>
        <w:pStyle w:val="Zkladntext"/>
        <w:spacing w:line="230" w:lineRule="auto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33614F5A" w14:textId="77777777" w:rsidR="00FD13CF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>Bankovní spojení: ING Bank N.V. se sídlem Nádražní 344/25,150 00 Praha 5</w:t>
      </w:r>
    </w:p>
    <w:p w14:paraId="372E0D22" w14:textId="77777777" w:rsidR="00FD13CF" w:rsidRDefault="00000000">
      <w:pPr>
        <w:pStyle w:val="Zkladntext"/>
        <w:tabs>
          <w:tab w:val="left" w:pos="1879"/>
        </w:tabs>
        <w:spacing w:line="257" w:lineRule="auto"/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7CBA983B" w14:textId="77777777" w:rsidR="00FD13CF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>variabilní symbol: 1001780762</w:t>
      </w:r>
    </w:p>
    <w:p w14:paraId="1D6F0932" w14:textId="77777777" w:rsidR="00FD13CF" w:rsidRDefault="00000000">
      <w:pPr>
        <w:pStyle w:val="Zkladntext"/>
        <w:spacing w:after="700" w:line="257" w:lineRule="auto"/>
        <w:ind w:firstLine="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’prodávající”)</w:t>
      </w:r>
    </w:p>
    <w:p w14:paraId="47C07D15" w14:textId="13137052" w:rsidR="00FD13CF" w:rsidRDefault="00000000">
      <w:pPr>
        <w:pStyle w:val="Zkladntext"/>
        <w:ind w:firstLine="0"/>
      </w:pPr>
      <w:r>
        <w:rPr>
          <w:rStyle w:val="ZkladntextChar"/>
          <w:b/>
          <w:bCs/>
        </w:rPr>
        <w:t>Kettnerová Marie Ing</w:t>
      </w:r>
      <w:r w:rsidR="007814F9">
        <w:rPr>
          <w:rStyle w:val="ZkladntextChar"/>
          <w:b/>
          <w:bCs/>
        </w:rPr>
        <w:t>.</w:t>
      </w:r>
      <w:r>
        <w:rPr>
          <w:rStyle w:val="ZkladntextChar"/>
          <w:b/>
          <w:bCs/>
        </w:rPr>
        <w:t xml:space="preserve">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51</w:t>
      </w:r>
      <w:r w:rsidR="007814F9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7814F9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7814F9">
        <w:rPr>
          <w:rStyle w:val="ZkladntextChar"/>
        </w:rPr>
        <w:t>xxx</w:t>
      </w:r>
      <w:proofErr w:type="spellEnd"/>
      <w:r w:rsidR="007814F9">
        <w:rPr>
          <w:rStyle w:val="ZkladntextChar"/>
        </w:rPr>
        <w:t>,</w:t>
      </w:r>
      <w:r>
        <w:rPr>
          <w:rStyle w:val="ZkladntextChar"/>
        </w:rPr>
        <w:t xml:space="preserve"> Kel</w:t>
      </w:r>
      <w:r w:rsidR="007814F9">
        <w:rPr>
          <w:rStyle w:val="ZkladntextChar"/>
        </w:rPr>
        <w:t>č</w:t>
      </w:r>
      <w:r>
        <w:rPr>
          <w:rStyle w:val="ZkladntextChar"/>
        </w:rPr>
        <w:t xml:space="preserve"> PSC 756</w:t>
      </w:r>
      <w:r w:rsidR="007814F9">
        <w:rPr>
          <w:rStyle w:val="ZkladntextChar"/>
        </w:rPr>
        <w:t>43</w:t>
      </w:r>
    </w:p>
    <w:p w14:paraId="3E8B7821" w14:textId="1276CB9A" w:rsidR="00FD13CF" w:rsidRDefault="00000000">
      <w:pPr>
        <w:pStyle w:val="Zkladntext"/>
        <w:spacing w:line="276" w:lineRule="auto"/>
        <w:ind w:firstLine="0"/>
      </w:pPr>
      <w:r>
        <w:rPr>
          <w:rStyle w:val="ZkladntextChar"/>
        </w:rPr>
        <w:t>jakožto společník obchodní společnosti AGROTECH, spol. s r.o</w:t>
      </w:r>
      <w:r w:rsidR="007814F9">
        <w:rPr>
          <w:rStyle w:val="ZkladntextChar"/>
        </w:rPr>
        <w:t>.</w:t>
      </w:r>
      <w:r>
        <w:rPr>
          <w:rStyle w:val="ZkladntextChar"/>
        </w:rPr>
        <w:t xml:space="preserve">, sídlo </w:t>
      </w:r>
      <w:proofErr w:type="spellStart"/>
      <w:r>
        <w:rPr>
          <w:rStyle w:val="ZkladntextChar"/>
        </w:rPr>
        <w:t>P</w:t>
      </w:r>
      <w:r w:rsidR="007814F9">
        <w:rPr>
          <w:rStyle w:val="ZkladntextChar"/>
        </w:rPr>
        <w:t>oličná</w:t>
      </w:r>
      <w:proofErr w:type="spellEnd"/>
      <w:r>
        <w:rPr>
          <w:rStyle w:val="ZkladntextChar"/>
        </w:rPr>
        <w:t xml:space="preserve"> 462, Vala</w:t>
      </w:r>
      <w:r w:rsidR="007814F9">
        <w:rPr>
          <w:rStyle w:val="ZkladntextChar"/>
        </w:rPr>
        <w:t>š</w:t>
      </w:r>
      <w:r>
        <w:rPr>
          <w:rStyle w:val="ZkladntextChar"/>
        </w:rPr>
        <w:t>sk</w:t>
      </w:r>
      <w:r w:rsidR="007814F9">
        <w:rPr>
          <w:rStyle w:val="ZkladntextChar"/>
        </w:rPr>
        <w:t>é</w:t>
      </w:r>
      <w:r>
        <w:rPr>
          <w:rStyle w:val="ZkladntextChar"/>
        </w:rPr>
        <w:t xml:space="preserve"> Meziříčí, PSČ 75701, IČ 48390917, DIČ CZ48390917</w:t>
      </w:r>
    </w:p>
    <w:p w14:paraId="078C5A3E" w14:textId="726D83CC" w:rsidR="00FD13CF" w:rsidRDefault="00000000">
      <w:pPr>
        <w:pStyle w:val="Zkladntext"/>
        <w:spacing w:after="520" w:line="276" w:lineRule="auto"/>
        <w:ind w:firstLine="0"/>
      </w:pPr>
      <w:r>
        <w:rPr>
          <w:rStyle w:val="ZkladntextChar"/>
        </w:rPr>
        <w:t>(dále</w:t>
      </w:r>
      <w:r w:rsidR="007814F9">
        <w:rPr>
          <w:rStyle w:val="ZkladntextChar"/>
        </w:rPr>
        <w:t xml:space="preserve"> </w:t>
      </w:r>
      <w:r>
        <w:rPr>
          <w:rStyle w:val="ZkladntextChar"/>
        </w:rPr>
        <w:t>jen "kupující")</w:t>
      </w:r>
    </w:p>
    <w:p w14:paraId="2E6E9E3E" w14:textId="77777777" w:rsidR="00FD13CF" w:rsidRDefault="00000000">
      <w:pPr>
        <w:pStyle w:val="Zkladntext"/>
        <w:spacing w:after="52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B93BAF6" wp14:editId="3D782CE2">
                <wp:simplePos x="0" y="0"/>
                <wp:positionH relativeFrom="page">
                  <wp:posOffset>3041015</wp:posOffset>
                </wp:positionH>
                <wp:positionV relativeFrom="paragraph">
                  <wp:posOffset>127000</wp:posOffset>
                </wp:positionV>
                <wp:extent cx="1339850" cy="1943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095ED0" w14:textId="77777777" w:rsidR="00FD13CF" w:rsidRDefault="00000000">
                            <w:pPr>
                              <w:pStyle w:val="Zkladntex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93BAF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9.45pt;margin-top:10pt;width:105.5pt;height:15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" filled="f" stroked="f">
                <v:textbox inset="0,0,0,0">
                  <w:txbxContent>
                    <w:p w14:paraId="01095ED0" w14:textId="77777777" w:rsidR="00FD13CF" w:rsidRDefault="00000000">
                      <w:pPr>
                        <w:pStyle w:val="Zkladntext"/>
                        <w:ind w:firstLine="0"/>
                        <w:jc w:val="center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64B98052" w14:textId="77777777" w:rsidR="00FD13CF" w:rsidRDefault="00000000">
      <w:pPr>
        <w:pStyle w:val="Zkladntext"/>
        <w:spacing w:after="280"/>
        <w:ind w:firstLine="0"/>
        <w:jc w:val="center"/>
      </w:pPr>
      <w:r>
        <w:rPr>
          <w:rStyle w:val="ZkladntextChar"/>
          <w:b/>
          <w:bCs/>
        </w:rPr>
        <w:t>č.1001780762</w:t>
      </w:r>
    </w:p>
    <w:p w14:paraId="3B7CB4CA" w14:textId="77777777" w:rsidR="00FD13CF" w:rsidRDefault="00FD13CF">
      <w:pPr>
        <w:pStyle w:val="Zkladntext"/>
        <w:numPr>
          <w:ilvl w:val="0"/>
          <w:numId w:val="1"/>
        </w:numPr>
        <w:ind w:firstLine="0"/>
        <w:jc w:val="center"/>
      </w:pPr>
    </w:p>
    <w:p w14:paraId="3A306B8C" w14:textId="0CAB0690" w:rsidR="00FD13CF" w:rsidRDefault="00000000" w:rsidP="007814F9">
      <w:pPr>
        <w:pStyle w:val="Zkladntext"/>
        <w:spacing w:after="140"/>
        <w:ind w:firstLine="600"/>
        <w:jc w:val="both"/>
      </w:pPr>
      <w:r>
        <w:rPr>
          <w:rStyle w:val="ZkladntextChar"/>
        </w:rPr>
        <w:t>Pozemkový fond České republiky jako prodávající spravuje ve smyslu zákona č. 229/1991 Sb</w:t>
      </w:r>
      <w:r w:rsidR="007814F9">
        <w:rPr>
          <w:rStyle w:val="ZkladntextChar"/>
        </w:rPr>
        <w:t>.</w:t>
      </w:r>
      <w:r>
        <w:rPr>
          <w:rStyle w:val="ZkladntextChar"/>
        </w:rPr>
        <w:t>, o úpravě vlastnických vztahů k půdě a jinému zemědělskému majetku, ve znění pozdějších předpisů, níže uvedené pozemky ve vlastnictví státu vedené u Katastrálního úřadu pro Z</w:t>
      </w:r>
      <w:r w:rsidR="007814F9">
        <w:rPr>
          <w:rStyle w:val="ZkladntextChar"/>
        </w:rPr>
        <w:t>lín</w:t>
      </w:r>
      <w:r>
        <w:rPr>
          <w:rStyle w:val="ZkladntextChar"/>
        </w:rPr>
        <w:t>s</w:t>
      </w:r>
      <w:r w:rsidR="007814F9">
        <w:rPr>
          <w:rStyle w:val="ZkladntextChar"/>
        </w:rPr>
        <w:t>k</w:t>
      </w:r>
      <w:r>
        <w:rPr>
          <w:rStyle w:val="ZkladntextChar"/>
        </w:rPr>
        <w:t>ý kraj se sídlem ve Zlíně, Katastrální pracoviště Valašské Meziříčí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4439"/>
      </w:tblGrid>
      <w:tr w:rsidR="00FD13CF" w14:paraId="737A4834" w14:textId="77777777">
        <w:trPr>
          <w:trHeight w:hRule="exact" w:val="1231"/>
          <w:jc w:val="center"/>
        </w:trPr>
        <w:tc>
          <w:tcPr>
            <w:tcW w:w="5026" w:type="dxa"/>
            <w:tcBorders>
              <w:top w:val="single" w:sz="4" w:space="0" w:color="auto"/>
            </w:tcBorders>
            <w:shd w:val="clear" w:color="auto" w:fill="auto"/>
          </w:tcPr>
          <w:p w14:paraId="6E9A9C3E" w14:textId="77777777" w:rsidR="00FD13CF" w:rsidRDefault="00000000">
            <w:pPr>
              <w:pStyle w:val="Other0"/>
              <w:tabs>
                <w:tab w:val="left" w:pos="2495"/>
              </w:tabs>
              <w:spacing w:after="280"/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  <w:p w14:paraId="3C68F42E" w14:textId="77777777" w:rsidR="00FD13CF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16C53B7" w14:textId="77777777" w:rsidR="00FD13CF" w:rsidRDefault="00000000">
            <w:pPr>
              <w:pStyle w:val="Other0"/>
              <w:tabs>
                <w:tab w:val="left" w:pos="2491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</w:p>
        </w:tc>
        <w:tc>
          <w:tcPr>
            <w:tcW w:w="4439" w:type="dxa"/>
            <w:tcBorders>
              <w:top w:val="single" w:sz="4" w:space="0" w:color="auto"/>
            </w:tcBorders>
            <w:shd w:val="clear" w:color="auto" w:fill="auto"/>
          </w:tcPr>
          <w:p w14:paraId="53D46680" w14:textId="77777777" w:rsidR="00FD13CF" w:rsidRDefault="00000000">
            <w:pPr>
              <w:pStyle w:val="Other0"/>
              <w:tabs>
                <w:tab w:val="left" w:pos="2246"/>
              </w:tabs>
              <w:spacing w:after="480"/>
              <w:ind w:firstLine="0"/>
            </w:pPr>
            <w:r>
              <w:rPr>
                <w:rStyle w:val="Other"/>
              </w:rPr>
              <w:t>Parcelní číslo</w:t>
            </w:r>
            <w:r>
              <w:rPr>
                <w:rStyle w:val="Other"/>
              </w:rPr>
              <w:tab/>
              <w:t>Druh pozemku</w:t>
            </w:r>
          </w:p>
          <w:p w14:paraId="166D203B" w14:textId="77777777" w:rsidR="00FD13CF" w:rsidRDefault="00000000">
            <w:pPr>
              <w:pStyle w:val="Other0"/>
              <w:tabs>
                <w:tab w:val="left" w:pos="2891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225/10</w:t>
            </w:r>
            <w:r>
              <w:rPr>
                <w:rStyle w:val="Other"/>
                <w:sz w:val="20"/>
                <w:szCs w:val="20"/>
              </w:rPr>
              <w:tab/>
              <w:t>orná půda</w:t>
            </w:r>
          </w:p>
        </w:tc>
      </w:tr>
      <w:tr w:rsidR="00FD13CF" w14:paraId="45E47117" w14:textId="77777777">
        <w:trPr>
          <w:trHeight w:hRule="exact" w:val="590"/>
          <w:jc w:val="center"/>
        </w:trPr>
        <w:tc>
          <w:tcPr>
            <w:tcW w:w="5026" w:type="dxa"/>
            <w:shd w:val="clear" w:color="auto" w:fill="auto"/>
            <w:vAlign w:val="bottom"/>
          </w:tcPr>
          <w:p w14:paraId="3530EBC0" w14:textId="77777777" w:rsidR="00FD13CF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30D0FE24" w14:textId="77777777" w:rsidR="00FD13CF" w:rsidRDefault="00000000">
            <w:pPr>
              <w:pStyle w:val="Other0"/>
              <w:tabs>
                <w:tab w:val="left" w:pos="2574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</w:p>
        </w:tc>
        <w:tc>
          <w:tcPr>
            <w:tcW w:w="4439" w:type="dxa"/>
            <w:shd w:val="clear" w:color="auto" w:fill="auto"/>
            <w:vAlign w:val="center"/>
          </w:tcPr>
          <w:p w14:paraId="5CB2794D" w14:textId="77777777" w:rsidR="00FD13CF" w:rsidRDefault="00000000">
            <w:pPr>
              <w:pStyle w:val="Other0"/>
              <w:tabs>
                <w:tab w:val="left" w:pos="2567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330/10</w:t>
            </w:r>
            <w:r>
              <w:rPr>
                <w:rStyle w:val="Other"/>
                <w:sz w:val="20"/>
                <w:szCs w:val="20"/>
              </w:rPr>
              <w:tab/>
              <w:t>ostatní plocha</w:t>
            </w:r>
          </w:p>
        </w:tc>
      </w:tr>
    </w:tbl>
    <w:p w14:paraId="67D34B55" w14:textId="77777777" w:rsidR="00FD13CF" w:rsidRDefault="00FD13CF">
      <w:pPr>
        <w:spacing w:after="139" w:line="1" w:lineRule="exact"/>
      </w:pPr>
    </w:p>
    <w:p w14:paraId="2FFDDCC3" w14:textId="77777777" w:rsidR="00FD13CF" w:rsidRDefault="00FD13CF">
      <w:pPr>
        <w:spacing w:line="1" w:lineRule="exact"/>
      </w:pPr>
    </w:p>
    <w:p w14:paraId="390AF95C" w14:textId="77777777" w:rsidR="00FD13CF" w:rsidRDefault="00000000">
      <w:pPr>
        <w:pStyle w:val="Tablecaption0"/>
        <w:ind w:left="50"/>
        <w:jc w:val="left"/>
        <w:rPr>
          <w:sz w:val="20"/>
          <w:szCs w:val="20"/>
        </w:rPr>
      </w:pPr>
      <w:r>
        <w:rPr>
          <w:rStyle w:val="Tablecaption"/>
          <w:sz w:val="20"/>
          <w:szCs w:val="20"/>
        </w:rPr>
        <w:t>Pozemek ve zjednodušené evidenci - pozemkový katastr - pozemkové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4439"/>
      </w:tblGrid>
      <w:tr w:rsidR="00FD13CF" w14:paraId="319BE6C1" w14:textId="77777777">
        <w:trPr>
          <w:trHeight w:hRule="exact" w:val="450"/>
          <w:jc w:val="center"/>
        </w:trPr>
        <w:tc>
          <w:tcPr>
            <w:tcW w:w="5026" w:type="dxa"/>
            <w:tcBorders>
              <w:bottom w:val="single" w:sz="4" w:space="0" w:color="auto"/>
            </w:tcBorders>
            <w:shd w:val="clear" w:color="auto" w:fill="auto"/>
          </w:tcPr>
          <w:p w14:paraId="750D1410" w14:textId="77777777" w:rsidR="00FD13CF" w:rsidRDefault="00000000">
            <w:pPr>
              <w:pStyle w:val="Other0"/>
              <w:tabs>
                <w:tab w:val="left" w:pos="25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</w:tcPr>
          <w:p w14:paraId="11C79B42" w14:textId="77777777" w:rsidR="00FD13CF" w:rsidRDefault="00000000">
            <w:pPr>
              <w:pStyle w:val="Other0"/>
              <w:tabs>
                <w:tab w:val="left" w:pos="294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692</w:t>
            </w:r>
            <w:r>
              <w:rPr>
                <w:rStyle w:val="Other"/>
                <w:sz w:val="20"/>
                <w:szCs w:val="20"/>
              </w:rPr>
              <w:tab/>
              <w:t>neurčeno</w:t>
            </w:r>
          </w:p>
        </w:tc>
      </w:tr>
    </w:tbl>
    <w:p w14:paraId="44F0414C" w14:textId="77777777" w:rsidR="00FD13CF" w:rsidRDefault="00FD13CF">
      <w:pPr>
        <w:spacing w:after="59" w:line="1" w:lineRule="exact"/>
      </w:pPr>
    </w:p>
    <w:p w14:paraId="5005C984" w14:textId="4FC2DC76" w:rsidR="00FD13CF" w:rsidRDefault="00000000">
      <w:pPr>
        <w:pStyle w:val="Zkladntext"/>
        <w:ind w:firstLine="300"/>
      </w:pPr>
      <w:r>
        <w:rPr>
          <w:rStyle w:val="ZkladntextChar"/>
        </w:rPr>
        <w:t>(dále jen</w:t>
      </w:r>
      <w:r w:rsidR="007814F9">
        <w:rPr>
          <w:rStyle w:val="ZkladntextChar"/>
        </w:rPr>
        <w:t xml:space="preserve"> „</w:t>
      </w:r>
      <w:r>
        <w:rPr>
          <w:rStyle w:val="ZkladntextChar"/>
        </w:rPr>
        <w:t>pozemky”)</w:t>
      </w:r>
    </w:p>
    <w:p w14:paraId="09109CAE" w14:textId="77777777" w:rsidR="00FD13CF" w:rsidRDefault="00FD13CF">
      <w:pPr>
        <w:pStyle w:val="Zkladntext"/>
        <w:numPr>
          <w:ilvl w:val="0"/>
          <w:numId w:val="1"/>
        </w:numPr>
        <w:spacing w:line="209" w:lineRule="auto"/>
        <w:ind w:firstLine="0"/>
        <w:jc w:val="center"/>
      </w:pPr>
    </w:p>
    <w:p w14:paraId="5D577CE0" w14:textId="77777777" w:rsidR="00FD13CF" w:rsidRDefault="00000000" w:rsidP="007814F9">
      <w:pPr>
        <w:pStyle w:val="Zkladntext"/>
        <w:spacing w:after="200"/>
        <w:ind w:left="240" w:firstLine="440"/>
        <w:jc w:val="both"/>
      </w:pPr>
      <w:r>
        <w:rPr>
          <w:rStyle w:val="ZkladntextChar"/>
        </w:rPr>
        <w:t>Tato smlouva se uzavírá podle § 7 odst. 1 písmeno c) zákona c.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  <w:r>
        <w:br w:type="page"/>
      </w:r>
    </w:p>
    <w:p w14:paraId="005E8A06" w14:textId="01907635" w:rsidR="00FD13CF" w:rsidRDefault="00000000" w:rsidP="00E47258">
      <w:pPr>
        <w:pStyle w:val="Zkladntext"/>
        <w:spacing w:after="100" w:afterAutospacing="1" w:line="264" w:lineRule="auto"/>
        <w:ind w:firstLine="480"/>
        <w:jc w:val="both"/>
      </w:pPr>
      <w:r>
        <w:rPr>
          <w:rStyle w:val="ZkladntextChar"/>
        </w:rPr>
        <w:lastRenderedPageBreak/>
        <w:t>Prodávající touto smlouvou prodává kupujícímu pozemky specifikované v či I. teto smlouvy a ten je, ve stavu</w:t>
      </w:r>
      <w:r w:rsidR="007814F9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Vrtíce právo k pozemkům přechází na kupujícího vkladem do katastru nemovitosti na zaklade teto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986"/>
        <w:gridCol w:w="1703"/>
        <w:gridCol w:w="1588"/>
        <w:gridCol w:w="1620"/>
        <w:gridCol w:w="1742"/>
      </w:tblGrid>
      <w:tr w:rsidR="00FD13CF" w14:paraId="1BA5D464" w14:textId="77777777" w:rsidTr="00E47258">
        <w:trPr>
          <w:trHeight w:hRule="exact" w:val="659"/>
          <w:jc w:val="center"/>
        </w:trPr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1CA31" w14:textId="77777777" w:rsidR="00FD13CF" w:rsidRDefault="00000000" w:rsidP="00E47258">
            <w:pPr>
              <w:pStyle w:val="Other0"/>
              <w:spacing w:after="20"/>
              <w:ind w:firstLine="0"/>
              <w:jc w:val="center"/>
            </w:pPr>
            <w:r>
              <w:rPr>
                <w:rStyle w:val="Other"/>
                <w:b/>
                <w:bCs/>
              </w:rPr>
              <w:t>IV.</w:t>
            </w:r>
          </w:p>
          <w:p w14:paraId="0216949F" w14:textId="338ECE94" w:rsidR="00FD13CF" w:rsidRDefault="00E47258" w:rsidP="00E47258">
            <w:pPr>
              <w:pStyle w:val="Other0"/>
              <w:tabs>
                <w:tab w:val="left" w:pos="634"/>
              </w:tabs>
              <w:spacing w:after="20"/>
              <w:ind w:left="540" w:firstLine="0"/>
              <w:jc w:val="both"/>
            </w:pPr>
            <w:r>
              <w:rPr>
                <w:rStyle w:val="Other"/>
              </w:rPr>
              <w:t xml:space="preserve">1) Kupní cena prodávaných pozemků byla </w:t>
            </w:r>
            <w:r w:rsidRPr="00E47258">
              <w:rPr>
                <w:rStyle w:val="Other"/>
              </w:rPr>
              <w:t>stanovena a</w:t>
            </w:r>
            <w:r w:rsidR="007814F9" w:rsidRPr="00E47258">
              <w:rPr>
                <w:rStyle w:val="Other"/>
              </w:rPr>
              <w:t xml:space="preserve"> </w:t>
            </w:r>
            <w:r w:rsidRPr="00E47258">
              <w:rPr>
                <w:rStyle w:val="Other"/>
              </w:rPr>
              <w:t>je_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038F5" w14:textId="77777777" w:rsidR="00FD13CF" w:rsidRDefault="00000000" w:rsidP="00E47258">
            <w:pPr>
              <w:pStyle w:val="Other0"/>
              <w:spacing w:after="40"/>
              <w:ind w:firstLine="0"/>
            </w:pPr>
            <w:r>
              <w:rPr>
                <w:rStyle w:val="Other"/>
              </w:rPr>
              <w:t>hrazena takto:</w:t>
            </w:r>
          </w:p>
        </w:tc>
      </w:tr>
      <w:tr w:rsidR="00FD13CF" w14:paraId="55EF9773" w14:textId="77777777">
        <w:trPr>
          <w:trHeight w:hRule="exact" w:val="256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1D273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3629D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6AFCE6" w14:textId="77777777" w:rsidR="00FD13CF" w:rsidRDefault="00000000">
            <w:pPr>
              <w:pStyle w:val="Other0"/>
              <w:tabs>
                <w:tab w:val="left" w:pos="2016"/>
                <w:tab w:val="left" w:leader="underscore" w:pos="2642"/>
              </w:tabs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  <w:r>
              <w:rPr>
                <w:rStyle w:val="Other"/>
                <w:sz w:val="20"/>
                <w:szCs w:val="20"/>
              </w:rPr>
              <w:tab/>
            </w:r>
            <w:r>
              <w:rPr>
                <w:rStyle w:val="Other"/>
                <w:sz w:val="20"/>
                <w:szCs w:val="20"/>
              </w:rPr>
              <w:tab/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74D18F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11CC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FD13CF" w14:paraId="5E1133E0" w14:textId="77777777">
        <w:trPr>
          <w:trHeight w:hRule="exact" w:val="925"/>
          <w:jc w:val="center"/>
        </w:trPr>
        <w:tc>
          <w:tcPr>
            <w:tcW w:w="187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91F689" w14:textId="77777777" w:rsidR="00FD13CF" w:rsidRDefault="00FD13CF"/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ABC4DA" w14:textId="77777777" w:rsidR="00FD13CF" w:rsidRDefault="00FD13CF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BCC4A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91EB5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ABC7D7" w14:textId="77777777" w:rsidR="00FD13CF" w:rsidRDefault="00FD13CF"/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64E3" w14:textId="77777777" w:rsidR="00FD13CF" w:rsidRDefault="00FD13CF"/>
        </w:tc>
      </w:tr>
      <w:tr w:rsidR="00FD13CF" w14:paraId="7D7151D1" w14:textId="77777777">
        <w:trPr>
          <w:trHeight w:hRule="exact" w:val="248"/>
          <w:jc w:val="center"/>
        </w:trPr>
        <w:tc>
          <w:tcPr>
            <w:tcW w:w="9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094A" w14:textId="3933A037" w:rsidR="00FD13CF" w:rsidRDefault="007814F9" w:rsidP="007814F9">
            <w:pPr>
              <w:pStyle w:val="Other0"/>
              <w:tabs>
                <w:tab w:val="left" w:leader="hyphen" w:pos="598"/>
                <w:tab w:val="left" w:leader="hyphen" w:pos="1814"/>
                <w:tab w:val="left" w:pos="3128"/>
                <w:tab w:val="left" w:leader="hyphen" w:pos="4982"/>
                <w:tab w:val="left" w:leader="hyphen" w:pos="7718"/>
              </w:tabs>
              <w:ind w:firstLine="5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Branky                  225/10            10 810,00 Kč              0,00 Kč                   349,00 Kč             10 461,00 Kč</w:t>
            </w:r>
          </w:p>
        </w:tc>
      </w:tr>
      <w:tr w:rsidR="00FD13CF" w14:paraId="238D6D34" w14:textId="77777777">
        <w:trPr>
          <w:trHeight w:hRule="exact" w:val="245"/>
          <w:jc w:val="center"/>
        </w:trPr>
        <w:tc>
          <w:tcPr>
            <w:tcW w:w="9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CBB61" w14:textId="7E637ADA" w:rsidR="00FD13CF" w:rsidRDefault="007814F9">
            <w:pPr>
              <w:pStyle w:val="Other0"/>
              <w:tabs>
                <w:tab w:val="left" w:pos="2016"/>
                <w:tab w:val="left" w:pos="3161"/>
                <w:tab w:val="left" w:pos="4968"/>
                <w:tab w:val="left" w:leader="underscore" w:pos="6527"/>
                <w:tab w:val="left" w:leader="hyphen" w:pos="7982"/>
              </w:tabs>
              <w:ind w:firstLine="5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330/10</w:t>
            </w:r>
            <w:r>
              <w:rPr>
                <w:rStyle w:val="Other"/>
                <w:sz w:val="20"/>
                <w:szCs w:val="20"/>
              </w:rPr>
              <w:tab/>
              <w:t>1 220,00 Kč</w:t>
            </w:r>
            <w:r>
              <w:rPr>
                <w:rStyle w:val="Other"/>
                <w:sz w:val="20"/>
                <w:szCs w:val="20"/>
              </w:rPr>
              <w:tab/>
            </w:r>
            <w:r w:rsidRPr="007814F9">
              <w:rPr>
                <w:rStyle w:val="Other"/>
                <w:sz w:val="20"/>
                <w:szCs w:val="20"/>
              </w:rPr>
              <w:t>0,00 Kč</w:t>
            </w:r>
            <w:r w:rsidRPr="007814F9">
              <w:rPr>
                <w:rStyle w:val="Other"/>
                <w:sz w:val="20"/>
                <w:szCs w:val="20"/>
              </w:rPr>
              <w:tab/>
              <w:t>3</w:t>
            </w:r>
            <w:r>
              <w:rPr>
                <w:rStyle w:val="Other"/>
                <w:sz w:val="20"/>
                <w:szCs w:val="20"/>
              </w:rPr>
              <w:t>9,00 Kč                  1 181,00 Kč</w:t>
            </w:r>
          </w:p>
        </w:tc>
      </w:tr>
      <w:tr w:rsidR="00FD13CF" w14:paraId="3E1B5B5D" w14:textId="77777777">
        <w:trPr>
          <w:trHeight w:hRule="exact" w:val="295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32C33" w14:textId="06801E9A" w:rsidR="00FD13CF" w:rsidRDefault="00E47258" w:rsidP="00E47258">
            <w:pPr>
              <w:pStyle w:val="Other0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           Branky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35EDF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B4949" w14:textId="77777777" w:rsidR="00FD13CF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77 380,00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738CF" w14:textId="77777777" w:rsidR="00FD13CF" w:rsidRDefault="00000000">
            <w:pPr>
              <w:pStyle w:val="Other0"/>
              <w:ind w:firstLine="4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B1505" w14:textId="77777777" w:rsidR="00FD13CF" w:rsidRDefault="00000000">
            <w:pPr>
              <w:pStyle w:val="Other0"/>
              <w:ind w:firstLine="3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2 496,00 Kč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24704" w14:textId="77C4105D" w:rsidR="00FD13CF" w:rsidRPr="007814F9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 w:rsidRPr="007814F9">
              <w:rPr>
                <w:rStyle w:val="Other"/>
                <w:sz w:val="20"/>
                <w:szCs w:val="20"/>
              </w:rPr>
              <w:t>74 884,</w:t>
            </w:r>
            <w:r w:rsidR="007814F9" w:rsidRPr="007814F9">
              <w:rPr>
                <w:rStyle w:val="Other"/>
                <w:sz w:val="20"/>
                <w:szCs w:val="20"/>
              </w:rPr>
              <w:t>00</w:t>
            </w:r>
            <w:r w:rsidRPr="007814F9">
              <w:rPr>
                <w:rStyle w:val="Other"/>
                <w:sz w:val="20"/>
                <w:szCs w:val="20"/>
              </w:rPr>
              <w:t xml:space="preserve"> K</w:t>
            </w:r>
            <w:r w:rsidR="007814F9" w:rsidRPr="007814F9">
              <w:rPr>
                <w:rStyle w:val="Other"/>
                <w:sz w:val="20"/>
                <w:szCs w:val="20"/>
              </w:rPr>
              <w:t>č</w:t>
            </w:r>
          </w:p>
        </w:tc>
      </w:tr>
      <w:tr w:rsidR="00FD13CF" w14:paraId="0B834981" w14:textId="77777777">
        <w:trPr>
          <w:trHeight w:hRule="exact" w:val="302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CE2BD" w14:textId="77777777" w:rsidR="00FD13CF" w:rsidRDefault="00000000">
            <w:pPr>
              <w:pStyle w:val="Other0"/>
              <w:ind w:firstLine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Celkem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35256" w14:textId="12543615" w:rsidR="00FD13CF" w:rsidRDefault="007814F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     89 410,00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A99BD" w14:textId="24FC4D5C" w:rsidR="00FD13CF" w:rsidRDefault="00000000">
            <w:pPr>
              <w:pStyle w:val="Other0"/>
              <w:tabs>
                <w:tab w:val="left" w:pos="497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ab/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8C219" w14:textId="43AB7D8C" w:rsidR="00FD13CF" w:rsidRDefault="00000000">
            <w:pPr>
              <w:pStyle w:val="Other0"/>
              <w:tabs>
                <w:tab w:val="left" w:pos="313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ab/>
              <w:t>2 884,00 Kč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1C22" w14:textId="7E3092AB" w:rsidR="00FD13CF" w:rsidRPr="007814F9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 w:rsidRPr="007814F9">
              <w:rPr>
                <w:rStyle w:val="Other"/>
                <w:sz w:val="20"/>
                <w:szCs w:val="20"/>
              </w:rPr>
              <w:t xml:space="preserve">86 526,00 Kč </w:t>
            </w:r>
          </w:p>
        </w:tc>
      </w:tr>
      <w:tr w:rsidR="00FD13CF" w14:paraId="239E6306" w14:textId="77777777" w:rsidTr="007814F9">
        <w:trPr>
          <w:trHeight w:hRule="exact" w:val="924"/>
          <w:jc w:val="center"/>
        </w:trPr>
        <w:tc>
          <w:tcPr>
            <w:tcW w:w="9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84CC" w14:textId="577B2FE4" w:rsidR="00FD13CF" w:rsidRDefault="00000000">
            <w:pPr>
              <w:pStyle w:val="Other0"/>
              <w:ind w:left="140" w:firstLine="480"/>
            </w:pPr>
            <w:r>
              <w:rPr>
                <w:rStyle w:val="Other"/>
              </w:rPr>
              <w:t xml:space="preserve">2) Část kupní ceny ve výši 2 884,00 Kč (slovy: </w:t>
            </w:r>
            <w:proofErr w:type="spellStart"/>
            <w:r>
              <w:rPr>
                <w:rStyle w:val="Other"/>
              </w:rPr>
              <w:t>dvatisíceosmset</w:t>
            </w:r>
            <w:r w:rsidR="007814F9">
              <w:rPr>
                <w:rStyle w:val="Other"/>
              </w:rPr>
              <w:t>o</w:t>
            </w:r>
            <w:r>
              <w:rPr>
                <w:rStyle w:val="Other"/>
              </w:rPr>
              <w:t>smdes</w:t>
            </w:r>
            <w:r w:rsidR="00E47258">
              <w:rPr>
                <w:rStyle w:val="Other"/>
              </w:rPr>
              <w:t>á</w:t>
            </w:r>
            <w:r>
              <w:rPr>
                <w:rStyle w:val="Other"/>
              </w:rPr>
              <w:t>t</w:t>
            </w:r>
            <w:r w:rsidR="007814F9">
              <w:rPr>
                <w:rStyle w:val="Other"/>
              </w:rPr>
              <w:t>č</w:t>
            </w:r>
            <w:r>
              <w:rPr>
                <w:rStyle w:val="Other"/>
              </w:rPr>
              <w:t>ty</w:t>
            </w:r>
            <w:r w:rsidR="007814F9">
              <w:rPr>
                <w:rStyle w:val="Other"/>
              </w:rPr>
              <w:t>ři</w:t>
            </w:r>
            <w:proofErr w:type="spellEnd"/>
            <w:r>
              <w:rPr>
                <w:rStyle w:val="Other"/>
              </w:rPr>
              <w:t xml:space="preserve"> koruny </w:t>
            </w:r>
            <w:r w:rsidR="007814F9">
              <w:rPr>
                <w:rStyle w:val="Other"/>
              </w:rPr>
              <w:t>č</w:t>
            </w:r>
            <w:r>
              <w:rPr>
                <w:rStyle w:val="Other"/>
              </w:rPr>
              <w:t>esk</w:t>
            </w:r>
            <w:r w:rsidR="007814F9">
              <w:rPr>
                <w:rStyle w:val="Other"/>
              </w:rPr>
              <w:t>é</w:t>
            </w:r>
            <w:r>
              <w:rPr>
                <w:rStyle w:val="Other"/>
              </w:rPr>
              <w:t xml:space="preserve">) kupující zaplatil prodávajícímu před podpisem této smlouvy formou zálohy na </w:t>
            </w:r>
            <w:r w:rsidR="007814F9">
              <w:rPr>
                <w:rStyle w:val="Other"/>
              </w:rPr>
              <w:t>ú</w:t>
            </w:r>
            <w:r>
              <w:rPr>
                <w:rStyle w:val="Other"/>
              </w:rPr>
              <w:t>hradu kupní</w:t>
            </w:r>
            <w:r w:rsidR="007814F9">
              <w:rPr>
                <w:rStyle w:val="Other"/>
              </w:rPr>
              <w:t xml:space="preserve"> ceny</w:t>
            </w:r>
          </w:p>
        </w:tc>
      </w:tr>
    </w:tbl>
    <w:p w14:paraId="0E4999A6" w14:textId="77777777" w:rsidR="00FD13CF" w:rsidRDefault="00FD13CF">
      <w:pPr>
        <w:spacing w:after="39" w:line="1" w:lineRule="exact"/>
      </w:pPr>
    </w:p>
    <w:p w14:paraId="38983F2F" w14:textId="77777777" w:rsidR="00FD13CF" w:rsidRDefault="00FD13CF">
      <w:pPr>
        <w:spacing w:line="1" w:lineRule="exact"/>
      </w:pPr>
    </w:p>
    <w:p w14:paraId="43BCCBA9" w14:textId="79735414" w:rsidR="00FD13CF" w:rsidRDefault="007814F9">
      <w:pPr>
        <w:pStyle w:val="Tablecaption0"/>
      </w:pPr>
      <w:r>
        <w:rPr>
          <w:rStyle w:val="Tablecaption"/>
          <w:vertAlign w:val="superscript"/>
        </w:rPr>
        <w:t xml:space="preserve"> </w:t>
      </w:r>
      <w:r>
        <w:rPr>
          <w:rStyle w:val="Tablecaption"/>
        </w:rPr>
        <w:t xml:space="preserve">        3) Zbývající část kupní ceny ve výši 86 526,00 Kč (slovy: </w:t>
      </w:r>
      <w:proofErr w:type="spellStart"/>
      <w:r>
        <w:rPr>
          <w:rStyle w:val="Tablecaption"/>
        </w:rPr>
        <w:t>osmdesátšesttisícpětsetdvacetšest</w:t>
      </w:r>
      <w:proofErr w:type="spellEnd"/>
      <w:r>
        <w:rPr>
          <w:rStyle w:val="Tablecaption"/>
        </w:rPr>
        <w:t xml:space="preserve"> korun českých) bude kupujícím hrazena prodávajícímu nejpozději do 30 let ode dne účinnosti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156"/>
        <w:gridCol w:w="2509"/>
        <w:gridCol w:w="1681"/>
      </w:tblGrid>
      <w:tr w:rsidR="00FD13CF" w14:paraId="68F0D07A" w14:textId="77777777" w:rsidTr="00E47258">
        <w:trPr>
          <w:trHeight w:hRule="exact" w:val="807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4F723977" w14:textId="77777777" w:rsidR="00E47258" w:rsidRDefault="00000000">
            <w:pPr>
              <w:pStyle w:val="Other0"/>
              <w:ind w:firstLine="0"/>
              <w:rPr>
                <w:rStyle w:val="Other"/>
              </w:rPr>
            </w:pPr>
            <w:r>
              <w:rPr>
                <w:rStyle w:val="Other"/>
              </w:rPr>
              <w:t xml:space="preserve">této smlouvy takto: </w:t>
            </w:r>
          </w:p>
          <w:p w14:paraId="742DB9F3" w14:textId="2BC8BFC9" w:rsidR="00E47258" w:rsidRDefault="00000000">
            <w:pPr>
              <w:pStyle w:val="Other0"/>
              <w:ind w:firstLine="0"/>
              <w:rPr>
                <w:rStyle w:val="Other"/>
              </w:rPr>
            </w:pPr>
            <w:r>
              <w:rPr>
                <w:rStyle w:val="Other"/>
              </w:rPr>
              <w:t xml:space="preserve">k 1.1.2009 </w:t>
            </w:r>
          </w:p>
          <w:p w14:paraId="3CDDE737" w14:textId="7C2A0C7B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1.1.2011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27FBF423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  <w:p w14:paraId="07D19D50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F8CBB31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1.1.2010</w:t>
            </w:r>
          </w:p>
          <w:p w14:paraId="24F5F1F6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1.1.2012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A5035D3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  <w:p w14:paraId="422D8FC2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3199B948" w14:textId="77777777">
        <w:trPr>
          <w:trHeight w:hRule="exact" w:val="274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797AD1B3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1.1.2013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77CBCA1E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6015D81C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1.1.2014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411083B6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7EEE5BEB" w14:textId="77777777">
        <w:trPr>
          <w:trHeight w:hRule="exact" w:val="274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7165C2AA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1.1.2015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67E9E6D8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1349ECAD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1.1.2016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16095429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2109AB84" w14:textId="77777777">
        <w:trPr>
          <w:trHeight w:hRule="exact" w:val="277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19493AF6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1.1.2017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2967BB1F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B82603E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1.1.2018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23B2E50B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0EE6F704" w14:textId="77777777">
        <w:trPr>
          <w:trHeight w:hRule="exact" w:val="547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0B05BC9A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1.1.2019</w:t>
            </w:r>
          </w:p>
          <w:p w14:paraId="762104A8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1.1.2021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6BBCA162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  <w:p w14:paraId="3E880C49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5AF93E0" w14:textId="77777777" w:rsidR="00E47258" w:rsidRDefault="00000000">
            <w:pPr>
              <w:pStyle w:val="Other0"/>
              <w:ind w:left="780" w:firstLine="20"/>
              <w:rPr>
                <w:rStyle w:val="Other"/>
              </w:rPr>
            </w:pPr>
            <w:r>
              <w:rPr>
                <w:rStyle w:val="Other"/>
              </w:rPr>
              <w:t xml:space="preserve">k 1.1.2020 </w:t>
            </w:r>
          </w:p>
          <w:p w14:paraId="044C24B7" w14:textId="13CCDFBA" w:rsidR="00FD13CF" w:rsidRDefault="00000000">
            <w:pPr>
              <w:pStyle w:val="Other0"/>
              <w:ind w:left="780" w:firstLine="20"/>
            </w:pPr>
            <w:r>
              <w:rPr>
                <w:rStyle w:val="Other"/>
              </w:rPr>
              <w:t>k 1.1.2022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8292BF0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  <w:p w14:paraId="5E877D83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0CB307A4" w14:textId="77777777">
        <w:trPr>
          <w:trHeight w:hRule="exact" w:val="274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4D9F018F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1.1.2023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680BB220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23BD5409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1.1.2024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14DB204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61399FA0" w14:textId="77777777">
        <w:trPr>
          <w:trHeight w:hRule="exact" w:val="277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4B38DD4B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1.1.2025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5F8E615B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7439DB76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1.1.2026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6AA54449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568ED465" w14:textId="77777777">
        <w:trPr>
          <w:trHeight w:hRule="exact" w:val="274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7AADA7AB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1.1.2027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7306568F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5533AD80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1.1.2028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A93E396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5DFC3E60" w14:textId="77777777">
        <w:trPr>
          <w:trHeight w:hRule="exact" w:val="274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40771DE7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1.1.2029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34C30062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7F284CC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1.1.2030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6DDD4DBD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739448CF" w14:textId="77777777">
        <w:trPr>
          <w:trHeight w:hRule="exact" w:val="274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30F1C650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1.1.2031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4651B1F2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4724644F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1.1.2032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5A290AE8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05B8C700" w14:textId="77777777">
        <w:trPr>
          <w:trHeight w:hRule="exact" w:val="274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1ABA27EF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1.1.2033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729AC3AD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651CB78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1.1.2034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AF78BBD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302053E8" w14:textId="77777777">
        <w:trPr>
          <w:trHeight w:hRule="exact" w:val="277"/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1CB70FDD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1.1.2035</w:t>
            </w:r>
          </w:p>
        </w:tc>
        <w:tc>
          <w:tcPr>
            <w:tcW w:w="2156" w:type="dxa"/>
            <w:shd w:val="clear" w:color="auto" w:fill="auto"/>
            <w:vAlign w:val="bottom"/>
          </w:tcPr>
          <w:p w14:paraId="35E841FD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2A38634C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1.1.2036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50463306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2 884,00 Kč</w:t>
            </w:r>
          </w:p>
        </w:tc>
      </w:tr>
      <w:tr w:rsidR="00FD13CF" w14:paraId="4E80549E" w14:textId="77777777">
        <w:trPr>
          <w:trHeight w:hRule="exact" w:val="313"/>
          <w:jc w:val="center"/>
        </w:trPr>
        <w:tc>
          <w:tcPr>
            <w:tcW w:w="2070" w:type="dxa"/>
            <w:shd w:val="clear" w:color="auto" w:fill="auto"/>
          </w:tcPr>
          <w:p w14:paraId="633FC63E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k 1.1.2037</w:t>
            </w:r>
          </w:p>
        </w:tc>
        <w:tc>
          <w:tcPr>
            <w:tcW w:w="2156" w:type="dxa"/>
            <w:shd w:val="clear" w:color="auto" w:fill="auto"/>
          </w:tcPr>
          <w:p w14:paraId="20A525FF" w14:textId="77777777" w:rsidR="00FD13CF" w:rsidRDefault="00000000">
            <w:pPr>
              <w:pStyle w:val="Other0"/>
              <w:ind w:firstLine="0"/>
            </w:pPr>
            <w:r>
              <w:rPr>
                <w:rStyle w:val="Other"/>
              </w:rPr>
              <w:t>2 884,00 Kč</w:t>
            </w:r>
          </w:p>
        </w:tc>
        <w:tc>
          <w:tcPr>
            <w:tcW w:w="2509" w:type="dxa"/>
            <w:shd w:val="clear" w:color="auto" w:fill="auto"/>
          </w:tcPr>
          <w:p w14:paraId="7AAF6992" w14:textId="77777777" w:rsidR="00FD13CF" w:rsidRDefault="00000000">
            <w:pPr>
              <w:pStyle w:val="Other0"/>
              <w:ind w:firstLine="780"/>
            </w:pPr>
            <w:r>
              <w:rPr>
                <w:rStyle w:val="Other"/>
              </w:rPr>
              <w:t>k 31.12.2037</w:t>
            </w:r>
          </w:p>
        </w:tc>
        <w:tc>
          <w:tcPr>
            <w:tcW w:w="1681" w:type="dxa"/>
            <w:shd w:val="clear" w:color="auto" w:fill="auto"/>
          </w:tcPr>
          <w:p w14:paraId="3672003F" w14:textId="77777777" w:rsidR="00FD13CF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2 890,00 Kč</w:t>
            </w:r>
          </w:p>
        </w:tc>
      </w:tr>
    </w:tbl>
    <w:p w14:paraId="2C3B022C" w14:textId="77777777" w:rsidR="00FD13CF" w:rsidRDefault="00FD13CF">
      <w:pPr>
        <w:spacing w:after="199" w:line="1" w:lineRule="exact"/>
      </w:pPr>
    </w:p>
    <w:p w14:paraId="6ECF247A" w14:textId="77777777" w:rsidR="00FD13CF" w:rsidRDefault="00000000">
      <w:pPr>
        <w:pStyle w:val="Zkladntext"/>
        <w:ind w:left="240" w:firstLine="46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</w:t>
      </w:r>
      <w:r w:rsidRPr="00E47258">
        <w:rPr>
          <w:rStyle w:val="ZkladntextChar"/>
        </w:rPr>
        <w:t>mk</w:t>
      </w:r>
      <w:r>
        <w:rPr>
          <w:rStyle w:val="ZkladntextChar"/>
        </w:rPr>
        <w:t>ů prodávajícímu do 30 dnů od uzavření smlouvy o převodu vlastnického práva k pozemkům.</w:t>
      </w:r>
    </w:p>
    <w:p w14:paraId="1BB75C00" w14:textId="77777777" w:rsidR="00FD13CF" w:rsidRDefault="00000000">
      <w:pPr>
        <w:pStyle w:val="Zkladntext"/>
        <w:numPr>
          <w:ilvl w:val="0"/>
          <w:numId w:val="3"/>
        </w:numPr>
        <w:tabs>
          <w:tab w:val="left" w:pos="999"/>
        </w:tabs>
        <w:spacing w:line="254" w:lineRule="auto"/>
        <w:ind w:left="240" w:firstLine="460"/>
        <w:jc w:val="both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14:paraId="64513341" w14:textId="77777777" w:rsidR="00FD13CF" w:rsidRDefault="00000000">
      <w:pPr>
        <w:pStyle w:val="Zkladntext"/>
        <w:numPr>
          <w:ilvl w:val="0"/>
          <w:numId w:val="3"/>
        </w:numPr>
        <w:tabs>
          <w:tab w:val="left" w:pos="999"/>
        </w:tabs>
        <w:spacing w:after="200"/>
        <w:ind w:left="240" w:firstLine="460"/>
        <w:jc w:val="both"/>
        <w:rPr>
          <w:rStyle w:val="ZkladntextChar"/>
        </w:rPr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předpisu, zástavní právo státu. Smluvní strany prohlašují, že vznik tohoto práva není sporný ani pochybný.</w:t>
      </w:r>
    </w:p>
    <w:p w14:paraId="1A283ADA" w14:textId="3E6B6D67" w:rsidR="00FD13CF" w:rsidRDefault="00000000">
      <w:pPr>
        <w:pStyle w:val="Zkladntext"/>
        <w:numPr>
          <w:ilvl w:val="0"/>
          <w:numId w:val="3"/>
        </w:numPr>
        <w:tabs>
          <w:tab w:val="left" w:pos="797"/>
        </w:tabs>
        <w:ind w:firstLine="600"/>
        <w:jc w:val="both"/>
      </w:pPr>
      <w:r>
        <w:rPr>
          <w:rStyle w:val="ZkladntextChar"/>
        </w:rPr>
        <w:lastRenderedPageBreak/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uvazovaného zcizeni je kupující povinen státu nabídnout takovéto pozemky ke koupi za cenu, za kterou je získ</w:t>
      </w:r>
      <w:r w:rsidR="00E47258">
        <w:rPr>
          <w:rStyle w:val="ZkladntextChar"/>
        </w:rPr>
        <w:t>al</w:t>
      </w:r>
    </w:p>
    <w:p w14:paraId="146688CD" w14:textId="0883ED1F" w:rsidR="00FD13CF" w:rsidRDefault="00E47258">
      <w:pPr>
        <w:pStyle w:val="Zkladntext"/>
        <w:tabs>
          <w:tab w:val="left" w:pos="6455"/>
          <w:tab w:val="left" w:pos="8399"/>
          <w:tab w:val="left" w:pos="9277"/>
        </w:tabs>
        <w:ind w:firstLine="0"/>
        <w:jc w:val="both"/>
      </w:pPr>
      <w:r>
        <w:rPr>
          <w:rStyle w:val="ZkladntextChar"/>
        </w:rPr>
        <w:t>od prodávajícího.</w:t>
      </w:r>
      <w:r>
        <w:rPr>
          <w:rStyle w:val="ZkladntextChar"/>
        </w:rPr>
        <w:tab/>
      </w:r>
    </w:p>
    <w:p w14:paraId="3C9ADE84" w14:textId="6F10F075" w:rsidR="00FD13CF" w:rsidRDefault="00000000">
      <w:pPr>
        <w:pStyle w:val="Zkladntext"/>
        <w:numPr>
          <w:ilvl w:val="0"/>
          <w:numId w:val="3"/>
        </w:numPr>
        <w:tabs>
          <w:tab w:val="left" w:pos="790"/>
        </w:tabs>
        <w:spacing w:line="276" w:lineRule="auto"/>
        <w:ind w:firstLine="600"/>
      </w:pPr>
      <w:r>
        <w:rPr>
          <w:rStyle w:val="ZkladntextChar"/>
        </w:rPr>
        <w:t xml:space="preserve">Pozemky, na nichž je státem uplatněno předkupní nebo zástavní </w:t>
      </w:r>
      <w:r>
        <w:rPr>
          <w:rStyle w:val="ZkladntextChar"/>
          <w:lang w:val="sk-SK" w:eastAsia="sk-SK" w:bidi="sk-SK"/>
        </w:rPr>
        <w:t>pr</w:t>
      </w:r>
      <w:r w:rsidR="00E47258">
        <w:rPr>
          <w:rStyle w:val="ZkladntextChar"/>
          <w:lang w:val="sk-SK" w:eastAsia="sk-SK" w:bidi="sk-SK"/>
        </w:rPr>
        <w:t>á</w:t>
      </w:r>
      <w:r>
        <w:rPr>
          <w:rStyle w:val="ZkladntextChar"/>
          <w:lang w:val="sk-SK" w:eastAsia="sk-SK" w:bidi="sk-SK"/>
        </w:rPr>
        <w:t xml:space="preserve">vo, </w:t>
      </w:r>
      <w:r>
        <w:rPr>
          <w:rStyle w:val="ZkladntextChar"/>
        </w:rPr>
        <w:t>nesm</w:t>
      </w:r>
      <w:r w:rsidR="00E47258">
        <w:rPr>
          <w:rStyle w:val="ZkladntextChar"/>
        </w:rPr>
        <w:t>í</w:t>
      </w:r>
      <w:r>
        <w:rPr>
          <w:rStyle w:val="ZkladntextChar"/>
        </w:rPr>
        <w:t xml:space="preserve"> kupuj</w:t>
      </w:r>
      <w:r w:rsidR="00E47258">
        <w:rPr>
          <w:rStyle w:val="ZkladntextChar"/>
        </w:rPr>
        <w:t>ící</w:t>
      </w:r>
      <w:r>
        <w:rPr>
          <w:rStyle w:val="ZkladntextChar"/>
        </w:rPr>
        <w:t xml:space="preserve"> učinit předmětem dalšího zástavního práva.</w:t>
      </w:r>
    </w:p>
    <w:p w14:paraId="1C5730B7" w14:textId="00E1044B" w:rsidR="00FD13CF" w:rsidRDefault="00000000">
      <w:pPr>
        <w:pStyle w:val="Zkladntext"/>
        <w:numPr>
          <w:ilvl w:val="0"/>
          <w:numId w:val="3"/>
        </w:numPr>
        <w:tabs>
          <w:tab w:val="left" w:pos="783"/>
        </w:tabs>
        <w:spacing w:after="160"/>
        <w:ind w:firstLine="600"/>
        <w:jc w:val="both"/>
      </w:pPr>
      <w:r>
        <w:rPr>
          <w:rStyle w:val="ZkladntextChar"/>
        </w:rPr>
        <w:t xml:space="preserve">Jestliže kupující poruší některé z omezení, stanovených v bodu 7 tohoto </w:t>
      </w:r>
      <w:r w:rsidR="00E47258">
        <w:rPr>
          <w:rStyle w:val="ZkladntextChar"/>
        </w:rPr>
        <w:t>člá</w:t>
      </w:r>
      <w:r>
        <w:rPr>
          <w:rStyle w:val="ZkladntextChar"/>
        </w:rPr>
        <w:t xml:space="preserve">nku, zavazuje se za každé jednotlivé porušení zaplatit prodávajícímu smluvní pokutu ve výši </w:t>
      </w:r>
      <w:proofErr w:type="gramStart"/>
      <w:r>
        <w:rPr>
          <w:rStyle w:val="ZkladntextChar"/>
        </w:rPr>
        <w:t>10</w:t>
      </w:r>
      <w:r w:rsidR="00E47258">
        <w:rPr>
          <w:rStyle w:val="ZkladntextChar"/>
        </w:rPr>
        <w:t>%</w:t>
      </w:r>
      <w:proofErr w:type="gramEnd"/>
      <w:r>
        <w:rPr>
          <w:rStyle w:val="ZkladntextChar"/>
        </w:rPr>
        <w:t xml:space="preserve"> z</w:t>
      </w:r>
      <w:r w:rsidR="00E47258">
        <w:rPr>
          <w:rStyle w:val="ZkladntextChar"/>
        </w:rPr>
        <w:t> </w:t>
      </w:r>
      <w:r>
        <w:rPr>
          <w:rStyle w:val="ZkladntextChar"/>
        </w:rPr>
        <w:t>kupní</w:t>
      </w:r>
      <w:r w:rsidR="00E47258">
        <w:rPr>
          <w:rStyle w:val="ZkladntextChar"/>
        </w:rPr>
        <w:t xml:space="preserve"> ceny.</w:t>
      </w:r>
    </w:p>
    <w:p w14:paraId="57F4B040" w14:textId="3EB5E325" w:rsidR="00FD13CF" w:rsidRDefault="00000000" w:rsidP="00E47258">
      <w:pPr>
        <w:pStyle w:val="Zkladntext"/>
        <w:numPr>
          <w:ilvl w:val="0"/>
          <w:numId w:val="4"/>
        </w:numPr>
        <w:spacing w:line="266" w:lineRule="auto"/>
        <w:ind w:firstLine="567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  <w:r>
        <w:rPr>
          <w:rStyle w:val="ZkladntextChar"/>
        </w:rPr>
        <w:tab/>
        <w:t>,</w:t>
      </w:r>
    </w:p>
    <w:p w14:paraId="611A63EF" w14:textId="49055AFD" w:rsidR="00FD13CF" w:rsidRDefault="00000000" w:rsidP="00E47258">
      <w:pPr>
        <w:pStyle w:val="Zkladntext"/>
        <w:numPr>
          <w:ilvl w:val="0"/>
          <w:numId w:val="4"/>
        </w:numPr>
        <w:tabs>
          <w:tab w:val="left" w:pos="919"/>
        </w:tabs>
        <w:spacing w:after="240" w:line="266" w:lineRule="auto"/>
        <w:ind w:firstLine="600"/>
        <w:jc w:val="both"/>
      </w:pPr>
      <w:r>
        <w:rPr>
          <w:rStyle w:val="ZkladntextChar"/>
        </w:rPr>
        <w:t xml:space="preserve">Pokud bude kupní cena hrazena v penězích, dnem </w:t>
      </w:r>
      <w:r>
        <w:rPr>
          <w:rStyle w:val="ZkladntextChar"/>
          <w:lang w:val="sk-SK" w:eastAsia="sk-SK" w:bidi="sk-SK"/>
        </w:rPr>
        <w:t xml:space="preserve">zaplačem </w:t>
      </w:r>
      <w:r>
        <w:rPr>
          <w:rStyle w:val="ZkladntextChar"/>
        </w:rPr>
        <w:t>se rozumí den p</w:t>
      </w:r>
      <w:r w:rsidR="00E47258">
        <w:rPr>
          <w:rStyle w:val="ZkladntextChar"/>
        </w:rPr>
        <w:t>řipsání</w:t>
      </w:r>
      <w:r>
        <w:rPr>
          <w:rStyle w:val="ZkladntextChar"/>
        </w:rPr>
        <w:t xml:space="preserve"> placené částky na účet prodávajícího uvedený v této smlouvě.</w:t>
      </w:r>
    </w:p>
    <w:p w14:paraId="4C78BC1D" w14:textId="77777777" w:rsidR="00FD13CF" w:rsidRDefault="00000000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>V.</w:t>
      </w:r>
      <w:bookmarkEnd w:id="0"/>
    </w:p>
    <w:p w14:paraId="4ED57AC7" w14:textId="28B1F378" w:rsidR="00FD13CF" w:rsidRDefault="00000000">
      <w:pPr>
        <w:pStyle w:val="Zkladntext"/>
        <w:numPr>
          <w:ilvl w:val="0"/>
          <w:numId w:val="5"/>
        </w:numPr>
        <w:tabs>
          <w:tab w:val="left" w:pos="794"/>
        </w:tabs>
        <w:ind w:firstLine="60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ustanoveni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 </w:t>
      </w:r>
    </w:p>
    <w:p w14:paraId="6ED400C0" w14:textId="50AEE80C" w:rsidR="00FD13CF" w:rsidRDefault="00000000">
      <w:pPr>
        <w:pStyle w:val="Zkladntext"/>
        <w:numPr>
          <w:ilvl w:val="0"/>
          <w:numId w:val="5"/>
        </w:numPr>
        <w:tabs>
          <w:tab w:val="left" w:pos="990"/>
        </w:tabs>
        <w:ind w:left="200"/>
        <w:jc w:val="both"/>
      </w:pPr>
      <w:r>
        <w:rPr>
          <w:rStyle w:val="ZkladntextChar"/>
        </w:rPr>
        <w:t xml:space="preserve">Kupující je povinen protokolárně předat prodávané pozemky prodávajícímu neprodlené,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</w:t>
      </w:r>
      <w:r w:rsidR="00E47258">
        <w:rPr>
          <w:rStyle w:val="ZkladntextChar"/>
        </w:rPr>
        <w:t>in</w:t>
      </w:r>
      <w:r>
        <w:rPr>
          <w:rStyle w:val="ZkladntextChar"/>
        </w:rPr>
        <w:t>ak.</w:t>
      </w:r>
    </w:p>
    <w:p w14:paraId="562DCB7F" w14:textId="77777777" w:rsidR="00FD13CF" w:rsidRDefault="00000000">
      <w:pPr>
        <w:pStyle w:val="Zkladntext"/>
        <w:numPr>
          <w:ilvl w:val="0"/>
          <w:numId w:val="5"/>
        </w:numPr>
        <w:tabs>
          <w:tab w:val="left" w:pos="994"/>
        </w:tabs>
        <w:ind w:left="200"/>
        <w:jc w:val="both"/>
      </w:pPr>
      <w:r>
        <w:rPr>
          <w:rStyle w:val="ZkladntextChar"/>
        </w:rPr>
        <w:t>Prodávající se zavazuje vrátit kupujícímu uhrazenou kupní cenu sníženou o plněni podle bodu 5 tohoto článku do 30 dnů ode dne, kdy bude jako vlastník prodávaných pozemků zapsána v katastru nemovitostí zpět Česká republika - Pozemkový fond CR.</w:t>
      </w:r>
    </w:p>
    <w:p w14:paraId="35E4A9D1" w14:textId="77777777" w:rsidR="00FD13CF" w:rsidRDefault="00000000">
      <w:pPr>
        <w:pStyle w:val="Zkladntext"/>
        <w:numPr>
          <w:ilvl w:val="0"/>
          <w:numId w:val="5"/>
        </w:numPr>
        <w:tabs>
          <w:tab w:val="left" w:pos="990"/>
        </w:tabs>
        <w:ind w:left="20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2053993C" w14:textId="77777777" w:rsidR="00FD13CF" w:rsidRDefault="00000000">
      <w:pPr>
        <w:pStyle w:val="Zkladntext"/>
        <w:numPr>
          <w:ilvl w:val="0"/>
          <w:numId w:val="5"/>
        </w:numPr>
        <w:tabs>
          <w:tab w:val="left" w:pos="994"/>
        </w:tabs>
        <w:ind w:left="200" w:firstLine="52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422A5243" w14:textId="77777777" w:rsidR="00FD13CF" w:rsidRDefault="00000000" w:rsidP="00E47258">
      <w:pPr>
        <w:pStyle w:val="Zkladntext"/>
        <w:numPr>
          <w:ilvl w:val="0"/>
          <w:numId w:val="5"/>
        </w:numPr>
        <w:tabs>
          <w:tab w:val="left" w:pos="979"/>
        </w:tabs>
        <w:spacing w:after="360"/>
        <w:ind w:left="200" w:firstLine="52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14:paraId="6CA2A868" w14:textId="2D341CE2" w:rsidR="00FD13CF" w:rsidRDefault="00000000">
      <w:pPr>
        <w:pStyle w:val="Heading10"/>
        <w:keepNext/>
        <w:keepLines/>
        <w:spacing w:line="254" w:lineRule="auto"/>
      </w:pPr>
      <w:bookmarkStart w:id="1" w:name="bookmark2"/>
      <w:r>
        <w:rPr>
          <w:rStyle w:val="Heading1"/>
          <w:b/>
          <w:bCs/>
        </w:rPr>
        <w:t>V</w:t>
      </w:r>
      <w:r w:rsidR="00E47258">
        <w:rPr>
          <w:rStyle w:val="Heading1"/>
          <w:b/>
          <w:bCs/>
        </w:rPr>
        <w:t>I</w:t>
      </w:r>
      <w:r>
        <w:rPr>
          <w:rStyle w:val="Heading1"/>
          <w:b/>
          <w:bCs/>
        </w:rPr>
        <w:t>.</w:t>
      </w:r>
      <w:bookmarkEnd w:id="1"/>
    </w:p>
    <w:p w14:paraId="37239657" w14:textId="77777777" w:rsidR="00FD13CF" w:rsidRDefault="00000000">
      <w:pPr>
        <w:pStyle w:val="Zkladntext"/>
        <w:numPr>
          <w:ilvl w:val="0"/>
          <w:numId w:val="6"/>
        </w:numPr>
        <w:tabs>
          <w:tab w:val="left" w:pos="994"/>
        </w:tabs>
        <w:spacing w:line="254" w:lineRule="auto"/>
        <w:ind w:left="200" w:firstLine="52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nezajištuje zpřístupnění a vytyčování hranic pozemků.</w:t>
      </w:r>
    </w:p>
    <w:p w14:paraId="6B4B6B7C" w14:textId="77777777" w:rsidR="00FD13CF" w:rsidRDefault="00000000">
      <w:pPr>
        <w:pStyle w:val="Zkladntext"/>
        <w:numPr>
          <w:ilvl w:val="0"/>
          <w:numId w:val="6"/>
        </w:numPr>
        <w:tabs>
          <w:tab w:val="left" w:pos="986"/>
        </w:tabs>
        <w:ind w:left="200" w:firstLine="520"/>
        <w:jc w:val="both"/>
      </w:pPr>
      <w:r>
        <w:rPr>
          <w:rStyle w:val="ZkladntextChar"/>
        </w:rPr>
        <w:t xml:space="preserve">Užívací vztah k prodávanému pozemku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225/10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39N99/62, uzavřenou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AGROTECH, spol. s.r.o., jakožto nájemcem. S obsahem nájemní smlouvy byl kupující seznámen před podpisem této smlouvy, což stvrzuje svým podpisem.</w:t>
      </w:r>
    </w:p>
    <w:p w14:paraId="476752C2" w14:textId="77777777" w:rsidR="00FD13CF" w:rsidRDefault="00000000">
      <w:pPr>
        <w:pStyle w:val="Zkladntext"/>
        <w:ind w:left="200" w:firstLine="520"/>
        <w:jc w:val="both"/>
      </w:pPr>
      <w:r>
        <w:rPr>
          <w:rStyle w:val="ZkladntextChar"/>
        </w:rPr>
        <w:t xml:space="preserve">Užívací vztah k prodávanému pozemku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330/10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64N02/62, uzavřenou s AGROTECH, spol. s.r.o., jakožto nájemcem. S obsahem nájemní smlouvy byl kupující seznámen před podpisem této smlouvy, což stvrzuje svým podpisem.</w:t>
      </w:r>
    </w:p>
    <w:p w14:paraId="61DEA6BB" w14:textId="77777777" w:rsidR="00FD13CF" w:rsidRDefault="00000000">
      <w:pPr>
        <w:pStyle w:val="Zkladntext"/>
        <w:spacing w:after="420"/>
        <w:ind w:left="200" w:firstLine="520"/>
        <w:jc w:val="both"/>
      </w:pPr>
      <w:r>
        <w:rPr>
          <w:rStyle w:val="ZkladntextChar"/>
        </w:rPr>
        <w:t xml:space="preserve">Užívací vztah k prodávanému pozemku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692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10N00/62, uzavřenou s AGROTECH, spol. s.r.o., jakožto nájemcem. S obsahem nájemní smlouvy byl kupující seznámen před podpisem této smlouvy, což stvrzuje svým podpisem.</w:t>
      </w:r>
    </w:p>
    <w:p w14:paraId="35AF2E00" w14:textId="091B5325" w:rsidR="00FD13CF" w:rsidRDefault="00000000">
      <w:pPr>
        <w:pStyle w:val="Heading10"/>
        <w:keepNext/>
        <w:keepLines/>
      </w:pPr>
      <w:bookmarkStart w:id="2" w:name="bookmark4"/>
      <w:r>
        <w:rPr>
          <w:rStyle w:val="Heading1"/>
          <w:b/>
          <w:bCs/>
          <w:lang w:val="en-US" w:eastAsia="en-US" w:bidi="en-US"/>
        </w:rPr>
        <w:lastRenderedPageBreak/>
        <w:t>VI</w:t>
      </w:r>
      <w:bookmarkEnd w:id="2"/>
      <w:r w:rsidR="00E47258">
        <w:rPr>
          <w:rStyle w:val="Heading1"/>
          <w:b/>
          <w:bCs/>
          <w:lang w:val="en-US" w:eastAsia="en-US" w:bidi="en-US"/>
        </w:rPr>
        <w:t>I.</w:t>
      </w:r>
    </w:p>
    <w:p w14:paraId="511F10D9" w14:textId="77777777" w:rsidR="00E47258" w:rsidRDefault="00000000" w:rsidP="00E47258">
      <w:pPr>
        <w:pStyle w:val="Zkladntext"/>
        <w:numPr>
          <w:ilvl w:val="0"/>
          <w:numId w:val="7"/>
        </w:numPr>
        <w:tabs>
          <w:tab w:val="left" w:pos="801"/>
        </w:tabs>
        <w:spacing w:after="120" w:line="290" w:lineRule="auto"/>
        <w:ind w:firstLine="520"/>
        <w:jc w:val="both"/>
        <w:rPr>
          <w:rStyle w:val="ZkladntextChar"/>
        </w:rPr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</w:t>
      </w:r>
      <w:r w:rsidR="00E47258">
        <w:rPr>
          <w:rStyle w:val="ZkladntextChar"/>
        </w:rPr>
        <w:t>á</w:t>
      </w:r>
      <w:r>
        <w:rPr>
          <w:rStyle w:val="ZkladntextChar"/>
        </w:rPr>
        <w:t xml:space="preserve">va </w:t>
      </w:r>
      <w:r w:rsidR="00E47258" w:rsidRPr="00E47258">
        <w:rPr>
          <w:rStyle w:val="ZkladntextChar"/>
        </w:rPr>
        <w:t>k prodávaným pozemkům.</w:t>
      </w:r>
      <w:r>
        <w:rPr>
          <w:rStyle w:val="ZkladntextChar"/>
        </w:rPr>
        <w:t xml:space="preserve"> </w:t>
      </w:r>
    </w:p>
    <w:p w14:paraId="1C847637" w14:textId="763B0440" w:rsidR="00FD13CF" w:rsidRDefault="00000000">
      <w:pPr>
        <w:pStyle w:val="Zkladntext"/>
        <w:numPr>
          <w:ilvl w:val="0"/>
          <w:numId w:val="7"/>
        </w:numPr>
        <w:tabs>
          <w:tab w:val="left" w:pos="801"/>
        </w:tabs>
        <w:spacing w:after="460" w:line="290" w:lineRule="auto"/>
        <w:ind w:firstLine="520"/>
        <w:jc w:val="both"/>
      </w:pPr>
      <w:r>
        <w:rPr>
          <w:rStyle w:val="ZkladntextChar"/>
        </w:rPr>
        <w:t xml:space="preserve">Prodej pozemku dle této smlouvy je ve smyslu zákona č. 357/1992 Sb. o dam dědické, dani darovací a dani z převodu nemovitostí, ve znění pozdějších předpisů, osvobozen od </w:t>
      </w:r>
      <w:r>
        <w:rPr>
          <w:rStyle w:val="ZkladntextChar"/>
          <w:lang w:val="sk-SK" w:eastAsia="sk-SK" w:bidi="sk-SK"/>
        </w:rPr>
        <w:t xml:space="preserve">dane </w:t>
      </w:r>
      <w:r>
        <w:rPr>
          <w:rStyle w:val="ZkladntextChar"/>
        </w:rPr>
        <w:t>z převodu nemovitostí. Daňové přiznání k dani z převodu nemovitostí se nepodává.</w:t>
      </w:r>
    </w:p>
    <w:p w14:paraId="20B7E902" w14:textId="77777777" w:rsidR="00FD13CF" w:rsidRDefault="00FD13CF">
      <w:pPr>
        <w:pStyle w:val="Heading10"/>
        <w:keepNext/>
        <w:keepLines/>
        <w:numPr>
          <w:ilvl w:val="0"/>
          <w:numId w:val="8"/>
        </w:numPr>
        <w:spacing w:line="223" w:lineRule="auto"/>
      </w:pPr>
      <w:bookmarkStart w:id="3" w:name="bookmark6"/>
      <w:bookmarkEnd w:id="3"/>
    </w:p>
    <w:p w14:paraId="4A72C113" w14:textId="6A870458" w:rsidR="00FD13CF" w:rsidRDefault="00000000">
      <w:pPr>
        <w:pStyle w:val="Zkladntext"/>
        <w:numPr>
          <w:ilvl w:val="0"/>
          <w:numId w:val="9"/>
        </w:numPr>
        <w:tabs>
          <w:tab w:val="left" w:pos="801"/>
          <w:tab w:val="left" w:pos="6977"/>
          <w:tab w:val="left" w:pos="7376"/>
          <w:tab w:val="left" w:pos="8719"/>
        </w:tabs>
        <w:spacing w:line="223" w:lineRule="auto"/>
        <w:ind w:firstLine="520"/>
        <w:jc w:val="both"/>
      </w:pPr>
      <w:r>
        <w:rPr>
          <w:rStyle w:val="ZkladntextChar"/>
        </w:rPr>
        <w:t>Smluvní strany se dohodly, že jakékoliv změny a doplňky této smlouvy jsou mo</w:t>
      </w:r>
      <w:r w:rsidR="00E47258">
        <w:rPr>
          <w:rStyle w:val="ZkladntextChar"/>
        </w:rPr>
        <w:t>žné</w:t>
      </w:r>
      <w:r>
        <w:rPr>
          <w:rStyle w:val="ZkladntextChar"/>
        </w:rPr>
        <w:t xml:space="preserve"> pouze písemnou formou na základě dohody účastníku smlouvy.</w:t>
      </w:r>
    </w:p>
    <w:p w14:paraId="2F65DD74" w14:textId="2C014700" w:rsidR="00FD13CF" w:rsidRDefault="00000000">
      <w:pPr>
        <w:pStyle w:val="Zkladntext"/>
        <w:numPr>
          <w:ilvl w:val="0"/>
          <w:numId w:val="9"/>
        </w:numPr>
        <w:tabs>
          <w:tab w:val="left" w:pos="801"/>
          <w:tab w:val="left" w:pos="8132"/>
          <w:tab w:val="left" w:pos="8719"/>
        </w:tabs>
        <w:spacing w:line="228" w:lineRule="auto"/>
        <w:ind w:firstLine="520"/>
        <w:jc w:val="both"/>
      </w:pPr>
      <w:r>
        <w:rPr>
          <w:rStyle w:val="ZkladntextChar"/>
        </w:rPr>
        <w:t>Tato smlouva je vyhotovena v 7 stejnopisech, z nichž každý m</w:t>
      </w:r>
      <w:r w:rsidR="00E47258">
        <w:rPr>
          <w:rStyle w:val="ZkladntextChar"/>
        </w:rPr>
        <w:t>á</w:t>
      </w:r>
      <w:r>
        <w:rPr>
          <w:rStyle w:val="ZkladntextChar"/>
        </w:rPr>
        <w:t xml:space="preserve">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  <w:r>
        <w:rPr>
          <w:rStyle w:val="ZkladntextChar"/>
        </w:rPr>
        <w:tab/>
      </w:r>
    </w:p>
    <w:p w14:paraId="71ED8607" w14:textId="25E92911" w:rsidR="00FD13CF" w:rsidRDefault="00000000">
      <w:pPr>
        <w:pStyle w:val="Zkladntext"/>
        <w:numPr>
          <w:ilvl w:val="0"/>
          <w:numId w:val="9"/>
        </w:numPr>
        <w:tabs>
          <w:tab w:val="left" w:pos="801"/>
        </w:tabs>
        <w:spacing w:after="460" w:line="276" w:lineRule="auto"/>
        <w:ind w:firstLine="520"/>
        <w:jc w:val="both"/>
      </w:pPr>
      <w:r>
        <w:rPr>
          <w:rStyle w:val="ZkladntextChar"/>
        </w:rPr>
        <w:t>Tato smlouva nabývá účinnosti prvním dnem kalendářního m</w:t>
      </w:r>
      <w:r w:rsidR="00E47258">
        <w:rPr>
          <w:rStyle w:val="ZkladntextChar"/>
        </w:rPr>
        <w:t>ěsí</w:t>
      </w:r>
      <w:r>
        <w:rPr>
          <w:rStyle w:val="ZkladntextChar"/>
        </w:rPr>
        <w:t>ce následujícího po podpisu této smlouvy oběma smluvními stranami.</w:t>
      </w:r>
    </w:p>
    <w:p w14:paraId="403BA10C" w14:textId="77777777" w:rsidR="00FD13CF" w:rsidRDefault="00FD13CF">
      <w:pPr>
        <w:pStyle w:val="Heading10"/>
        <w:keepNext/>
        <w:keepLines/>
        <w:numPr>
          <w:ilvl w:val="0"/>
          <w:numId w:val="8"/>
        </w:numPr>
      </w:pPr>
      <w:bookmarkStart w:id="4" w:name="bookmark8"/>
      <w:bookmarkEnd w:id="4"/>
    </w:p>
    <w:p w14:paraId="4A9E0F6B" w14:textId="77777777" w:rsidR="00FD13CF" w:rsidRDefault="00000000">
      <w:pPr>
        <w:pStyle w:val="Zkladntext"/>
        <w:numPr>
          <w:ilvl w:val="0"/>
          <w:numId w:val="10"/>
        </w:numPr>
        <w:tabs>
          <w:tab w:val="left" w:pos="805"/>
        </w:tabs>
        <w:ind w:firstLine="52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ze prodávané pozemky nejsou vyloučeny z převodu podle § 2 zákona č. 95/1999 Sb., ve znění pozdějších předpisu.</w:t>
      </w:r>
    </w:p>
    <w:p w14:paraId="2CC24F58" w14:textId="504AA15B" w:rsidR="00FD13CF" w:rsidRDefault="00000000">
      <w:pPr>
        <w:pStyle w:val="Zkladntext"/>
        <w:numPr>
          <w:ilvl w:val="0"/>
          <w:numId w:val="10"/>
        </w:numPr>
        <w:tabs>
          <w:tab w:val="left" w:pos="808"/>
          <w:tab w:val="left" w:pos="8132"/>
        </w:tabs>
        <w:spacing w:line="252" w:lineRule="auto"/>
        <w:ind w:firstLine="520"/>
        <w:jc w:val="both"/>
      </w:pPr>
      <w:r>
        <w:rPr>
          <w:rStyle w:val="ZkladntextChar"/>
        </w:rPr>
        <w:t xml:space="preserve">Kupující prohlašuje, že ve vztahu k převáděným pozemkům splňuje zákonem </w:t>
      </w:r>
      <w:r>
        <w:rPr>
          <w:rStyle w:val="ZkladntextChar"/>
          <w:lang w:val="sk-SK" w:eastAsia="sk-SK" w:bidi="sk-SK"/>
        </w:rPr>
        <w:t>stanoven</w:t>
      </w:r>
      <w:r w:rsidR="00E47258">
        <w:rPr>
          <w:rStyle w:val="ZkladntextChar"/>
          <w:lang w:val="sk-SK" w:eastAsia="sk-SK" w:bidi="sk-SK"/>
        </w:rPr>
        <w:t>é</w:t>
      </w:r>
      <w:r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</w:rPr>
        <w:t>podmínky pro to, aby na něho mohly být podle § 7 odst. 1 písmeno c) zákona č. 95/1999 Sb., ve znění pozdějších předpisů, převedeny.</w:t>
      </w:r>
      <w:r>
        <w:rPr>
          <w:rStyle w:val="ZkladntextChar"/>
        </w:rPr>
        <w:tab/>
      </w:r>
    </w:p>
    <w:p w14:paraId="356AA3C8" w14:textId="282C95E1" w:rsidR="00FD13CF" w:rsidRDefault="00000000">
      <w:pPr>
        <w:pStyle w:val="Zkladntext"/>
        <w:numPr>
          <w:ilvl w:val="0"/>
          <w:numId w:val="10"/>
        </w:numPr>
        <w:tabs>
          <w:tab w:val="left" w:pos="805"/>
        </w:tabs>
        <w:ind w:firstLine="520"/>
        <w:jc w:val="both"/>
      </w:pPr>
      <w:r>
        <w:rPr>
          <w:rStyle w:val="ZkladntextChar"/>
        </w:rPr>
        <w:t>Kupující bere na vědomí a je srozuměn s tím, že nepravdivost tvrzeni obsa</w:t>
      </w:r>
      <w:r w:rsidR="00E47258">
        <w:rPr>
          <w:rStyle w:val="ZkladntextChar"/>
        </w:rPr>
        <w:t>ž</w:t>
      </w:r>
      <w:r>
        <w:rPr>
          <w:rStyle w:val="ZkladntextChar"/>
        </w:rPr>
        <w:t xml:space="preserve">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571A0E11" w14:textId="77777777" w:rsidR="00FD13CF" w:rsidRDefault="00000000">
      <w:pPr>
        <w:pStyle w:val="Zkladntext"/>
        <w:numPr>
          <w:ilvl w:val="0"/>
          <w:numId w:val="10"/>
        </w:numPr>
        <w:tabs>
          <w:tab w:val="left" w:pos="798"/>
        </w:tabs>
        <w:spacing w:after="140" w:line="259" w:lineRule="auto"/>
        <w:ind w:firstLine="640"/>
        <w:jc w:val="both"/>
      </w:pPr>
      <w:r>
        <w:rPr>
          <w:rStyle w:val="ZkladntextChar"/>
        </w:rPr>
        <w:t>Kupující prohlašuje, že splňuje k níže uvedeným pozemkům podmínky nutné pro to, aby mohl nabýt pozemky podle § 7 zákona č. 95/1999 Sb., ve znění pozdějších předpisů, v režimu přednostního práva na převod.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4"/>
        <w:gridCol w:w="1714"/>
        <w:gridCol w:w="2095"/>
        <w:gridCol w:w="2592"/>
      </w:tblGrid>
      <w:tr w:rsidR="00FD13CF" w14:paraId="221B79E4" w14:textId="77777777">
        <w:trPr>
          <w:trHeight w:hRule="exact" w:val="288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A76EC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0FFEB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BF72" w14:textId="77777777" w:rsidR="00FD13CF" w:rsidRDefault="00000000">
            <w:pPr>
              <w:pStyle w:val="Other0"/>
              <w:tabs>
                <w:tab w:val="left" w:leader="underscore" w:pos="3478"/>
              </w:tabs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Pozemky s předností z titulu </w:t>
            </w:r>
            <w:r>
              <w:rPr>
                <w:rStyle w:val="Other"/>
                <w:sz w:val="20"/>
                <w:szCs w:val="20"/>
              </w:rPr>
              <w:tab/>
            </w:r>
          </w:p>
        </w:tc>
      </w:tr>
      <w:tr w:rsidR="00FD13CF" w14:paraId="058D18B1" w14:textId="77777777">
        <w:trPr>
          <w:trHeight w:hRule="exact" w:val="270"/>
          <w:jc w:val="center"/>
        </w:trPr>
        <w:tc>
          <w:tcPr>
            <w:tcW w:w="20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FF4E0" w14:textId="77777777" w:rsidR="00FD13CF" w:rsidRDefault="00FD13CF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1EF12" w14:textId="77777777" w:rsidR="00FD13CF" w:rsidRDefault="00FD13CF"/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D5A23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A6F7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FD13CF" w14:paraId="110E59F4" w14:textId="77777777">
        <w:trPr>
          <w:trHeight w:hRule="exact" w:val="24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F8FDCE" w14:textId="77777777" w:rsidR="00FD13CF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D8C35" w14:textId="77777777" w:rsidR="00FD13CF" w:rsidRDefault="00000000">
            <w:pPr>
              <w:pStyle w:val="Other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225/10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68B092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B4FF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FD13CF" w14:paraId="3B1146F6" w14:textId="77777777">
        <w:trPr>
          <w:trHeight w:hRule="exact" w:val="24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9DABC5" w14:textId="77777777" w:rsidR="00FD13CF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3A55F" w14:textId="77777777" w:rsidR="00FD13CF" w:rsidRDefault="00000000">
            <w:pPr>
              <w:pStyle w:val="Other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330/10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BEA48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8B8B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FD13CF" w14:paraId="0F404EFF" w14:textId="77777777">
        <w:trPr>
          <w:trHeight w:hRule="exact" w:val="32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C21C3" w14:textId="77777777" w:rsidR="00FD13CF" w:rsidRDefault="00000000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7F9E0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9DD85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F450" w14:textId="77777777" w:rsidR="00FD13CF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14:paraId="31234D60" w14:textId="77777777" w:rsidR="00FD13CF" w:rsidRDefault="00FD13CF">
      <w:pPr>
        <w:spacing w:after="619" w:line="1" w:lineRule="exact"/>
      </w:pPr>
    </w:p>
    <w:p w14:paraId="325C3351" w14:textId="77777777" w:rsidR="00FD13CF" w:rsidRDefault="00FD13CF">
      <w:pPr>
        <w:pStyle w:val="Heading10"/>
        <w:keepNext/>
        <w:keepLines/>
        <w:numPr>
          <w:ilvl w:val="0"/>
          <w:numId w:val="8"/>
        </w:numPr>
      </w:pPr>
      <w:bookmarkStart w:id="5" w:name="bookmark10"/>
      <w:bookmarkEnd w:id="5"/>
    </w:p>
    <w:p w14:paraId="1629834B" w14:textId="77777777" w:rsidR="00FD13CF" w:rsidRDefault="00000000">
      <w:pPr>
        <w:pStyle w:val="Zkladntext"/>
        <w:spacing w:after="460"/>
        <w:ind w:left="220" w:firstLine="420"/>
        <w:jc w:val="both"/>
        <w:sectPr w:rsidR="00FD13CF">
          <w:pgSz w:w="11900" w:h="16840"/>
          <w:pgMar w:top="1544" w:right="1225" w:bottom="1276" w:left="962" w:header="1116" w:footer="848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14:paraId="519E980E" w14:textId="77777777" w:rsidR="00FD13CF" w:rsidRDefault="00FD13CF">
      <w:pPr>
        <w:pStyle w:val="Heading10"/>
        <w:keepNext/>
        <w:keepLines/>
        <w:numPr>
          <w:ilvl w:val="0"/>
          <w:numId w:val="8"/>
        </w:numPr>
      </w:pPr>
      <w:bookmarkStart w:id="6" w:name="bookmark12"/>
      <w:bookmarkEnd w:id="6"/>
    </w:p>
    <w:p w14:paraId="4C3C39AF" w14:textId="77777777" w:rsidR="00FD13CF" w:rsidRDefault="00000000">
      <w:pPr>
        <w:pStyle w:val="Zkladntext"/>
        <w:ind w:firstLine="440"/>
        <w:sectPr w:rsidR="00FD13CF">
          <w:pgSz w:w="11900" w:h="16840"/>
          <w:pgMar w:top="1420" w:right="1458" w:bottom="4194" w:left="992" w:header="992" w:footer="3766" w:gutter="0"/>
          <w:cols w:space="720"/>
          <w:noEndnote/>
          <w:docGrid w:linePitch="360"/>
        </w:sectPr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D7DDE4B" w14:textId="4815612E" w:rsidR="00FD13CF" w:rsidRDefault="00000000">
      <w:pPr>
        <w:pStyle w:val="Bodytext20"/>
        <w:spacing w:after="0"/>
      </w:pPr>
      <w:r>
        <w:rPr>
          <w:rStyle w:val="Bodytext2"/>
        </w:rPr>
        <w:t>1 0</w:t>
      </w:r>
      <w:r w:rsidR="00194A60">
        <w:rPr>
          <w:rStyle w:val="Bodytext2"/>
        </w:rPr>
        <w:t>.</w:t>
      </w:r>
      <w:r>
        <w:rPr>
          <w:rStyle w:val="Bodytext2"/>
        </w:rPr>
        <w:t>12</w:t>
      </w:r>
      <w:r w:rsidR="00194A60">
        <w:rPr>
          <w:rStyle w:val="Bodytext2"/>
        </w:rPr>
        <w:t xml:space="preserve">. </w:t>
      </w:r>
      <w:r>
        <w:rPr>
          <w:rStyle w:val="Bodytext2"/>
        </w:rPr>
        <w:t>2007</w:t>
      </w:r>
    </w:p>
    <w:p w14:paraId="20C5B66B" w14:textId="77777777" w:rsidR="00FD13CF" w:rsidRDefault="00000000">
      <w:pPr>
        <w:pStyle w:val="Zkladntext"/>
        <w:tabs>
          <w:tab w:val="left" w:leader="dot" w:pos="2686"/>
        </w:tabs>
        <w:ind w:firstLine="0"/>
        <w:jc w:val="right"/>
      </w:pPr>
      <w:r>
        <w:rPr>
          <w:rStyle w:val="ZkladntextChar"/>
        </w:rPr>
        <w:t>Ve Zlíně dne</w:t>
      </w:r>
      <w:r>
        <w:rPr>
          <w:rStyle w:val="ZkladntextChar"/>
        </w:rPr>
        <w:tab/>
      </w:r>
    </w:p>
    <w:p w14:paraId="5BF3F22C" w14:textId="773DF6AD" w:rsidR="00FD13CF" w:rsidRDefault="00000000">
      <w:pPr>
        <w:pStyle w:val="Bodytext20"/>
        <w:spacing w:after="60"/>
      </w:pPr>
      <w:r>
        <w:rPr>
          <w:rStyle w:val="Bodytext2"/>
        </w:rPr>
        <w:t>1 0</w:t>
      </w:r>
      <w:r w:rsidR="00194A60">
        <w:rPr>
          <w:rStyle w:val="Bodytext2"/>
        </w:rPr>
        <w:t>.</w:t>
      </w:r>
      <w:r>
        <w:rPr>
          <w:rStyle w:val="Bodytext2"/>
        </w:rPr>
        <w:t>12</w:t>
      </w:r>
      <w:r w:rsidR="00194A60">
        <w:rPr>
          <w:rStyle w:val="Bodytext2"/>
        </w:rPr>
        <w:t>.</w:t>
      </w:r>
      <w:r>
        <w:rPr>
          <w:rStyle w:val="Bodytext2"/>
        </w:rPr>
        <w:t xml:space="preserve"> 2007</w:t>
      </w:r>
    </w:p>
    <w:p w14:paraId="389E70E1" w14:textId="77777777" w:rsidR="00FD13CF" w:rsidRDefault="00000000">
      <w:pPr>
        <w:pStyle w:val="Zkladntext"/>
        <w:tabs>
          <w:tab w:val="left" w:leader="dot" w:pos="2495"/>
        </w:tabs>
        <w:ind w:firstLine="0"/>
        <w:jc w:val="right"/>
        <w:sectPr w:rsidR="00FD13CF">
          <w:type w:val="continuous"/>
          <w:pgSz w:w="11900" w:h="16840"/>
          <w:pgMar w:top="1420" w:right="3176" w:bottom="4194" w:left="1039" w:header="0" w:footer="3" w:gutter="0"/>
          <w:cols w:num="2" w:space="2285"/>
          <w:noEndnote/>
          <w:docGrid w:linePitch="360"/>
        </w:sectPr>
      </w:pPr>
      <w:r>
        <w:rPr>
          <w:rStyle w:val="ZkladntextChar"/>
        </w:rPr>
        <w:t>Ve Zlíně dne</w:t>
      </w:r>
      <w:r>
        <w:rPr>
          <w:rStyle w:val="ZkladntextChar"/>
        </w:rPr>
        <w:tab/>
      </w:r>
    </w:p>
    <w:p w14:paraId="315D3AFC" w14:textId="77777777" w:rsidR="00FD13CF" w:rsidRDefault="00FD13CF">
      <w:pPr>
        <w:spacing w:line="240" w:lineRule="exact"/>
        <w:rPr>
          <w:sz w:val="19"/>
          <w:szCs w:val="19"/>
        </w:rPr>
      </w:pPr>
    </w:p>
    <w:p w14:paraId="60ACA7D1" w14:textId="77777777" w:rsidR="00FD13CF" w:rsidRDefault="00FD13CF">
      <w:pPr>
        <w:spacing w:before="89" w:after="89" w:line="240" w:lineRule="exact"/>
        <w:rPr>
          <w:sz w:val="19"/>
          <w:szCs w:val="19"/>
        </w:rPr>
      </w:pPr>
    </w:p>
    <w:p w14:paraId="5AAEE7B3" w14:textId="77777777" w:rsidR="00FD13CF" w:rsidRDefault="00FD13CF">
      <w:pPr>
        <w:spacing w:line="1" w:lineRule="exact"/>
        <w:sectPr w:rsidR="00FD13CF">
          <w:type w:val="continuous"/>
          <w:pgSz w:w="11900" w:h="16840"/>
          <w:pgMar w:top="1420" w:right="0" w:bottom="4194" w:left="0" w:header="0" w:footer="3" w:gutter="0"/>
          <w:cols w:space="720"/>
          <w:noEndnote/>
          <w:docGrid w:linePitch="360"/>
        </w:sectPr>
      </w:pPr>
    </w:p>
    <w:p w14:paraId="02FB91A7" w14:textId="1C67C5D3" w:rsidR="00FD13CF" w:rsidRDefault="00FD13CF">
      <w:pPr>
        <w:spacing w:line="360" w:lineRule="exact"/>
      </w:pPr>
    </w:p>
    <w:p w14:paraId="080F5C0F" w14:textId="77777777" w:rsidR="00FD13CF" w:rsidRDefault="00FD13CF">
      <w:pPr>
        <w:spacing w:after="553" w:line="1" w:lineRule="exact"/>
      </w:pPr>
    </w:p>
    <w:p w14:paraId="504B5B41" w14:textId="77777777" w:rsidR="00FD13CF" w:rsidRDefault="00FD13CF">
      <w:pPr>
        <w:spacing w:line="1" w:lineRule="exact"/>
        <w:sectPr w:rsidR="00FD13CF">
          <w:type w:val="continuous"/>
          <w:pgSz w:w="11900" w:h="16840"/>
          <w:pgMar w:top="1420" w:right="1458" w:bottom="4194" w:left="833" w:header="0" w:footer="3" w:gutter="0"/>
          <w:cols w:space="720"/>
          <w:noEndnote/>
          <w:docGrid w:linePitch="360"/>
        </w:sectPr>
      </w:pPr>
    </w:p>
    <w:p w14:paraId="3A7939C1" w14:textId="77777777" w:rsidR="00194A60" w:rsidRDefault="00194A60">
      <w:pPr>
        <w:spacing w:line="1" w:lineRule="exact"/>
        <w:rPr>
          <w:noProof/>
        </w:rPr>
      </w:pPr>
    </w:p>
    <w:p w14:paraId="75F8B919" w14:textId="464CF8C2" w:rsidR="00FD13C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069EB6" wp14:editId="29119293">
                <wp:simplePos x="0" y="0"/>
                <wp:positionH relativeFrom="page">
                  <wp:posOffset>709295</wp:posOffset>
                </wp:positionH>
                <wp:positionV relativeFrom="paragraph">
                  <wp:posOffset>1211580</wp:posOffset>
                </wp:positionV>
                <wp:extent cx="734060" cy="2012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033B7A" w14:textId="075286E6" w:rsidR="00FD13CF" w:rsidRDefault="00FD13CF">
                            <w:pPr>
                              <w:pStyle w:val="Picturecaption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069EB6" id="Shape 9" o:spid="_x0000_s1027" type="#_x0000_t202" style="position:absolute;margin-left:55.85pt;margin-top:95.4pt;width:57.8pt;height:15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" filled="f" stroked="f">
                <v:textbox inset="0,0,0,0">
                  <w:txbxContent>
                    <w:p w14:paraId="6A033B7A" w14:textId="075286E6" w:rsidR="00FD13CF" w:rsidRDefault="00FD13CF">
                      <w:pPr>
                        <w:pStyle w:val="Picturecaption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D1452F" wp14:editId="18AB792C">
                <wp:simplePos x="0" y="0"/>
                <wp:positionH relativeFrom="page">
                  <wp:posOffset>3963035</wp:posOffset>
                </wp:positionH>
                <wp:positionV relativeFrom="paragraph">
                  <wp:posOffset>650240</wp:posOffset>
                </wp:positionV>
                <wp:extent cx="1391920" cy="3746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01E6FC" w14:textId="77777777" w:rsidR="00FD13CF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Kettnerová Marie Ing.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D1452F" id="Shape 13" o:spid="_x0000_s1028" type="#_x0000_t202" style="position:absolute;margin-left:312.05pt;margin-top:51.2pt;width:109.6pt;height:2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" filled="f" stroked="f">
                <v:textbox inset="0,0,0,0">
                  <w:txbxContent>
                    <w:p w14:paraId="3B01E6FC" w14:textId="77777777" w:rsidR="00FD13CF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Kettnerová Marie Ing. 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31FF9E" w14:textId="77777777" w:rsidR="00FD13CF" w:rsidRDefault="00FD13CF">
      <w:pPr>
        <w:spacing w:after="99" w:line="1" w:lineRule="exact"/>
      </w:pPr>
    </w:p>
    <w:p w14:paraId="43280C7E" w14:textId="203CEEC4" w:rsidR="00FD13CF" w:rsidRDefault="00FD13CF">
      <w:pPr>
        <w:rPr>
          <w:sz w:val="2"/>
          <w:szCs w:val="2"/>
        </w:rPr>
      </w:pPr>
    </w:p>
    <w:p w14:paraId="0E647D75" w14:textId="77777777" w:rsidR="00194A60" w:rsidRDefault="00194A60">
      <w:pPr>
        <w:pStyle w:val="Picturecaption0"/>
        <w:ind w:left="205"/>
        <w:rPr>
          <w:rStyle w:val="Picturecaption"/>
        </w:rPr>
      </w:pPr>
    </w:p>
    <w:p w14:paraId="1CF24377" w14:textId="15F1D061" w:rsidR="00194A60" w:rsidRDefault="00194A60" w:rsidP="00194A60">
      <w:pPr>
        <w:pStyle w:val="Picturecaption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B81DC82" wp14:editId="7A6E82AD">
                <wp:simplePos x="0" y="0"/>
                <wp:positionH relativeFrom="page">
                  <wp:posOffset>624840</wp:posOffset>
                </wp:positionH>
                <wp:positionV relativeFrom="paragraph">
                  <wp:posOffset>184150</wp:posOffset>
                </wp:positionV>
                <wp:extent cx="1229360" cy="5334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C7C7D" w14:textId="77777777" w:rsidR="00194A60" w:rsidRDefault="00194A60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</w:p>
                          <w:p w14:paraId="56E24472" w14:textId="67FD1E19" w:rsidR="00FD13CF" w:rsidRDefault="00194A60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Ing. Vít Tománek</w:t>
                            </w:r>
                          </w:p>
                          <w:p w14:paraId="52C2FAB1" w14:textId="6E4B487E" w:rsidR="00194A60" w:rsidRDefault="00194A60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prodávající</w:t>
                            </w:r>
                          </w:p>
                          <w:p w14:paraId="0FB1F895" w14:textId="77777777" w:rsidR="00194A60" w:rsidRDefault="00194A60">
                            <w:pPr>
                              <w:pStyle w:val="Picturecaption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1DC82" id="Shape 7" o:spid="_x0000_s1029" type="#_x0000_t202" style="position:absolute;margin-left:49.2pt;margin-top:14.5pt;width:96.8pt;height:4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" filled="f" stroked="f">
                <v:textbox inset="0,0,0,0">
                  <w:txbxContent>
                    <w:p w14:paraId="738C7C7D" w14:textId="77777777" w:rsidR="00194A60" w:rsidRDefault="00194A60">
                      <w:pPr>
                        <w:pStyle w:val="Picturecaption0"/>
                        <w:rPr>
                          <w:rStyle w:val="Picturecaption"/>
                        </w:rPr>
                      </w:pPr>
                    </w:p>
                    <w:p w14:paraId="56E24472" w14:textId="67FD1E19" w:rsidR="00FD13CF" w:rsidRDefault="00194A60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Ing. Vít Tománek</w:t>
                      </w:r>
                    </w:p>
                    <w:p w14:paraId="52C2FAB1" w14:textId="6E4B487E" w:rsidR="00194A60" w:rsidRDefault="00194A60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prodávající</w:t>
                      </w:r>
                    </w:p>
                    <w:p w14:paraId="0FB1F895" w14:textId="77777777" w:rsidR="00194A60" w:rsidRDefault="00194A60">
                      <w:pPr>
                        <w:pStyle w:val="Picturecaption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Picturecaption"/>
        </w:rPr>
        <w:t>Pozemkový fond ČR</w:t>
      </w:r>
    </w:p>
    <w:p w14:paraId="1512FDE8" w14:textId="4E00F633" w:rsidR="00194A60" w:rsidRDefault="00194A60" w:rsidP="00194A60">
      <w:pPr>
        <w:pStyle w:val="Zkladntext"/>
        <w:ind w:firstLine="0"/>
      </w:pPr>
      <w:r>
        <w:rPr>
          <w:rStyle w:val="ZkladntextChar"/>
        </w:rPr>
        <w:t>zaměstnanec územního pracoviště</w:t>
      </w:r>
    </w:p>
    <w:p w14:paraId="349A4647" w14:textId="0EAAB638" w:rsidR="00194A60" w:rsidRDefault="00194A60">
      <w:pPr>
        <w:pStyle w:val="Picturecaption0"/>
        <w:ind w:left="205"/>
        <w:rPr>
          <w:rStyle w:val="Picturecaption"/>
        </w:rPr>
      </w:pPr>
    </w:p>
    <w:p w14:paraId="57B7C950" w14:textId="77777777" w:rsidR="00194A60" w:rsidRDefault="00194A60">
      <w:pPr>
        <w:pStyle w:val="Picturecaption0"/>
        <w:ind w:left="205"/>
        <w:rPr>
          <w:rStyle w:val="Picturecaption"/>
        </w:rPr>
      </w:pPr>
    </w:p>
    <w:p w14:paraId="30A07301" w14:textId="77777777" w:rsidR="00194A60" w:rsidRDefault="00194A60">
      <w:pPr>
        <w:pStyle w:val="Picturecaption0"/>
        <w:ind w:left="205"/>
        <w:rPr>
          <w:rStyle w:val="Picturecaption"/>
        </w:rPr>
      </w:pPr>
    </w:p>
    <w:p w14:paraId="52078DEC" w14:textId="77777777" w:rsidR="00194A60" w:rsidRDefault="00194A60" w:rsidP="00194A60">
      <w:pPr>
        <w:pStyle w:val="Picturecaption0"/>
        <w:rPr>
          <w:rStyle w:val="Picturecaption"/>
        </w:rPr>
      </w:pPr>
    </w:p>
    <w:p w14:paraId="54782AD0" w14:textId="77777777" w:rsidR="00194A60" w:rsidRDefault="00194A60">
      <w:pPr>
        <w:pStyle w:val="Picturecaption0"/>
        <w:ind w:left="205"/>
        <w:rPr>
          <w:rStyle w:val="Picturecaption"/>
        </w:rPr>
      </w:pPr>
    </w:p>
    <w:p w14:paraId="72740B2C" w14:textId="06DC821C" w:rsidR="00FD13CF" w:rsidRDefault="00000000" w:rsidP="00194A60">
      <w:pPr>
        <w:pStyle w:val="Picturecaption0"/>
      </w:pPr>
      <w:r>
        <w:rPr>
          <w:rStyle w:val="Picturecaption"/>
        </w:rPr>
        <w:t>Po</w:t>
      </w:r>
      <w:r w:rsidR="00194A60">
        <w:rPr>
          <w:rStyle w:val="Picturecaption"/>
        </w:rPr>
        <w:t>z</w:t>
      </w:r>
      <w:r>
        <w:rPr>
          <w:rStyle w:val="Picturecaption"/>
        </w:rPr>
        <w:t>emk</w:t>
      </w:r>
      <w:r w:rsidR="00194A60">
        <w:rPr>
          <w:rStyle w:val="Picturecaption"/>
        </w:rPr>
        <w:t>o</w:t>
      </w:r>
      <w:r>
        <w:rPr>
          <w:rStyle w:val="Picturecaption"/>
        </w:rPr>
        <w:t xml:space="preserve">vý fond </w:t>
      </w:r>
      <w:r w:rsidR="00194A60">
        <w:rPr>
          <w:rStyle w:val="Picturecaption"/>
        </w:rPr>
        <w:t>Č</w:t>
      </w:r>
      <w:r>
        <w:rPr>
          <w:rStyle w:val="Picturecaption"/>
        </w:rPr>
        <w:t>R</w:t>
      </w:r>
    </w:p>
    <w:p w14:paraId="68DD892C" w14:textId="76B79ACA" w:rsidR="00FD13CF" w:rsidRDefault="00000000">
      <w:pPr>
        <w:pStyle w:val="Zkladntext"/>
        <w:ind w:firstLine="0"/>
      </w:pPr>
      <w:r>
        <w:rPr>
          <w:rStyle w:val="ZkladntextChar"/>
        </w:rPr>
        <w:t>zaměstnanec územního pracoviště</w:t>
      </w:r>
    </w:p>
    <w:p w14:paraId="1E7F4934" w14:textId="753C3EBA" w:rsidR="00194A60" w:rsidRDefault="00000000" w:rsidP="00194A6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Ing. Miroslav </w:t>
      </w:r>
      <w:proofErr w:type="spellStart"/>
      <w:r w:rsidR="00047412">
        <w:rPr>
          <w:rStyle w:val="ZkladntextChar"/>
        </w:rPr>
        <w:t>Hutyra</w:t>
      </w:r>
      <w:proofErr w:type="spellEnd"/>
    </w:p>
    <w:p w14:paraId="6196D678" w14:textId="77777777" w:rsidR="00194A60" w:rsidRDefault="00000000" w:rsidP="00194A60">
      <w:pPr>
        <w:pStyle w:val="Zkladntext"/>
        <w:spacing w:after="800"/>
        <w:ind w:firstLine="0"/>
        <w:rPr>
          <w:rStyle w:val="ZkladntextChar"/>
        </w:rPr>
      </w:pPr>
      <w:r>
        <w:rPr>
          <w:rStyle w:val="ZkladntextChar"/>
        </w:rPr>
        <w:t xml:space="preserve">prodávající </w:t>
      </w:r>
    </w:p>
    <w:p w14:paraId="15E4564C" w14:textId="14281ABF" w:rsidR="00FD13CF" w:rsidRDefault="00000000" w:rsidP="00194A60">
      <w:pPr>
        <w:pStyle w:val="Zkladntext"/>
        <w:spacing w:after="800"/>
        <w:ind w:firstLine="0"/>
      </w:pPr>
      <w:r>
        <w:rPr>
          <w:rStyle w:val="ZkladntextChar"/>
        </w:rPr>
        <w:t>pořadové číslo nabízené nemovitosti dle evidence PF ČR: 1606062, 1606362, 14762</w:t>
      </w:r>
    </w:p>
    <w:p w14:paraId="73CF5801" w14:textId="77777777" w:rsidR="00FD13CF" w:rsidRDefault="00000000">
      <w:pPr>
        <w:pStyle w:val="Zkladntext"/>
        <w:ind w:firstLine="0"/>
      </w:pPr>
      <w:r>
        <w:rPr>
          <w:rStyle w:val="ZkladntextChar"/>
        </w:rPr>
        <w:t>Za správnost: Holub Martin</w:t>
      </w:r>
    </w:p>
    <w:p w14:paraId="7470199E" w14:textId="77777777" w:rsidR="00FD13CF" w:rsidRDefault="00000000">
      <w:pPr>
        <w:pStyle w:val="Zkladntext"/>
        <w:spacing w:after="300"/>
        <w:ind w:firstLine="920"/>
      </w:pPr>
      <w:r>
        <w:rPr>
          <w:rStyle w:val="ZkladntextChar"/>
        </w:rPr>
        <w:t>podpis</w:t>
      </w:r>
    </w:p>
    <w:sectPr w:rsidR="00FD13CF">
      <w:type w:val="continuous"/>
      <w:pgSz w:w="11900" w:h="16840"/>
      <w:pgMar w:top="1420" w:right="1458" w:bottom="1420" w:left="9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3211" w14:textId="77777777" w:rsidR="003F6FED" w:rsidRDefault="003F6FED">
      <w:r>
        <w:separator/>
      </w:r>
    </w:p>
  </w:endnote>
  <w:endnote w:type="continuationSeparator" w:id="0">
    <w:p w14:paraId="67942C4F" w14:textId="77777777" w:rsidR="003F6FED" w:rsidRDefault="003F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E990" w14:textId="77777777" w:rsidR="003F6FED" w:rsidRDefault="003F6FED"/>
  </w:footnote>
  <w:footnote w:type="continuationSeparator" w:id="0">
    <w:p w14:paraId="6941FA7B" w14:textId="77777777" w:rsidR="003F6FED" w:rsidRDefault="003F6F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82C"/>
    <w:multiLevelType w:val="multilevel"/>
    <w:tmpl w:val="F564C832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53C84"/>
    <w:multiLevelType w:val="multilevel"/>
    <w:tmpl w:val="B0D0CE0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90F5F"/>
    <w:multiLevelType w:val="multilevel"/>
    <w:tmpl w:val="D2F0C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006EAB"/>
    <w:multiLevelType w:val="multilevel"/>
    <w:tmpl w:val="C3B6D29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B41AF3"/>
    <w:multiLevelType w:val="multilevel"/>
    <w:tmpl w:val="32401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7E6CC9"/>
    <w:multiLevelType w:val="multilevel"/>
    <w:tmpl w:val="5B94C7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AC2865"/>
    <w:multiLevelType w:val="multilevel"/>
    <w:tmpl w:val="CB7A9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DB1E15"/>
    <w:multiLevelType w:val="multilevel"/>
    <w:tmpl w:val="68AC1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0D4A79"/>
    <w:multiLevelType w:val="multilevel"/>
    <w:tmpl w:val="D6B224A2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58552B"/>
    <w:multiLevelType w:val="multilevel"/>
    <w:tmpl w:val="4E523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6112858">
    <w:abstractNumId w:val="5"/>
  </w:num>
  <w:num w:numId="2" w16cid:durableId="1445419192">
    <w:abstractNumId w:val="1"/>
  </w:num>
  <w:num w:numId="3" w16cid:durableId="261958275">
    <w:abstractNumId w:val="3"/>
  </w:num>
  <w:num w:numId="4" w16cid:durableId="1817064548">
    <w:abstractNumId w:val="8"/>
  </w:num>
  <w:num w:numId="5" w16cid:durableId="1454901360">
    <w:abstractNumId w:val="7"/>
  </w:num>
  <w:num w:numId="6" w16cid:durableId="190151083">
    <w:abstractNumId w:val="4"/>
  </w:num>
  <w:num w:numId="7" w16cid:durableId="1148475027">
    <w:abstractNumId w:val="6"/>
  </w:num>
  <w:num w:numId="8" w16cid:durableId="1146625249">
    <w:abstractNumId w:val="0"/>
  </w:num>
  <w:num w:numId="9" w16cid:durableId="63380717">
    <w:abstractNumId w:val="2"/>
  </w:num>
  <w:num w:numId="10" w16cid:durableId="825894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CF"/>
    <w:rsid w:val="00047412"/>
    <w:rsid w:val="0008290D"/>
    <w:rsid w:val="00194A60"/>
    <w:rsid w:val="001B7712"/>
    <w:rsid w:val="003E63B1"/>
    <w:rsid w:val="003F6FED"/>
    <w:rsid w:val="00481D3D"/>
    <w:rsid w:val="007814F9"/>
    <w:rsid w:val="007F04CF"/>
    <w:rsid w:val="00D21D8A"/>
    <w:rsid w:val="00E47258"/>
    <w:rsid w:val="00F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364A"/>
  <w15:docId w15:val="{78D57A55-D9E7-48D6-A691-D5AD06DC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jc w:val="center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ln"/>
    <w:link w:val="Bodytext2"/>
    <w:pPr>
      <w:spacing w:after="30"/>
      <w:jc w:val="right"/>
    </w:pPr>
    <w:rPr>
      <w:rFonts w:ascii="Arial" w:eastAsia="Arial" w:hAnsi="Arial" w:cs="Arial"/>
      <w:sz w:val="20"/>
      <w:szCs w:val="20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1559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0050AA438E94250603081341</vt:lpstr>
    </vt:vector>
  </TitlesOfParts>
  <Company>Státní pozemkový úřad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0050AA438E94250603081341</dc:title>
  <dc:subject/>
  <dc:creator>malerovai</dc:creator>
  <cp:keywords/>
  <cp:lastModifiedBy>Maléřová Iva Ing.</cp:lastModifiedBy>
  <cp:revision>6</cp:revision>
  <dcterms:created xsi:type="dcterms:W3CDTF">2025-06-03T09:00:00Z</dcterms:created>
  <dcterms:modified xsi:type="dcterms:W3CDTF">2025-06-03T09:27:00Z</dcterms:modified>
</cp:coreProperties>
</file>