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BE9A" w14:textId="77777777" w:rsidR="00411E38" w:rsidRDefault="00411E38">
      <w:pPr>
        <w:spacing w:line="1" w:lineRule="exact"/>
      </w:pPr>
    </w:p>
    <w:p w14:paraId="664DFDD7" w14:textId="77777777" w:rsidR="00411E38" w:rsidRDefault="00BE0F29">
      <w:pPr>
        <w:pStyle w:val="Nadpis20"/>
        <w:framePr w:wrap="none" w:vAnchor="page" w:hAnchor="page" w:x="1572" w:y="3923"/>
        <w:spacing w:after="0"/>
      </w:pPr>
      <w:bookmarkStart w:id="0" w:name="bookmark2"/>
      <w:r>
        <w:rPr>
          <w:rStyle w:val="Nadpis2"/>
          <w:b/>
          <w:bCs/>
        </w:rPr>
        <w:t>Dodatek č. 2</w:t>
      </w:r>
      <w:bookmarkEnd w:id="0"/>
    </w:p>
    <w:p w14:paraId="59101BB0" w14:textId="77777777" w:rsidR="00411E38" w:rsidRDefault="00BE0F29">
      <w:pPr>
        <w:pStyle w:val="Nadpis20"/>
        <w:framePr w:w="9480" w:h="1008" w:hRule="exact" w:wrap="none" w:vAnchor="page" w:hAnchor="page" w:x="1553" w:y="4802"/>
        <w:spacing w:after="260"/>
      </w:pPr>
      <w:bookmarkStart w:id="1" w:name="bookmark4"/>
      <w:r>
        <w:rPr>
          <w:rStyle w:val="Nadpis2"/>
          <w:b/>
          <w:bCs/>
        </w:rPr>
        <w:t>k pojistné smlouvě č. 8604132827</w:t>
      </w:r>
      <w:bookmarkEnd w:id="1"/>
    </w:p>
    <w:p w14:paraId="5A030F12" w14:textId="77777777" w:rsidR="00411E38" w:rsidRDefault="00BE0F29">
      <w:pPr>
        <w:pStyle w:val="Zkladntext40"/>
        <w:framePr w:w="9480" w:h="1008" w:hRule="exact" w:wrap="none" w:vAnchor="page" w:hAnchor="page" w:x="1553" w:y="4802"/>
        <w:spacing w:after="0"/>
      </w:pPr>
      <w:r>
        <w:rPr>
          <w:rStyle w:val="Zkladntext4"/>
        </w:rPr>
        <w:t xml:space="preserve">pro pojištění odpovědnosti zaměstnance za škodu způsobenou </w:t>
      </w:r>
      <w:proofErr w:type="gramStart"/>
      <w:r>
        <w:rPr>
          <w:rStyle w:val="Zkladntext4"/>
        </w:rPr>
        <w:t>zaměstnavateli - 0BB</w:t>
      </w:r>
      <w:proofErr w:type="gramEnd"/>
    </w:p>
    <w:p w14:paraId="4266011A" w14:textId="77777777" w:rsidR="00411E38" w:rsidRDefault="00BE0F29">
      <w:pPr>
        <w:pStyle w:val="Nadpis30"/>
        <w:framePr w:w="9480" w:h="4954" w:hRule="exact" w:wrap="none" w:vAnchor="page" w:hAnchor="page" w:x="1553" w:y="6338"/>
        <w:spacing w:after="100"/>
      </w:pPr>
      <w:bookmarkStart w:id="2" w:name="bookmark6"/>
      <w:r>
        <w:rPr>
          <w:rStyle w:val="Nadpis3"/>
          <w:b/>
          <w:bCs/>
        </w:rPr>
        <w:t xml:space="preserve">Kooperativa </w:t>
      </w:r>
      <w:proofErr w:type="spellStart"/>
      <w:r>
        <w:rPr>
          <w:rStyle w:val="Nadpis3"/>
          <w:b/>
          <w:bCs/>
        </w:rPr>
        <w:t>pojišťovna</w:t>
      </w:r>
      <w:r>
        <w:rPr>
          <w:rStyle w:val="Nadpis3"/>
          <w:b/>
          <w:bCs/>
          <w:vertAlign w:val="subscript"/>
        </w:rPr>
        <w:t>l</w:t>
      </w:r>
      <w:r>
        <w:rPr>
          <w:rStyle w:val="Nadpis3"/>
          <w:b/>
          <w:bCs/>
        </w:rPr>
        <w:t>a.</w:t>
      </w:r>
      <w:proofErr w:type="gramStart"/>
      <w:r>
        <w:rPr>
          <w:rStyle w:val="Nadpis3"/>
          <w:b/>
          <w:bCs/>
        </w:rPr>
        <w:t>s.</w:t>
      </w:r>
      <w:r>
        <w:rPr>
          <w:rStyle w:val="Nadpis3"/>
          <w:b/>
          <w:bCs/>
          <w:vertAlign w:val="subscript"/>
        </w:rPr>
        <w:t>l</w:t>
      </w:r>
      <w:r>
        <w:rPr>
          <w:rStyle w:val="Nadpis3"/>
          <w:b/>
          <w:bCs/>
        </w:rPr>
        <w:t>Vienna</w:t>
      </w:r>
      <w:proofErr w:type="spellEnd"/>
      <w:proofErr w:type="gramEnd"/>
      <w:r>
        <w:rPr>
          <w:rStyle w:val="Nadpis3"/>
          <w:b/>
          <w:bCs/>
        </w:rPr>
        <w:t xml:space="preserve"> </w:t>
      </w:r>
      <w:proofErr w:type="spellStart"/>
      <w:r>
        <w:rPr>
          <w:rStyle w:val="Nadpis3"/>
          <w:b/>
          <w:bCs/>
        </w:rPr>
        <w:t>Insurance</w:t>
      </w:r>
      <w:proofErr w:type="spellEnd"/>
      <w:r>
        <w:rPr>
          <w:rStyle w:val="Nadpis3"/>
          <w:b/>
          <w:bCs/>
        </w:rPr>
        <w:t xml:space="preserve"> Group</w:t>
      </w:r>
      <w:bookmarkEnd w:id="2"/>
    </w:p>
    <w:p w14:paraId="5E451AEF" w14:textId="77777777" w:rsidR="00411E38" w:rsidRDefault="00BE0F29">
      <w:pPr>
        <w:pStyle w:val="Zkladntext1"/>
        <w:framePr w:w="9480" w:h="4954" w:hRule="exact" w:wrap="none" w:vAnchor="page" w:hAnchor="page" w:x="1553" w:y="6338"/>
      </w:pPr>
      <w:r>
        <w:rPr>
          <w:rStyle w:val="Zkladntext"/>
        </w:rPr>
        <w:t xml:space="preserve">se </w:t>
      </w:r>
      <w:r>
        <w:rPr>
          <w:rStyle w:val="Zkladntext"/>
        </w:rPr>
        <w:t>sídlem Pobřežní 665/21,186 00 Praha 8, Česká republika</w:t>
      </w:r>
    </w:p>
    <w:p w14:paraId="1C273086" w14:textId="77777777" w:rsidR="00411E38" w:rsidRDefault="00BE0F29">
      <w:pPr>
        <w:pStyle w:val="Zkladntext1"/>
        <w:framePr w:w="9480" w:h="4954" w:hRule="exact" w:wrap="none" w:vAnchor="page" w:hAnchor="page" w:x="1553" w:y="6338"/>
        <w:spacing w:after="0"/>
        <w:jc w:val="both"/>
      </w:pPr>
      <w:r>
        <w:rPr>
          <w:rStyle w:val="Zkladntext"/>
        </w:rPr>
        <w:t>IČO: 47116617</w:t>
      </w:r>
    </w:p>
    <w:p w14:paraId="267D3529" w14:textId="77777777" w:rsidR="00411E38" w:rsidRDefault="00BE0F29">
      <w:pPr>
        <w:pStyle w:val="Zkladntext1"/>
        <w:framePr w:w="9480" w:h="4954" w:hRule="exact" w:wrap="none" w:vAnchor="page" w:hAnchor="page" w:x="1553" w:y="6338"/>
        <w:spacing w:after="0"/>
      </w:pPr>
      <w:r>
        <w:rPr>
          <w:rStyle w:val="Zkladntext"/>
        </w:rPr>
        <w:t xml:space="preserve">zapsaná v obchodním rejstříku vedeném Městským soudem v Praze, </w:t>
      </w:r>
      <w:proofErr w:type="spellStart"/>
      <w:r>
        <w:rPr>
          <w:rStyle w:val="Zkladntext"/>
        </w:rPr>
        <w:t>sp</w:t>
      </w:r>
      <w:proofErr w:type="spellEnd"/>
      <w:r>
        <w:rPr>
          <w:rStyle w:val="Zkladntext"/>
        </w:rPr>
        <w:t>. zn. B 1897</w:t>
      </w:r>
    </w:p>
    <w:p w14:paraId="2C6D2D61" w14:textId="77777777" w:rsidR="00411E38" w:rsidRDefault="00BE0F29">
      <w:pPr>
        <w:pStyle w:val="Zkladntext1"/>
        <w:framePr w:w="9480" w:h="4954" w:hRule="exact" w:wrap="none" w:vAnchor="page" w:hAnchor="page" w:x="1553" w:y="6338"/>
        <w:spacing w:after="220"/>
        <w:jc w:val="both"/>
      </w:pPr>
      <w:r>
        <w:rPr>
          <w:rStyle w:val="Zkladntext"/>
        </w:rPr>
        <w:t xml:space="preserve">(dále jen </w:t>
      </w:r>
      <w:r>
        <w:rPr>
          <w:rStyle w:val="Zkladntext"/>
          <w:b/>
          <w:bCs/>
        </w:rPr>
        <w:t>"pojistitel")</w:t>
      </w:r>
    </w:p>
    <w:p w14:paraId="7372A0A7" w14:textId="77777777" w:rsidR="00411E38" w:rsidRDefault="00BE0F29">
      <w:pPr>
        <w:pStyle w:val="Nadpis30"/>
        <w:framePr w:w="9480" w:h="4954" w:hRule="exact" w:wrap="none" w:vAnchor="page" w:hAnchor="page" w:x="1553" w:y="6338"/>
        <w:spacing w:after="440"/>
        <w:jc w:val="center"/>
      </w:pPr>
      <w:bookmarkStart w:id="3" w:name="bookmark8"/>
      <w:r>
        <w:rPr>
          <w:rStyle w:val="Nadpis3"/>
          <w:b/>
          <w:bCs/>
        </w:rPr>
        <w:t>a</w:t>
      </w:r>
      <w:bookmarkEnd w:id="3"/>
    </w:p>
    <w:p w14:paraId="0F8A0C46" w14:textId="77777777" w:rsidR="00411E38" w:rsidRDefault="00BE0F29">
      <w:pPr>
        <w:pStyle w:val="Nadpis30"/>
        <w:framePr w:w="9480" w:h="4954" w:hRule="exact" w:wrap="none" w:vAnchor="page" w:hAnchor="page" w:x="1553" w:y="6338"/>
        <w:spacing w:after="0"/>
      </w:pPr>
      <w:bookmarkStart w:id="4" w:name="bookmark10"/>
      <w:r>
        <w:rPr>
          <w:rStyle w:val="Nadpis3"/>
          <w:b/>
          <w:bCs/>
        </w:rPr>
        <w:t>SPORTOVNÍ AREÁLY MOST, a.s.</w:t>
      </w:r>
      <w:bookmarkEnd w:id="4"/>
    </w:p>
    <w:p w14:paraId="3E059898" w14:textId="77777777" w:rsidR="00411E38" w:rsidRDefault="00BE0F29">
      <w:pPr>
        <w:pStyle w:val="Zkladntext1"/>
        <w:framePr w:w="9480" w:h="4954" w:hRule="exact" w:wrap="none" w:vAnchor="page" w:hAnchor="page" w:x="1553" w:y="6338"/>
      </w:pPr>
      <w:r>
        <w:rPr>
          <w:rStyle w:val="Zkladntext"/>
        </w:rPr>
        <w:t>Zastupuje:</w:t>
      </w:r>
    </w:p>
    <w:p w14:paraId="77BBDDC6" w14:textId="2DBE9709" w:rsidR="00411E38" w:rsidRDefault="00BE0F29">
      <w:pPr>
        <w:pStyle w:val="Zkladntext1"/>
        <w:framePr w:w="9480" w:h="4954" w:hRule="exact" w:wrap="none" w:vAnchor="page" w:hAnchor="page" w:x="1553" w:y="6338"/>
        <w:spacing w:after="0"/>
      </w:pPr>
      <w:r>
        <w:rPr>
          <w:rStyle w:val="Zkladntext"/>
        </w:rPr>
        <w:t xml:space="preserve">Ing. </w:t>
      </w:r>
      <w:proofErr w:type="spellStart"/>
      <w:r>
        <w:rPr>
          <w:rStyle w:val="Zkladntext"/>
        </w:rPr>
        <w:t>xxx</w:t>
      </w:r>
      <w:proofErr w:type="spellEnd"/>
    </w:p>
    <w:p w14:paraId="7D37FDF8" w14:textId="4DC70B62" w:rsidR="00411E38" w:rsidRDefault="00BE0F29">
      <w:pPr>
        <w:pStyle w:val="Zkladntext1"/>
        <w:framePr w:w="9480" w:h="4954" w:hRule="exact" w:wrap="none" w:vAnchor="page" w:hAnchor="page" w:x="1553" w:y="6338"/>
        <w:spacing w:after="0"/>
      </w:pPr>
      <w:proofErr w:type="spellStart"/>
      <w:r>
        <w:rPr>
          <w:rStyle w:val="Zkladntext"/>
        </w:rPr>
        <w:t>xxx</w:t>
      </w:r>
      <w:proofErr w:type="spellEnd"/>
    </w:p>
    <w:p w14:paraId="68171BD6" w14:textId="77777777" w:rsidR="00411E38" w:rsidRDefault="00BE0F29">
      <w:pPr>
        <w:pStyle w:val="Zkladntext1"/>
        <w:framePr w:w="9480" w:h="4954" w:hRule="exact" w:wrap="none" w:vAnchor="page" w:hAnchor="page" w:x="1553" w:y="6338"/>
        <w:spacing w:after="0"/>
      </w:pPr>
      <w:r>
        <w:rPr>
          <w:rStyle w:val="Zkladntext"/>
        </w:rPr>
        <w:t>IČO: 25044001, Krajský soud v Ústí nad Labem, oddíl B, vložka 1147</w:t>
      </w:r>
    </w:p>
    <w:p w14:paraId="5993CD9D" w14:textId="77777777" w:rsidR="00411E38" w:rsidRDefault="00BE0F29">
      <w:pPr>
        <w:pStyle w:val="Zkladntext1"/>
        <w:framePr w:w="9480" w:h="4954" w:hRule="exact" w:wrap="none" w:vAnchor="page" w:hAnchor="page" w:x="1553" w:y="6338"/>
      </w:pPr>
      <w:r>
        <w:rPr>
          <w:rStyle w:val="Zkladntext"/>
        </w:rPr>
        <w:t xml:space="preserve">se sídlem / bydlištěm: tř. Budovatelů 112, č. </w:t>
      </w:r>
      <w:proofErr w:type="spellStart"/>
      <w:r>
        <w:rPr>
          <w:rStyle w:val="Zkladntext"/>
        </w:rPr>
        <w:t>or</w:t>
      </w:r>
      <w:proofErr w:type="spellEnd"/>
      <w:r>
        <w:rPr>
          <w:rStyle w:val="Zkladntext"/>
        </w:rPr>
        <w:t>. 7, 434 01 Most, Česká republika Korespondenční adresa je shodná s adresou sídla.</w:t>
      </w:r>
    </w:p>
    <w:p w14:paraId="1643D6F4" w14:textId="3CC63B8A" w:rsidR="00411E38" w:rsidRDefault="00BE0F29">
      <w:pPr>
        <w:pStyle w:val="Zkladntext1"/>
        <w:framePr w:w="9480" w:h="4954" w:hRule="exact" w:wrap="none" w:vAnchor="page" w:hAnchor="page" w:x="1553" w:y="6338"/>
        <w:spacing w:after="0"/>
      </w:pPr>
      <w:r>
        <w:rPr>
          <w:rStyle w:val="Zkladntext"/>
        </w:rPr>
        <w:t xml:space="preserve">mobilní telefon: </w:t>
      </w:r>
      <w:proofErr w:type="spellStart"/>
      <w:r>
        <w:rPr>
          <w:rStyle w:val="Zkladntext"/>
        </w:rPr>
        <w:t>xxx</w:t>
      </w:r>
      <w:proofErr w:type="spellEnd"/>
    </w:p>
    <w:p w14:paraId="439A1D17" w14:textId="725B5776" w:rsidR="00411E38" w:rsidRDefault="00BE0F29">
      <w:pPr>
        <w:pStyle w:val="Zkladntext1"/>
        <w:framePr w:w="9480" w:h="4954" w:hRule="exact" w:wrap="none" w:vAnchor="page" w:hAnchor="page" w:x="1553" w:y="6338"/>
        <w:spacing w:after="220"/>
      </w:pPr>
      <w:r>
        <w:rPr>
          <w:rStyle w:val="Zkladntext"/>
        </w:rPr>
        <w:t xml:space="preserve">e-mail: </w:t>
      </w:r>
      <w:hyperlink r:id="rId7" w:history="1">
        <w:r w:rsidRPr="0051497E">
          <w:rPr>
            <w:rStyle w:val="Hypertextovodkaz"/>
            <w:lang w:val="en-US" w:eastAsia="en-US"/>
          </w:rPr>
          <w:t>xxx@samost.cz</w:t>
        </w:r>
      </w:hyperlink>
    </w:p>
    <w:p w14:paraId="0A5ADC04" w14:textId="77777777" w:rsidR="00411E38" w:rsidRDefault="00BE0F29">
      <w:pPr>
        <w:pStyle w:val="Zkladntext1"/>
        <w:framePr w:w="9480" w:h="4954" w:hRule="exact" w:wrap="none" w:vAnchor="page" w:hAnchor="page" w:x="1553" w:y="6338"/>
        <w:spacing w:after="0"/>
        <w:jc w:val="both"/>
      </w:pPr>
      <w:r>
        <w:rPr>
          <w:rStyle w:val="Zkladntext"/>
        </w:rPr>
        <w:t xml:space="preserve">(dále jen </w:t>
      </w:r>
      <w:r>
        <w:rPr>
          <w:rStyle w:val="Zkladntext"/>
          <w:b/>
          <w:bCs/>
        </w:rPr>
        <w:t>"</w:t>
      </w:r>
      <w:proofErr w:type="spellStart"/>
      <w:r>
        <w:rPr>
          <w:rStyle w:val="Zkladntext"/>
          <w:b/>
          <w:bCs/>
        </w:rPr>
        <w:t>pojistnik</w:t>
      </w:r>
      <w:proofErr w:type="spellEnd"/>
      <w:r>
        <w:rPr>
          <w:rStyle w:val="Zkladntext"/>
          <w:b/>
          <w:bCs/>
        </w:rPr>
        <w:t>")</w:t>
      </w:r>
    </w:p>
    <w:p w14:paraId="5AB74511" w14:textId="77777777" w:rsidR="00411E38" w:rsidRDefault="00BE0F29">
      <w:pPr>
        <w:pStyle w:val="Nadpis30"/>
        <w:framePr w:w="9480" w:h="278" w:hRule="exact" w:wrap="none" w:vAnchor="page" w:hAnchor="page" w:x="1553" w:y="11709"/>
        <w:spacing w:after="0"/>
        <w:jc w:val="center"/>
      </w:pPr>
      <w:bookmarkStart w:id="5" w:name="bookmark12"/>
      <w:r>
        <w:rPr>
          <w:rStyle w:val="Nadpis3"/>
          <w:b/>
          <w:bCs/>
        </w:rPr>
        <w:t>uzavírají</w:t>
      </w:r>
      <w:bookmarkEnd w:id="5"/>
    </w:p>
    <w:p w14:paraId="43E17F2F" w14:textId="77777777" w:rsidR="00411E38" w:rsidRDefault="00BE0F29">
      <w:pPr>
        <w:pStyle w:val="Zkladntext1"/>
        <w:framePr w:w="9480" w:h="1982" w:hRule="exact" w:wrap="none" w:vAnchor="page" w:hAnchor="page" w:x="1553" w:y="12419"/>
        <w:spacing w:after="0"/>
      </w:pPr>
      <w:r>
        <w:rPr>
          <w:rStyle w:val="Zkladntext"/>
        </w:rPr>
        <w:t>prostřednictvím pojišťovacího makléře</w:t>
      </w:r>
    </w:p>
    <w:p w14:paraId="3CD8F807" w14:textId="77777777" w:rsidR="00411E38" w:rsidRDefault="00BE0F29">
      <w:pPr>
        <w:pStyle w:val="Zkladntext1"/>
        <w:framePr w:w="9480" w:h="1982" w:hRule="exact" w:wrap="none" w:vAnchor="page" w:hAnchor="page" w:x="1553" w:y="12419"/>
        <w:spacing w:after="0"/>
      </w:pPr>
      <w:r>
        <w:rPr>
          <w:rStyle w:val="Zkladntext"/>
          <w:b/>
          <w:bCs/>
        </w:rPr>
        <w:t>PROBONITA s.r.o.</w:t>
      </w:r>
    </w:p>
    <w:p w14:paraId="6AB00918" w14:textId="77777777" w:rsidR="00411E38" w:rsidRDefault="00BE0F29">
      <w:pPr>
        <w:pStyle w:val="Zkladntext1"/>
        <w:framePr w:w="9480" w:h="1982" w:hRule="exact" w:wrap="none" w:vAnchor="page" w:hAnchor="page" w:x="1553" w:y="12419"/>
        <w:spacing w:after="220"/>
      </w:pPr>
      <w:r>
        <w:rPr>
          <w:rStyle w:val="Zkladntext"/>
        </w:rPr>
        <w:t xml:space="preserve">Korespondenční adresa: Jaroslava Průchy 1915, č. </w:t>
      </w:r>
      <w:proofErr w:type="spellStart"/>
      <w:r>
        <w:rPr>
          <w:rStyle w:val="Zkladntext"/>
        </w:rPr>
        <w:t>or</w:t>
      </w:r>
      <w:proofErr w:type="spellEnd"/>
      <w:r>
        <w:rPr>
          <w:rStyle w:val="Zkladntext"/>
        </w:rPr>
        <w:t xml:space="preserve">. 24, </w:t>
      </w:r>
      <w:r>
        <w:rPr>
          <w:rStyle w:val="Zkladntext"/>
        </w:rPr>
        <w:t>43401 Most, Česká republika</w:t>
      </w:r>
    </w:p>
    <w:p w14:paraId="7E59D4C7" w14:textId="77777777" w:rsidR="00411E38" w:rsidRDefault="00BE0F29">
      <w:pPr>
        <w:pStyle w:val="Zkladntext1"/>
        <w:framePr w:w="9480" w:h="1982" w:hRule="exact" w:wrap="none" w:vAnchor="page" w:hAnchor="page" w:x="1553" w:y="12419"/>
        <w:spacing w:after="220"/>
      </w:pPr>
      <w:r>
        <w:rPr>
          <w:rStyle w:val="Zkladntext"/>
        </w:rPr>
        <w:t>(dále jen "pojišťovací makléř")</w:t>
      </w:r>
    </w:p>
    <w:p w14:paraId="5744C82F" w14:textId="77777777" w:rsidR="00411E38" w:rsidRDefault="00BE0F29">
      <w:pPr>
        <w:pStyle w:val="Zkladntext1"/>
        <w:framePr w:w="9480" w:h="1982" w:hRule="exact" w:wrap="none" w:vAnchor="page" w:hAnchor="page" w:x="1553" w:y="12419"/>
        <w:spacing w:after="0"/>
      </w:pPr>
      <w:r>
        <w:rPr>
          <w:rStyle w:val="Zkladntext"/>
        </w:rPr>
        <w:t xml:space="preserve">podle zákona č. 89/2012 Sb., občanský zákoník, v platném znění, tento dodatek k pojistné smlouvě (dále jen " </w:t>
      </w:r>
      <w:r>
        <w:rPr>
          <w:rStyle w:val="Zkladntext"/>
          <w:b/>
          <w:bCs/>
        </w:rPr>
        <w:t xml:space="preserve">dodatek"), </w:t>
      </w:r>
      <w:r>
        <w:rPr>
          <w:rStyle w:val="Zkladntext"/>
        </w:rPr>
        <w:t xml:space="preserve">který spolu s pojistnými podmínkami pojistitele uvedenými v článku 1 </w:t>
      </w:r>
      <w:r>
        <w:rPr>
          <w:rStyle w:val="Zkladntext"/>
        </w:rPr>
        <w:t>tohoto dodatku a přílohami tohoto dodatku tvoří nedílný celek.</w:t>
      </w:r>
    </w:p>
    <w:p w14:paraId="04C09084" w14:textId="77777777" w:rsidR="00411E38" w:rsidRDefault="00411E38">
      <w:pPr>
        <w:spacing w:line="1" w:lineRule="exact"/>
        <w:sectPr w:rsidR="00411E38">
          <w:pgSz w:w="11906" w:h="16838"/>
          <w:pgMar w:top="360" w:right="360" w:bottom="360" w:left="360" w:header="0" w:footer="3" w:gutter="0"/>
          <w:cols w:space="720"/>
          <w:noEndnote/>
          <w:docGrid w:linePitch="360"/>
        </w:sectPr>
      </w:pPr>
    </w:p>
    <w:p w14:paraId="6A74B878" w14:textId="77777777" w:rsidR="00411E38" w:rsidRDefault="00411E38">
      <w:pPr>
        <w:spacing w:line="1" w:lineRule="exact"/>
      </w:pPr>
    </w:p>
    <w:p w14:paraId="1AD5CD5B" w14:textId="77777777" w:rsidR="00411E38" w:rsidRDefault="00BE0F29">
      <w:pPr>
        <w:pStyle w:val="Zkladntext1"/>
        <w:framePr w:w="9494" w:h="9557" w:hRule="exact" w:wrap="none" w:vAnchor="page" w:hAnchor="page" w:x="1576" w:y="1852"/>
        <w:spacing w:after="0" w:line="254" w:lineRule="auto"/>
        <w:ind w:right="14"/>
        <w:jc w:val="center"/>
      </w:pPr>
      <w:r>
        <w:rPr>
          <w:rStyle w:val="Zkladntext"/>
          <w:b/>
          <w:bCs/>
        </w:rPr>
        <w:t>ČLÁNEK 1</w:t>
      </w:r>
    </w:p>
    <w:p w14:paraId="1733D5E8" w14:textId="77777777" w:rsidR="00411E38" w:rsidRDefault="00BE0F29">
      <w:pPr>
        <w:pStyle w:val="Nadpis40"/>
        <w:framePr w:w="9494" w:h="9557" w:hRule="exact" w:wrap="none" w:vAnchor="page" w:hAnchor="page" w:x="1576" w:y="1852"/>
        <w:spacing w:after="200" w:line="254" w:lineRule="auto"/>
        <w:ind w:right="14"/>
        <w:jc w:val="center"/>
      </w:pPr>
      <w:bookmarkStart w:id="6" w:name="bookmark14"/>
      <w:r>
        <w:rPr>
          <w:rStyle w:val="Nadpis4"/>
          <w:b/>
          <w:bCs/>
        </w:rPr>
        <w:t>Úvod</w:t>
      </w:r>
      <w:r>
        <w:rPr>
          <w:rStyle w:val="Nadpis4"/>
          <w:b/>
          <w:bCs/>
          <w:u w:val="single"/>
        </w:rPr>
        <w:t>ní ustan</w:t>
      </w:r>
      <w:r>
        <w:rPr>
          <w:rStyle w:val="Nadpis4"/>
          <w:b/>
          <w:bCs/>
        </w:rPr>
        <w:t>ovení</w:t>
      </w:r>
      <w:bookmarkEnd w:id="6"/>
    </w:p>
    <w:p w14:paraId="3AA1E173" w14:textId="77777777" w:rsidR="00411E38" w:rsidRDefault="00BE0F29">
      <w:pPr>
        <w:pStyle w:val="Zkladntext1"/>
        <w:framePr w:w="9494" w:h="9557" w:hRule="exact" w:wrap="none" w:vAnchor="page" w:hAnchor="page" w:x="1576" w:y="1852"/>
        <w:numPr>
          <w:ilvl w:val="0"/>
          <w:numId w:val="1"/>
        </w:numPr>
        <w:tabs>
          <w:tab w:val="left" w:pos="330"/>
        </w:tabs>
        <w:spacing w:after="0" w:line="257" w:lineRule="auto"/>
      </w:pPr>
      <w:r>
        <w:rPr>
          <w:rStyle w:val="Zkladntext"/>
        </w:rPr>
        <w:t>Po změnách provedených tímto dodatkem je sjednaný rozsah pojištění následující:</w:t>
      </w:r>
    </w:p>
    <w:p w14:paraId="6F52CD25" w14:textId="77777777" w:rsidR="00411E38" w:rsidRDefault="00BE0F29">
      <w:pPr>
        <w:pStyle w:val="Zkladntext1"/>
        <w:framePr w:w="9494" w:h="9557" w:hRule="exact" w:wrap="none" w:vAnchor="page" w:hAnchor="page" w:x="1576" w:y="1852"/>
        <w:spacing w:after="0" w:line="257" w:lineRule="auto"/>
        <w:ind w:firstLine="260"/>
      </w:pPr>
      <w:r>
        <w:rPr>
          <w:rStyle w:val="Zkladntext"/>
        </w:rPr>
        <w:t>Pojištěnými jsou jednotliví zaměstnanci:</w:t>
      </w:r>
    </w:p>
    <w:p w14:paraId="5694F283" w14:textId="77777777" w:rsidR="00411E38" w:rsidRDefault="00BE0F29">
      <w:pPr>
        <w:pStyle w:val="Zkladntext1"/>
        <w:framePr w:w="9494" w:h="9557" w:hRule="exact" w:wrap="none" w:vAnchor="page" w:hAnchor="page" w:x="1576" w:y="1852"/>
        <w:spacing w:after="200" w:line="257" w:lineRule="auto"/>
        <w:ind w:left="260" w:firstLine="20"/>
      </w:pPr>
      <w:r>
        <w:rPr>
          <w:rStyle w:val="Zkladntext"/>
        </w:rPr>
        <w:t xml:space="preserve">SPORTOVNÍ </w:t>
      </w:r>
      <w:r>
        <w:rPr>
          <w:rStyle w:val="Zkladntext"/>
        </w:rPr>
        <w:t xml:space="preserve">AREÁLY MOST, a.s., IČO: 25044001, tř. Budovatelů 112, č. </w:t>
      </w:r>
      <w:proofErr w:type="spellStart"/>
      <w:r>
        <w:rPr>
          <w:rStyle w:val="Zkladntext"/>
        </w:rPr>
        <w:t>or</w:t>
      </w:r>
      <w:proofErr w:type="spellEnd"/>
      <w:r>
        <w:rPr>
          <w:rStyle w:val="Zkladntext"/>
        </w:rPr>
        <w:t>. 7,434 01 Most,</w:t>
      </w:r>
      <w:r>
        <w:rPr>
          <w:rStyle w:val="Zkladntext"/>
        </w:rPr>
        <w:br/>
        <w:t>kteří jsou uvedeni v příloze(-</w:t>
      </w:r>
      <w:proofErr w:type="spellStart"/>
      <w:r>
        <w:rPr>
          <w:rStyle w:val="Zkladntext"/>
        </w:rPr>
        <w:t>hách</w:t>
      </w:r>
      <w:proofErr w:type="spellEnd"/>
      <w:r>
        <w:rPr>
          <w:rStyle w:val="Zkladntext"/>
        </w:rPr>
        <w:t>) tohoto dodatku "Seznam pojištěných".</w:t>
      </w:r>
    </w:p>
    <w:p w14:paraId="2B285EFD" w14:textId="77777777" w:rsidR="00411E38" w:rsidRDefault="00BE0F29">
      <w:pPr>
        <w:pStyle w:val="Zkladntext1"/>
        <w:framePr w:w="9494" w:h="9557" w:hRule="exact" w:wrap="none" w:vAnchor="page" w:hAnchor="page" w:x="1576" w:y="1852"/>
        <w:numPr>
          <w:ilvl w:val="0"/>
          <w:numId w:val="1"/>
        </w:numPr>
        <w:tabs>
          <w:tab w:val="left" w:pos="334"/>
        </w:tabs>
        <w:spacing w:after="200" w:line="262" w:lineRule="auto"/>
        <w:ind w:left="260" w:hanging="260"/>
      </w:pPr>
      <w:r>
        <w:rPr>
          <w:rStyle w:val="Zkladntext"/>
        </w:rPr>
        <w:t>Pojištění se vztahuje pouze na odpovědnost za škodu způsobenou zaměstnavateli, který je uveden v odstavci 1</w:t>
      </w:r>
      <w:r>
        <w:rPr>
          <w:rStyle w:val="Zkladntext"/>
        </w:rPr>
        <w:br/>
        <w:t>tohoto článku.</w:t>
      </w:r>
    </w:p>
    <w:p w14:paraId="46D0C9C1" w14:textId="77777777" w:rsidR="00411E38" w:rsidRDefault="00BE0F29">
      <w:pPr>
        <w:pStyle w:val="Zkladntext1"/>
        <w:framePr w:w="9494" w:h="9557" w:hRule="exact" w:wrap="none" w:vAnchor="page" w:hAnchor="page" w:x="1576" w:y="1852"/>
        <w:numPr>
          <w:ilvl w:val="0"/>
          <w:numId w:val="1"/>
        </w:numPr>
        <w:tabs>
          <w:tab w:val="left" w:pos="334"/>
        </w:tabs>
        <w:spacing w:after="0" w:line="254" w:lineRule="auto"/>
        <w:ind w:left="260" w:hanging="260"/>
      </w:pPr>
      <w:proofErr w:type="spellStart"/>
      <w:r>
        <w:rPr>
          <w:rStyle w:val="Zkladntext"/>
        </w:rPr>
        <w:t>PřílohaC</w:t>
      </w:r>
      <w:proofErr w:type="spellEnd"/>
      <w:r>
        <w:rPr>
          <w:rStyle w:val="Zkladntext"/>
        </w:rPr>
        <w:t xml:space="preserve">-v) </w:t>
      </w:r>
      <w:r>
        <w:rPr>
          <w:rStyle w:val="Zkladntext"/>
          <w:b/>
          <w:bCs/>
        </w:rPr>
        <w:t xml:space="preserve">"Seznam pojištěných", </w:t>
      </w:r>
      <w:r>
        <w:rPr>
          <w:rStyle w:val="Zkladntext"/>
        </w:rPr>
        <w:t>které jsou součástí pojistné smlouvy ve znění tohoto dodatku, určují pro</w:t>
      </w:r>
      <w:r>
        <w:rPr>
          <w:rStyle w:val="Zkladntext"/>
        </w:rPr>
        <w:br/>
        <w:t>jednotlivé skupiny pojištěných:</w:t>
      </w:r>
    </w:p>
    <w:p w14:paraId="52D8D3A5" w14:textId="77777777" w:rsidR="00411E38" w:rsidRDefault="00BE0F29">
      <w:pPr>
        <w:pStyle w:val="Zkladntext1"/>
        <w:framePr w:w="9494" w:h="9557" w:hRule="exact" w:wrap="none" w:vAnchor="page" w:hAnchor="page" w:x="1576" w:y="1852"/>
        <w:numPr>
          <w:ilvl w:val="0"/>
          <w:numId w:val="2"/>
        </w:numPr>
        <w:tabs>
          <w:tab w:val="left" w:pos="532"/>
        </w:tabs>
        <w:spacing w:after="0" w:line="254" w:lineRule="auto"/>
        <w:ind w:firstLine="260"/>
      </w:pPr>
      <w:r>
        <w:rPr>
          <w:rStyle w:val="Zkladntext"/>
        </w:rPr>
        <w:t>územní platnost pojištění,</w:t>
      </w:r>
    </w:p>
    <w:p w14:paraId="633C354F" w14:textId="77777777" w:rsidR="00411E38" w:rsidRDefault="00BE0F29">
      <w:pPr>
        <w:pStyle w:val="Zkladntext1"/>
        <w:framePr w:w="9494" w:h="9557" w:hRule="exact" w:wrap="none" w:vAnchor="page" w:hAnchor="page" w:x="1576" w:y="1852"/>
        <w:numPr>
          <w:ilvl w:val="0"/>
          <w:numId w:val="2"/>
        </w:numPr>
        <w:tabs>
          <w:tab w:val="left" w:pos="532"/>
        </w:tabs>
        <w:spacing w:after="0" w:line="254" w:lineRule="auto"/>
        <w:ind w:firstLine="260"/>
      </w:pPr>
      <w:r>
        <w:rPr>
          <w:rStyle w:val="Zkladntext"/>
        </w:rPr>
        <w:t xml:space="preserve">zahrnutí/ nezahrnutí řízení dopravního prostředku </w:t>
      </w:r>
      <w:proofErr w:type="spellStart"/>
      <w:r>
        <w:rPr>
          <w:rStyle w:val="Zkladntext"/>
        </w:rPr>
        <w:t>db</w:t>
      </w:r>
      <w:proofErr w:type="spellEnd"/>
      <w:r>
        <w:rPr>
          <w:rStyle w:val="Zkladntext"/>
        </w:rPr>
        <w:t xml:space="preserve"> pojištění, ve variantách:</w:t>
      </w:r>
    </w:p>
    <w:p w14:paraId="17D605C6" w14:textId="77777777" w:rsidR="00411E38" w:rsidRDefault="00BE0F29">
      <w:pPr>
        <w:pStyle w:val="Zkladntext1"/>
        <w:framePr w:w="9494" w:h="9557" w:hRule="exact" w:wrap="none" w:vAnchor="page" w:hAnchor="page" w:x="1576" w:y="1852"/>
        <w:numPr>
          <w:ilvl w:val="0"/>
          <w:numId w:val="2"/>
        </w:numPr>
        <w:tabs>
          <w:tab w:val="left" w:pos="783"/>
        </w:tabs>
        <w:spacing w:after="0" w:line="254" w:lineRule="auto"/>
        <w:ind w:left="800" w:hanging="260"/>
      </w:pPr>
      <w:r>
        <w:rPr>
          <w:rStyle w:val="Zkladntext"/>
          <w:b/>
          <w:bCs/>
        </w:rPr>
        <w:t xml:space="preserve">řidič z povolání </w:t>
      </w:r>
      <w:r>
        <w:rPr>
          <w:rStyle w:val="Zkladntext"/>
        </w:rPr>
        <w:t>(pojištění se vztahuje na odpovědnost za škodu způsobenou v souvislosti s řízením a</w:t>
      </w:r>
      <w:r>
        <w:rPr>
          <w:rStyle w:val="Zkladntext"/>
        </w:rPr>
        <w:br/>
        <w:t>provozem dopravního prostředku zaměstnancem, jehož hlavní/ převažující náplní práce je řízení</w:t>
      </w:r>
      <w:r>
        <w:rPr>
          <w:rStyle w:val="Zkladntext"/>
        </w:rPr>
        <w:br/>
        <w:t>dopravního prostředku),</w:t>
      </w:r>
    </w:p>
    <w:p w14:paraId="08A829E4" w14:textId="77777777" w:rsidR="00411E38" w:rsidRDefault="00BE0F29">
      <w:pPr>
        <w:pStyle w:val="Zkladntext1"/>
        <w:framePr w:w="9494" w:h="9557" w:hRule="exact" w:wrap="none" w:vAnchor="page" w:hAnchor="page" w:x="1576" w:y="1852"/>
        <w:numPr>
          <w:ilvl w:val="0"/>
          <w:numId w:val="2"/>
        </w:numPr>
        <w:tabs>
          <w:tab w:val="left" w:pos="788"/>
        </w:tabs>
        <w:spacing w:after="0" w:line="254" w:lineRule="auto"/>
        <w:ind w:left="800" w:hanging="260"/>
      </w:pPr>
      <w:r>
        <w:rPr>
          <w:rStyle w:val="Zkladntext"/>
          <w:b/>
          <w:bCs/>
        </w:rPr>
        <w:t xml:space="preserve">občasné řízení </w:t>
      </w:r>
      <w:r>
        <w:rPr>
          <w:rStyle w:val="Zkladntext"/>
        </w:rPr>
        <w:t>(pojištění se vztahuje na odpovědnost za škodu způsobenou v souvislosti s řízením</w:t>
      </w:r>
      <w:r>
        <w:rPr>
          <w:rStyle w:val="Zkladntext"/>
        </w:rPr>
        <w:br/>
        <w:t>dopravního prostředku zaměstnancem, jehož hlavní/ převažující náplní práce není řízení dopravního</w:t>
      </w:r>
      <w:r>
        <w:rPr>
          <w:rStyle w:val="Zkladntext"/>
        </w:rPr>
        <w:br/>
        <w:t>prostředku),</w:t>
      </w:r>
    </w:p>
    <w:p w14:paraId="365BC2B5" w14:textId="77777777" w:rsidR="00411E38" w:rsidRDefault="00BE0F29">
      <w:pPr>
        <w:pStyle w:val="Zkladntext1"/>
        <w:framePr w:w="9494" w:h="9557" w:hRule="exact" w:wrap="none" w:vAnchor="page" w:hAnchor="page" w:x="1576" w:y="1852"/>
        <w:numPr>
          <w:ilvl w:val="0"/>
          <w:numId w:val="2"/>
        </w:numPr>
        <w:tabs>
          <w:tab w:val="left" w:pos="788"/>
        </w:tabs>
        <w:spacing w:after="0" w:line="254" w:lineRule="auto"/>
        <w:ind w:left="800" w:hanging="260"/>
      </w:pPr>
      <w:r>
        <w:rPr>
          <w:rStyle w:val="Zkladntext"/>
          <w:b/>
          <w:bCs/>
        </w:rPr>
        <w:t xml:space="preserve">bez řízení </w:t>
      </w:r>
      <w:r>
        <w:rPr>
          <w:rStyle w:val="Zkladntext"/>
        </w:rPr>
        <w:t xml:space="preserve">(pojištění se nevztahuje na odpovědnost za škodu způsobenou v </w:t>
      </w:r>
      <w:r>
        <w:rPr>
          <w:rStyle w:val="Zkladntext"/>
        </w:rPr>
        <w:t>souvislosti s řízením a</w:t>
      </w:r>
      <w:r>
        <w:rPr>
          <w:rStyle w:val="Zkladntext"/>
        </w:rPr>
        <w:br/>
        <w:t>provozem dopravního prostředku),</w:t>
      </w:r>
    </w:p>
    <w:p w14:paraId="79495A0A" w14:textId="77777777" w:rsidR="00411E38" w:rsidRDefault="00BE0F29">
      <w:pPr>
        <w:pStyle w:val="Zkladntext1"/>
        <w:framePr w:w="9494" w:h="9557" w:hRule="exact" w:wrap="none" w:vAnchor="page" w:hAnchor="page" w:x="1576" w:y="1852"/>
        <w:numPr>
          <w:ilvl w:val="0"/>
          <w:numId w:val="2"/>
        </w:numPr>
        <w:tabs>
          <w:tab w:val="left" w:pos="532"/>
        </w:tabs>
        <w:spacing w:after="0" w:line="254" w:lineRule="auto"/>
        <w:ind w:firstLine="260"/>
      </w:pPr>
      <w:r>
        <w:rPr>
          <w:rStyle w:val="Zkladntext"/>
        </w:rPr>
        <w:t>limit plnění za jednotlivého zaměstnance,</w:t>
      </w:r>
    </w:p>
    <w:p w14:paraId="0E102BFE" w14:textId="77777777" w:rsidR="00411E38" w:rsidRDefault="00BE0F29">
      <w:pPr>
        <w:pStyle w:val="Zkladntext1"/>
        <w:framePr w:w="9494" w:h="9557" w:hRule="exact" w:wrap="none" w:vAnchor="page" w:hAnchor="page" w:x="1576" w:y="1852"/>
        <w:numPr>
          <w:ilvl w:val="0"/>
          <w:numId w:val="2"/>
        </w:numPr>
        <w:tabs>
          <w:tab w:val="left" w:pos="532"/>
        </w:tabs>
        <w:spacing w:after="200" w:line="254" w:lineRule="auto"/>
        <w:ind w:firstLine="260"/>
      </w:pPr>
      <w:r>
        <w:rPr>
          <w:rStyle w:val="Zkladntext"/>
        </w:rPr>
        <w:t>pojistné za jednotlivého zaměstnance.</w:t>
      </w:r>
    </w:p>
    <w:p w14:paraId="1D747A94" w14:textId="77777777" w:rsidR="00411E38" w:rsidRDefault="00BE0F29">
      <w:pPr>
        <w:pStyle w:val="Zkladntext1"/>
        <w:framePr w:w="9494" w:h="9557" w:hRule="exact" w:wrap="none" w:vAnchor="page" w:hAnchor="page" w:x="1576" w:y="1852"/>
        <w:numPr>
          <w:ilvl w:val="0"/>
          <w:numId w:val="1"/>
        </w:numPr>
        <w:tabs>
          <w:tab w:val="left" w:pos="334"/>
        </w:tabs>
        <w:spacing w:after="0" w:line="252" w:lineRule="auto"/>
        <w:ind w:left="260" w:hanging="260"/>
      </w:pPr>
      <w:r>
        <w:rPr>
          <w:rStyle w:val="Zkladntext"/>
        </w:rPr>
        <w:t>Pro pojištění sjednané touto smlouvou ve znění tohoto dodatku platí občanský zákoník a ostatní obecně</w:t>
      </w:r>
      <w:r>
        <w:rPr>
          <w:rStyle w:val="Zkladntext"/>
        </w:rPr>
        <w:br/>
        <w:t>závazné právní předpisy v platném znění, ustanovení pojistné smlouvy a následující pojistně podmínky:</w:t>
      </w:r>
      <w:r>
        <w:rPr>
          <w:rStyle w:val="Zkladntext"/>
        </w:rPr>
        <w:br/>
      </w:r>
      <w:r>
        <w:rPr>
          <w:rStyle w:val="Zkladntext"/>
          <w:b/>
          <w:bCs/>
        </w:rPr>
        <w:t xml:space="preserve">M-100/23 - </w:t>
      </w:r>
      <w:r>
        <w:rPr>
          <w:rStyle w:val="Zkladntext"/>
        </w:rPr>
        <w:t>Všeobecné pojistné podmínky pro pojištění majetku a odpovědnosti občanů</w:t>
      </w:r>
    </w:p>
    <w:p w14:paraId="188F484D" w14:textId="77777777" w:rsidR="00411E38" w:rsidRDefault="00BE0F29">
      <w:pPr>
        <w:pStyle w:val="Zkladntext1"/>
        <w:framePr w:w="9494" w:h="9557" w:hRule="exact" w:wrap="none" w:vAnchor="page" w:hAnchor="page" w:x="1576" w:y="1852"/>
        <w:spacing w:after="200" w:line="252" w:lineRule="auto"/>
        <w:ind w:left="260" w:firstLine="20"/>
      </w:pPr>
      <w:r>
        <w:rPr>
          <w:rStyle w:val="Zkladntext"/>
          <w:b/>
          <w:bCs/>
        </w:rPr>
        <w:t xml:space="preserve">M-800/23 - </w:t>
      </w:r>
      <w:r>
        <w:rPr>
          <w:rStyle w:val="Zkladntext"/>
        </w:rPr>
        <w:t>Zvláštní pojistné podmínky pro pojištění odpovědnosti zaměstnance za škodu způsobenou</w:t>
      </w:r>
      <w:r>
        <w:rPr>
          <w:rStyle w:val="Zkladntext"/>
        </w:rPr>
        <w:br/>
        <w:t>zaměstnavateli</w:t>
      </w:r>
    </w:p>
    <w:p w14:paraId="4BD55EDB" w14:textId="77777777" w:rsidR="00411E38" w:rsidRDefault="00BE0F29">
      <w:pPr>
        <w:pStyle w:val="Zkladntext1"/>
        <w:framePr w:w="9494" w:h="9557" w:hRule="exact" w:wrap="none" w:vAnchor="page" w:hAnchor="page" w:x="1576" w:y="1852"/>
        <w:numPr>
          <w:ilvl w:val="0"/>
          <w:numId w:val="1"/>
        </w:numPr>
        <w:tabs>
          <w:tab w:val="left" w:pos="330"/>
        </w:tabs>
        <w:spacing w:after="200" w:line="254" w:lineRule="auto"/>
      </w:pPr>
      <w:r>
        <w:rPr>
          <w:rStyle w:val="Zkladntext"/>
        </w:rPr>
        <w:t xml:space="preserve">Limit plnění, resp. </w:t>
      </w:r>
      <w:proofErr w:type="spellStart"/>
      <w:r>
        <w:rPr>
          <w:rStyle w:val="Zkladntext"/>
        </w:rPr>
        <w:t>sublimit</w:t>
      </w:r>
      <w:proofErr w:type="spellEnd"/>
      <w:r>
        <w:rPr>
          <w:rStyle w:val="Zkladntext"/>
        </w:rPr>
        <w:t xml:space="preserve"> je horní hranicí plnění pro jednoho pojištěného.</w:t>
      </w:r>
    </w:p>
    <w:p w14:paraId="53A4C9D4" w14:textId="77777777" w:rsidR="00411E38" w:rsidRDefault="00BE0F29">
      <w:pPr>
        <w:pStyle w:val="Zkladntext1"/>
        <w:framePr w:w="9494" w:h="9557" w:hRule="exact" w:wrap="none" w:vAnchor="page" w:hAnchor="page" w:x="1576" w:y="1852"/>
        <w:numPr>
          <w:ilvl w:val="0"/>
          <w:numId w:val="1"/>
        </w:numPr>
        <w:tabs>
          <w:tab w:val="left" w:pos="339"/>
        </w:tabs>
        <w:spacing w:after="0" w:line="254" w:lineRule="auto"/>
      </w:pPr>
      <w:r>
        <w:rPr>
          <w:rStyle w:val="Zkladntext"/>
          <w:b/>
          <w:bCs/>
        </w:rPr>
        <w:t>Doba trvání pojištění</w:t>
      </w:r>
    </w:p>
    <w:p w14:paraId="73DFB4C9" w14:textId="77777777" w:rsidR="00411E38" w:rsidRDefault="00BE0F29">
      <w:pPr>
        <w:pStyle w:val="Zkladntext1"/>
        <w:framePr w:w="9494" w:h="9557" w:hRule="exact" w:wrap="none" w:vAnchor="page" w:hAnchor="page" w:x="1576" w:y="1852"/>
        <w:spacing w:after="0" w:line="254" w:lineRule="auto"/>
        <w:ind w:firstLine="260"/>
      </w:pPr>
      <w:r>
        <w:rPr>
          <w:rStyle w:val="Zkladntext"/>
          <w:b/>
          <w:bCs/>
        </w:rPr>
        <w:t>Počátek účinností dodatku: 1.5.2025</w:t>
      </w:r>
    </w:p>
    <w:p w14:paraId="68277D00" w14:textId="77777777" w:rsidR="00411E38" w:rsidRDefault="00BE0F29">
      <w:pPr>
        <w:pStyle w:val="Zkladntext1"/>
        <w:framePr w:w="9494" w:h="9557" w:hRule="exact" w:wrap="none" w:vAnchor="page" w:hAnchor="page" w:x="1576" w:y="1852"/>
        <w:spacing w:after="200" w:line="254" w:lineRule="auto"/>
        <w:ind w:firstLine="260"/>
      </w:pPr>
      <w:r>
        <w:rPr>
          <w:rStyle w:val="Zkladntext"/>
          <w:b/>
          <w:bCs/>
        </w:rPr>
        <w:t>Konec pojištění: 31.12.2025</w:t>
      </w:r>
    </w:p>
    <w:p w14:paraId="4DF35E1D" w14:textId="77777777" w:rsidR="00411E38" w:rsidRDefault="00BE0F29">
      <w:pPr>
        <w:pStyle w:val="Zkladntext1"/>
        <w:framePr w:w="9494" w:h="9557" w:hRule="exact" w:wrap="none" w:vAnchor="page" w:hAnchor="page" w:x="1576" w:y="1852"/>
        <w:numPr>
          <w:ilvl w:val="0"/>
          <w:numId w:val="1"/>
        </w:numPr>
        <w:tabs>
          <w:tab w:val="left" w:pos="330"/>
        </w:tabs>
        <w:spacing w:after="200" w:line="254" w:lineRule="auto"/>
      </w:pPr>
      <w:r>
        <w:rPr>
          <w:rStyle w:val="Zkladntext"/>
          <w:b/>
          <w:bCs/>
        </w:rPr>
        <w:t xml:space="preserve">Spoluúčast: </w:t>
      </w:r>
      <w:r>
        <w:rPr>
          <w:rStyle w:val="Zkladntext"/>
        </w:rPr>
        <w:t>10 %, min. však 1 000 Kč</w:t>
      </w:r>
    </w:p>
    <w:p w14:paraId="0C6E54B5" w14:textId="77777777" w:rsidR="00411E38" w:rsidRDefault="00BE0F29">
      <w:pPr>
        <w:pStyle w:val="Zkladntext1"/>
        <w:framePr w:w="9494" w:h="9557" w:hRule="exact" w:wrap="none" w:vAnchor="page" w:hAnchor="page" w:x="1576" w:y="1852"/>
        <w:spacing w:after="0" w:line="254" w:lineRule="auto"/>
        <w:ind w:right="14"/>
        <w:jc w:val="center"/>
      </w:pPr>
      <w:r>
        <w:rPr>
          <w:rStyle w:val="Zkladntext"/>
          <w:b/>
          <w:bCs/>
        </w:rPr>
        <w:t>ČLÁNEK 2</w:t>
      </w:r>
    </w:p>
    <w:p w14:paraId="7FB452E1" w14:textId="77777777" w:rsidR="00411E38" w:rsidRDefault="00BE0F29">
      <w:pPr>
        <w:pStyle w:val="Nadpis40"/>
        <w:framePr w:w="9494" w:h="9557" w:hRule="exact" w:wrap="none" w:vAnchor="page" w:hAnchor="page" w:x="1576" w:y="1852"/>
        <w:spacing w:after="200" w:line="254" w:lineRule="auto"/>
        <w:ind w:left="3740"/>
      </w:pPr>
      <w:bookmarkStart w:id="7" w:name="bookmark16"/>
      <w:r>
        <w:rPr>
          <w:rStyle w:val="Nadpis4"/>
          <w:b/>
          <w:bCs/>
          <w:u w:val="single"/>
        </w:rPr>
        <w:t xml:space="preserve">Údaje o </w:t>
      </w:r>
      <w:r>
        <w:rPr>
          <w:rStyle w:val="Nadpis4"/>
          <w:b/>
          <w:bCs/>
          <w:u w:val="single"/>
        </w:rPr>
        <w:t>pojistném</w:t>
      </w:r>
      <w:bookmarkEnd w:id="7"/>
    </w:p>
    <w:p w14:paraId="43DC8B9B" w14:textId="77777777" w:rsidR="00411E38" w:rsidRDefault="00BE0F29">
      <w:pPr>
        <w:pStyle w:val="Zkladntext1"/>
        <w:framePr w:w="9494" w:h="9557" w:hRule="exact" w:wrap="none" w:vAnchor="page" w:hAnchor="page" w:x="1576" w:y="1852"/>
        <w:spacing w:after="0" w:line="254" w:lineRule="auto"/>
        <w:ind w:firstLine="260"/>
      </w:pPr>
      <w:r>
        <w:rPr>
          <w:rStyle w:val="Zkladntext"/>
        </w:rPr>
        <w:t>Po zohlednění změn sjednaných tímto dodatkem je výsledná výše pojistného následující:</w:t>
      </w:r>
    </w:p>
    <w:p w14:paraId="7EE49B89" w14:textId="77777777" w:rsidR="00411E38" w:rsidRDefault="00BE0F29">
      <w:pPr>
        <w:pStyle w:val="Zkladntext1"/>
        <w:framePr w:w="9494" w:h="1286" w:hRule="exact" w:wrap="none" w:vAnchor="page" w:hAnchor="page" w:x="1576" w:y="11375"/>
        <w:tabs>
          <w:tab w:val="left" w:pos="8217"/>
        </w:tabs>
        <w:spacing w:after="40"/>
        <w:ind w:left="18" w:firstLine="260"/>
      </w:pPr>
      <w:r>
        <w:rPr>
          <w:rStyle w:val="Zkladntext"/>
          <w:b/>
          <w:bCs/>
        </w:rPr>
        <w:t>Celkové roční pojistné</w:t>
      </w:r>
      <w:r>
        <w:rPr>
          <w:rStyle w:val="Zkladntext"/>
          <w:b/>
          <w:bCs/>
        </w:rPr>
        <w:tab/>
        <w:t>89 910 Kč</w:t>
      </w:r>
    </w:p>
    <w:p w14:paraId="232FDBFE" w14:textId="77777777" w:rsidR="00411E38" w:rsidRDefault="00BE0F29">
      <w:pPr>
        <w:pStyle w:val="Zkladntext1"/>
        <w:framePr w:w="9494" w:h="1286" w:hRule="exact" w:wrap="none" w:vAnchor="page" w:hAnchor="page" w:x="1576" w:y="11375"/>
        <w:spacing w:after="0"/>
        <w:ind w:left="18" w:firstLine="260"/>
      </w:pPr>
      <w:r>
        <w:rPr>
          <w:rStyle w:val="Zkladntext"/>
          <w:b/>
          <w:bCs/>
        </w:rPr>
        <w:t xml:space="preserve">Pojistné se sjednává jako běžné s pojistným obdobím </w:t>
      </w:r>
      <w:r>
        <w:rPr>
          <w:rStyle w:val="Zkladntext"/>
        </w:rPr>
        <w:t>12 měsíců</w:t>
      </w:r>
    </w:p>
    <w:p w14:paraId="7E17779C" w14:textId="77777777" w:rsidR="00411E38" w:rsidRDefault="00BE0F29">
      <w:pPr>
        <w:pStyle w:val="Zkladntext1"/>
        <w:framePr w:w="9494" w:h="1286" w:hRule="exact" w:wrap="none" w:vAnchor="page" w:hAnchor="page" w:x="1576" w:y="11375"/>
        <w:tabs>
          <w:tab w:val="left" w:pos="8668"/>
        </w:tabs>
        <w:spacing w:after="40"/>
        <w:ind w:left="18" w:firstLine="260"/>
      </w:pPr>
      <w:r>
        <w:rPr>
          <w:rStyle w:val="Zkladntext"/>
          <w:b/>
          <w:bCs/>
        </w:rPr>
        <w:t>Jiná sleva:</w:t>
      </w:r>
      <w:r>
        <w:rPr>
          <w:rStyle w:val="Zkladntext"/>
          <w:b/>
          <w:bCs/>
        </w:rPr>
        <w:tab/>
        <w:t>10%</w:t>
      </w:r>
    </w:p>
    <w:p w14:paraId="6554A1CB" w14:textId="77777777" w:rsidR="00411E38" w:rsidRDefault="00BE0F29">
      <w:pPr>
        <w:pStyle w:val="Zkladntext1"/>
        <w:framePr w:w="9494" w:h="1286" w:hRule="exact" w:wrap="none" w:vAnchor="page" w:hAnchor="page" w:x="1576" w:y="11375"/>
        <w:tabs>
          <w:tab w:val="left" w:pos="8217"/>
        </w:tabs>
        <w:spacing w:after="40"/>
        <w:ind w:left="18" w:firstLine="260"/>
      </w:pPr>
      <w:r>
        <w:rPr>
          <w:rStyle w:val="Zkladntext"/>
          <w:b/>
          <w:bCs/>
        </w:rPr>
        <w:t>Celkové roční pojistné po úpravě</w:t>
      </w:r>
      <w:r>
        <w:rPr>
          <w:rStyle w:val="Zkladntext"/>
          <w:b/>
          <w:bCs/>
        </w:rPr>
        <w:tab/>
        <w:t>80 919 Kč</w:t>
      </w:r>
    </w:p>
    <w:p w14:paraId="7ACFC7FA" w14:textId="77777777" w:rsidR="00411E38" w:rsidRDefault="00BE0F29">
      <w:pPr>
        <w:pStyle w:val="Zkladntext1"/>
        <w:framePr w:w="9494" w:h="1286" w:hRule="exact" w:wrap="none" w:vAnchor="page" w:hAnchor="page" w:x="1576" w:y="11375"/>
        <w:tabs>
          <w:tab w:val="left" w:pos="8217"/>
        </w:tabs>
        <w:spacing w:after="0"/>
        <w:ind w:left="18" w:firstLine="260"/>
      </w:pPr>
      <w:r>
        <w:rPr>
          <w:rStyle w:val="Zkladntext"/>
          <w:b/>
          <w:bCs/>
        </w:rPr>
        <w:t>Pojistné za pojistné období</w:t>
      </w:r>
      <w:r>
        <w:rPr>
          <w:rStyle w:val="Zkladntext"/>
          <w:b/>
          <w:bCs/>
        </w:rPr>
        <w:tab/>
        <w:t>80 919 Kč</w:t>
      </w:r>
    </w:p>
    <w:p w14:paraId="1037BCDB" w14:textId="77777777" w:rsidR="00411E38" w:rsidRDefault="00BE0F29">
      <w:pPr>
        <w:pStyle w:val="Zkladntext1"/>
        <w:framePr w:w="9494" w:h="461" w:hRule="exact" w:wrap="none" w:vAnchor="page" w:hAnchor="page" w:x="1576" w:y="13108"/>
        <w:spacing w:after="0"/>
        <w:ind w:left="278" w:firstLine="20"/>
      </w:pPr>
      <w:r>
        <w:rPr>
          <w:rStyle w:val="Zkladntext"/>
        </w:rPr>
        <w:t>Vzniklý nedoplatek pojistného za pojistné období, v němž nabyl účinnosti tento dodatek, činí: 3 564 Kč a</w:t>
      </w:r>
      <w:r>
        <w:rPr>
          <w:rStyle w:val="Zkladntext"/>
        </w:rPr>
        <w:br/>
        <w:t>bude uhrazen prostřednictvím mimořádného předpisu ke dni nabytí účinnosti tohoto dodatku na níže</w:t>
      </w:r>
    </w:p>
    <w:p w14:paraId="4554DAED" w14:textId="77777777" w:rsidR="00411E38" w:rsidRDefault="00BE0F29">
      <w:pPr>
        <w:pStyle w:val="Zkladntext1"/>
        <w:framePr w:w="9494" w:h="1310" w:hRule="exact" w:wrap="none" w:vAnchor="page" w:hAnchor="page" w:x="1576" w:y="13564"/>
        <w:spacing w:after="0"/>
        <w:ind w:left="23" w:firstLine="260"/>
      </w:pPr>
      <w:r>
        <w:rPr>
          <w:rStyle w:val="Zkladntext"/>
        </w:rPr>
        <w:t>uvedený účet:</w:t>
      </w:r>
    </w:p>
    <w:p w14:paraId="635F86DE" w14:textId="2289A4BC" w:rsidR="00411E38" w:rsidRDefault="00BE0F29">
      <w:pPr>
        <w:pStyle w:val="Zkladntext1"/>
        <w:framePr w:w="9494" w:h="1310" w:hRule="exact" w:wrap="none" w:vAnchor="page" w:hAnchor="page" w:x="1576" w:y="13564"/>
        <w:spacing w:after="0"/>
        <w:ind w:left="23" w:firstLine="260"/>
      </w:pPr>
      <w:r>
        <w:rPr>
          <w:rStyle w:val="Zkladntext"/>
        </w:rPr>
        <w:t xml:space="preserve">Peněžní ústav: </w:t>
      </w:r>
      <w:proofErr w:type="spellStart"/>
      <w:r>
        <w:rPr>
          <w:rStyle w:val="Zkladntext"/>
        </w:rPr>
        <w:t>xxx</w:t>
      </w:r>
      <w:proofErr w:type="spellEnd"/>
    </w:p>
    <w:p w14:paraId="62C5EB82" w14:textId="22DE56FC" w:rsidR="00411E38" w:rsidRDefault="00BE0F29">
      <w:pPr>
        <w:pStyle w:val="Zkladntext1"/>
        <w:framePr w:w="9494" w:h="1310" w:hRule="exact" w:wrap="none" w:vAnchor="page" w:hAnchor="page" w:x="1576" w:y="13564"/>
        <w:spacing w:after="0"/>
        <w:ind w:left="23" w:firstLine="260"/>
      </w:pPr>
      <w:r>
        <w:rPr>
          <w:rStyle w:val="Zkladntext"/>
        </w:rPr>
        <w:t xml:space="preserve">Číslo účtu: </w:t>
      </w:r>
      <w:proofErr w:type="spellStart"/>
      <w:r>
        <w:rPr>
          <w:rStyle w:val="Zkladntext"/>
        </w:rPr>
        <w:t>xxx</w:t>
      </w:r>
      <w:proofErr w:type="spellEnd"/>
    </w:p>
    <w:p w14:paraId="5DE8B38A" w14:textId="79DB256A" w:rsidR="00411E38" w:rsidRDefault="00BE0F29">
      <w:pPr>
        <w:pStyle w:val="Zkladntext1"/>
        <w:framePr w:w="9494" w:h="1310" w:hRule="exact" w:wrap="none" w:vAnchor="page" w:hAnchor="page" w:x="1576" w:y="13564"/>
        <w:spacing w:after="0"/>
        <w:ind w:left="23" w:firstLine="260"/>
      </w:pPr>
      <w:r>
        <w:rPr>
          <w:rStyle w:val="Zkladntext"/>
        </w:rPr>
        <w:t xml:space="preserve">Kód banky: </w:t>
      </w:r>
      <w:proofErr w:type="spellStart"/>
      <w:r>
        <w:rPr>
          <w:rStyle w:val="Zkladntext"/>
        </w:rPr>
        <w:t>xxx</w:t>
      </w:r>
      <w:proofErr w:type="spellEnd"/>
    </w:p>
    <w:p w14:paraId="433CA2C1" w14:textId="2DD8222F" w:rsidR="00411E38" w:rsidRDefault="00BE0F29">
      <w:pPr>
        <w:pStyle w:val="Zkladntext1"/>
        <w:framePr w:w="9494" w:h="1310" w:hRule="exact" w:wrap="none" w:vAnchor="page" w:hAnchor="page" w:x="1576" w:y="13564"/>
        <w:spacing w:after="0"/>
        <w:ind w:left="23" w:firstLine="260"/>
      </w:pPr>
      <w:r>
        <w:rPr>
          <w:rStyle w:val="Zkladntext"/>
        </w:rPr>
        <w:t xml:space="preserve">Konstantní symbol: </w:t>
      </w:r>
      <w:proofErr w:type="spellStart"/>
      <w:r>
        <w:rPr>
          <w:rStyle w:val="Zkladntext"/>
        </w:rPr>
        <w:t>xxx</w:t>
      </w:r>
      <w:proofErr w:type="spellEnd"/>
    </w:p>
    <w:p w14:paraId="083C95FE" w14:textId="77777777" w:rsidR="00411E38" w:rsidRDefault="00BE0F29">
      <w:pPr>
        <w:pStyle w:val="Zkladntext1"/>
        <w:framePr w:w="9494" w:h="1310" w:hRule="exact" w:wrap="none" w:vAnchor="page" w:hAnchor="page" w:x="1576" w:y="13564"/>
        <w:spacing w:after="0"/>
        <w:ind w:left="23" w:firstLine="260"/>
      </w:pPr>
      <w:r>
        <w:rPr>
          <w:rStyle w:val="Zkladntext"/>
        </w:rPr>
        <w:t>Variabilní symbol: 8604132827</w:t>
      </w:r>
    </w:p>
    <w:p w14:paraId="5FFC43FE" w14:textId="77777777" w:rsidR="00411E38" w:rsidRDefault="00411E38">
      <w:pPr>
        <w:spacing w:line="1" w:lineRule="exact"/>
        <w:sectPr w:rsidR="00411E38">
          <w:pgSz w:w="11906" w:h="16838"/>
          <w:pgMar w:top="360" w:right="360" w:bottom="360" w:left="360" w:header="0" w:footer="3" w:gutter="0"/>
          <w:cols w:space="720"/>
          <w:noEndnote/>
          <w:docGrid w:linePitch="360"/>
        </w:sectPr>
      </w:pPr>
    </w:p>
    <w:p w14:paraId="6BC95065" w14:textId="77777777" w:rsidR="00411E38" w:rsidRDefault="00411E38">
      <w:pPr>
        <w:spacing w:line="1" w:lineRule="exact"/>
      </w:pPr>
    </w:p>
    <w:p w14:paraId="251E2CD4" w14:textId="77777777" w:rsidR="00411E38" w:rsidRDefault="00BE0F29">
      <w:pPr>
        <w:pStyle w:val="Zkladntext1"/>
        <w:framePr w:w="9490" w:h="12350" w:hRule="exact" w:wrap="none" w:vAnchor="page" w:hAnchor="page" w:x="1427" w:y="1866"/>
        <w:spacing w:after="0"/>
        <w:ind w:firstLine="260"/>
      </w:pPr>
      <w:r>
        <w:rPr>
          <w:rStyle w:val="Zkladntext"/>
          <w:b/>
          <w:bCs/>
          <w:color w:val="262626"/>
        </w:rPr>
        <w:t xml:space="preserve">Zjednodušený systém správy </w:t>
      </w:r>
      <w:r>
        <w:rPr>
          <w:rStyle w:val="Zkladntext"/>
          <w:b/>
          <w:bCs/>
          <w:color w:val="262626"/>
        </w:rPr>
        <w:t>pojištění</w:t>
      </w:r>
    </w:p>
    <w:p w14:paraId="11AA777E" w14:textId="77777777" w:rsidR="00411E38" w:rsidRDefault="00BE0F29">
      <w:pPr>
        <w:pStyle w:val="Zkladntext1"/>
        <w:framePr w:w="9490" w:h="12350" w:hRule="exact" w:wrap="none" w:vAnchor="page" w:hAnchor="page" w:x="1427" w:y="1866"/>
        <w:spacing w:after="0"/>
        <w:ind w:left="260"/>
        <w:jc w:val="both"/>
      </w:pPr>
      <w:r>
        <w:rPr>
          <w:rStyle w:val="Zkladntext"/>
          <w:color w:val="262626"/>
        </w:rPr>
        <w:t xml:space="preserve">Zúčtovací období je jeden měsíc. V případě změny stavu zaměstnanců mající vliv na výši pojistného dojde ke změně výše pojistného vždy až od počátku následujícího zúčtovacího období následujícího po období, v němž ke změně ve stavu </w:t>
      </w:r>
      <w:r>
        <w:rPr>
          <w:rStyle w:val="Zkladntext"/>
          <w:color w:val="262626"/>
        </w:rPr>
        <w:t>zaměstnanců došlo. Při nástupu nového zaměstnance vzniká pojištění tohoto zaměstnance dnem vzniku jeho pracovního poměru.</w:t>
      </w:r>
    </w:p>
    <w:p w14:paraId="53B6D245" w14:textId="77777777" w:rsidR="00411E38" w:rsidRDefault="00BE0F29">
      <w:pPr>
        <w:pStyle w:val="Zkladntext1"/>
        <w:framePr w:w="9490" w:h="12350" w:hRule="exact" w:wrap="none" w:vAnchor="page" w:hAnchor="page" w:x="1427" w:y="1866"/>
        <w:spacing w:after="220"/>
        <w:ind w:left="260"/>
        <w:jc w:val="both"/>
      </w:pPr>
      <w:r>
        <w:rPr>
          <w:rStyle w:val="Zkladntext"/>
          <w:color w:val="262626"/>
        </w:rPr>
        <w:t>Pojistník je povinen vždy do 5. dne následujícího zúčtovacího období oznámit pojistiteli prostřednictvím obchodního zástupce nebo agenta, který pojištění sjednal, nebo makléře, který pojištění zprostředkoval, změnu ve stavu zaměstnanců (zejména předložit seznam nově příchozích a odchozích zaměstnanců), k níž došlo v předešlém zúčtovacím období. Na základě tohoto oznámení bude uzavřen dodatek k pojistné smlouvě a provedeno vyúčtování pojistného s výpočtem případného nedoplatku, resp. přeplatku na pojistném.</w:t>
      </w:r>
    </w:p>
    <w:p w14:paraId="27AD956F" w14:textId="77777777" w:rsidR="00411E38" w:rsidRDefault="00BE0F29">
      <w:pPr>
        <w:pStyle w:val="Zkladntext1"/>
        <w:framePr w:w="9490" w:h="12350" w:hRule="exact" w:wrap="none" w:vAnchor="page" w:hAnchor="page" w:x="1427" w:y="1866"/>
        <w:spacing w:after="0"/>
        <w:ind w:left="4100"/>
      </w:pPr>
      <w:r>
        <w:rPr>
          <w:rStyle w:val="Zkladntext"/>
          <w:b/>
          <w:bCs/>
          <w:color w:val="262626"/>
        </w:rPr>
        <w:t>ČLÁNEK 3</w:t>
      </w:r>
    </w:p>
    <w:p w14:paraId="494A7A2C" w14:textId="77777777" w:rsidR="00411E38" w:rsidRDefault="00BE0F29">
      <w:pPr>
        <w:pStyle w:val="Zkladntext1"/>
        <w:framePr w:w="9490" w:h="12350" w:hRule="exact" w:wrap="none" w:vAnchor="page" w:hAnchor="page" w:x="1427" w:y="1866"/>
        <w:spacing w:after="220"/>
        <w:jc w:val="center"/>
      </w:pPr>
      <w:r>
        <w:rPr>
          <w:rStyle w:val="Zkladntext"/>
          <w:b/>
          <w:bCs/>
          <w:color w:val="262626"/>
          <w:u w:val="single"/>
        </w:rPr>
        <w:t>Hlášení škodných událostí</w:t>
      </w:r>
    </w:p>
    <w:p w14:paraId="493DC253" w14:textId="77777777" w:rsidR="00411E38" w:rsidRDefault="00BE0F29">
      <w:pPr>
        <w:pStyle w:val="Zkladntext1"/>
        <w:framePr w:w="9490" w:h="12350" w:hRule="exact" w:wrap="none" w:vAnchor="page" w:hAnchor="page" w:x="1427" w:y="1866"/>
        <w:spacing w:after="220"/>
        <w:ind w:firstLine="260"/>
      </w:pPr>
      <w:r>
        <w:rPr>
          <w:rStyle w:val="Zkladntext"/>
          <w:color w:val="262626"/>
        </w:rPr>
        <w:t>Vznik škodné události hlásí pojistník bez zbytečného odkladu na níže uvedené kontaktní údaje:</w:t>
      </w:r>
    </w:p>
    <w:p w14:paraId="6154C9E9" w14:textId="77777777" w:rsidR="00411E38" w:rsidRDefault="00BE0F29">
      <w:pPr>
        <w:pStyle w:val="Zkladntext1"/>
        <w:framePr w:w="9490" w:h="12350" w:hRule="exact" w:wrap="none" w:vAnchor="page" w:hAnchor="page" w:x="1427" w:y="1866"/>
        <w:spacing w:after="0"/>
        <w:ind w:firstLine="260"/>
      </w:pPr>
      <w:r>
        <w:rPr>
          <w:rStyle w:val="Zkladntext"/>
          <w:color w:val="262626"/>
        </w:rPr>
        <w:t>PRO</w:t>
      </w:r>
      <w:r>
        <w:rPr>
          <w:rStyle w:val="Zkladntext"/>
          <w:color w:val="262626"/>
        </w:rPr>
        <w:t>B</w:t>
      </w:r>
      <w:r>
        <w:rPr>
          <w:rStyle w:val="Zkladntext"/>
          <w:color w:val="262626"/>
        </w:rPr>
        <w:t>O</w:t>
      </w:r>
      <w:r>
        <w:rPr>
          <w:rStyle w:val="Zkladntext"/>
          <w:color w:val="262626"/>
        </w:rPr>
        <w:t>N</w:t>
      </w:r>
      <w:r>
        <w:rPr>
          <w:rStyle w:val="Zkladntext"/>
          <w:color w:val="262626"/>
        </w:rPr>
        <w:t>I</w:t>
      </w:r>
      <w:r>
        <w:rPr>
          <w:rStyle w:val="Zkladntext"/>
          <w:color w:val="262626"/>
        </w:rPr>
        <w:t>TA s.r.o., Jaroslava Průchy 1915 / 24,43401 Most</w:t>
      </w:r>
    </w:p>
    <w:p w14:paraId="0CD2CEBB" w14:textId="63371B26" w:rsidR="00411E38" w:rsidRDefault="00BE0F29">
      <w:pPr>
        <w:pStyle w:val="Zkladntext1"/>
        <w:framePr w:w="9490" w:h="12350" w:hRule="exact" w:wrap="none" w:vAnchor="page" w:hAnchor="page" w:x="1427" w:y="1866"/>
        <w:spacing w:after="220"/>
        <w:ind w:firstLine="260"/>
      </w:pPr>
      <w:r>
        <w:rPr>
          <w:rStyle w:val="Zkladntext"/>
          <w:color w:val="262626"/>
        </w:rPr>
        <w:t xml:space="preserve">email: </w:t>
      </w:r>
      <w:hyperlink r:id="rId8" w:history="1">
        <w:r w:rsidRPr="0051497E">
          <w:rPr>
            <w:rStyle w:val="Hypertextovodkaz"/>
            <w:lang w:val="en-US" w:eastAsia="en-US"/>
          </w:rPr>
          <w:t>xxx@probonita.cz</w:t>
        </w:r>
      </w:hyperlink>
    </w:p>
    <w:p w14:paraId="0E51A2AB" w14:textId="77777777" w:rsidR="00411E38" w:rsidRDefault="00BE0F29">
      <w:pPr>
        <w:pStyle w:val="Zkladntext1"/>
        <w:framePr w:w="9490" w:h="12350" w:hRule="exact" w:wrap="none" w:vAnchor="page" w:hAnchor="page" w:x="1427" w:y="1866"/>
        <w:spacing w:after="220"/>
        <w:ind w:firstLine="260"/>
      </w:pPr>
      <w:r>
        <w:rPr>
          <w:rStyle w:val="Zkladntext"/>
          <w:color w:val="262626"/>
        </w:rPr>
        <w:t>nebo</w:t>
      </w:r>
    </w:p>
    <w:p w14:paraId="6CDA3F94" w14:textId="77777777" w:rsidR="00411E38" w:rsidRDefault="00BE0F29">
      <w:pPr>
        <w:pStyle w:val="Zkladntext1"/>
        <w:framePr w:w="9490" w:h="12350" w:hRule="exact" w:wrap="none" w:vAnchor="page" w:hAnchor="page" w:x="1427" w:y="1866"/>
        <w:spacing w:after="0"/>
        <w:ind w:firstLine="260"/>
      </w:pPr>
      <w:r>
        <w:rPr>
          <w:rStyle w:val="Zkladntext"/>
          <w:color w:val="262626"/>
        </w:rPr>
        <w:t xml:space="preserve">Kooperativa pojišťovna, a.s., </w:t>
      </w:r>
      <w:proofErr w:type="spellStart"/>
      <w:r>
        <w:rPr>
          <w:rStyle w:val="Zkladntext"/>
          <w:color w:val="262626"/>
        </w:rPr>
        <w:t>Vienna</w:t>
      </w:r>
      <w:proofErr w:type="spellEnd"/>
      <w:r>
        <w:rPr>
          <w:rStyle w:val="Zkladntext"/>
          <w:color w:val="262626"/>
        </w:rPr>
        <w:t xml:space="preserve"> </w:t>
      </w:r>
      <w:proofErr w:type="spellStart"/>
      <w:r>
        <w:rPr>
          <w:rStyle w:val="Zkladntext"/>
          <w:color w:val="262626"/>
        </w:rPr>
        <w:t>Insurance</w:t>
      </w:r>
      <w:proofErr w:type="spellEnd"/>
      <w:r>
        <w:rPr>
          <w:rStyle w:val="Zkladntext"/>
          <w:color w:val="262626"/>
        </w:rPr>
        <w:t xml:space="preserve"> Group</w:t>
      </w:r>
    </w:p>
    <w:p w14:paraId="0BC5F938" w14:textId="77777777" w:rsidR="00411E38" w:rsidRDefault="00BE0F29">
      <w:pPr>
        <w:pStyle w:val="Zkladntext1"/>
        <w:framePr w:w="9490" w:h="12350" w:hRule="exact" w:wrap="none" w:vAnchor="page" w:hAnchor="page" w:x="1427" w:y="1866"/>
        <w:spacing w:after="0"/>
        <w:ind w:firstLine="260"/>
      </w:pPr>
      <w:r>
        <w:rPr>
          <w:rStyle w:val="Zkladntext"/>
          <w:color w:val="262626"/>
        </w:rPr>
        <w:t>CENTRUM ZÁKAZNICKÉ PODPORY</w:t>
      </w:r>
    </w:p>
    <w:p w14:paraId="44F694E9" w14:textId="77777777" w:rsidR="00411E38" w:rsidRDefault="00BE0F29">
      <w:pPr>
        <w:pStyle w:val="Zkladntext1"/>
        <w:framePr w:w="9490" w:h="12350" w:hRule="exact" w:wrap="none" w:vAnchor="page" w:hAnchor="page" w:x="1427" w:y="1866"/>
        <w:spacing w:after="0"/>
        <w:ind w:firstLine="260"/>
      </w:pPr>
      <w:r>
        <w:rPr>
          <w:rStyle w:val="Zkladntext"/>
          <w:color w:val="262626"/>
        </w:rPr>
        <w:t xml:space="preserve">Centrální </w:t>
      </w:r>
      <w:r>
        <w:rPr>
          <w:rStyle w:val="Zkladntext"/>
          <w:color w:val="262626"/>
        </w:rPr>
        <w:t>podatelna</w:t>
      </w:r>
    </w:p>
    <w:p w14:paraId="42BB97FE" w14:textId="77777777" w:rsidR="00411E38" w:rsidRDefault="00BE0F29">
      <w:pPr>
        <w:pStyle w:val="Zkladntext1"/>
        <w:framePr w:w="9490" w:h="12350" w:hRule="exact" w:wrap="none" w:vAnchor="page" w:hAnchor="page" w:x="1427" w:y="1866"/>
        <w:spacing w:after="0"/>
        <w:ind w:firstLine="260"/>
      </w:pPr>
      <w:r>
        <w:rPr>
          <w:rStyle w:val="Zkladntext"/>
          <w:color w:val="262626"/>
        </w:rPr>
        <w:t>Brněnská 634</w:t>
      </w:r>
    </w:p>
    <w:p w14:paraId="31C2D3F3" w14:textId="77777777" w:rsidR="00411E38" w:rsidRDefault="00BE0F29">
      <w:pPr>
        <w:pStyle w:val="Zkladntext1"/>
        <w:framePr w:w="9490" w:h="12350" w:hRule="exact" w:wrap="none" w:vAnchor="page" w:hAnchor="page" w:x="1427" w:y="1866"/>
        <w:spacing w:after="0"/>
        <w:ind w:firstLine="260"/>
      </w:pPr>
      <w:r>
        <w:rPr>
          <w:rStyle w:val="Zkladntext"/>
          <w:color w:val="262626"/>
        </w:rPr>
        <w:t>664 42 Modříce</w:t>
      </w:r>
    </w:p>
    <w:p w14:paraId="1A49E19A" w14:textId="7ED8F2E1" w:rsidR="00411E38" w:rsidRDefault="00BE0F29">
      <w:pPr>
        <w:pStyle w:val="Zkladntext1"/>
        <w:framePr w:w="9490" w:h="12350" w:hRule="exact" w:wrap="none" w:vAnchor="page" w:hAnchor="page" w:x="1427" w:y="1866"/>
        <w:spacing w:after="0"/>
        <w:ind w:firstLine="260"/>
      </w:pPr>
      <w:r>
        <w:rPr>
          <w:rStyle w:val="Zkladntext"/>
          <w:color w:val="262626"/>
        </w:rPr>
        <w:t xml:space="preserve">Tel: </w:t>
      </w:r>
      <w:proofErr w:type="spellStart"/>
      <w:r>
        <w:rPr>
          <w:rStyle w:val="Zkladntext"/>
          <w:color w:val="262626"/>
        </w:rPr>
        <w:t>xxx</w:t>
      </w:r>
      <w:proofErr w:type="spellEnd"/>
    </w:p>
    <w:p w14:paraId="1F609FFF" w14:textId="24AF7E10" w:rsidR="00411E38" w:rsidRDefault="00BE0F29">
      <w:pPr>
        <w:pStyle w:val="Zkladntext1"/>
        <w:framePr w:w="9490" w:h="12350" w:hRule="exact" w:wrap="none" w:vAnchor="page" w:hAnchor="page" w:x="1427" w:y="1866"/>
        <w:spacing w:after="220"/>
        <w:ind w:firstLine="260"/>
      </w:pPr>
      <w:hyperlink r:id="rId9" w:history="1">
        <w:r>
          <w:rPr>
            <w:rStyle w:val="Zkladntext"/>
            <w:color w:val="262626"/>
            <w:lang w:val="en-US" w:eastAsia="en-US"/>
          </w:rPr>
          <w:t>xxx</w:t>
        </w:r>
      </w:hyperlink>
    </w:p>
    <w:p w14:paraId="58E6C550" w14:textId="77777777" w:rsidR="00411E38" w:rsidRDefault="00BE0F29">
      <w:pPr>
        <w:pStyle w:val="Zkladntext1"/>
        <w:framePr w:w="9490" w:h="12350" w:hRule="exact" w:wrap="none" w:vAnchor="page" w:hAnchor="page" w:x="1427" w:y="1866"/>
        <w:spacing w:after="0"/>
        <w:ind w:left="4100"/>
      </w:pPr>
      <w:r>
        <w:rPr>
          <w:rStyle w:val="Zkladntext"/>
          <w:b/>
          <w:bCs/>
          <w:color w:val="262626"/>
        </w:rPr>
        <w:t>ČLÁNEK 4</w:t>
      </w:r>
    </w:p>
    <w:p w14:paraId="282C7970" w14:textId="77777777" w:rsidR="00411E38" w:rsidRDefault="00BE0F29">
      <w:pPr>
        <w:pStyle w:val="Zkladntext1"/>
        <w:framePr w:w="9490" w:h="12350" w:hRule="exact" w:wrap="none" w:vAnchor="page" w:hAnchor="page" w:x="1427" w:y="1866"/>
        <w:spacing w:after="220"/>
        <w:jc w:val="center"/>
      </w:pPr>
      <w:r>
        <w:rPr>
          <w:rStyle w:val="Zkladntext"/>
          <w:b/>
          <w:bCs/>
          <w:color w:val="262626"/>
          <w:u w:val="single"/>
        </w:rPr>
        <w:t>Zvláštní údaje a ujednání</w:t>
      </w:r>
    </w:p>
    <w:p w14:paraId="4D3B7C54" w14:textId="77777777" w:rsidR="00411E38" w:rsidRDefault="00BE0F29">
      <w:pPr>
        <w:pStyle w:val="Zkladntext1"/>
        <w:framePr w:w="9490" w:h="12350" w:hRule="exact" w:wrap="none" w:vAnchor="page" w:hAnchor="page" w:x="1427" w:y="1866"/>
        <w:numPr>
          <w:ilvl w:val="0"/>
          <w:numId w:val="3"/>
        </w:numPr>
        <w:tabs>
          <w:tab w:val="left" w:pos="300"/>
        </w:tabs>
        <w:spacing w:after="220"/>
        <w:ind w:left="260" w:hanging="260"/>
        <w:jc w:val="both"/>
      </w:pPr>
      <w:r>
        <w:rPr>
          <w:rStyle w:val="Zkladntext"/>
          <w:color w:val="262626"/>
        </w:rPr>
        <w:t xml:space="preserve">Pojistník prohlašuje, že uzavřel s pojišťovacím makléřem </w:t>
      </w:r>
      <w:r>
        <w:rPr>
          <w:rStyle w:val="Zkladntext"/>
          <w:b/>
          <w:bCs/>
          <w:color w:val="262626"/>
        </w:rPr>
        <w:t xml:space="preserve">PROBONITA s.r.o. </w:t>
      </w:r>
      <w:r>
        <w:rPr>
          <w:rStyle w:val="Zkladntext"/>
          <w:color w:val="262626"/>
        </w:rPr>
        <w:t>smlouvu na jejímž základě pojišťovací makléř vykonává zprostředkovatelskou činnost v pojišťovnictví pro pojistníka, a to v rozsahu této smlouvy.</w:t>
      </w:r>
    </w:p>
    <w:p w14:paraId="7E1D76A8" w14:textId="77777777" w:rsidR="00411E38" w:rsidRDefault="00BE0F29">
      <w:pPr>
        <w:pStyle w:val="Zkladntext1"/>
        <w:framePr w:w="9490" w:h="12350" w:hRule="exact" w:wrap="none" w:vAnchor="page" w:hAnchor="page" w:x="1427" w:y="1866"/>
        <w:spacing w:after="220"/>
        <w:ind w:left="260"/>
        <w:jc w:val="both"/>
      </w:pPr>
      <w:r>
        <w:rPr>
          <w:rStyle w:val="Zkladntext"/>
          <w:color w:val="262626"/>
        </w:rPr>
        <w:t xml:space="preserve">Pojistník podpisem tohoto dodatku prohlašuje, že zplnomocnil pojišťovacího makléře k přijímání písemností majících vztah k pojištění sjednanému touto pojistnou smlouvou ve znění tohoto dodatku zasílaných pojistitelem pojistníkovi </w:t>
      </w:r>
      <w:r>
        <w:rPr>
          <w:rStyle w:val="Zkladntext"/>
          <w:b/>
          <w:bCs/>
          <w:color w:val="262626"/>
        </w:rPr>
        <w:t xml:space="preserve">s výjimkou písemností směřujících k ukončení pojištěni ze strany pojistitele. </w:t>
      </w:r>
      <w:r>
        <w:rPr>
          <w:rStyle w:val="Zkladntext"/>
          <w:color w:val="262626"/>
        </w:rPr>
        <w:t>Pro případ uvedený v předchozí větě se "adresátem</w:t>
      </w:r>
      <w:r>
        <w:rPr>
          <w:rStyle w:val="Zkladntext"/>
          <w:color w:val="262626"/>
          <w:vertAlign w:val="superscript"/>
        </w:rPr>
        <w:t>11</w:t>
      </w:r>
      <w:r>
        <w:rPr>
          <w:rStyle w:val="Zkladntext"/>
          <w:color w:val="262626"/>
        </w:rPr>
        <w:t xml:space="preserve"> ve smyslu příslušných ustanovení pojistných podmínek rozumí pojišťovací makléř a tyto písemnosti se považují za doručené pojistníkovi doručením pojišťovacímu makléři.</w:t>
      </w:r>
    </w:p>
    <w:p w14:paraId="4B5E0A8F" w14:textId="77777777" w:rsidR="00411E38" w:rsidRDefault="00BE0F29">
      <w:pPr>
        <w:pStyle w:val="Zkladntext1"/>
        <w:framePr w:w="9490" w:h="12350" w:hRule="exact" w:wrap="none" w:vAnchor="page" w:hAnchor="page" w:x="1427" w:y="1866"/>
        <w:spacing w:after="0"/>
        <w:ind w:left="4100"/>
      </w:pPr>
      <w:r>
        <w:rPr>
          <w:rStyle w:val="Zkladntext"/>
          <w:b/>
          <w:bCs/>
          <w:color w:val="262626"/>
        </w:rPr>
        <w:t>ČLÁNEK 5</w:t>
      </w:r>
    </w:p>
    <w:p w14:paraId="71C7EFC8" w14:textId="77777777" w:rsidR="00411E38" w:rsidRDefault="00BE0F29">
      <w:pPr>
        <w:pStyle w:val="Zkladntext1"/>
        <w:framePr w:w="9490" w:h="12350" w:hRule="exact" w:wrap="none" w:vAnchor="page" w:hAnchor="page" w:x="1427" w:y="1866"/>
        <w:spacing w:after="220"/>
        <w:jc w:val="center"/>
      </w:pPr>
      <w:r>
        <w:rPr>
          <w:rStyle w:val="Zkladntext"/>
          <w:b/>
          <w:bCs/>
          <w:color w:val="262626"/>
          <w:u w:val="single"/>
        </w:rPr>
        <w:t>Prohlášení pojistníka</w:t>
      </w:r>
    </w:p>
    <w:p w14:paraId="1E46B1B6" w14:textId="77777777" w:rsidR="00411E38" w:rsidRDefault="00BE0F29">
      <w:pPr>
        <w:pStyle w:val="Zkladntext1"/>
        <w:framePr w:w="9490" w:h="12350" w:hRule="exact" w:wrap="none" w:vAnchor="page" w:hAnchor="page" w:x="1427" w:y="1866"/>
        <w:numPr>
          <w:ilvl w:val="0"/>
          <w:numId w:val="4"/>
        </w:numPr>
        <w:tabs>
          <w:tab w:val="left" w:pos="300"/>
        </w:tabs>
        <w:spacing w:after="220"/>
        <w:ind w:left="260" w:hanging="260"/>
      </w:pPr>
      <w:r>
        <w:rPr>
          <w:rStyle w:val="Zkladntext"/>
          <w:color w:val="262626"/>
        </w:rPr>
        <w:t xml:space="preserve">Pojistník potvrzuje, že před uzavřením dodatku převzal v listinné nebo, s </w:t>
      </w:r>
      <w:r>
        <w:rPr>
          <w:rStyle w:val="Zkladntext"/>
          <w:color w:val="262626"/>
        </w:rPr>
        <w:t>jeho souhlasem, v jiné textové podobě (např. na trvalém nosiči dat) Informace pro klienta a Informace o zpracování osobních údajů v pojištění občanů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191C55E2" w14:textId="77777777" w:rsidR="00411E38" w:rsidRDefault="00BE0F29">
      <w:pPr>
        <w:pStyle w:val="Zkladntext1"/>
        <w:framePr w:w="9490" w:h="12350" w:hRule="exact" w:wrap="none" w:vAnchor="page" w:hAnchor="page" w:x="1427" w:y="1866"/>
        <w:numPr>
          <w:ilvl w:val="0"/>
          <w:numId w:val="4"/>
        </w:numPr>
        <w:tabs>
          <w:tab w:val="left" w:pos="300"/>
        </w:tabs>
        <w:spacing w:after="0"/>
        <w:ind w:left="260" w:hanging="260"/>
      </w:pPr>
      <w:r>
        <w:rPr>
          <w:rStyle w:val="Zkladntext"/>
          <w:color w:val="262626"/>
        </w:rPr>
        <w:t>Pojistník dále potvrzuje, že v dostatečném předstihu před uzavřením dodatku převzal v listinné nebo jiné textové podobě (např. na trvalém nosiči dat) dokumenty uvedené v čl. 1. dodatku a seznámil se s nimi. Pojistník si je vědom, že tyto dokumenty tvoří nedílnou součást pojistné smlouvy ve znění tohoto dodatku a upravují rozsah pojištění, jeho omezení (včetně výluk), práva a povinnosti účastníků pojištění a následky jejich porušení a další podmínky pojištění a pojistník je jimi vázán stejně jako pojistnou s</w:t>
      </w:r>
      <w:r>
        <w:rPr>
          <w:rStyle w:val="Zkladntext"/>
          <w:color w:val="262626"/>
        </w:rPr>
        <w:t>mlouvou.</w:t>
      </w:r>
    </w:p>
    <w:p w14:paraId="6F176C81" w14:textId="77777777" w:rsidR="00411E38" w:rsidRDefault="00411E38">
      <w:pPr>
        <w:spacing w:line="1" w:lineRule="exact"/>
        <w:sectPr w:rsidR="00411E38">
          <w:pgSz w:w="11906" w:h="16838"/>
          <w:pgMar w:top="360" w:right="360" w:bottom="360" w:left="360" w:header="0" w:footer="3" w:gutter="0"/>
          <w:cols w:space="720"/>
          <w:noEndnote/>
          <w:docGrid w:linePitch="360"/>
        </w:sectPr>
      </w:pPr>
    </w:p>
    <w:p w14:paraId="70AA93E9" w14:textId="77777777" w:rsidR="00411E38" w:rsidRDefault="00411E38">
      <w:pPr>
        <w:spacing w:line="1" w:lineRule="exact"/>
      </w:pPr>
    </w:p>
    <w:p w14:paraId="5AF94602" w14:textId="77777777" w:rsidR="00411E38" w:rsidRDefault="00BE0F29">
      <w:pPr>
        <w:pStyle w:val="Zkladntext1"/>
        <w:framePr w:w="9566" w:h="5443" w:hRule="exact" w:wrap="none" w:vAnchor="page" w:hAnchor="page" w:x="1471" w:y="1703"/>
        <w:numPr>
          <w:ilvl w:val="0"/>
          <w:numId w:val="4"/>
        </w:numPr>
        <w:tabs>
          <w:tab w:val="left" w:pos="274"/>
        </w:tabs>
        <w:spacing w:after="200"/>
      </w:pPr>
      <w:r>
        <w:rPr>
          <w:rStyle w:val="Zkladntext"/>
        </w:rPr>
        <w:t>Pojistník prohlašuje, že má pojistný zájem na pojištění pojištěného, pokud je osobou od něj odlišnou.</w:t>
      </w:r>
    </w:p>
    <w:p w14:paraId="27FF9804" w14:textId="77777777" w:rsidR="00411E38" w:rsidRDefault="00BE0F29">
      <w:pPr>
        <w:pStyle w:val="Zkladntext1"/>
        <w:framePr w:w="9566" w:h="5443" w:hRule="exact" w:wrap="none" w:vAnchor="page" w:hAnchor="page" w:x="1471" w:y="1703"/>
        <w:numPr>
          <w:ilvl w:val="0"/>
          <w:numId w:val="4"/>
        </w:numPr>
        <w:tabs>
          <w:tab w:val="left" w:pos="279"/>
        </w:tabs>
        <w:spacing w:after="200" w:line="252" w:lineRule="auto"/>
        <w:ind w:left="260" w:hanging="260"/>
        <w:jc w:val="both"/>
      </w:pPr>
      <w:r>
        <w:rPr>
          <w:rStyle w:val="Zkladntext"/>
        </w:rPr>
        <w:t>Pojistník potvrzuje, že adresa jeho trvalého pobytu/</w:t>
      </w:r>
      <w:proofErr w:type="spellStart"/>
      <w:r>
        <w:rPr>
          <w:rStyle w:val="Zkladntext"/>
        </w:rPr>
        <w:t>bydLiště</w:t>
      </w:r>
      <w:proofErr w:type="spellEnd"/>
      <w:r>
        <w:rPr>
          <w:rStyle w:val="Zkladntext"/>
        </w:rPr>
        <w:t xml:space="preserve"> či sídla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adresy trvalého pobytu/bydliště či sídla nebo kontaktů elektronické komunikace v době trvání této pojistné smlouvy.</w:t>
      </w:r>
    </w:p>
    <w:p w14:paraId="13778A67" w14:textId="77777777" w:rsidR="00411E38" w:rsidRDefault="00BE0F29">
      <w:pPr>
        <w:pStyle w:val="Zkladntext1"/>
        <w:framePr w:w="9566" w:h="5443" w:hRule="exact" w:wrap="none" w:vAnchor="page" w:hAnchor="page" w:x="1471" w:y="1703"/>
        <w:numPr>
          <w:ilvl w:val="0"/>
          <w:numId w:val="4"/>
        </w:numPr>
        <w:tabs>
          <w:tab w:val="left" w:pos="265"/>
        </w:tabs>
        <w:spacing w:after="200" w:line="254" w:lineRule="auto"/>
        <w:ind w:left="260" w:hanging="260"/>
        <w:jc w:val="both"/>
      </w:pPr>
      <w:r>
        <w:rPr>
          <w:rStyle w:val="Zkladntext"/>
        </w:rPr>
        <w:t>Pojistník prohlašuje, že hodnoty pojistného zájmu pojištěné pojistnou smlouvou ve znění tohoto dodatku nejsou k datu uzavření dodatku pojištěny proti stejným nebezpečím u jiného pojistitele, pokud není v článku "Zvláštní údaje a ujednání" tohoto dodatku výslovně uvedeno jinak.</w:t>
      </w:r>
    </w:p>
    <w:p w14:paraId="6C0546B1" w14:textId="38D68B35" w:rsidR="00411E38" w:rsidRDefault="00BE0F29">
      <w:pPr>
        <w:pStyle w:val="Zkladntext1"/>
        <w:framePr w:w="9566" w:h="5443" w:hRule="exact" w:wrap="none" w:vAnchor="page" w:hAnchor="page" w:x="1471" w:y="1703"/>
        <w:numPr>
          <w:ilvl w:val="0"/>
          <w:numId w:val="4"/>
        </w:numPr>
        <w:tabs>
          <w:tab w:val="left" w:pos="270"/>
        </w:tabs>
        <w:spacing w:after="0"/>
        <w:ind w:left="260" w:hanging="260"/>
        <w:jc w:val="both"/>
      </w:pPr>
      <w:r>
        <w:rPr>
          <w:rStyle w:val="Zkladntext"/>
        </w:rPr>
        <w:t>Pokud tato pojistná smlouva, resp. dodatek k pojistné smlouvě (dále jen "smlouva") podléhá povinnosti uveřejnění v registru smluv (dále jen "registr")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smlouvy. Při vypln</w:t>
      </w:r>
      <w:r>
        <w:rPr>
          <w:rStyle w:val="Zkladntext"/>
        </w:rPr>
        <w:t xml:space="preserve">ění formuláře pro uveřejnění smlouvy v registru je pojistník povinen vyplnit údaje o pojistiteli (jako smluvní straně), do pole </w:t>
      </w:r>
      <w:r>
        <w:rPr>
          <w:rStyle w:val="Zkladntext"/>
          <w:b/>
          <w:bCs/>
        </w:rPr>
        <w:t xml:space="preserve">"Datová schránka" </w:t>
      </w:r>
      <w:r>
        <w:rPr>
          <w:rStyle w:val="Zkladntext"/>
        </w:rPr>
        <w:t xml:space="preserve">uvést: </w:t>
      </w:r>
      <w:proofErr w:type="spellStart"/>
      <w:r>
        <w:rPr>
          <w:rStyle w:val="Zkladntext"/>
          <w:b/>
          <w:bCs/>
        </w:rPr>
        <w:t>xxx</w:t>
      </w:r>
      <w:r>
        <w:rPr>
          <w:rStyle w:val="Zkladntext"/>
        </w:rPr>
        <w:t>a</w:t>
      </w:r>
      <w:proofErr w:type="spellEnd"/>
      <w:r>
        <w:rPr>
          <w:rStyle w:val="Zkladntext"/>
        </w:rPr>
        <w:t xml:space="preserve"> do pole </w:t>
      </w:r>
      <w:r>
        <w:rPr>
          <w:rStyle w:val="Zkladntext"/>
          <w:b/>
          <w:bCs/>
        </w:rPr>
        <w:t xml:space="preserve">"Číslo smlouvy" </w:t>
      </w:r>
      <w:r>
        <w:rPr>
          <w:rStyle w:val="Zkladntext"/>
        </w:rPr>
        <w:t xml:space="preserve">uvést: </w:t>
      </w:r>
      <w:r>
        <w:rPr>
          <w:rStyle w:val="Zkladntext"/>
          <w:b/>
          <w:bCs/>
        </w:rPr>
        <w:t xml:space="preserve">8604132827/2. </w:t>
      </w:r>
      <w:r>
        <w:rPr>
          <w:rStyle w:val="Zkladntext"/>
        </w:rPr>
        <w:t xml:space="preserve">Pojistník se dále zavazuje, že před </w:t>
      </w:r>
      <w:r>
        <w:rPr>
          <w:rStyle w:val="Zkladntext"/>
        </w:rPr>
        <w:t>zasláním smlouvy k uveřejnění zajistí znečitelnění neuveřejnitelných informací (např. osobních údajů o fyzických osobách). Smluvní strany se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2175D3C3" w14:textId="77777777" w:rsidR="00411E38" w:rsidRDefault="00BE0F29">
      <w:pPr>
        <w:pStyle w:val="Zkladntext1"/>
        <w:framePr w:w="9566" w:h="490" w:hRule="exact" w:wrap="none" w:vAnchor="page" w:hAnchor="page" w:x="1471" w:y="7299"/>
        <w:spacing w:after="0"/>
        <w:jc w:val="center"/>
      </w:pPr>
      <w:r>
        <w:rPr>
          <w:rStyle w:val="Zkladntext"/>
          <w:b/>
          <w:bCs/>
        </w:rPr>
        <w:t>ČLÁNEK 6</w:t>
      </w:r>
    </w:p>
    <w:p w14:paraId="4049A333" w14:textId="77777777" w:rsidR="00411E38" w:rsidRDefault="00BE0F29">
      <w:pPr>
        <w:pStyle w:val="Nadpis40"/>
        <w:framePr w:w="9566" w:h="490" w:hRule="exact" w:wrap="none" w:vAnchor="page" w:hAnchor="page" w:x="1471" w:y="7299"/>
        <w:spacing w:after="0" w:line="240" w:lineRule="auto"/>
        <w:jc w:val="center"/>
      </w:pPr>
      <w:bookmarkStart w:id="8" w:name="bookmark18"/>
      <w:r>
        <w:rPr>
          <w:rStyle w:val="Nadpis4"/>
          <w:b/>
          <w:bCs/>
          <w:u w:val="single"/>
        </w:rPr>
        <w:t>Zpracování osobních údajů</w:t>
      </w:r>
      <w:bookmarkEnd w:id="8"/>
    </w:p>
    <w:p w14:paraId="6406C0AE" w14:textId="77777777" w:rsidR="00411E38" w:rsidRDefault="00BE0F29">
      <w:pPr>
        <w:pStyle w:val="Zkladntext1"/>
        <w:framePr w:w="9566" w:h="3931" w:hRule="exact" w:wrap="none" w:vAnchor="page" w:hAnchor="page" w:x="1471" w:y="7962"/>
        <w:numPr>
          <w:ilvl w:val="0"/>
          <w:numId w:val="5"/>
        </w:numPr>
        <w:tabs>
          <w:tab w:val="left" w:pos="270"/>
        </w:tabs>
        <w:spacing w:after="200" w:line="252" w:lineRule="auto"/>
        <w:ind w:left="260" w:hanging="260"/>
        <w:jc w:val="both"/>
      </w:pPr>
      <w:r>
        <w:rPr>
          <w:rStyle w:val="Zkladntext"/>
        </w:rPr>
        <w:t>V následující části jsou uvedeny základní informace o zpracování Vašich osobních údajů. Tyto informace se na Vás uplatní, pokud jste fyzickou osobou, a to s výjimkou bodu 4,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w:t>
      </w:r>
      <w:r>
        <w:rPr>
          <w:rStyle w:val="Zkladntext"/>
        </w:rPr>
        <w:t xml:space="preserve">nce </w:t>
      </w:r>
      <w:hyperlink r:id="rId10" w:history="1">
        <w:r>
          <w:rPr>
            <w:rStyle w:val="Zkladntext"/>
            <w:lang w:val="en-US" w:eastAsia="en-US"/>
          </w:rPr>
          <w:t>www.koop.cz</w:t>
        </w:r>
      </w:hyperlink>
      <w:r>
        <w:rPr>
          <w:rStyle w:val="Zkladntext"/>
          <w:lang w:val="en-US" w:eastAsia="en-US"/>
        </w:rPr>
        <w:t xml:space="preserve"> </w:t>
      </w:r>
      <w:r>
        <w:rPr>
          <w:rStyle w:val="Zkladntext"/>
        </w:rPr>
        <w:t>v sekci "O pojišťovně Kooperativa".</w:t>
      </w:r>
    </w:p>
    <w:p w14:paraId="721AB54A" w14:textId="77777777" w:rsidR="00411E38" w:rsidRDefault="00BE0F29">
      <w:pPr>
        <w:pStyle w:val="Zkladntext1"/>
        <w:framePr w:w="9566" w:h="3931" w:hRule="exact" w:wrap="none" w:vAnchor="page" w:hAnchor="page" w:x="1471" w:y="7962"/>
        <w:numPr>
          <w:ilvl w:val="0"/>
          <w:numId w:val="5"/>
        </w:numPr>
        <w:tabs>
          <w:tab w:val="left" w:pos="270"/>
        </w:tabs>
        <w:spacing w:after="0" w:line="252" w:lineRule="auto"/>
      </w:pPr>
      <w:r>
        <w:rPr>
          <w:rStyle w:val="Zkladntext"/>
          <w:b/>
          <w:bCs/>
        </w:rPr>
        <w:t>Souhlas se zpracováním osobních údajů pro účely marketingu</w:t>
      </w:r>
    </w:p>
    <w:p w14:paraId="05A9CF2C" w14:textId="77777777" w:rsidR="00411E38" w:rsidRDefault="00BE0F29">
      <w:pPr>
        <w:pStyle w:val="Zkladntext1"/>
        <w:framePr w:w="9566" w:h="3931" w:hRule="exact" w:wrap="none" w:vAnchor="page" w:hAnchor="page" w:x="1471" w:y="7962"/>
        <w:spacing w:after="0" w:line="252" w:lineRule="auto"/>
        <w:ind w:left="260" w:firstLine="20"/>
      </w:pPr>
      <w:r>
        <w:rPr>
          <w:rStyle w:val="Zkladntext"/>
        </w:rPr>
        <w:t xml:space="preserve">Pojistitel bude s Vaším souhlasem zpracovávat Vaše </w:t>
      </w:r>
      <w:r>
        <w:rPr>
          <w:rStyle w:val="Zkladntext"/>
          <w:b/>
          <w:bCs/>
        </w:rPr>
        <w:t xml:space="preserve">identifikační a kontaktní údaje, údaje pro ocenění rizika při vstupu do pojištění a údaje o využívání služeb, </w:t>
      </w:r>
      <w:r>
        <w:rPr>
          <w:rStyle w:val="Zkladntext"/>
        </w:rPr>
        <w:t>a to pro účely:</w:t>
      </w:r>
    </w:p>
    <w:p w14:paraId="5E7D850D" w14:textId="77777777" w:rsidR="00411E38" w:rsidRDefault="00BE0F29">
      <w:pPr>
        <w:pStyle w:val="Zkladntext1"/>
        <w:framePr w:w="9566" w:h="3931" w:hRule="exact" w:wrap="none" w:vAnchor="page" w:hAnchor="page" w:x="1471" w:y="7962"/>
        <w:numPr>
          <w:ilvl w:val="0"/>
          <w:numId w:val="6"/>
        </w:numPr>
        <w:tabs>
          <w:tab w:val="left" w:pos="539"/>
        </w:tabs>
        <w:spacing w:after="0" w:line="252" w:lineRule="auto"/>
        <w:ind w:firstLine="260"/>
        <w:jc w:val="both"/>
      </w:pPr>
      <w:r>
        <w:rPr>
          <w:rStyle w:val="Zkladntext"/>
        </w:rPr>
        <w:t>zasílání slev či jiných nabídek třetích stran, a to i elektronickými prostředky,</w:t>
      </w:r>
    </w:p>
    <w:p w14:paraId="10663B29" w14:textId="77777777" w:rsidR="00411E38" w:rsidRDefault="00BE0F29">
      <w:pPr>
        <w:pStyle w:val="Zkladntext1"/>
        <w:framePr w:w="9566" w:h="3931" w:hRule="exact" w:wrap="none" w:vAnchor="page" w:hAnchor="page" w:x="1471" w:y="7962"/>
        <w:numPr>
          <w:ilvl w:val="0"/>
          <w:numId w:val="6"/>
        </w:numPr>
        <w:tabs>
          <w:tab w:val="left" w:pos="574"/>
        </w:tabs>
        <w:spacing w:after="0" w:line="252" w:lineRule="auto"/>
        <w:ind w:left="540" w:hanging="260"/>
        <w:jc w:val="both"/>
      </w:pPr>
      <w:r>
        <w:rPr>
          <w:rStyle w:val="Zkladntext"/>
        </w:rPr>
        <w:t xml:space="preserve">zpracování Vašich osobních údajů nad rámec oprávněného zájmu pojistitele za účelem </w:t>
      </w:r>
      <w:r>
        <w:rPr>
          <w:rStyle w:val="Zkladntext"/>
        </w:rPr>
        <w:t>vyhodnocení Vašich potřeb a zasílání relevantnějších nabídek (jedná se o některé případy sledování Vašeho chování, spojování osobních údajů shromážděných pro odlišné účely, použití pokročilých analytických technik).</w:t>
      </w:r>
    </w:p>
    <w:p w14:paraId="3CF85BE7" w14:textId="77777777" w:rsidR="00411E38" w:rsidRDefault="00BE0F29">
      <w:pPr>
        <w:pStyle w:val="Zkladntext1"/>
        <w:framePr w:w="9566" w:h="3931" w:hRule="exact" w:wrap="none" w:vAnchor="page" w:hAnchor="page" w:x="1471" w:y="7962"/>
        <w:spacing w:after="0" w:line="252" w:lineRule="auto"/>
        <w:ind w:left="260" w:firstLine="20"/>
      </w:pPr>
      <w:r>
        <w:rPr>
          <w:rStyle w:val="Zkladntext"/>
        </w:rPr>
        <w:t>Tento souhlas je dobrovolný, platí po dobu neurčitou, můžete jej však kdykoliv odvolat. V případě, že souhlas neudělíte nebo jej odvoláte, nebudou Vám zasílány nabídky třetích stran a některé nabídky pojistitele nebude možné plně přizpůsobit Vašim potřebám. Máte také právo kdykoliv požadovat přístup ke svým osobním údajům.</w:t>
      </w:r>
    </w:p>
    <w:p w14:paraId="1EEA75C0" w14:textId="77777777" w:rsidR="00411E38" w:rsidRDefault="00BE0F29">
      <w:pPr>
        <w:pStyle w:val="Zkladntext1"/>
        <w:framePr w:wrap="none" w:vAnchor="page" w:hAnchor="page" w:x="1471" w:y="12071"/>
        <w:spacing w:after="0"/>
        <w:ind w:firstLine="260"/>
      </w:pPr>
      <w:r>
        <w:rPr>
          <w:rStyle w:val="Zkladntext"/>
        </w:rPr>
        <w:t>Pojistník:</w:t>
      </w:r>
    </w:p>
    <w:p w14:paraId="23B40F82" w14:textId="77777777" w:rsidR="00411E38" w:rsidRDefault="00BE0F29">
      <w:pPr>
        <w:pStyle w:val="Zkladntext1"/>
        <w:framePr w:wrap="none" w:vAnchor="page" w:hAnchor="page" w:x="1769" w:y="12483"/>
        <w:spacing w:after="0"/>
      </w:pPr>
      <w:proofErr w:type="gramStart"/>
      <w:r>
        <w:rPr>
          <w:rStyle w:val="Zkladntext"/>
          <w:b/>
          <w:bCs/>
        </w:rPr>
        <w:t>[ ]</w:t>
      </w:r>
      <w:proofErr w:type="gramEnd"/>
      <w:r>
        <w:rPr>
          <w:rStyle w:val="Zkladntext"/>
          <w:b/>
          <w:bCs/>
        </w:rPr>
        <w:t xml:space="preserve"> SOUHLASÍM</w:t>
      </w:r>
    </w:p>
    <w:p w14:paraId="4DC3B003" w14:textId="77777777" w:rsidR="00411E38" w:rsidRDefault="00BE0F29">
      <w:pPr>
        <w:pStyle w:val="Zkladntext1"/>
        <w:framePr w:wrap="none" w:vAnchor="page" w:hAnchor="page" w:x="3741" w:y="12479"/>
        <w:spacing w:after="0"/>
      </w:pPr>
      <w:r>
        <w:rPr>
          <w:rStyle w:val="Zkladntext"/>
          <w:b/>
          <w:bCs/>
        </w:rPr>
        <w:t>[X] NESOUHLASÍM</w:t>
      </w:r>
    </w:p>
    <w:p w14:paraId="67444F5C" w14:textId="77777777" w:rsidR="00411E38" w:rsidRDefault="00BE0F29">
      <w:pPr>
        <w:pStyle w:val="Nadpis40"/>
        <w:framePr w:w="9566" w:h="1661" w:hRule="exact" w:wrap="none" w:vAnchor="page" w:hAnchor="page" w:x="1471" w:y="12925"/>
        <w:numPr>
          <w:ilvl w:val="0"/>
          <w:numId w:val="5"/>
        </w:numPr>
        <w:tabs>
          <w:tab w:val="left" w:pos="317"/>
        </w:tabs>
        <w:spacing w:after="100" w:line="257" w:lineRule="auto"/>
      </w:pPr>
      <w:bookmarkStart w:id="9" w:name="bookmark20"/>
      <w:r>
        <w:rPr>
          <w:rStyle w:val="Nadpis4"/>
          <w:b/>
          <w:bCs/>
        </w:rPr>
        <w:t>Informace o zpracováni osobních údajů bez Vašeho souhlasu</w:t>
      </w:r>
      <w:bookmarkEnd w:id="9"/>
    </w:p>
    <w:p w14:paraId="42A56852" w14:textId="77777777" w:rsidR="00411E38" w:rsidRDefault="00BE0F29">
      <w:pPr>
        <w:pStyle w:val="Nadpis40"/>
        <w:framePr w:w="9566" w:h="1661" w:hRule="exact" w:wrap="none" w:vAnchor="page" w:hAnchor="page" w:x="1471" w:y="12925"/>
        <w:numPr>
          <w:ilvl w:val="1"/>
          <w:numId w:val="5"/>
        </w:numPr>
        <w:tabs>
          <w:tab w:val="left" w:pos="459"/>
        </w:tabs>
        <w:spacing w:after="0" w:line="257" w:lineRule="auto"/>
      </w:pPr>
      <w:r>
        <w:rPr>
          <w:rStyle w:val="Nadpis4"/>
          <w:b/>
          <w:bCs/>
        </w:rPr>
        <w:t>Zpracování pro účely plnění smlouvy a oprávněných zájmů pojistitele</w:t>
      </w:r>
    </w:p>
    <w:p w14:paraId="5E9FDAD8" w14:textId="77777777" w:rsidR="00411E38" w:rsidRDefault="00BE0F29">
      <w:pPr>
        <w:pStyle w:val="Zkladntext1"/>
        <w:framePr w:w="9566" w:h="1661" w:hRule="exact" w:wrap="none" w:vAnchor="page" w:hAnchor="page" w:x="1471" w:y="12925"/>
        <w:spacing w:after="0" w:line="257" w:lineRule="auto"/>
        <w:ind w:left="300"/>
      </w:pPr>
      <w:r>
        <w:rPr>
          <w:rStyle w:val="Zkladntext"/>
        </w:rPr>
        <w:t>Pojistník bere na vědomí, že jeho identifikační a kontaktní údaje, údaje pro ocenění rizika při vstupu do pojištění a údaje o využívání služeb zpracovává pojistitel:</w:t>
      </w:r>
    </w:p>
    <w:p w14:paraId="359B6E21" w14:textId="77777777" w:rsidR="00411E38" w:rsidRDefault="00BE0F29">
      <w:pPr>
        <w:pStyle w:val="Zkladntext1"/>
        <w:framePr w:w="9566" w:h="1661" w:hRule="exact" w:wrap="none" w:vAnchor="page" w:hAnchor="page" w:x="1471" w:y="12925"/>
        <w:numPr>
          <w:ilvl w:val="0"/>
          <w:numId w:val="7"/>
        </w:numPr>
        <w:tabs>
          <w:tab w:val="left" w:pos="620"/>
        </w:tabs>
        <w:spacing w:after="0" w:line="257" w:lineRule="auto"/>
        <w:ind w:left="580" w:hanging="280"/>
      </w:pPr>
      <w:r>
        <w:rPr>
          <w:rStyle w:val="Zkladntext"/>
        </w:rPr>
        <w:t xml:space="preserve">pro účely kalkulace, návrhu a uzavření pojistné smlouvy, posouzení přijatelnosti do pojištění, správy a ukončení pojistné smlouvy a likvidace pojistných událostí, když v těchto případech jde o zpracování nezbytné pro </w:t>
      </w:r>
      <w:r>
        <w:rPr>
          <w:rStyle w:val="Zkladntext"/>
          <w:b/>
          <w:bCs/>
        </w:rPr>
        <w:t xml:space="preserve">plnění smlouvy, </w:t>
      </w:r>
      <w:r>
        <w:rPr>
          <w:rStyle w:val="Zkladntext"/>
        </w:rPr>
        <w:t>a</w:t>
      </w:r>
    </w:p>
    <w:p w14:paraId="26DCC3C7" w14:textId="77777777" w:rsidR="00411E38" w:rsidRDefault="00411E38">
      <w:pPr>
        <w:spacing w:line="1" w:lineRule="exact"/>
        <w:sectPr w:rsidR="00411E38">
          <w:pgSz w:w="11906" w:h="16838"/>
          <w:pgMar w:top="360" w:right="360" w:bottom="360" w:left="360" w:header="0" w:footer="3" w:gutter="0"/>
          <w:cols w:space="720"/>
          <w:noEndnote/>
          <w:docGrid w:linePitch="360"/>
        </w:sectPr>
      </w:pPr>
    </w:p>
    <w:p w14:paraId="7E4F7052" w14:textId="77777777" w:rsidR="00411E38" w:rsidRDefault="00411E38">
      <w:pPr>
        <w:spacing w:line="1" w:lineRule="exact"/>
      </w:pPr>
    </w:p>
    <w:p w14:paraId="4895017C" w14:textId="77777777" w:rsidR="00411E38" w:rsidRDefault="00BE0F29">
      <w:pPr>
        <w:pStyle w:val="Zkladntext1"/>
        <w:framePr w:w="9600" w:h="13229" w:hRule="exact" w:wrap="none" w:vAnchor="page" w:hAnchor="page" w:x="1454" w:y="1592"/>
        <w:numPr>
          <w:ilvl w:val="0"/>
          <w:numId w:val="7"/>
        </w:numPr>
        <w:tabs>
          <w:tab w:val="left" w:pos="569"/>
        </w:tabs>
        <w:ind w:left="540" w:hanging="260"/>
        <w:jc w:val="both"/>
      </w:pPr>
      <w:r>
        <w:rPr>
          <w:rStyle w:val="Zkladntext"/>
        </w:rPr>
        <w:t xml:space="preserve">pro účely zajištění řádného nastavení a plnění smluvních vztahů s pojistníkem, zajištěni a soupojištění, statistiky a cenotvorby produktů, ochrany právních nároků pojistitele a prevence a odhalování pojistných podvodů a jiných protiprávních jednání, když v těchto případech jde o zpracování založené na základě </w:t>
      </w:r>
      <w:r>
        <w:rPr>
          <w:rStyle w:val="Zkladntext"/>
          <w:b/>
          <w:bCs/>
        </w:rPr>
        <w:t xml:space="preserve">oprávněných zájmů </w:t>
      </w:r>
      <w:r>
        <w:rPr>
          <w:rStyle w:val="Zkladntext"/>
        </w:rPr>
        <w:t>pojistitele. Proti takovému zpracování máte právo kdykoli podat námitku, která může být uplatněna způsobem uvedeným v Informacích o zpracování osobních údajů v neživotním pojištění.</w:t>
      </w:r>
    </w:p>
    <w:p w14:paraId="1766CA17" w14:textId="77777777" w:rsidR="00411E38" w:rsidRDefault="00BE0F29">
      <w:pPr>
        <w:pStyle w:val="Nadpis40"/>
        <w:framePr w:w="9600" w:h="13229" w:hRule="exact" w:wrap="none" w:vAnchor="page" w:hAnchor="page" w:x="1454" w:y="1592"/>
        <w:numPr>
          <w:ilvl w:val="1"/>
          <w:numId w:val="5"/>
        </w:numPr>
        <w:tabs>
          <w:tab w:val="left" w:pos="414"/>
        </w:tabs>
        <w:spacing w:after="0" w:line="240" w:lineRule="auto"/>
      </w:pPr>
      <w:bookmarkStart w:id="10" w:name="bookmark23"/>
      <w:r>
        <w:rPr>
          <w:rStyle w:val="Nadpis4"/>
          <w:b/>
          <w:bCs/>
        </w:rPr>
        <w:t>Zpracování pro účely plnění zákonné povinnosti</w:t>
      </w:r>
      <w:bookmarkEnd w:id="10"/>
    </w:p>
    <w:p w14:paraId="5D63983D" w14:textId="77777777" w:rsidR="00411E38" w:rsidRDefault="00BE0F29">
      <w:pPr>
        <w:pStyle w:val="Zkladntext1"/>
        <w:framePr w:w="9600" w:h="13229" w:hRule="exact" w:wrap="none" w:vAnchor="page" w:hAnchor="page" w:x="1454" w:y="1592"/>
        <w:ind w:left="260" w:firstLine="20"/>
      </w:pPr>
      <w:r>
        <w:rPr>
          <w:rStyle w:val="Zkladntext"/>
        </w:rPr>
        <w:t xml:space="preserve">Pojistník bere na vědomí, že jeho identifikační a kontaktní údaje a údaje pro ocenění rizika při vstupu do pojištění pojistitel dále zpracovává ke </w:t>
      </w:r>
      <w:r>
        <w:rPr>
          <w:rStyle w:val="Zkladntext"/>
          <w:b/>
          <w:bCs/>
        </w:rPr>
        <w:t xml:space="preserve">splnění své zákonné povinnosti </w:t>
      </w:r>
      <w:r>
        <w:rPr>
          <w:rStyle w:val="Zkladntext"/>
        </w:rPr>
        <w:t>vyplývající zejména ze zákona upravujícího distribuci pojištění a zákona č. 69/2006 Sb., o provádění mezinárodních sankcí.</w:t>
      </w:r>
    </w:p>
    <w:p w14:paraId="50D44BBA" w14:textId="77777777" w:rsidR="00411E38" w:rsidRDefault="00BE0F29">
      <w:pPr>
        <w:pStyle w:val="Nadpis40"/>
        <w:framePr w:w="9600" w:h="13229" w:hRule="exact" w:wrap="none" w:vAnchor="page" w:hAnchor="page" w:x="1454" w:y="1592"/>
        <w:numPr>
          <w:ilvl w:val="1"/>
          <w:numId w:val="5"/>
        </w:numPr>
        <w:tabs>
          <w:tab w:val="left" w:pos="414"/>
        </w:tabs>
        <w:spacing w:after="0" w:line="252" w:lineRule="auto"/>
      </w:pPr>
      <w:bookmarkStart w:id="11" w:name="bookmark25"/>
      <w:r>
        <w:rPr>
          <w:rStyle w:val="Nadpis4"/>
          <w:b/>
          <w:bCs/>
        </w:rPr>
        <w:t>Zpracování pro účely přímého marketingu</w:t>
      </w:r>
      <w:bookmarkEnd w:id="11"/>
    </w:p>
    <w:p w14:paraId="7B6A0A2A" w14:textId="77777777" w:rsidR="00411E38" w:rsidRDefault="00BE0F29">
      <w:pPr>
        <w:pStyle w:val="Zkladntext1"/>
        <w:framePr w:w="9600" w:h="13229" w:hRule="exact" w:wrap="none" w:vAnchor="page" w:hAnchor="page" w:x="1454" w:y="1592"/>
        <w:spacing w:after="0" w:line="252" w:lineRule="auto"/>
        <w:ind w:left="260" w:firstLine="20"/>
      </w:pPr>
      <w:r>
        <w:rPr>
          <w:rStyle w:val="Zkladntext"/>
        </w:rPr>
        <w:t xml:space="preserve">Pojistník bere na vědomí, že jeho identifikační a kontaktní údaje a údaje o využívání služeb může pojistitel také zpracovávat na základě jeho </w:t>
      </w:r>
      <w:r>
        <w:rPr>
          <w:rStyle w:val="Zkladntext"/>
          <w:b/>
          <w:bCs/>
        </w:rPr>
        <w:t xml:space="preserve">oprávněného zájmu </w:t>
      </w:r>
      <w:r>
        <w:rPr>
          <w:rStyle w:val="Zkladntext"/>
        </w:rPr>
        <w:t xml:space="preserve">pro účely zasílání svých reklamních sdělení a nabízení svých služeb; nabídku od pojistitele můžete dostat elektronicky (zejména </w:t>
      </w:r>
      <w:proofErr w:type="spellStart"/>
      <w:r>
        <w:rPr>
          <w:rStyle w:val="Zkladntext"/>
        </w:rPr>
        <w:t>SMSkou</w:t>
      </w:r>
      <w:proofErr w:type="spellEnd"/>
      <w:r>
        <w:rPr>
          <w:rStyle w:val="Zkladntext"/>
        </w:rPr>
        <w:t>, e-mailem, přes sociální sítě nebo telefonicky) nebo klasickým dopisem či osobně od zaměstnanců pojistitele.</w:t>
      </w:r>
    </w:p>
    <w:p w14:paraId="2E14E72B" w14:textId="77777777" w:rsidR="00411E38" w:rsidRDefault="00BE0F29">
      <w:pPr>
        <w:pStyle w:val="Zkladntext1"/>
        <w:framePr w:w="9600" w:h="13229" w:hRule="exact" w:wrap="none" w:vAnchor="page" w:hAnchor="page" w:x="1454" w:y="1592"/>
        <w:spacing w:after="220" w:line="252" w:lineRule="auto"/>
        <w:ind w:left="260" w:firstLine="20"/>
      </w:pPr>
      <w:r>
        <w:rPr>
          <w:rStyle w:val="Zkladntext"/>
        </w:rPr>
        <w:t>Proti takovému zpracování máte jako pojistník právo kdykoli podat námitku. Pokud si nepřejete, aby Vás pojistitel oslovoval s jakýmikoli nabídkami, zaškrtněte prosím toto pole: [X]</w:t>
      </w:r>
    </w:p>
    <w:p w14:paraId="72F52479" w14:textId="77777777" w:rsidR="00411E38" w:rsidRDefault="00BE0F29">
      <w:pPr>
        <w:pStyle w:val="Nadpis40"/>
        <w:framePr w:w="9600" w:h="13229" w:hRule="exact" w:wrap="none" w:vAnchor="page" w:hAnchor="page" w:x="1454" w:y="1592"/>
        <w:numPr>
          <w:ilvl w:val="0"/>
          <w:numId w:val="5"/>
        </w:numPr>
        <w:tabs>
          <w:tab w:val="left" w:pos="279"/>
        </w:tabs>
        <w:spacing w:after="0" w:line="240" w:lineRule="auto"/>
      </w:pPr>
      <w:bookmarkStart w:id="12" w:name="bookmark27"/>
      <w:r>
        <w:rPr>
          <w:rStyle w:val="Nadpis4"/>
          <w:b/>
          <w:bCs/>
        </w:rPr>
        <w:t xml:space="preserve">Povinnost </w:t>
      </w:r>
      <w:r>
        <w:rPr>
          <w:rStyle w:val="Nadpis4"/>
          <w:b/>
          <w:bCs/>
        </w:rPr>
        <w:t>pojistníka informovat třetí osoby</w:t>
      </w:r>
      <w:bookmarkEnd w:id="12"/>
    </w:p>
    <w:p w14:paraId="41853D94" w14:textId="77777777" w:rsidR="00411E38" w:rsidRDefault="00BE0F29">
      <w:pPr>
        <w:pStyle w:val="Zkladntext1"/>
        <w:framePr w:w="9600" w:h="13229" w:hRule="exact" w:wrap="none" w:vAnchor="page" w:hAnchor="page" w:x="1454" w:y="1592"/>
        <w:spacing w:after="220"/>
        <w:ind w:left="260" w:firstLine="20"/>
        <w:jc w:val="both"/>
      </w:pPr>
      <w:r>
        <w:rPr>
          <w:rStyle w:val="Zkladntext"/>
        </w:rPr>
        <w:t>Pojistník se zavazuje informovat každého pojištěného, jenž je osobou odlišnou od pojistníka, a případné další osoby, které uvedl v pojistné smlouvě, o zpracování jejich osobních údajů.</w:t>
      </w:r>
    </w:p>
    <w:p w14:paraId="2F9827EA" w14:textId="77777777" w:rsidR="00411E38" w:rsidRDefault="00BE0F29">
      <w:pPr>
        <w:pStyle w:val="Nadpis40"/>
        <w:framePr w:w="9600" w:h="13229" w:hRule="exact" w:wrap="none" w:vAnchor="page" w:hAnchor="page" w:x="1454" w:y="1592"/>
        <w:numPr>
          <w:ilvl w:val="0"/>
          <w:numId w:val="5"/>
        </w:numPr>
        <w:tabs>
          <w:tab w:val="left" w:pos="270"/>
        </w:tabs>
        <w:spacing w:after="0" w:line="240" w:lineRule="auto"/>
      </w:pPr>
      <w:bookmarkStart w:id="13" w:name="bookmark29"/>
      <w:r>
        <w:rPr>
          <w:rStyle w:val="Nadpis4"/>
          <w:b/>
          <w:bCs/>
        </w:rPr>
        <w:t>Informace o zpracování osobních údajů zástupce pojistníka</w:t>
      </w:r>
      <w:bookmarkEnd w:id="13"/>
    </w:p>
    <w:p w14:paraId="7B400AFB" w14:textId="77777777" w:rsidR="00411E38" w:rsidRDefault="00BE0F29">
      <w:pPr>
        <w:pStyle w:val="Zkladntext1"/>
        <w:framePr w:w="9600" w:h="13229" w:hRule="exact" w:wrap="none" w:vAnchor="page" w:hAnchor="page" w:x="1454" w:y="1592"/>
        <w:spacing w:after="0"/>
        <w:ind w:left="260" w:firstLine="20"/>
      </w:pPr>
      <w:r>
        <w:rPr>
          <w:rStyle w:val="Zkladntext"/>
        </w:rPr>
        <w:t xml:space="preserve">Zástupce právnické osoby, zákonný zástupce nebo jiná osoba oprávněná zastupovat pojistníka bere na vědomí, že její identifikační a kontaktní údaje pojistitel zpracovává na základě </w:t>
      </w:r>
      <w:r>
        <w:rPr>
          <w:rStyle w:val="Zkladntext"/>
          <w:b/>
          <w:bCs/>
        </w:rPr>
        <w:t xml:space="preserve">oprávněného zájmu </w:t>
      </w:r>
      <w:r>
        <w:rPr>
          <w:rStyle w:val="Zkladntext"/>
        </w:rPr>
        <w:t>pro účely kalkulace, návrhu a uzavření pojistné smlouvy, správy a ukončení pojistné smlouvy, Likvidace pojistných událostí, zajištění a soupojištění, ochrany právních nároků pojistitele a prevence a odhalování pojistných podvodů a jiných protiprávních jednání. Proti takovému zpracování má taková osoba právo kdykoli podat námitku, která může být uplatněna způsobem uvedeným v Informacích o zpracování osobních údajů v neživotním pojištění.</w:t>
      </w:r>
    </w:p>
    <w:p w14:paraId="62F22A41" w14:textId="77777777" w:rsidR="00411E38" w:rsidRDefault="00BE0F29">
      <w:pPr>
        <w:pStyle w:val="Zkladntext1"/>
        <w:framePr w:w="9600" w:h="13229" w:hRule="exact" w:wrap="none" w:vAnchor="page" w:hAnchor="page" w:x="1454" w:y="1592"/>
        <w:spacing w:after="0"/>
        <w:ind w:firstLine="260"/>
      </w:pPr>
      <w:r>
        <w:rPr>
          <w:rStyle w:val="Zkladntext"/>
          <w:b/>
          <w:bCs/>
        </w:rPr>
        <w:t>Zpracování pro účely plnění zákonné povinnosti</w:t>
      </w:r>
    </w:p>
    <w:p w14:paraId="7F4BEF2E" w14:textId="77777777" w:rsidR="00411E38" w:rsidRDefault="00BE0F29">
      <w:pPr>
        <w:pStyle w:val="Zkladntext1"/>
        <w:framePr w:w="9600" w:h="13229" w:hRule="exact" w:wrap="none" w:vAnchor="page" w:hAnchor="page" w:x="1454" w:y="1592"/>
        <w:spacing w:after="220"/>
        <w:ind w:left="260" w:firstLine="20"/>
      </w:pPr>
      <w:r>
        <w:rPr>
          <w:rStyle w:val="Zkladntext"/>
        </w:rPr>
        <w:t xml:space="preserve">Zástupce právnické osoby, zákonný zástupce nebo jiná osoba oprávněná zastupovat pojistníka bere na vědomí, že identifikační a kontaktní údaje pojistitel dále zpracovává ke </w:t>
      </w:r>
      <w:r>
        <w:rPr>
          <w:rStyle w:val="Zkladntext"/>
          <w:b/>
          <w:bCs/>
        </w:rPr>
        <w:t xml:space="preserve">splnění své zákonné povinnosti </w:t>
      </w:r>
      <w:r>
        <w:rPr>
          <w:rStyle w:val="Zkladntext"/>
        </w:rPr>
        <w:t>vyplývající zejména ze zákona upravujícího distribuci pojištění a zákona č. 69/2006 Sb., o provádění mezinárodních sankcí.</w:t>
      </w:r>
    </w:p>
    <w:p w14:paraId="1F23A34F" w14:textId="77777777" w:rsidR="00411E38" w:rsidRDefault="00BE0F29">
      <w:pPr>
        <w:pStyle w:val="Zkladntext1"/>
        <w:framePr w:w="9600" w:h="13229" w:hRule="exact" w:wrap="none" w:vAnchor="page" w:hAnchor="page" w:x="1454" w:y="1592"/>
        <w:numPr>
          <w:ilvl w:val="0"/>
          <w:numId w:val="5"/>
        </w:numPr>
        <w:tabs>
          <w:tab w:val="left" w:pos="274"/>
        </w:tabs>
        <w:spacing w:after="220"/>
        <w:ind w:left="260" w:hanging="260"/>
      </w:pPr>
      <w:r>
        <w:rPr>
          <w:rStyle w:val="Zkladntext"/>
        </w:rPr>
        <w:t xml:space="preserve">Podpisem dodatku potvrzujete, že jste se důkladně seznámil se smyslem a obsahem souhlasu se zpracováním osobních údajů a že jste se před jejich udělením seznámil s dokumentem </w:t>
      </w:r>
      <w:r>
        <w:rPr>
          <w:rStyle w:val="Zkladntext"/>
          <w:b/>
          <w:bCs/>
        </w:rPr>
        <w:t xml:space="preserve">Informace o zpracování osobních údajů v neživotním pojištění, </w:t>
      </w:r>
      <w:r>
        <w:rPr>
          <w:rStyle w:val="Zkladntext"/>
        </w:rPr>
        <w:t>zejména s bližší identifikací dalších správců, rozsahem zpracovávaných údajů, právními základy (důvody), účely a dobou zpracování osobních údajů, způsobem odvolání souhlasu a právy, která Vám v této souvislosti náleží.</w:t>
      </w:r>
    </w:p>
    <w:p w14:paraId="353CE13F" w14:textId="77777777" w:rsidR="00411E38" w:rsidRDefault="00BE0F29">
      <w:pPr>
        <w:pStyle w:val="Zkladntext1"/>
        <w:framePr w:w="9600" w:h="13229" w:hRule="exact" w:wrap="none" w:vAnchor="page" w:hAnchor="page" w:x="1454" w:y="1592"/>
        <w:spacing w:after="0"/>
        <w:jc w:val="center"/>
      </w:pPr>
      <w:r>
        <w:rPr>
          <w:rStyle w:val="Zkladntext"/>
          <w:b/>
          <w:bCs/>
        </w:rPr>
        <w:t>ČLÁNEK 7</w:t>
      </w:r>
    </w:p>
    <w:p w14:paraId="7B99F5AA" w14:textId="77777777" w:rsidR="00411E38" w:rsidRDefault="00BE0F29">
      <w:pPr>
        <w:pStyle w:val="Nadpis40"/>
        <w:framePr w:w="9600" w:h="13229" w:hRule="exact" w:wrap="none" w:vAnchor="page" w:hAnchor="page" w:x="1454" w:y="1592"/>
        <w:spacing w:after="440" w:line="240" w:lineRule="auto"/>
        <w:jc w:val="center"/>
      </w:pPr>
      <w:bookmarkStart w:id="14" w:name="bookmark31"/>
      <w:r>
        <w:rPr>
          <w:rStyle w:val="Nadpis4"/>
          <w:b/>
          <w:bCs/>
          <w:u w:val="single"/>
        </w:rPr>
        <w:t>Závěrečná ustanovení</w:t>
      </w:r>
      <w:bookmarkEnd w:id="14"/>
    </w:p>
    <w:p w14:paraId="5C727B69" w14:textId="77777777" w:rsidR="00411E38" w:rsidRDefault="00BE0F29">
      <w:pPr>
        <w:pStyle w:val="Zkladntext1"/>
        <w:framePr w:w="9600" w:h="13229" w:hRule="exact" w:wrap="none" w:vAnchor="page" w:hAnchor="page" w:x="1454" w:y="1592"/>
        <w:numPr>
          <w:ilvl w:val="0"/>
          <w:numId w:val="8"/>
        </w:numPr>
        <w:tabs>
          <w:tab w:val="left" w:pos="270"/>
        </w:tabs>
        <w:spacing w:after="0"/>
        <w:ind w:left="260" w:hanging="260"/>
      </w:pPr>
      <w:r>
        <w:rPr>
          <w:rStyle w:val="Zkladntext"/>
        </w:rPr>
        <w:t xml:space="preserve">Návrh pojistitele na uzavření dodatku (dále jen </w:t>
      </w:r>
      <w:r>
        <w:rPr>
          <w:rStyle w:val="Zkladntext"/>
          <w:b/>
          <w:bCs/>
        </w:rPr>
        <w:t xml:space="preserve">"nabídka") </w:t>
      </w:r>
      <w:r>
        <w:rPr>
          <w:rStyle w:val="Zkladntext"/>
        </w:rPr>
        <w:t xml:space="preserve">musí být pojistníkem přijat ve Lhůtě uvedené v nabídce, a </w:t>
      </w:r>
      <w:proofErr w:type="spellStart"/>
      <w:r>
        <w:rPr>
          <w:rStyle w:val="Zkladntext"/>
        </w:rPr>
        <w:t>není-Li</w:t>
      </w:r>
      <w:proofErr w:type="spellEnd"/>
      <w:r>
        <w:rPr>
          <w:rStyle w:val="Zkladntext"/>
        </w:rPr>
        <w:t xml:space="preserve"> v ní taková Lhůta uvedena, pak do jednoho měsíce ode dne doručení nabídky pojistníkovi.</w:t>
      </w:r>
    </w:p>
    <w:p w14:paraId="2EF54057" w14:textId="77777777" w:rsidR="00411E38" w:rsidRDefault="00BE0F29">
      <w:pPr>
        <w:pStyle w:val="Zkladntext1"/>
        <w:framePr w:w="9600" w:h="13229" w:hRule="exact" w:wrap="none" w:vAnchor="page" w:hAnchor="page" w:x="1454" w:y="1592"/>
        <w:spacing w:after="220"/>
        <w:ind w:left="260" w:firstLine="20"/>
      </w:pPr>
      <w:r>
        <w:rPr>
          <w:rStyle w:val="Zkladntext"/>
        </w:rPr>
        <w:t>Odpověď s dodatkem nebo odchylkou od nabídky se nepovažuje za její přijetí, a to ani v případě, že se takovou odchylkou podstatně nemění podmínky nabídky.</w:t>
      </w:r>
    </w:p>
    <w:p w14:paraId="11B2113D" w14:textId="77777777" w:rsidR="00411E38" w:rsidRDefault="00BE0F29">
      <w:pPr>
        <w:pStyle w:val="Zkladntext1"/>
        <w:framePr w:w="9600" w:h="13229" w:hRule="exact" w:wrap="none" w:vAnchor="page" w:hAnchor="page" w:x="1454" w:y="1592"/>
        <w:numPr>
          <w:ilvl w:val="0"/>
          <w:numId w:val="8"/>
        </w:numPr>
        <w:tabs>
          <w:tab w:val="left" w:pos="274"/>
        </w:tabs>
        <w:spacing w:after="220"/>
        <w:ind w:left="260" w:hanging="260"/>
      </w:pPr>
      <w:r>
        <w:rPr>
          <w:rStyle w:val="Zkladntext"/>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w:t>
      </w:r>
      <w:r>
        <w:rPr>
          <w:rStyle w:val="Zkladntext"/>
        </w:rPr>
        <w:t>ké Británie a Severního Irska. Dále také Spojených států amerických za předpokladu, že neodporují sankcím a embargům uvedeným v předchozí větě.</w:t>
      </w:r>
    </w:p>
    <w:p w14:paraId="774C1D82" w14:textId="77777777" w:rsidR="00411E38" w:rsidRDefault="00BE0F29">
      <w:pPr>
        <w:pStyle w:val="Zkladntext1"/>
        <w:framePr w:w="9600" w:h="13229" w:hRule="exact" w:wrap="none" w:vAnchor="page" w:hAnchor="page" w:x="1454" w:y="1592"/>
        <w:numPr>
          <w:ilvl w:val="0"/>
          <w:numId w:val="8"/>
        </w:numPr>
        <w:tabs>
          <w:tab w:val="left" w:pos="270"/>
        </w:tabs>
        <w:spacing w:after="0"/>
        <w:ind w:left="260" w:hanging="260"/>
      </w:pPr>
      <w:r>
        <w:rPr>
          <w:rStyle w:val="Zkladntext"/>
        </w:rPr>
        <w:t>Dodatek je vyhotoven ve 3 stejnopisech. Pojistník obdrží 1 stejnopis, pojistitel si ponechá 1 stejnopis a pojišťovací makléř obdrží 1 stejnopis.</w:t>
      </w:r>
    </w:p>
    <w:p w14:paraId="3E1507F3" w14:textId="77777777" w:rsidR="00411E38" w:rsidRDefault="00411E38">
      <w:pPr>
        <w:spacing w:line="1" w:lineRule="exact"/>
        <w:sectPr w:rsidR="00411E38">
          <w:pgSz w:w="11906" w:h="16838"/>
          <w:pgMar w:top="360" w:right="360" w:bottom="360" w:left="360" w:header="0" w:footer="3" w:gutter="0"/>
          <w:cols w:space="720"/>
          <w:noEndnote/>
          <w:docGrid w:linePitch="360"/>
        </w:sectPr>
      </w:pPr>
    </w:p>
    <w:p w14:paraId="47DEDBB4" w14:textId="77777777" w:rsidR="00411E38" w:rsidRDefault="00411E38">
      <w:pPr>
        <w:spacing w:line="1" w:lineRule="exact"/>
      </w:pPr>
    </w:p>
    <w:p w14:paraId="4B9F6DD8" w14:textId="77777777" w:rsidR="00411E38" w:rsidRDefault="00BE0F29">
      <w:pPr>
        <w:pStyle w:val="Zkladntext1"/>
        <w:framePr w:w="9600" w:h="686" w:hRule="exact" w:wrap="none" w:vAnchor="page" w:hAnchor="page" w:x="1454" w:y="1880"/>
        <w:numPr>
          <w:ilvl w:val="0"/>
          <w:numId w:val="8"/>
        </w:numPr>
        <w:tabs>
          <w:tab w:val="left" w:pos="579"/>
        </w:tabs>
        <w:spacing w:after="0"/>
        <w:ind w:firstLine="240"/>
      </w:pPr>
      <w:r>
        <w:rPr>
          <w:rStyle w:val="Zkladntext"/>
        </w:rPr>
        <w:t>Tento dodatek obsahuje následující přílohy:</w:t>
      </w:r>
    </w:p>
    <w:p w14:paraId="3E45CF0F" w14:textId="77777777" w:rsidR="00411E38" w:rsidRDefault="00BE0F29">
      <w:pPr>
        <w:pStyle w:val="Zkladntext1"/>
        <w:framePr w:w="9600" w:h="686" w:hRule="exact" w:wrap="none" w:vAnchor="page" w:hAnchor="page" w:x="1454" w:y="1880"/>
        <w:spacing w:after="0"/>
        <w:ind w:firstLine="240"/>
      </w:pPr>
      <w:r>
        <w:rPr>
          <w:rStyle w:val="Zkladntext"/>
          <w:b/>
          <w:bCs/>
        </w:rPr>
        <w:t>Přílohy č.:</w:t>
      </w:r>
    </w:p>
    <w:p w14:paraId="17255941" w14:textId="77777777" w:rsidR="00411E38" w:rsidRDefault="00BE0F29">
      <w:pPr>
        <w:pStyle w:val="Zkladntext1"/>
        <w:framePr w:w="9600" w:h="686" w:hRule="exact" w:wrap="none" w:vAnchor="page" w:hAnchor="page" w:x="1454" w:y="1880"/>
        <w:spacing w:after="0"/>
        <w:ind w:firstLine="240"/>
      </w:pPr>
      <w:r>
        <w:rPr>
          <w:rStyle w:val="Zkladntext"/>
        </w:rPr>
        <w:t xml:space="preserve">Seznam pojištěných č. 1, 2, </w:t>
      </w:r>
      <w:r>
        <w:rPr>
          <w:rStyle w:val="Zkladntext"/>
        </w:rPr>
        <w:t>3, 4, 5, 6, 7, Vyúčtování pojistného</w:t>
      </w:r>
    </w:p>
    <w:p w14:paraId="0EDDCE2F" w14:textId="77777777" w:rsidR="00411E38" w:rsidRDefault="00BE0F29">
      <w:pPr>
        <w:pStyle w:val="Titulekobrzku0"/>
        <w:framePr w:wrap="none" w:vAnchor="page" w:hAnchor="page" w:x="4387" w:y="5101"/>
        <w:ind w:left="29"/>
      </w:pPr>
      <w:r>
        <w:rPr>
          <w:rStyle w:val="Titulekobrzku"/>
        </w:rPr>
        <w:t>e (získatele)</w:t>
      </w:r>
    </w:p>
    <w:p w14:paraId="6E3BA40F" w14:textId="77777777" w:rsidR="00411E38" w:rsidRDefault="00BE0F29">
      <w:pPr>
        <w:pStyle w:val="Titulekobrzku0"/>
        <w:framePr w:w="1507" w:h="250" w:hRule="exact" w:wrap="none" w:vAnchor="page" w:hAnchor="page" w:x="7680" w:y="5106"/>
        <w:ind w:right="10"/>
        <w:jc w:val="center"/>
      </w:pPr>
      <w:r>
        <w:rPr>
          <w:rStyle w:val="Titulekobrzku"/>
        </w:rPr>
        <w:t>Podpis pojistníka</w:t>
      </w:r>
    </w:p>
    <w:p w14:paraId="206AE806" w14:textId="77777777" w:rsidR="00411E38" w:rsidRDefault="00BE0F29">
      <w:pPr>
        <w:pStyle w:val="Titulekobrzku0"/>
        <w:framePr w:wrap="none" w:vAnchor="page" w:hAnchor="page" w:x="3384" w:y="3623"/>
        <w:ind w:left="33"/>
      </w:pPr>
      <w:r>
        <w:rPr>
          <w:rStyle w:val="Titulekobrzku"/>
        </w:rPr>
        <w:t>295</w:t>
      </w:r>
    </w:p>
    <w:p w14:paraId="40540433" w14:textId="77777777" w:rsidR="00411E38" w:rsidRDefault="00BE0F29">
      <w:pPr>
        <w:pStyle w:val="Zkladntext1"/>
        <w:framePr w:w="9600" w:h="682" w:hRule="exact" w:wrap="none" w:vAnchor="page" w:hAnchor="page" w:x="1454" w:y="2970"/>
        <w:spacing w:after="0" w:line="257" w:lineRule="auto"/>
        <w:ind w:left="10" w:firstLine="240"/>
      </w:pPr>
      <w:r>
        <w:rPr>
          <w:rStyle w:val="Zkladntext"/>
        </w:rPr>
        <w:t>Dodatek uzavřen</w:t>
      </w:r>
    </w:p>
    <w:p w14:paraId="7231EB95" w14:textId="77777777" w:rsidR="00411E38" w:rsidRDefault="00BE0F29">
      <w:pPr>
        <w:pStyle w:val="Zkladntext1"/>
        <w:framePr w:w="9600" w:h="682" w:hRule="exact" w:wrap="none" w:vAnchor="page" w:hAnchor="page" w:x="1454" w:y="2970"/>
        <w:spacing w:after="0" w:line="257" w:lineRule="auto"/>
        <w:ind w:left="240" w:firstLine="20"/>
      </w:pPr>
      <w:r>
        <w:rPr>
          <w:rStyle w:val="Zkladntext"/>
        </w:rPr>
        <w:t>Jméno, příjmení/</w:t>
      </w:r>
      <w:proofErr w:type="spellStart"/>
      <w:r>
        <w:rPr>
          <w:rStyle w:val="Zkladntext"/>
        </w:rPr>
        <w:t>házev</w:t>
      </w:r>
      <w:proofErr w:type="spellEnd"/>
      <w:r>
        <w:rPr>
          <w:rStyle w:val="Zkladntext"/>
        </w:rPr>
        <w:t xml:space="preserve"> zá</w:t>
      </w:r>
    </w:p>
    <w:p w14:paraId="0027AD91" w14:textId="77777777" w:rsidR="00411E38" w:rsidRDefault="00BE0F29">
      <w:pPr>
        <w:pStyle w:val="Zkladntext1"/>
        <w:framePr w:w="9600" w:h="682" w:hRule="exact" w:wrap="none" w:vAnchor="page" w:hAnchor="page" w:x="1454" w:y="2970"/>
        <w:spacing w:after="0" w:line="257" w:lineRule="auto"/>
        <w:ind w:left="250"/>
      </w:pPr>
      <w:r>
        <w:rPr>
          <w:rStyle w:val="Zkladntext"/>
        </w:rPr>
        <w:t>Zaměstnanec pojistitele</w:t>
      </w:r>
    </w:p>
    <w:p w14:paraId="0D3A3FAA" w14:textId="21251DA3" w:rsidR="00411E38" w:rsidRDefault="00BE0F29">
      <w:pPr>
        <w:pStyle w:val="Zkladntext1"/>
        <w:framePr w:wrap="none" w:vAnchor="page" w:hAnchor="page" w:x="4469" w:y="3162"/>
        <w:spacing w:after="0"/>
        <w:ind w:left="34"/>
      </w:pPr>
      <w:proofErr w:type="spellStart"/>
      <w:r>
        <w:rPr>
          <w:rStyle w:val="Zkladntext"/>
        </w:rPr>
        <w:t>ojistitele</w:t>
      </w:r>
      <w:proofErr w:type="spellEnd"/>
      <w:r>
        <w:rPr>
          <w:rStyle w:val="Zkladntext"/>
        </w:rPr>
        <w:t xml:space="preserve"> (získatele): </w:t>
      </w:r>
      <w:proofErr w:type="spellStart"/>
      <w:r>
        <w:rPr>
          <w:rStyle w:val="Zkladntext"/>
        </w:rPr>
        <w:t>xxx</w:t>
      </w:r>
      <w:proofErr w:type="spellEnd"/>
    </w:p>
    <w:p w14:paraId="0EA901C7" w14:textId="31885085" w:rsidR="00411E38" w:rsidRDefault="00BE0F29">
      <w:pPr>
        <w:pStyle w:val="Zkladntext1"/>
        <w:framePr w:w="9600" w:h="682" w:hRule="exact" w:wrap="none" w:vAnchor="page" w:hAnchor="page" w:x="1454" w:y="3618"/>
        <w:spacing w:after="0"/>
        <w:ind w:left="240" w:firstLine="20"/>
      </w:pPr>
      <w:r>
        <w:rPr>
          <w:rStyle w:val="Zkladntext"/>
        </w:rPr>
        <w:t xml:space="preserve">Získatelské číslo: </w:t>
      </w:r>
    </w:p>
    <w:p w14:paraId="04B5E6CF" w14:textId="52E80688" w:rsidR="00411E38" w:rsidRDefault="00BE0F29">
      <w:pPr>
        <w:pStyle w:val="Zkladntext1"/>
        <w:framePr w:w="9600" w:h="682" w:hRule="exact" w:wrap="none" w:vAnchor="page" w:hAnchor="page" w:x="1454" w:y="3618"/>
        <w:spacing w:after="0"/>
        <w:ind w:left="250"/>
      </w:pPr>
      <w:r>
        <w:rPr>
          <w:rStyle w:val="Zkladntext"/>
        </w:rPr>
        <w:t xml:space="preserve">Telefonní číslo </w:t>
      </w:r>
      <w:proofErr w:type="spellStart"/>
      <w:r>
        <w:rPr>
          <w:rStyle w:val="Zkladntext"/>
        </w:rPr>
        <w:t>xxx</w:t>
      </w:r>
      <w:proofErr w:type="spellEnd"/>
    </w:p>
    <w:p w14:paraId="51644E48" w14:textId="1052BE38" w:rsidR="00411E38" w:rsidRDefault="00BE0F29">
      <w:pPr>
        <w:pStyle w:val="Zkladntext1"/>
        <w:framePr w:w="9600" w:h="682" w:hRule="exact" w:wrap="none" w:vAnchor="page" w:hAnchor="page" w:x="1454" w:y="3618"/>
        <w:spacing w:after="0"/>
        <w:ind w:left="259"/>
      </w:pPr>
      <w:r>
        <w:rPr>
          <w:rStyle w:val="Zkladntext"/>
        </w:rPr>
        <w:t xml:space="preserve">Email: </w:t>
      </w:r>
      <w:hyperlink r:id="rId11" w:history="1">
        <w:r w:rsidRPr="0051497E">
          <w:rPr>
            <w:rStyle w:val="Hypertextovodkaz"/>
            <w:lang w:val="en-US" w:eastAsia="en-US"/>
          </w:rPr>
          <w:t>xxx@koop.cz</w:t>
        </w:r>
      </w:hyperlink>
    </w:p>
    <w:p w14:paraId="101BEF65" w14:textId="77777777" w:rsidR="00411E38" w:rsidRDefault="00BE0F29">
      <w:pPr>
        <w:pStyle w:val="Zkladntext1"/>
        <w:framePr w:wrap="none" w:vAnchor="page" w:hAnchor="page" w:x="2227" w:y="5125"/>
        <w:spacing w:after="0"/>
      </w:pPr>
      <w:r>
        <w:rPr>
          <w:rStyle w:val="Zkladntext"/>
        </w:rPr>
        <w:t>Podpis zástupce pojil</w:t>
      </w:r>
    </w:p>
    <w:p w14:paraId="2A2CEBB4" w14:textId="7891C44C" w:rsidR="00411E38" w:rsidRDefault="00BE0F29">
      <w:pPr>
        <w:pStyle w:val="Zkladntext20"/>
        <w:framePr w:w="1022" w:h="379" w:hRule="exact" w:wrap="none" w:vAnchor="page" w:hAnchor="page" w:x="9283" w:y="6455"/>
        <w:spacing w:line="156" w:lineRule="auto"/>
        <w:jc w:val="left"/>
        <w:rPr>
          <w:sz w:val="11"/>
          <w:szCs w:val="11"/>
        </w:rPr>
      </w:pPr>
      <w:r>
        <w:rPr>
          <w:rStyle w:val="Zkladntext2"/>
          <w:color w:val="80A0F1"/>
          <w:sz w:val="11"/>
          <w:szCs w:val="11"/>
        </w:rPr>
        <w:t>.</w:t>
      </w:r>
    </w:p>
    <w:p w14:paraId="185B2AD1" w14:textId="77777777" w:rsidR="00411E38" w:rsidRDefault="00411E38">
      <w:pPr>
        <w:spacing w:line="1" w:lineRule="exact"/>
      </w:pPr>
    </w:p>
    <w:sectPr w:rsidR="00411E38">
      <w:pgSz w:w="11906" w:h="1683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F0DD" w14:textId="77777777" w:rsidR="00BE0F29" w:rsidRDefault="00BE0F29">
      <w:r>
        <w:separator/>
      </w:r>
    </w:p>
  </w:endnote>
  <w:endnote w:type="continuationSeparator" w:id="0">
    <w:p w14:paraId="78C26BC3" w14:textId="77777777" w:rsidR="00BE0F29" w:rsidRDefault="00BE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9906" w14:textId="77777777" w:rsidR="00411E38" w:rsidRDefault="00411E38"/>
  </w:footnote>
  <w:footnote w:type="continuationSeparator" w:id="0">
    <w:p w14:paraId="10B08414" w14:textId="77777777" w:rsidR="00411E38" w:rsidRDefault="00411E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3027"/>
    <w:multiLevelType w:val="multilevel"/>
    <w:tmpl w:val="FF3E8F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634C63"/>
    <w:multiLevelType w:val="multilevel"/>
    <w:tmpl w:val="6FB02648"/>
    <w:lvl w:ilvl="0">
      <w:start w:val="1"/>
      <w:numFmt w:val="decimal"/>
      <w:lvlText w:val="%1."/>
      <w:lvlJc w:val="left"/>
      <w:rPr>
        <w:rFonts w:ascii="Arial" w:eastAsia="Arial" w:hAnsi="Arial" w:cs="Arial"/>
        <w:b w:val="0"/>
        <w:bCs w:val="0"/>
        <w:i w:val="0"/>
        <w:iCs w:val="0"/>
        <w:smallCaps w:val="0"/>
        <w:strike w:val="0"/>
        <w:color w:val="262626"/>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DE357A"/>
    <w:multiLevelType w:val="multilevel"/>
    <w:tmpl w:val="9D44CBC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63453"/>
    <w:multiLevelType w:val="multilevel"/>
    <w:tmpl w:val="2D022C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B11CD8"/>
    <w:multiLevelType w:val="multilevel"/>
    <w:tmpl w:val="716216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636E04"/>
    <w:multiLevelType w:val="multilevel"/>
    <w:tmpl w:val="D470512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26CC6"/>
    <w:multiLevelType w:val="multilevel"/>
    <w:tmpl w:val="7E7A9A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771DE5"/>
    <w:multiLevelType w:val="multilevel"/>
    <w:tmpl w:val="3D4275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5222403">
    <w:abstractNumId w:val="0"/>
  </w:num>
  <w:num w:numId="2" w16cid:durableId="1738282171">
    <w:abstractNumId w:val="2"/>
  </w:num>
  <w:num w:numId="3" w16cid:durableId="1348747346">
    <w:abstractNumId w:val="1"/>
  </w:num>
  <w:num w:numId="4" w16cid:durableId="1219439672">
    <w:abstractNumId w:val="6"/>
  </w:num>
  <w:num w:numId="5" w16cid:durableId="792285643">
    <w:abstractNumId w:val="5"/>
  </w:num>
  <w:num w:numId="6" w16cid:durableId="1070272313">
    <w:abstractNumId w:val="7"/>
  </w:num>
  <w:num w:numId="7" w16cid:durableId="1135370597">
    <w:abstractNumId w:val="3"/>
  </w:num>
  <w:num w:numId="8" w16cid:durableId="26369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38"/>
    <w:rsid w:val="00411E38"/>
    <w:rsid w:val="006F5BC7"/>
    <w:rsid w:val="00BE0F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F333"/>
  <w15:docId w15:val="{D7970B42-ADA9-4DC9-9703-31E88F3E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6">
    <w:name w:val="Základní text (6)_"/>
    <w:basedOn w:val="Standardnpsmoodstavce"/>
    <w:link w:val="Zkladntext60"/>
    <w:rPr>
      <w:rFonts w:ascii="Arial" w:eastAsia="Arial" w:hAnsi="Arial" w:cs="Arial"/>
      <w:b/>
      <w:bCs/>
      <w:i w:val="0"/>
      <w:iCs w:val="0"/>
      <w:smallCaps w:val="0"/>
      <w:strike w:val="0"/>
      <w:color w:val="52916F"/>
      <w:sz w:val="34"/>
      <w:szCs w:val="34"/>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1FBEA7"/>
      <w:sz w:val="12"/>
      <w:szCs w:val="1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0"/>
      <w:szCs w:val="5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12"/>
      <w:szCs w:val="1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6"/>
      <w:szCs w:val="3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8"/>
      <w:szCs w:val="1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80A0F1"/>
      <w:sz w:val="15"/>
      <w:szCs w:val="15"/>
      <w:u w:val="none"/>
    </w:rPr>
  </w:style>
  <w:style w:type="paragraph" w:customStyle="1" w:styleId="Zkladntext60">
    <w:name w:val="Základní text (6)"/>
    <w:basedOn w:val="Normln"/>
    <w:link w:val="Zkladntext6"/>
    <w:pPr>
      <w:spacing w:after="120"/>
    </w:pPr>
    <w:rPr>
      <w:rFonts w:ascii="Arial" w:eastAsia="Arial" w:hAnsi="Arial" w:cs="Arial"/>
      <w:b/>
      <w:bCs/>
      <w:color w:val="52916F"/>
      <w:sz w:val="34"/>
      <w:szCs w:val="34"/>
    </w:rPr>
  </w:style>
  <w:style w:type="paragraph" w:customStyle="1" w:styleId="Zkladntext20">
    <w:name w:val="Základní text (2)"/>
    <w:basedOn w:val="Normln"/>
    <w:link w:val="Zkladntext2"/>
    <w:pPr>
      <w:spacing w:line="276" w:lineRule="auto"/>
      <w:jc w:val="center"/>
    </w:pPr>
    <w:rPr>
      <w:rFonts w:ascii="Arial" w:eastAsia="Arial" w:hAnsi="Arial" w:cs="Arial"/>
      <w:b/>
      <w:bCs/>
      <w:color w:val="1FBEA7"/>
      <w:sz w:val="12"/>
      <w:szCs w:val="12"/>
    </w:rPr>
  </w:style>
  <w:style w:type="paragraph" w:customStyle="1" w:styleId="Nadpis10">
    <w:name w:val="Nadpis #1"/>
    <w:basedOn w:val="Normln"/>
    <w:link w:val="Nadpis1"/>
    <w:pPr>
      <w:outlineLvl w:val="0"/>
    </w:pPr>
    <w:rPr>
      <w:rFonts w:ascii="Arial" w:eastAsia="Arial" w:hAnsi="Arial" w:cs="Arial"/>
      <w:sz w:val="50"/>
      <w:szCs w:val="50"/>
    </w:rPr>
  </w:style>
  <w:style w:type="paragraph" w:customStyle="1" w:styleId="Zkladntext50">
    <w:name w:val="Základní text (5)"/>
    <w:basedOn w:val="Normln"/>
    <w:link w:val="Zkladntext5"/>
    <w:pPr>
      <w:spacing w:line="209" w:lineRule="auto"/>
    </w:pPr>
    <w:rPr>
      <w:rFonts w:ascii="Times New Roman" w:eastAsia="Times New Roman" w:hAnsi="Times New Roman" w:cs="Times New Roman"/>
      <w:b/>
      <w:bCs/>
      <w:sz w:val="12"/>
      <w:szCs w:val="12"/>
    </w:rPr>
  </w:style>
  <w:style w:type="paragraph" w:customStyle="1" w:styleId="Nadpis20">
    <w:name w:val="Nadpis #2"/>
    <w:basedOn w:val="Normln"/>
    <w:link w:val="Nadpis2"/>
    <w:pPr>
      <w:spacing w:after="130"/>
      <w:outlineLvl w:val="1"/>
    </w:pPr>
    <w:rPr>
      <w:rFonts w:ascii="Arial" w:eastAsia="Arial" w:hAnsi="Arial" w:cs="Arial"/>
      <w:b/>
      <w:bCs/>
      <w:sz w:val="36"/>
      <w:szCs w:val="36"/>
    </w:rPr>
  </w:style>
  <w:style w:type="paragraph" w:customStyle="1" w:styleId="Zkladntext40">
    <w:name w:val="Základní text (4)"/>
    <w:basedOn w:val="Normln"/>
    <w:link w:val="Zkladntext4"/>
    <w:pPr>
      <w:spacing w:after="560"/>
    </w:pPr>
    <w:rPr>
      <w:rFonts w:ascii="Arial" w:eastAsia="Arial" w:hAnsi="Arial" w:cs="Arial"/>
      <w:sz w:val="22"/>
      <w:szCs w:val="22"/>
    </w:rPr>
  </w:style>
  <w:style w:type="paragraph" w:customStyle="1" w:styleId="Nadpis30">
    <w:name w:val="Nadpis #3"/>
    <w:basedOn w:val="Normln"/>
    <w:link w:val="Nadpis3"/>
    <w:pPr>
      <w:spacing w:after="270"/>
      <w:outlineLvl w:val="2"/>
    </w:pPr>
    <w:rPr>
      <w:rFonts w:ascii="Arial" w:eastAsia="Arial" w:hAnsi="Arial" w:cs="Arial"/>
      <w:b/>
      <w:bCs/>
      <w:sz w:val="22"/>
      <w:szCs w:val="22"/>
    </w:rPr>
  </w:style>
  <w:style w:type="paragraph" w:customStyle="1" w:styleId="Zkladntext1">
    <w:name w:val="Základní text1"/>
    <w:basedOn w:val="Normln"/>
    <w:link w:val="Zkladntext"/>
    <w:pPr>
      <w:spacing w:after="100"/>
    </w:pPr>
    <w:rPr>
      <w:rFonts w:ascii="Arial" w:eastAsia="Arial" w:hAnsi="Arial" w:cs="Arial"/>
      <w:sz w:val="18"/>
      <w:szCs w:val="18"/>
    </w:rPr>
  </w:style>
  <w:style w:type="paragraph" w:customStyle="1" w:styleId="Nadpis40">
    <w:name w:val="Nadpis #4"/>
    <w:basedOn w:val="Normln"/>
    <w:link w:val="Nadpis4"/>
    <w:pPr>
      <w:spacing w:after="50" w:line="245" w:lineRule="auto"/>
      <w:outlineLvl w:val="3"/>
    </w:pPr>
    <w:rPr>
      <w:rFonts w:ascii="Arial" w:eastAsia="Arial" w:hAnsi="Arial" w:cs="Arial"/>
      <w:b/>
      <w:bCs/>
      <w:sz w:val="18"/>
      <w:szCs w:val="18"/>
    </w:rPr>
  </w:style>
  <w:style w:type="paragraph" w:customStyle="1" w:styleId="Titulekobrzku0">
    <w:name w:val="Titulek obrázku"/>
    <w:basedOn w:val="Normln"/>
    <w:link w:val="Titulekobrzku"/>
    <w:rPr>
      <w:rFonts w:ascii="Arial" w:eastAsia="Arial" w:hAnsi="Arial" w:cs="Arial"/>
      <w:sz w:val="18"/>
      <w:szCs w:val="18"/>
    </w:rPr>
  </w:style>
  <w:style w:type="paragraph" w:customStyle="1" w:styleId="Zkladntext30">
    <w:name w:val="Základní text (3)"/>
    <w:basedOn w:val="Normln"/>
    <w:link w:val="Zkladntext3"/>
    <w:pPr>
      <w:spacing w:line="223" w:lineRule="auto"/>
    </w:pPr>
    <w:rPr>
      <w:rFonts w:ascii="Arial" w:eastAsia="Arial" w:hAnsi="Arial" w:cs="Arial"/>
      <w:color w:val="80A0F1"/>
      <w:sz w:val="15"/>
      <w:szCs w:val="15"/>
    </w:rPr>
  </w:style>
  <w:style w:type="character" w:styleId="Hypertextovodkaz">
    <w:name w:val="Hyperlink"/>
    <w:basedOn w:val="Standardnpsmoodstavce"/>
    <w:uiPriority w:val="99"/>
    <w:unhideWhenUsed/>
    <w:rsid w:val="00BE0F29"/>
    <w:rPr>
      <w:color w:val="0563C1" w:themeColor="hyperlink"/>
      <w:u w:val="single"/>
    </w:rPr>
  </w:style>
  <w:style w:type="character" w:styleId="Nevyeenzmnka">
    <w:name w:val="Unresolved Mention"/>
    <w:basedOn w:val="Standardnpsmoodstavce"/>
    <w:uiPriority w:val="99"/>
    <w:semiHidden/>
    <w:unhideWhenUsed/>
    <w:rsid w:val="00BE0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probonit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samost.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koop.cz" TargetMode="External"/><Relationship Id="rId5" Type="http://schemas.openxmlformats.org/officeDocument/2006/relationships/footnotes" Target="footnotes.xml"/><Relationship Id="rId10" Type="http://schemas.openxmlformats.org/officeDocument/2006/relationships/hyperlink" Target="http://www.koop.cz" TargetMode="External"/><Relationship Id="rId4" Type="http://schemas.openxmlformats.org/officeDocument/2006/relationships/webSettings" Target="webSettings.xml"/><Relationship Id="rId9" Type="http://schemas.openxmlformats.org/officeDocument/2006/relationships/hyperlink" Target="http://www.koo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2302</Words>
  <Characters>13582</Characters>
  <Application>Microsoft Office Word</Application>
  <DocSecurity>0</DocSecurity>
  <Lines>113</Lines>
  <Paragraphs>31</Paragraphs>
  <ScaleCrop>false</ScaleCrop>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S25C-0i25060312320</dc:title>
  <dc:subject/>
  <dc:creator/>
  <cp:keywords/>
  <cp:lastModifiedBy>Petr Formánek</cp:lastModifiedBy>
  <cp:revision>2</cp:revision>
  <dcterms:created xsi:type="dcterms:W3CDTF">2025-06-03T12:04:00Z</dcterms:created>
  <dcterms:modified xsi:type="dcterms:W3CDTF">2025-06-03T12:08:00Z</dcterms:modified>
</cp:coreProperties>
</file>