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7B2D8EE1" w14:textId="77777777" w:rsidR="00F36EF9" w:rsidRPr="00C5140D" w:rsidRDefault="00F36EF9" w:rsidP="00F36EF9">
      <w:pPr>
        <w:rPr>
          <w:b/>
        </w:rPr>
      </w:pPr>
      <w:r w:rsidRPr="00C5140D">
        <w:rPr>
          <w:b/>
        </w:rPr>
        <w:t>DYNEX TECHNOLOGIES, spol. s r.o.</w:t>
      </w:r>
    </w:p>
    <w:p w14:paraId="1DCF3B5C" w14:textId="77777777" w:rsidR="00F36EF9" w:rsidRPr="00C5140D" w:rsidRDefault="00F36EF9" w:rsidP="00F36EF9">
      <w:r w:rsidRPr="00C5140D">
        <w:t>IČ: 48108731</w:t>
      </w:r>
    </w:p>
    <w:p w14:paraId="3225085F" w14:textId="77777777" w:rsidR="00F36EF9" w:rsidRPr="00C5140D" w:rsidRDefault="00F36EF9" w:rsidP="00F36EF9">
      <w:r w:rsidRPr="00C5140D">
        <w:t>DIČ: CZ48108731</w:t>
      </w:r>
    </w:p>
    <w:p w14:paraId="51BEF715" w14:textId="77777777" w:rsidR="00F36EF9" w:rsidRPr="00C5140D" w:rsidRDefault="00F36EF9" w:rsidP="00F36EF9">
      <w:r w:rsidRPr="00C5140D">
        <w:t>se sídlem: Praha 1 - Nové Město, Vodičkova 791/41, PSČ 11000</w:t>
      </w:r>
    </w:p>
    <w:p w14:paraId="2619C0EA" w14:textId="77777777" w:rsidR="00F36EF9" w:rsidRPr="00C5140D" w:rsidRDefault="00F36EF9" w:rsidP="00F36EF9">
      <w:r w:rsidRPr="00C5140D">
        <w:t>zastoupena: Ing. Zorou Hanzlíkovou, jednatelkou</w:t>
      </w:r>
    </w:p>
    <w:p w14:paraId="450A9425" w14:textId="77777777" w:rsidR="00F36EF9" w:rsidRPr="00C5140D" w:rsidRDefault="00F36EF9" w:rsidP="00F36EF9">
      <w:r w:rsidRPr="00C5140D">
        <w:t xml:space="preserve">bankovní spojení: </w:t>
      </w:r>
      <w:proofErr w:type="spellStart"/>
      <w:r w:rsidRPr="00C5140D">
        <w:t>UniCredit</w:t>
      </w:r>
      <w:proofErr w:type="spellEnd"/>
      <w:r w:rsidRPr="00C5140D">
        <w:t xml:space="preserve"> Bank, a.s.</w:t>
      </w:r>
    </w:p>
    <w:p w14:paraId="41E21FB1" w14:textId="77777777" w:rsidR="00F36EF9" w:rsidRPr="00C5140D" w:rsidRDefault="00F36EF9" w:rsidP="00F36EF9">
      <w:r w:rsidRPr="00C5140D">
        <w:t>číslo účtu: 3278722001/2700</w:t>
      </w:r>
    </w:p>
    <w:p w14:paraId="6453B830" w14:textId="77777777" w:rsidR="000C3CE4" w:rsidRDefault="00F36EF9" w:rsidP="000C3CE4">
      <w:pPr>
        <w:rPr>
          <w:b/>
          <w:highlight w:val="yellow"/>
        </w:rPr>
      </w:pPr>
      <w:r w:rsidRPr="00C5140D">
        <w:t>zapsána v obchodním rejstříku vedeném Městským soudem v Praze, oddíl C, vložka 15914</w:t>
      </w:r>
      <w:r w:rsidRPr="00726B26" w:rsidDel="00F36EF9">
        <w:rPr>
          <w:b/>
          <w:highlight w:val="yellow"/>
        </w:rPr>
        <w:t xml:space="preserve"> 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C65AF45" w14:textId="63B5D3A0" w:rsidR="004C443D" w:rsidRPr="002B77A6" w:rsidRDefault="00D66210" w:rsidP="004C443D">
      <w:pPr>
        <w:pStyle w:val="Nadpis1"/>
      </w:pPr>
      <w:r>
        <w:br w:type="page"/>
      </w:r>
      <w:r w:rsidR="004C443D">
        <w:lastRenderedPageBreak/>
        <w:t>Účel smlouvy</w:t>
      </w:r>
    </w:p>
    <w:p w14:paraId="1543954E" w14:textId="7AE5CD19" w:rsidR="00014CFB" w:rsidRDefault="00014CFB" w:rsidP="00C8152F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="005F7DAB">
        <w:t>„</w:t>
      </w:r>
      <w:proofErr w:type="spellStart"/>
      <w:r w:rsidR="005F7DAB" w:rsidRPr="005F7DAB">
        <w:rPr>
          <w:b/>
        </w:rPr>
        <w:t>Sekvenační</w:t>
      </w:r>
      <w:proofErr w:type="spellEnd"/>
      <w:r w:rsidR="005F7DAB" w:rsidRPr="005F7DAB">
        <w:rPr>
          <w:b/>
        </w:rPr>
        <w:t xml:space="preserve"> </w:t>
      </w:r>
      <w:proofErr w:type="spellStart"/>
      <w:r w:rsidR="005F7DAB" w:rsidRPr="005F7DAB">
        <w:rPr>
          <w:b/>
        </w:rPr>
        <w:t>kity</w:t>
      </w:r>
      <w:proofErr w:type="spellEnd"/>
      <w:r w:rsidR="005F7DAB" w:rsidRPr="005F7DAB">
        <w:rPr>
          <w:b/>
        </w:rPr>
        <w:t xml:space="preserve"> pro NGS</w:t>
      </w:r>
      <w:r w:rsidR="005F7DAB">
        <w:t>“</w:t>
      </w:r>
      <w:r w:rsidR="005F7DAB" w:rsidRPr="005F7DAB">
        <w:t xml:space="preserve"> s výpůjčkou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295ADC">
        <w:t>III</w:t>
      </w:r>
      <w:r w:rsidR="00295ADC">
        <w:fldChar w:fldCharType="end"/>
      </w:r>
      <w:r w:rsidR="00295ADC">
        <w:t xml:space="preserve"> </w:t>
      </w:r>
      <w:proofErr w:type="gramStart"/>
      <w:r w:rsidR="00295ADC">
        <w:t>této</w:t>
      </w:r>
      <w:proofErr w:type="gramEnd"/>
      <w:r w:rsidR="00295ADC">
        <w:t xml:space="preserve"> smlouvy</w:t>
      </w:r>
      <w:r>
        <w:t xml:space="preserve">. </w:t>
      </w: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0DD22B98" w14:textId="77777777" w:rsidR="00014CFB" w:rsidRDefault="00014CFB" w:rsidP="005F7DA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310C7276" w:rsidR="00014CFB" w:rsidRPr="0071177F" w:rsidRDefault="00014CFB" w:rsidP="005F7DAB">
      <w:pPr>
        <w:pStyle w:val="Psmenoodstavce"/>
      </w:pPr>
      <w:r>
        <w:t xml:space="preserve">e-mailem na </w:t>
      </w:r>
      <w:r w:rsidRPr="0071177F">
        <w:t>adresu</w:t>
      </w:r>
      <w:r w:rsidR="00F36EF9" w:rsidRPr="0071177F">
        <w:t xml:space="preserve"> </w:t>
      </w:r>
      <w:r w:rsidR="009A047E">
        <w:t>XXXXXXXXXX</w:t>
      </w:r>
      <w:bookmarkStart w:id="3" w:name="_GoBack"/>
      <w:r w:rsidR="00F36EF9" w:rsidRPr="0071177F">
        <w:t>@</w:t>
      </w:r>
      <w:bookmarkEnd w:id="3"/>
      <w:r w:rsidR="009A047E">
        <w:t>XXXXXXXX</w:t>
      </w:r>
      <w:r w:rsidR="00F36EF9" w:rsidRPr="0071177F">
        <w:t>.cz</w:t>
      </w:r>
      <w:r w:rsidRPr="0071177F">
        <w:t>;</w:t>
      </w:r>
    </w:p>
    <w:p w14:paraId="529C2256" w14:textId="041F6F6A" w:rsidR="00014CFB" w:rsidRPr="0071177F" w:rsidRDefault="00014CFB" w:rsidP="005F7DAB">
      <w:pPr>
        <w:pStyle w:val="Psmenoodstavce"/>
      </w:pPr>
      <w:r w:rsidRPr="0071177F">
        <w:t xml:space="preserve">faxem na telefonní číslo </w:t>
      </w:r>
      <w:r w:rsidR="009A047E">
        <w:t>XXXXXX</w:t>
      </w:r>
    </w:p>
    <w:p w14:paraId="4ADE2850" w14:textId="55D77C87" w:rsidR="00014CFB" w:rsidRPr="0071177F" w:rsidRDefault="00014CFB" w:rsidP="00014CFB">
      <w:pPr>
        <w:pStyle w:val="Psmenoodstavce"/>
      </w:pPr>
      <w:r w:rsidRPr="0071177F">
        <w:t xml:space="preserve">v internetovém systému Prodávajícího na adrese </w:t>
      </w:r>
      <w:r w:rsidR="00F36EF9" w:rsidRPr="0071177F">
        <w:rPr>
          <w:bCs/>
        </w:rPr>
        <w:t>www.dynex.cz</w:t>
      </w:r>
    </w:p>
    <w:p w14:paraId="583FF48A" w14:textId="2826EA80" w:rsidR="00F36EF9" w:rsidRDefault="00014CFB" w:rsidP="00F36EF9">
      <w:pPr>
        <w:pStyle w:val="Odstavecsmlouvy"/>
      </w:pPr>
      <w:r>
        <w:t xml:space="preserve">V naléhavých případech je Kupující oprávněn učinit Objednávku rovněž telefonicky na čísle </w:t>
      </w:r>
      <w:r w:rsidR="00F36EF9" w:rsidRPr="00BB6A09">
        <w:t xml:space="preserve">+420 </w:t>
      </w:r>
      <w:r w:rsidR="009A047E">
        <w:t>XXXXXX</w:t>
      </w:r>
      <w:r w:rsidR="00F36EF9">
        <w:t xml:space="preserve">, </w:t>
      </w:r>
      <w:r w:rsidR="009A047E">
        <w:t>XXXXXX</w:t>
      </w:r>
      <w:r w:rsidR="00F36EF9">
        <w:t xml:space="preserve">. </w:t>
      </w:r>
    </w:p>
    <w:p w14:paraId="749018B5" w14:textId="391F01F0" w:rsidR="00014CFB" w:rsidRDefault="00014CFB" w:rsidP="0071177F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0C1AA9">
        <w:t>XXXXX</w:t>
      </w:r>
      <w:r w:rsidR="0071177F" w:rsidRPr="0071177F">
        <w:t>@fnbrno.cz</w:t>
      </w:r>
      <w:r>
        <w:t>.</w:t>
      </w:r>
    </w:p>
    <w:p w14:paraId="3CD1FCD2" w14:textId="77777777" w:rsidR="00014CFB" w:rsidRDefault="00014CFB" w:rsidP="00014CFB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4583F75C" w14:textId="77777777" w:rsidR="00014CFB" w:rsidRDefault="00014CFB" w:rsidP="000909B6">
      <w:pPr>
        <w:pStyle w:val="Nadpis1"/>
      </w:pPr>
      <w:bookmarkStart w:id="5" w:name="_Ref477351956"/>
      <w:r>
        <w:t>Dodací podmínky</w:t>
      </w: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1E44EEE9" w14:textId="4C1F2A7D" w:rsidR="005B36F6" w:rsidRDefault="005B36F6" w:rsidP="005B36F6">
      <w:pPr>
        <w:pStyle w:val="Odstavecsmlouvy"/>
      </w:pPr>
      <w:bookmarkStart w:id="6" w:name="_Ref525635743"/>
      <w:bookmarkStart w:id="7" w:name="_Ref8729760"/>
      <w:r>
        <w:t>Prodávající je povinen dodat Zboží dle Objednávky</w:t>
      </w:r>
      <w:r w:rsidR="00C16D7F">
        <w:t>. Prodávající potvrdí správnost zadání Kupujícího v Objednávce</w:t>
      </w:r>
      <w:r>
        <w:t xml:space="preserve"> </w:t>
      </w:r>
      <w:r w:rsidRPr="001A3175">
        <w:rPr>
          <w:b/>
        </w:rPr>
        <w:t xml:space="preserve">do </w:t>
      </w:r>
      <w:r w:rsidR="001A3175" w:rsidRPr="001A3175">
        <w:rPr>
          <w:b/>
        </w:rPr>
        <w:t>1 pracovního dne</w:t>
      </w:r>
      <w:r w:rsidR="001A3175">
        <w:t xml:space="preserve"> </w:t>
      </w:r>
      <w:r>
        <w:t>od jejího doručení Prodávajícímu</w:t>
      </w:r>
      <w:r w:rsidR="00C16D7F">
        <w:t xml:space="preserve"> a dodá Zboží dle </w:t>
      </w:r>
      <w:r w:rsidR="00C16D7F">
        <w:lastRenderedPageBreak/>
        <w:t>Objednávky do 5 pracovních dnů od obdržení Objednávky</w:t>
      </w:r>
      <w:r>
        <w:t>, ledaže si smluvní strany dohodly rozvozový plán.</w:t>
      </w:r>
      <w:bookmarkEnd w:id="6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7"/>
    </w:p>
    <w:p w14:paraId="05F5394E" w14:textId="1E40F9D7" w:rsidR="00014CFB" w:rsidRDefault="00014CFB" w:rsidP="00014CFB">
      <w:pPr>
        <w:pStyle w:val="Odstavecsmlouvy"/>
      </w:pPr>
      <w:bookmarkStart w:id="8" w:name="_Ref530751629"/>
      <w:r>
        <w:t>Zboží může být dodáno pouze po baleních o maximální hmotnosti 15 kg.</w:t>
      </w:r>
      <w:bookmarkEnd w:id="8"/>
      <w:r w:rsidR="002470C7">
        <w:t xml:space="preserve"> V odůvodněných případech a s výslovným souhlasem Kupujícího může být Zboží dodáno po baleních o hmotnosti </w:t>
      </w:r>
      <w:r w:rsidR="00AA69BA">
        <w:t>větší, avšak balení musí být způsobilé na manipulaci přepravními zařízeními Kupujícího</w:t>
      </w:r>
      <w:r w:rsidR="002470C7">
        <w:t>.</w:t>
      </w:r>
    </w:p>
    <w:p w14:paraId="4ED4D234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77777777" w:rsidR="00EA4C8B" w:rsidRPr="005F7DAB" w:rsidRDefault="00EA4C8B" w:rsidP="005F7DAB">
      <w:pPr>
        <w:pStyle w:val="Psmenoodstavce"/>
      </w:pPr>
      <w:r w:rsidRPr="005F7DAB">
        <w:t>identifikační údaje Kupujícího a Prodávajícího;</w:t>
      </w:r>
    </w:p>
    <w:p w14:paraId="346E0A3E" w14:textId="77777777" w:rsidR="00EA4C8B" w:rsidRPr="005F7DAB" w:rsidRDefault="00EA4C8B" w:rsidP="005F7DAB">
      <w:pPr>
        <w:pStyle w:val="Psmenoodstavce"/>
      </w:pPr>
      <w:r w:rsidRPr="005F7DAB">
        <w:t>evidenční číslo Dodacího listu;</w:t>
      </w:r>
    </w:p>
    <w:p w14:paraId="1A652287" w14:textId="77777777" w:rsidR="00806564" w:rsidRPr="005F7DAB" w:rsidRDefault="00806564" w:rsidP="005F7DAB">
      <w:pPr>
        <w:pStyle w:val="Psmenoodstavce"/>
      </w:pPr>
      <w:r w:rsidRPr="005F7DAB">
        <w:t>evidenční číslo veřejné zakázky dle Věstníku veřejných zakázek a není-li takové číslo, pak číslo této smlouvy dle číslování Kupujícího;</w:t>
      </w:r>
    </w:p>
    <w:p w14:paraId="34EA521C" w14:textId="77777777" w:rsidR="00EA4C8B" w:rsidRPr="005F7DAB" w:rsidRDefault="00EA4C8B" w:rsidP="005F7DAB">
      <w:pPr>
        <w:pStyle w:val="Psmenoodstavce"/>
      </w:pPr>
      <w:r w:rsidRPr="005F7DAB">
        <w:t>datum uskutečnění dodávky;</w:t>
      </w:r>
    </w:p>
    <w:p w14:paraId="1C5CD770" w14:textId="77777777" w:rsidR="00EA4C8B" w:rsidRPr="005F7DAB" w:rsidRDefault="00EA4C8B" w:rsidP="005F7DAB">
      <w:pPr>
        <w:pStyle w:val="Psmenoodstavce"/>
      </w:pPr>
      <w:r w:rsidRPr="005F7DAB">
        <w:t>specifikace dodaného Zboží a množství;</w:t>
      </w:r>
    </w:p>
    <w:p w14:paraId="30C1A04E" w14:textId="77777777" w:rsidR="00EA4C8B" w:rsidRDefault="00EA4C8B" w:rsidP="005F7DAB">
      <w:pPr>
        <w:pStyle w:val="Psmenoodstavce"/>
      </w:pPr>
      <w:r w:rsidRPr="005F7DAB">
        <w:t>jednotkové</w:t>
      </w:r>
      <w:r>
        <w:t xml:space="preserve"> ceny dodaného Zboží (bez DPH a včetně DPH);</w:t>
      </w:r>
    </w:p>
    <w:p w14:paraId="0F2FA828" w14:textId="70EDA2A9" w:rsidR="00EA4C8B" w:rsidRDefault="00EA4C8B" w:rsidP="005F7DAB">
      <w:pPr>
        <w:pStyle w:val="Psmenoodstavce"/>
      </w:pPr>
      <w:r w:rsidRPr="005F7DAB">
        <w:t>údaje</w:t>
      </w:r>
      <w:r w:rsidRPr="00512AB9">
        <w:t xml:space="preserve"> o šarži a exspiraci </w:t>
      </w:r>
      <w:r>
        <w:t>Z</w:t>
      </w:r>
      <w:r w:rsidRPr="00512AB9">
        <w:t>boží</w:t>
      </w:r>
      <w:r w:rsidR="0024628E">
        <w:t xml:space="preserve">, přičemž </w:t>
      </w:r>
      <w:r w:rsidR="0024628E" w:rsidRPr="005F7DAB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>
        <w:t>;</w:t>
      </w:r>
    </w:p>
    <w:p w14:paraId="2A0A3829" w14:textId="77777777" w:rsidR="00E26944" w:rsidRPr="005F7DAB" w:rsidRDefault="00941D28" w:rsidP="005F7DAB">
      <w:pPr>
        <w:pStyle w:val="Psmenoodstavce"/>
      </w:pPr>
      <w:r>
        <w:t xml:space="preserve">u </w:t>
      </w:r>
      <w:r w:rsidRPr="005F7DAB">
        <w:t>zdravotnického materiálu</w:t>
      </w:r>
      <w:r w:rsidR="00E26944" w:rsidRPr="005F7DAB">
        <w:t xml:space="preserve"> i tříd</w:t>
      </w:r>
      <w:r w:rsidRPr="005F7DAB">
        <w:t>y</w:t>
      </w:r>
      <w:r w:rsidR="00E26944" w:rsidRPr="005F7DAB">
        <w:t xml:space="preserve"> bezpečnosti</w:t>
      </w:r>
      <w:r w:rsidRPr="005F7DAB">
        <w:t>;</w:t>
      </w:r>
    </w:p>
    <w:p w14:paraId="0FB6F4F2" w14:textId="77777777" w:rsidR="001A3175" w:rsidRPr="005F7DAB" w:rsidRDefault="00754D50" w:rsidP="005F7DAB">
      <w:pPr>
        <w:pStyle w:val="Psmenoodstavce"/>
      </w:pPr>
      <w:r w:rsidRPr="005F7DAB">
        <w:t>u zdravotnického materiálu</w:t>
      </w:r>
      <w:r w:rsidR="003E3823" w:rsidRPr="005F7DAB">
        <w:t>, diagnostik</w:t>
      </w:r>
      <w:r w:rsidRPr="005F7DAB">
        <w:t xml:space="preserve"> a </w:t>
      </w:r>
      <w:proofErr w:type="spellStart"/>
      <w:r w:rsidRPr="005F7DAB">
        <w:t>labochemikálií</w:t>
      </w:r>
      <w:proofErr w:type="spellEnd"/>
      <w:r w:rsidRPr="005F7DAB">
        <w:t xml:space="preserve"> katalogová čísla</w:t>
      </w:r>
      <w:r w:rsidR="006D5E44" w:rsidRPr="005F7DAB">
        <w:t>;</w:t>
      </w:r>
    </w:p>
    <w:p w14:paraId="62427E30" w14:textId="78DFA919" w:rsidR="00B57703" w:rsidRDefault="002E49B8" w:rsidP="005F7DAB">
      <w:pPr>
        <w:pStyle w:val="Psmenoodstavce"/>
      </w:pPr>
      <w:r w:rsidRPr="005F7DAB">
        <w:t>u tzv. ZM</w:t>
      </w:r>
      <w:r w:rsidRPr="001A3175">
        <w:t xml:space="preserve"> (zdravotnický materiál) a LP (léčivé přípravky) kód Státního ústavu pro kontrolu léčiv (dále jen „</w:t>
      </w:r>
      <w:r w:rsidRPr="001A3175">
        <w:rPr>
          <w:b/>
        </w:rPr>
        <w:t>SÚKL</w:t>
      </w:r>
      <w:r w:rsidRPr="001A3175">
        <w:t>“), pokud je přidělen.</w:t>
      </w: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9066B20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</w:t>
      </w:r>
      <w:r w:rsidR="00AF2EBC">
        <w:lastRenderedPageBreak/>
        <w:t xml:space="preserve">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BE1F283" w14:textId="4997B424" w:rsidR="00014CFB" w:rsidRPr="00512AB9" w:rsidRDefault="005F7DAB" w:rsidP="00014CFB">
      <w:pPr>
        <w:pStyle w:val="Odstavecsmlouvy"/>
      </w:pPr>
      <w:r>
        <w:rPr>
          <w:iCs/>
        </w:rPr>
        <w:t>N</w:t>
      </w:r>
      <w:r w:rsidR="00241316" w:rsidRPr="00EE6269">
        <w:rPr>
          <w:iCs/>
        </w:rPr>
        <w:t xml:space="preserve">ebezpečí škody na zboží přechází z Prodávajícího na Kupujícího </w:t>
      </w:r>
      <w:r w:rsidR="00241316" w:rsidRPr="00EE6269">
        <w:rPr>
          <w:bCs/>
          <w:iCs/>
        </w:rPr>
        <w:t>okamžikem podpisu pověřené osoby Kupujícího na balicím, případně Dodacím listě dle věty druhé odst. IV.</w:t>
      </w:r>
      <w:r w:rsidR="002F0582">
        <w:rPr>
          <w:bCs/>
          <w:iCs/>
        </w:rPr>
        <w:t xml:space="preserve"> </w:t>
      </w:r>
      <w:r w:rsidR="00241316" w:rsidRPr="00EE6269">
        <w:rPr>
          <w:bCs/>
          <w:iCs/>
        </w:rPr>
        <w:t>6 této smlouvy</w:t>
      </w:r>
      <w:r w:rsidR="00241316"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586A6C95" w14:textId="04ACC816" w:rsidR="001A3175" w:rsidRP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5"/>
    </w:p>
    <w:p w14:paraId="4585C47F" w14:textId="77777777" w:rsidR="000C1FD1" w:rsidRDefault="000C1FD1" w:rsidP="000C1FD1">
      <w:pPr>
        <w:pStyle w:val="Odstavecsmlouvy"/>
      </w:pPr>
      <w:bookmarkStart w:id="9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9"/>
    </w:p>
    <w:p w14:paraId="452FC642" w14:textId="15EEE10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</w:t>
      </w:r>
      <w:r w:rsidR="00C84E70">
        <w:t>541</w:t>
      </w:r>
      <w:r>
        <w:t>/20</w:t>
      </w:r>
      <w:r w:rsidR="00C84E70">
        <w:t>20</w:t>
      </w:r>
      <w:r>
        <w:t xml:space="preserve">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25EACE8E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550C6E1C" w14:textId="77777777" w:rsidR="00743A0B" w:rsidRDefault="00743A0B" w:rsidP="00743A0B">
      <w:pPr>
        <w:pStyle w:val="Odstavecsmlouvy"/>
      </w:pPr>
      <w:r>
        <w:t xml:space="preserve">V případě, že </w:t>
      </w:r>
      <w:r w:rsidR="00923251">
        <w:rPr>
          <w:b/>
          <w:bCs/>
        </w:rPr>
        <w:t>VZP</w:t>
      </w:r>
      <w:r w:rsidRPr="002C69B1">
        <w:rPr>
          <w:b/>
          <w:bCs/>
        </w:rPr>
        <w:t xml:space="preserve"> sníží výši úhrady</w:t>
      </w:r>
      <w:r>
        <w:t xml:space="preserve"> za některou položku Zboží a nestanoví-li </w:t>
      </w:r>
      <w:r w:rsidRPr="000452E1">
        <w:t>právní předpis, správní rozhodnutí nebo cenový předpis</w:t>
      </w:r>
      <w:r w:rsidRPr="006876D0">
        <w:t xml:space="preserve"> </w:t>
      </w:r>
      <w:r>
        <w:t xml:space="preserve">jinak, </w:t>
      </w:r>
      <w:r w:rsidRPr="001E4F33">
        <w:t xml:space="preserve">přičemž </w:t>
      </w:r>
      <w:r w:rsidRPr="002C69B1">
        <w:rPr>
          <w:b/>
        </w:rPr>
        <w:t xml:space="preserve">výše této úhrady </w:t>
      </w:r>
      <w:r>
        <w:rPr>
          <w:b/>
        </w:rPr>
        <w:t>byla před tímto jejím snížením</w:t>
      </w:r>
      <w:r w:rsidRPr="002C69B1">
        <w:rPr>
          <w:b/>
        </w:rPr>
        <w:t xml:space="preserve"> stejná nebo vyšší než jednotková kupní cena</w:t>
      </w:r>
      <w:r>
        <w:t xml:space="preserve"> této položky Zboží uvedená v příloze č. 1 této Smlouvy </w:t>
      </w:r>
      <w:r w:rsidRPr="00115F51">
        <w:t xml:space="preserve">a </w:t>
      </w:r>
      <w:r w:rsidRPr="00974896">
        <w:rPr>
          <w:b/>
        </w:rPr>
        <w:t xml:space="preserve">současně se </w:t>
      </w:r>
      <w:r>
        <w:rPr>
          <w:b/>
        </w:rPr>
        <w:t xml:space="preserve">tím </w:t>
      </w:r>
      <w:r w:rsidRPr="00974896">
        <w:rPr>
          <w:b/>
        </w:rPr>
        <w:t>tato úhrada snížila pod tuto jednotkovou kupní cenu</w:t>
      </w:r>
      <w:r>
        <w:t xml:space="preserve">, snižuje se tato jednotková kupní cena </w:t>
      </w:r>
      <w:r w:rsidRPr="002C69B1">
        <w:rPr>
          <w:b/>
          <w:bCs/>
        </w:rPr>
        <w:t>na tuto výši úhrady</w:t>
      </w:r>
      <w:r>
        <w:t xml:space="preserve"> Všeobecné zdravotní pojišťovny po tomto jejím snížení. Prodávající je povinen v takovém případě na výzvu Kupujícího uzavřít dodatek k této Smlouvě, jehož předmětem bude toto snížení jednotkové kupní ceny položky Zboží.</w:t>
      </w:r>
    </w:p>
    <w:p w14:paraId="005203FF" w14:textId="4C21F70F" w:rsidR="00743A0B" w:rsidRDefault="00743A0B" w:rsidP="00743A0B">
      <w:pPr>
        <w:pStyle w:val="Odstavecsmlouvy"/>
      </w:pPr>
      <w:bookmarkStart w:id="10" w:name="_Ref13486690"/>
      <w:r>
        <w:lastRenderedPageBreak/>
        <w:t xml:space="preserve">V případě, že </w:t>
      </w:r>
      <w:r w:rsidR="00923251">
        <w:rPr>
          <w:b/>
          <w:bCs/>
        </w:rPr>
        <w:t>VZP</w:t>
      </w:r>
      <w:r w:rsidRPr="002C69B1">
        <w:rPr>
          <w:b/>
          <w:bCs/>
        </w:rPr>
        <w:t xml:space="preserve"> sníží výši úhrady</w:t>
      </w:r>
      <w:r>
        <w:t xml:space="preserve"> za některou položku Zboží a nestanoví-li </w:t>
      </w:r>
      <w:r w:rsidRPr="000452E1">
        <w:t>právní předpis, správní rozhodnutí nebo cenový předpis</w:t>
      </w:r>
      <w:r w:rsidRPr="006876D0">
        <w:t xml:space="preserve"> </w:t>
      </w:r>
      <w:r>
        <w:t xml:space="preserve">jinak, </w:t>
      </w:r>
      <w:r w:rsidRPr="001E4F33">
        <w:t>přičemž</w:t>
      </w:r>
      <w:r w:rsidRPr="00C63592">
        <w:rPr>
          <w:b/>
        </w:rPr>
        <w:t xml:space="preserve"> výše této úhrady </w:t>
      </w:r>
      <w:r>
        <w:rPr>
          <w:b/>
        </w:rPr>
        <w:t>byla před tímto jejím snížením</w:t>
      </w:r>
      <w:r w:rsidRPr="00C63592">
        <w:rPr>
          <w:b/>
        </w:rPr>
        <w:t xml:space="preserve"> nižší než jednotková kupní cena</w:t>
      </w:r>
      <w:r>
        <w:t xml:space="preserve"> této položky Zboží uvedená v příloze č. 1 této Smlouvy, tato jednotková kupní cena se </w:t>
      </w:r>
      <w:r w:rsidRPr="00BA6E39">
        <w:rPr>
          <w:b/>
        </w:rPr>
        <w:t>snižuje o</w:t>
      </w:r>
      <w:r w:rsidRPr="00C63592">
        <w:rPr>
          <w:b/>
        </w:rPr>
        <w:t xml:space="preserve"> částku, o kterou se snížila tato úhrada</w:t>
      </w:r>
      <w:r w:rsidRPr="001E4F33">
        <w:t xml:space="preserve"> Všeobecné zdravotní pojišťovny</w:t>
      </w:r>
      <w:r>
        <w:t xml:space="preserve">. </w:t>
      </w:r>
      <w:bookmarkEnd w:id="10"/>
      <w:r>
        <w:t>Prodávající je povinen v takovém případě na výzvu Kupujícího uzavřít dodatek k této Smlouvě, jehož předmětem bude toto snížení jednotkové kupní ceny položky Zboží.</w:t>
      </w:r>
    </w:p>
    <w:p w14:paraId="4E0FCBAC" w14:textId="29FA3566" w:rsidR="00607640" w:rsidRDefault="00607640" w:rsidP="00743A0B">
      <w:pPr>
        <w:pStyle w:val="Odstavecsmlouvy"/>
      </w:pPr>
      <w:r>
        <w:rPr>
          <w:b/>
        </w:rPr>
        <w:t>Inflační doložka</w:t>
      </w:r>
      <w:r>
        <w:t>:</w:t>
      </w:r>
    </w:p>
    <w:p w14:paraId="7EDF5B46" w14:textId="18BBF54C" w:rsidR="00607640" w:rsidRDefault="00607640" w:rsidP="00607640">
      <w:pPr>
        <w:pStyle w:val="Odstavecsmlouvy"/>
        <w:numPr>
          <w:ilvl w:val="0"/>
          <w:numId w:val="0"/>
        </w:numPr>
        <w:ind w:left="567"/>
      </w:pPr>
      <w:r>
        <w:rPr>
          <w:rStyle w:val="OdstavecChar1"/>
        </w:rPr>
        <w:t>Prodávající</w:t>
      </w:r>
      <w:r w:rsidRPr="008E7D46">
        <w:rPr>
          <w:rStyle w:val="OdstavecChar1"/>
        </w:rPr>
        <w:t xml:space="preserve"> je</w:t>
      </w:r>
      <w:r>
        <w:rPr>
          <w:rStyle w:val="OdstavecChar1"/>
        </w:rPr>
        <w:t xml:space="preserve"> oprávněn zvýšit ceny uvedené v příloze 1 této smlouvy</w:t>
      </w:r>
      <w:r w:rsidRPr="008E7D46">
        <w:rPr>
          <w:rStyle w:val="OdstavecChar1"/>
        </w:rPr>
        <w:t xml:space="preserve"> každoročně o průměrnou roční míru inflace za předchozí kalendářní rok zveřejněnou Českým statistickým úřadem (dále též jen „míra inflace“), avšak pouze pokud míra inflace bude vyšší nebo rovna 2 %, a to vždy k 1. 4. příslušného roku (tj. počínaje měsícem dubnem), nikoli však v roce, ve kterém tato smlouva nabyla účinnosti. </w:t>
      </w:r>
      <w:r>
        <w:rPr>
          <w:rStyle w:val="OdstavecChar1"/>
        </w:rPr>
        <w:t>Prodávající</w:t>
      </w:r>
      <w:r w:rsidRPr="008E7D46">
        <w:rPr>
          <w:rStyle w:val="OdstavecChar1"/>
        </w:rPr>
        <w:t xml:space="preserve"> je však oprávněn navýšit ceny podle věty předchozí nejvýše o 5 % a to i v případě, že míra inflace bude vyšší. Zvýšení cen podle tohoto odstavce smlouvy o míru inflace je </w:t>
      </w:r>
      <w:r>
        <w:rPr>
          <w:rStyle w:val="OdstavecChar1"/>
        </w:rPr>
        <w:t>Prodávající</w:t>
      </w:r>
      <w:r w:rsidRPr="008E7D46">
        <w:rPr>
          <w:rStyle w:val="OdstavecChar1"/>
        </w:rPr>
        <w:t xml:space="preserve"> povinen </w:t>
      </w:r>
      <w:r>
        <w:rPr>
          <w:rStyle w:val="OdstavecChar1"/>
        </w:rPr>
        <w:t>Kupujícímu</w:t>
      </w:r>
      <w:r w:rsidRPr="008E7D46">
        <w:rPr>
          <w:rStyle w:val="OdstavecChar1"/>
        </w:rPr>
        <w:t xml:space="preserve"> oznámit nejpozději do 15. 3. příslušného roku, jinak toto právo </w:t>
      </w:r>
      <w:r>
        <w:rPr>
          <w:rStyle w:val="OdstavecChar1"/>
        </w:rPr>
        <w:t>Prodávajícího</w:t>
      </w:r>
      <w:r w:rsidRPr="008E7D46">
        <w:rPr>
          <w:rStyle w:val="OdstavecChar1"/>
        </w:rPr>
        <w:t xml:space="preserve"> na navýšení cen uvedených ve výkazu výměr v příslušném roce zaniká</w:t>
      </w:r>
      <w:r>
        <w:t>.</w:t>
      </w: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488B5350" w14:textId="77777777" w:rsidR="00F36EF9" w:rsidRPr="00512AB9" w:rsidRDefault="000C1FD1" w:rsidP="00F36EF9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="00F36EF9" w:rsidRPr="00F226F5">
        <w:t>k jednotlivým Objednávkám.</w:t>
      </w:r>
      <w:r w:rsidR="00F36EF9" w:rsidRPr="00512AB9">
        <w:t xml:space="preserve"> </w:t>
      </w:r>
    </w:p>
    <w:p w14:paraId="2E11E74F" w14:textId="4C6263EB" w:rsidR="000C1FD1" w:rsidRDefault="00825B3C" w:rsidP="00F36EF9">
      <w:pPr>
        <w:pStyle w:val="Odstavecsmlouvy"/>
        <w:numPr>
          <w:ilvl w:val="0"/>
          <w:numId w:val="0"/>
        </w:numPr>
        <w:ind w:left="567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7A0F90">
        <w:t xml:space="preserve">vystavení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48949465" w14:textId="77777777" w:rsidR="000C1FD1" w:rsidRDefault="000C1FD1" w:rsidP="003B350F">
      <w:pPr>
        <w:pStyle w:val="Odstavecsmlouvy"/>
      </w:pPr>
      <w:r w:rsidRPr="006925A2">
        <w:lastRenderedPageBreak/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5C7483CD" w14:textId="77777777" w:rsidR="002E49B8" w:rsidRPr="00735D7D" w:rsidRDefault="002E49B8" w:rsidP="002E49B8">
      <w:pPr>
        <w:pStyle w:val="Odstavecsmlouvy"/>
      </w:pPr>
      <w:r w:rsidRPr="00735D7D"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453395B3" w14:textId="77777777"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5FF39249" w14:textId="77777777" w:rsidR="00DE685E" w:rsidRDefault="00DE685E" w:rsidP="00DE685E">
      <w:pPr>
        <w:pStyle w:val="Odstavecsmlouvy"/>
      </w:pPr>
      <w:r w:rsidRPr="00735D7D">
        <w:lastRenderedPageBreak/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3FACC1DD" w14:textId="14982717" w:rsidR="005B36F6" w:rsidRDefault="005B36F6" w:rsidP="005B36F6">
      <w:pPr>
        <w:pStyle w:val="Odstavecsmlouvy"/>
      </w:pPr>
      <w:r>
        <w:t xml:space="preserve">Tato smlouva nabývá platnosti dnem podpisu obou smluvních stran a </w:t>
      </w:r>
      <w:r w:rsidRPr="00620E77">
        <w:rPr>
          <w:b/>
        </w:rPr>
        <w:t xml:space="preserve">účinnosti </w:t>
      </w:r>
      <w:r>
        <w:rPr>
          <w:b/>
        </w:rPr>
        <w:t xml:space="preserve">pátým kalendářním dnem po </w:t>
      </w:r>
      <w:r w:rsidRPr="001B1B66">
        <w:rPr>
          <w:b/>
        </w:rPr>
        <w:t>uveřejnění</w:t>
      </w:r>
      <w:r>
        <w:t xml:space="preserve"> v registru smluv podle zákona o registru smluv a </w:t>
      </w:r>
      <w:r w:rsidRPr="009F5A27">
        <w:t xml:space="preserve">je uzavřena na dobu </w:t>
      </w:r>
      <w:r w:rsidR="002F0582">
        <w:rPr>
          <w:b/>
        </w:rPr>
        <w:t>osm</w:t>
      </w:r>
      <w:r>
        <w:t xml:space="preserve"> </w:t>
      </w:r>
      <w:r>
        <w:rPr>
          <w:b/>
        </w:rPr>
        <w:t>let.</w:t>
      </w: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</w:t>
      </w:r>
      <w:r>
        <w:lastRenderedPageBreak/>
        <w:t xml:space="preserve">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59AA08D1" w14:textId="13B322F7" w:rsidR="001D71E3" w:rsidRPr="001D71E3" w:rsidRDefault="00726B26" w:rsidP="001D71E3">
      <w:pPr>
        <w:pStyle w:val="Odstavecsmlouvy"/>
      </w:pPr>
      <w:r w:rsidRPr="001D71E3"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463C5FB8" w14:textId="40301F42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8E5A05">
        <w:rPr>
          <w:snapToGrid w:val="0"/>
        </w:rPr>
        <w:t>dvou</w:t>
      </w:r>
      <w:r w:rsidR="008E5A05" w:rsidRPr="008E5A05">
        <w:rPr>
          <w:snapToGrid w:val="0"/>
        </w:rPr>
        <w:t xml:space="preserve"> </w:t>
      </w:r>
      <w:r w:rsidRPr="008E5A05">
        <w:rPr>
          <w:snapToGrid w:val="0"/>
        </w:rPr>
        <w:t>vyhotoveních</w:t>
      </w:r>
      <w:r w:rsidRPr="00684BFA">
        <w:rPr>
          <w:snapToGrid w:val="0"/>
        </w:rPr>
        <w:t xml:space="preserve">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Pr="008E5A05">
        <w:rPr>
          <w:snapToGrid w:val="0"/>
        </w:rPr>
        <w:t>jedno</w:t>
      </w:r>
      <w:r w:rsidR="008E5A05">
        <w:rPr>
          <w:snapToGrid w:val="0"/>
        </w:rPr>
        <w:t xml:space="preserve"> </w:t>
      </w:r>
      <w:r>
        <w:rPr>
          <w:snapToGrid w:val="0"/>
        </w:rPr>
        <w:t xml:space="preserve">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8E5A05">
      <w:pPr>
        <w:pStyle w:val="Psmenoodstavce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507060C" w14:textId="77777777"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02E9C440" w14:textId="4E690DB9" w:rsidR="004A45B0" w:rsidRPr="00F36EF9" w:rsidRDefault="004627CF" w:rsidP="004627CF">
      <w:pPr>
        <w:tabs>
          <w:tab w:val="center" w:pos="2268"/>
          <w:tab w:val="center" w:pos="7938"/>
        </w:tabs>
      </w:pPr>
      <w:r>
        <w:tab/>
      </w:r>
      <w:r w:rsidRPr="00D722DC">
        <w:t>V </w:t>
      </w:r>
      <w:r w:rsidR="00F36EF9" w:rsidRPr="00C8152F">
        <w:t>Buštěhradu</w:t>
      </w:r>
      <w:r w:rsidRPr="00F36EF9">
        <w:t xml:space="preserve"> dne</w:t>
      </w:r>
      <w:r w:rsidRPr="00F36EF9">
        <w:tab/>
        <w:t>V Brně dne</w:t>
      </w:r>
    </w:p>
    <w:p w14:paraId="3E26D421" w14:textId="2F41740A" w:rsidR="004627CF" w:rsidRPr="00F36EF9" w:rsidRDefault="004627CF" w:rsidP="004627CF">
      <w:pPr>
        <w:tabs>
          <w:tab w:val="center" w:pos="2268"/>
          <w:tab w:val="center" w:pos="7938"/>
        </w:tabs>
      </w:pPr>
    </w:p>
    <w:p w14:paraId="67E2180A" w14:textId="496C61E6" w:rsidR="004627CF" w:rsidRDefault="004627CF" w:rsidP="004627CF">
      <w:pPr>
        <w:tabs>
          <w:tab w:val="center" w:pos="2268"/>
          <w:tab w:val="center" w:pos="7938"/>
        </w:tabs>
      </w:pPr>
    </w:p>
    <w:p w14:paraId="5DF482DA" w14:textId="288AF58E" w:rsidR="004627CF" w:rsidRDefault="004627CF" w:rsidP="004627CF">
      <w:pPr>
        <w:tabs>
          <w:tab w:val="center" w:pos="2268"/>
          <w:tab w:val="center" w:pos="7938"/>
        </w:tabs>
      </w:pPr>
    </w:p>
    <w:p w14:paraId="75FB01E7" w14:textId="534A0C17" w:rsidR="004627CF" w:rsidRDefault="004627CF" w:rsidP="004627CF">
      <w:pPr>
        <w:tabs>
          <w:tab w:val="center" w:pos="2268"/>
          <w:tab w:val="center" w:pos="7938"/>
        </w:tabs>
      </w:pPr>
      <w:r>
        <w:tab/>
        <w:t>________________________</w:t>
      </w:r>
      <w:r>
        <w:tab/>
        <w:t>______________________</w:t>
      </w:r>
    </w:p>
    <w:p w14:paraId="54274D30" w14:textId="46F47533" w:rsidR="008C578D" w:rsidRDefault="008C578D" w:rsidP="004627CF">
      <w:pPr>
        <w:tabs>
          <w:tab w:val="center" w:pos="2268"/>
          <w:tab w:val="center" w:pos="7938"/>
        </w:tabs>
      </w:pPr>
      <w:r>
        <w:tab/>
        <w:t>za Prodávajícího</w:t>
      </w:r>
      <w:r>
        <w:tab/>
        <w:t>za Kupujícího</w:t>
      </w:r>
      <w:r w:rsidR="004627CF">
        <w:tab/>
      </w:r>
    </w:p>
    <w:p w14:paraId="4AF2E072" w14:textId="7FE3DF82" w:rsidR="00073449" w:rsidRDefault="008C578D" w:rsidP="004627CF">
      <w:pPr>
        <w:tabs>
          <w:tab w:val="center" w:pos="2268"/>
          <w:tab w:val="center" w:pos="7938"/>
        </w:tabs>
        <w:rPr>
          <w:b/>
        </w:rPr>
      </w:pPr>
      <w:r>
        <w:tab/>
      </w:r>
      <w:r w:rsidR="00F36EF9" w:rsidRPr="00B43C63">
        <w:rPr>
          <w:b/>
        </w:rPr>
        <w:t>DYNEX TECHNOLOGIES, spol. s r.o.</w:t>
      </w:r>
      <w:r w:rsidR="004627CF">
        <w:rPr>
          <w:b/>
        </w:rPr>
        <w:tab/>
      </w:r>
      <w:r w:rsidR="004627CF" w:rsidRPr="00D722DC">
        <w:rPr>
          <w:b/>
        </w:rPr>
        <w:t>Fakultní nemocnice Brno</w:t>
      </w:r>
    </w:p>
    <w:p w14:paraId="382E7F5D" w14:textId="45DEAD6E" w:rsidR="004627CF" w:rsidRDefault="008C578D" w:rsidP="004627CF">
      <w:pPr>
        <w:tabs>
          <w:tab w:val="center" w:pos="2268"/>
          <w:tab w:val="center" w:pos="7938"/>
        </w:tabs>
      </w:pPr>
      <w:r>
        <w:rPr>
          <w:bCs/>
        </w:rPr>
        <w:tab/>
      </w:r>
      <w:r w:rsidR="00F36EF9">
        <w:rPr>
          <w:bCs/>
        </w:rPr>
        <w:t xml:space="preserve">Ing. Zora Hanzlíková, </w:t>
      </w:r>
      <w:r w:rsidR="00F36EF9">
        <w:t>jednatelka</w:t>
      </w:r>
      <w:r>
        <w:tab/>
      </w:r>
      <w:r w:rsidR="004627CF" w:rsidRPr="001F7596">
        <w:t xml:space="preserve">MUDr. </w:t>
      </w:r>
      <w:r w:rsidR="004627CF">
        <w:t>Ivo Rovný</w:t>
      </w:r>
      <w:r w:rsidR="004627CF" w:rsidRPr="001F7596">
        <w:t xml:space="preserve">, </w:t>
      </w:r>
      <w:r w:rsidR="004627CF">
        <w:t>MBA</w:t>
      </w:r>
      <w:r w:rsidR="004627CF" w:rsidRPr="00D722DC">
        <w:t>, ředitel</w:t>
      </w:r>
    </w:p>
    <w:p w14:paraId="0AB021EA" w14:textId="77777777" w:rsidR="008C578D" w:rsidRPr="00D722DC" w:rsidRDefault="008C578D" w:rsidP="004627CF">
      <w:pPr>
        <w:tabs>
          <w:tab w:val="center" w:pos="2268"/>
          <w:tab w:val="center" w:pos="7938"/>
        </w:tabs>
      </w:pPr>
    </w:p>
    <w:p w14:paraId="39006ED8" w14:textId="77777777" w:rsidR="008C578D" w:rsidRDefault="008C578D" w:rsidP="000729CF">
      <w:pPr>
        <w:sectPr w:rsidR="008C578D" w:rsidSect="00C8152F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043DCA" w14:textId="0C29C1E7" w:rsidR="000729CF" w:rsidRPr="00D722DC" w:rsidRDefault="000729CF" w:rsidP="000729CF"/>
    <w:p w14:paraId="65F55449" w14:textId="0E3CEDB3" w:rsidR="007E416F" w:rsidRDefault="00575F84" w:rsidP="00EE7EA9">
      <w:pPr>
        <w:jc w:val="left"/>
        <w:rPr>
          <w:b/>
        </w:rPr>
      </w:pPr>
      <w:r>
        <w:rPr>
          <w:b/>
        </w:rPr>
        <w:t xml:space="preserve">PŘÍLOHA Č. </w:t>
      </w:r>
      <w:r w:rsidR="000A5B93">
        <w:rPr>
          <w:b/>
        </w:rPr>
        <w:t>1</w:t>
      </w:r>
      <w:r w:rsidR="00EE7EA9">
        <w:rPr>
          <w:b/>
        </w:rPr>
        <w:t xml:space="preserve"> </w:t>
      </w:r>
      <w:r w:rsidR="00074676" w:rsidRPr="00074676">
        <w:rPr>
          <w:b/>
        </w:rPr>
        <w:t>Specifikace Zboží a jednotkové kupní ceny</w:t>
      </w:r>
    </w:p>
    <w:tbl>
      <w:tblPr>
        <w:tblW w:w="15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111"/>
        <w:gridCol w:w="1343"/>
        <w:gridCol w:w="1091"/>
        <w:gridCol w:w="1276"/>
        <w:gridCol w:w="1134"/>
        <w:gridCol w:w="28"/>
        <w:gridCol w:w="1106"/>
        <w:gridCol w:w="28"/>
        <w:gridCol w:w="965"/>
        <w:gridCol w:w="28"/>
        <w:gridCol w:w="822"/>
        <w:gridCol w:w="28"/>
        <w:gridCol w:w="1403"/>
        <w:gridCol w:w="28"/>
        <w:gridCol w:w="1030"/>
        <w:gridCol w:w="9"/>
        <w:gridCol w:w="1223"/>
        <w:gridCol w:w="9"/>
        <w:gridCol w:w="1656"/>
      </w:tblGrid>
      <w:tr w:rsidR="00EE7EA9" w:rsidRPr="00EE7EA9" w14:paraId="6B1889BC" w14:textId="77777777" w:rsidTr="002C633C">
        <w:trPr>
          <w:trHeight w:val="1035"/>
        </w:trPr>
        <w:tc>
          <w:tcPr>
            <w:tcW w:w="84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14:paraId="5D3AA8D9" w14:textId="77777777" w:rsidR="00EE7EA9" w:rsidRPr="00EE7EA9" w:rsidRDefault="00EE7EA9" w:rsidP="00EE7EA9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E7EA9">
              <w:rPr>
                <w:b/>
                <w:bCs/>
                <w:sz w:val="18"/>
                <w:szCs w:val="18"/>
              </w:rPr>
              <w:t>Kit</w:t>
            </w:r>
            <w:proofErr w:type="spellEnd"/>
          </w:p>
        </w:tc>
        <w:tc>
          <w:tcPr>
            <w:tcW w:w="1111" w:type="dxa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639A" w14:textId="77777777" w:rsidR="00EE7EA9" w:rsidRPr="00EE7EA9" w:rsidRDefault="00EE7EA9" w:rsidP="00EE7EA9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E7EA9">
              <w:rPr>
                <w:b/>
                <w:bCs/>
                <w:sz w:val="18"/>
                <w:szCs w:val="18"/>
              </w:rPr>
              <w:t>Katalogové číslo</w:t>
            </w:r>
          </w:p>
        </w:tc>
        <w:tc>
          <w:tcPr>
            <w:tcW w:w="1343" w:type="dxa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CB76" w14:textId="77777777" w:rsidR="00EE7EA9" w:rsidRPr="00EE7EA9" w:rsidRDefault="00EE7EA9" w:rsidP="00EE7EA9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E7EA9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091" w:type="dxa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DCB3068" w14:textId="7BAC2244" w:rsidR="00EE7EA9" w:rsidRPr="00EE7EA9" w:rsidRDefault="00EE7EA9" w:rsidP="00EE7EA9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E7EA9">
              <w:rPr>
                <w:b/>
                <w:bCs/>
                <w:sz w:val="18"/>
                <w:szCs w:val="18"/>
              </w:rPr>
              <w:t xml:space="preserve">Očekávaný počet </w:t>
            </w:r>
            <w:proofErr w:type="spellStart"/>
            <w:r w:rsidRPr="00EE7EA9">
              <w:rPr>
                <w:b/>
                <w:bCs/>
                <w:sz w:val="18"/>
                <w:szCs w:val="18"/>
              </w:rPr>
              <w:t>readů</w:t>
            </w:r>
            <w:proofErr w:type="spellEnd"/>
            <w:r w:rsidRPr="00EE7EA9">
              <w:rPr>
                <w:b/>
                <w:bCs/>
                <w:sz w:val="18"/>
                <w:szCs w:val="18"/>
              </w:rPr>
              <w:t xml:space="preserve"> (miliony)</w:t>
            </w:r>
          </w:p>
        </w:tc>
        <w:tc>
          <w:tcPr>
            <w:tcW w:w="1276" w:type="dxa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70CC4A6" w14:textId="77777777" w:rsidR="00EE7EA9" w:rsidRPr="00EE7EA9" w:rsidRDefault="00EE7EA9" w:rsidP="00EE7EA9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E7EA9">
              <w:rPr>
                <w:b/>
                <w:bCs/>
                <w:sz w:val="18"/>
                <w:szCs w:val="18"/>
              </w:rPr>
              <w:t>Očekávaný minimální výstup (</w:t>
            </w:r>
            <w:proofErr w:type="spellStart"/>
            <w:r w:rsidRPr="00EE7EA9">
              <w:rPr>
                <w:b/>
                <w:bCs/>
                <w:sz w:val="18"/>
                <w:szCs w:val="18"/>
              </w:rPr>
              <w:t>Gigabase</w:t>
            </w:r>
            <w:proofErr w:type="spellEnd"/>
            <w:r w:rsidRPr="00EE7E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FE0D6FD" w14:textId="77777777" w:rsidR="00EE7EA9" w:rsidRPr="00EE7EA9" w:rsidRDefault="00EE7EA9" w:rsidP="00EE7EA9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E7EA9">
              <w:rPr>
                <w:b/>
                <w:bCs/>
                <w:sz w:val="18"/>
                <w:szCs w:val="18"/>
              </w:rPr>
              <w:t>Očekávaný maximální datový výstup (Gigabyte)</w:t>
            </w:r>
          </w:p>
        </w:tc>
        <w:tc>
          <w:tcPr>
            <w:tcW w:w="1134" w:type="dxa"/>
            <w:gridSpan w:val="2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FA49B13" w14:textId="77777777" w:rsidR="00EE7EA9" w:rsidRPr="00EE7EA9" w:rsidRDefault="00EE7EA9" w:rsidP="00EE7EA9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E7EA9">
              <w:rPr>
                <w:b/>
                <w:bCs/>
                <w:sz w:val="18"/>
                <w:szCs w:val="18"/>
              </w:rPr>
              <w:t>Délka čtení (</w:t>
            </w:r>
            <w:proofErr w:type="spellStart"/>
            <w:r w:rsidRPr="00EE7EA9">
              <w:rPr>
                <w:b/>
                <w:bCs/>
                <w:sz w:val="18"/>
                <w:szCs w:val="18"/>
              </w:rPr>
              <w:t>bp</w:t>
            </w:r>
            <w:proofErr w:type="spellEnd"/>
            <w:r w:rsidRPr="00EE7EA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8DE08B5" w14:textId="77777777" w:rsidR="00EE7EA9" w:rsidRPr="00EE7EA9" w:rsidRDefault="00EE7EA9" w:rsidP="00EE7EA9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E7EA9">
              <w:rPr>
                <w:b/>
                <w:bCs/>
                <w:sz w:val="18"/>
                <w:szCs w:val="18"/>
              </w:rPr>
              <w:t>Q30</w:t>
            </w:r>
          </w:p>
        </w:tc>
        <w:tc>
          <w:tcPr>
            <w:tcW w:w="850" w:type="dxa"/>
            <w:gridSpan w:val="2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900FBAA" w14:textId="77777777" w:rsidR="00EE7EA9" w:rsidRPr="00EE7EA9" w:rsidRDefault="00EE7EA9" w:rsidP="00EE7EA9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E7EA9">
              <w:rPr>
                <w:b/>
                <w:bCs/>
                <w:sz w:val="18"/>
                <w:szCs w:val="18"/>
              </w:rPr>
              <w:t>Q40</w:t>
            </w:r>
          </w:p>
        </w:tc>
        <w:tc>
          <w:tcPr>
            <w:tcW w:w="1431" w:type="dxa"/>
            <w:gridSpan w:val="2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5C3A8F6" w14:textId="77777777" w:rsidR="00EE7EA9" w:rsidRPr="00EE7EA9" w:rsidRDefault="00EE7EA9" w:rsidP="00EE7EA9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E7EA9">
              <w:rPr>
                <w:b/>
                <w:bCs/>
                <w:sz w:val="18"/>
                <w:szCs w:val="18"/>
              </w:rPr>
              <w:t>Předpokládaný odběr za 12 měsíců (spotřební koš)</w:t>
            </w:r>
          </w:p>
        </w:tc>
        <w:tc>
          <w:tcPr>
            <w:tcW w:w="1058" w:type="dxa"/>
            <w:gridSpan w:val="2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E35B71E" w14:textId="078095AD" w:rsidR="00EE7EA9" w:rsidRPr="00EE7EA9" w:rsidRDefault="00EE7EA9" w:rsidP="00EE7EA9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E7EA9">
              <w:rPr>
                <w:b/>
                <w:bCs/>
                <w:sz w:val="18"/>
                <w:szCs w:val="18"/>
              </w:rPr>
              <w:t xml:space="preserve">Nabídková cena za 1 ks </w:t>
            </w:r>
            <w:r>
              <w:rPr>
                <w:b/>
                <w:bCs/>
                <w:sz w:val="18"/>
                <w:szCs w:val="18"/>
              </w:rPr>
              <w:t xml:space="preserve">v Kč </w:t>
            </w:r>
            <w:r w:rsidRPr="00EE7EA9">
              <w:rPr>
                <w:b/>
                <w:bCs/>
                <w:sz w:val="18"/>
                <w:szCs w:val="18"/>
              </w:rPr>
              <w:t>bez DPH</w:t>
            </w:r>
          </w:p>
        </w:tc>
        <w:tc>
          <w:tcPr>
            <w:tcW w:w="1232" w:type="dxa"/>
            <w:gridSpan w:val="2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DBEB3E4" w14:textId="4630B6F2" w:rsidR="00EE7EA9" w:rsidRPr="00EE7EA9" w:rsidRDefault="00EE7EA9" w:rsidP="00EE7EA9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E7EA9">
              <w:rPr>
                <w:b/>
                <w:bCs/>
                <w:sz w:val="18"/>
                <w:szCs w:val="18"/>
              </w:rPr>
              <w:t xml:space="preserve">Nabídková cena bez DPH </w:t>
            </w:r>
            <w:r w:rsidRPr="00EE7EA9">
              <w:rPr>
                <w:b/>
                <w:bCs/>
                <w:sz w:val="18"/>
                <w:szCs w:val="18"/>
              </w:rPr>
              <w:br/>
              <w:t>za 12 měsíců (</w:t>
            </w:r>
            <w:proofErr w:type="spellStart"/>
            <w:r w:rsidRPr="00EE7EA9">
              <w:rPr>
                <w:b/>
                <w:bCs/>
                <w:sz w:val="18"/>
                <w:szCs w:val="18"/>
              </w:rPr>
              <w:t>spotřebný</w:t>
            </w:r>
            <w:proofErr w:type="spellEnd"/>
            <w:r w:rsidRPr="00EE7EA9">
              <w:rPr>
                <w:b/>
                <w:bCs/>
                <w:sz w:val="18"/>
                <w:szCs w:val="18"/>
              </w:rPr>
              <w:t xml:space="preserve"> koš)</w:t>
            </w:r>
            <w:r>
              <w:rPr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665" w:type="dxa"/>
            <w:gridSpan w:val="2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14:paraId="7808224B" w14:textId="272893C7" w:rsidR="00EE7EA9" w:rsidRPr="00EE7EA9" w:rsidRDefault="00EE7EA9" w:rsidP="00EE7EA9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E7EA9"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 xml:space="preserve">elková nabídková cena za 8 let v Kč </w:t>
            </w:r>
            <w:r w:rsidRPr="00EE7EA9">
              <w:rPr>
                <w:b/>
                <w:bCs/>
                <w:sz w:val="18"/>
                <w:szCs w:val="18"/>
              </w:rPr>
              <w:t>bez DPH</w:t>
            </w:r>
          </w:p>
        </w:tc>
      </w:tr>
      <w:tr w:rsidR="00EE7EA9" w:rsidRPr="00EE7EA9" w14:paraId="5F61B6B5" w14:textId="77777777" w:rsidTr="002C633C">
        <w:trPr>
          <w:trHeight w:val="765"/>
        </w:trPr>
        <w:tc>
          <w:tcPr>
            <w:tcW w:w="840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14:paraId="2768E01E" w14:textId="77777777" w:rsidR="00EE7EA9" w:rsidRPr="00EE7EA9" w:rsidRDefault="00EE7EA9" w:rsidP="00EE7EA9">
            <w:pPr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EE7EA9">
              <w:rPr>
                <w:sz w:val="18"/>
                <w:szCs w:val="18"/>
              </w:rPr>
              <w:t>kit</w:t>
            </w:r>
            <w:proofErr w:type="spellEnd"/>
            <w:r w:rsidRPr="00EE7EA9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111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AB3F" w14:textId="77777777" w:rsidR="00EE7EA9" w:rsidRPr="00EE7EA9" w:rsidRDefault="00EE7EA9" w:rsidP="00EE7EA9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860-00013</w:t>
            </w:r>
          </w:p>
        </w:tc>
        <w:tc>
          <w:tcPr>
            <w:tcW w:w="1343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8939D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 xml:space="preserve">AVITI 2x150 </w:t>
            </w:r>
            <w:proofErr w:type="spellStart"/>
            <w:r w:rsidRPr="00EE7EA9">
              <w:rPr>
                <w:sz w:val="18"/>
                <w:szCs w:val="18"/>
              </w:rPr>
              <w:t>Cartridge</w:t>
            </w:r>
            <w:proofErr w:type="spellEnd"/>
            <w:r w:rsidRPr="00EE7EA9">
              <w:rPr>
                <w:sz w:val="18"/>
                <w:szCs w:val="18"/>
              </w:rPr>
              <w:t xml:space="preserve"> </w:t>
            </w:r>
            <w:proofErr w:type="spellStart"/>
            <w:r w:rsidRPr="00EE7EA9">
              <w:rPr>
                <w:sz w:val="18"/>
                <w:szCs w:val="18"/>
              </w:rPr>
              <w:t>Cloudbreak</w:t>
            </w:r>
            <w:proofErr w:type="spellEnd"/>
            <w:r w:rsidRPr="00EE7EA9">
              <w:rPr>
                <w:sz w:val="18"/>
                <w:szCs w:val="18"/>
              </w:rPr>
              <w:t xml:space="preserve"> FS </w:t>
            </w:r>
            <w:proofErr w:type="spellStart"/>
            <w:r w:rsidRPr="00EE7EA9">
              <w:rPr>
                <w:sz w:val="18"/>
                <w:szCs w:val="18"/>
              </w:rPr>
              <w:t>High</w:t>
            </w:r>
            <w:proofErr w:type="spellEnd"/>
            <w:r w:rsidRPr="00EE7EA9">
              <w:rPr>
                <w:sz w:val="18"/>
                <w:szCs w:val="18"/>
              </w:rPr>
              <w:t xml:space="preserve"> Output</w:t>
            </w:r>
          </w:p>
        </w:tc>
        <w:tc>
          <w:tcPr>
            <w:tcW w:w="1091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583AE1A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&gt;900</w:t>
            </w:r>
          </w:p>
        </w:tc>
        <w:tc>
          <w:tcPr>
            <w:tcW w:w="127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7BADA89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65E9FBA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450</w:t>
            </w:r>
          </w:p>
        </w:tc>
        <w:tc>
          <w:tcPr>
            <w:tcW w:w="1134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7228C73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2x(100-150)</w:t>
            </w:r>
          </w:p>
        </w:tc>
        <w:tc>
          <w:tcPr>
            <w:tcW w:w="993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372BE24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&gt;90%</w:t>
            </w:r>
          </w:p>
        </w:tc>
        <w:tc>
          <w:tcPr>
            <w:tcW w:w="850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3F544EA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&gt;85%</w:t>
            </w:r>
          </w:p>
        </w:tc>
        <w:tc>
          <w:tcPr>
            <w:tcW w:w="1431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361BD0C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30</w:t>
            </w:r>
          </w:p>
        </w:tc>
        <w:tc>
          <w:tcPr>
            <w:tcW w:w="1058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FFFF00" w:fill="FFFF00"/>
            <w:noWrap/>
            <w:vAlign w:val="bottom"/>
            <w:hideMark/>
          </w:tcPr>
          <w:p w14:paraId="779E2888" w14:textId="597AC021" w:rsidR="00EE7EA9" w:rsidRPr="00EE7EA9" w:rsidRDefault="00EE7EA9" w:rsidP="00EE7E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67 510,66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C99FF"/>
            <w:noWrap/>
            <w:vAlign w:val="bottom"/>
            <w:hideMark/>
          </w:tcPr>
          <w:p w14:paraId="0985EBEF" w14:textId="1D24049E" w:rsidR="00EE7EA9" w:rsidRPr="00EE7EA9" w:rsidRDefault="00EE7EA9" w:rsidP="00EE7E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2 025 319,80</w:t>
            </w:r>
          </w:p>
        </w:tc>
        <w:tc>
          <w:tcPr>
            <w:tcW w:w="1665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8" w:space="0" w:color="333333"/>
            </w:tcBorders>
            <w:shd w:val="clear" w:color="000000" w:fill="CC99FF"/>
            <w:noWrap/>
            <w:vAlign w:val="bottom"/>
            <w:hideMark/>
          </w:tcPr>
          <w:p w14:paraId="71B8F37B" w14:textId="615B4461" w:rsidR="00EE7EA9" w:rsidRPr="00EE7EA9" w:rsidRDefault="00EE7EA9" w:rsidP="00EE7E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16 202 558,40</w:t>
            </w:r>
          </w:p>
        </w:tc>
      </w:tr>
      <w:tr w:rsidR="00EE7EA9" w:rsidRPr="00EE7EA9" w14:paraId="58918B85" w14:textId="77777777" w:rsidTr="002C633C">
        <w:trPr>
          <w:trHeight w:val="1020"/>
        </w:trPr>
        <w:tc>
          <w:tcPr>
            <w:tcW w:w="840" w:type="dxa"/>
            <w:tcBorders>
              <w:top w:val="nil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14:paraId="42AB35DD" w14:textId="77777777" w:rsidR="00EE7EA9" w:rsidRPr="00EE7EA9" w:rsidRDefault="00EE7EA9" w:rsidP="00EE7EA9">
            <w:pPr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EE7EA9">
              <w:rPr>
                <w:sz w:val="18"/>
                <w:szCs w:val="18"/>
              </w:rPr>
              <w:t>kit</w:t>
            </w:r>
            <w:proofErr w:type="spellEnd"/>
            <w:r w:rsidRPr="00EE7EA9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3FA5" w14:textId="77777777" w:rsidR="00EE7EA9" w:rsidRPr="00EE7EA9" w:rsidRDefault="00EE7EA9" w:rsidP="00EE7EA9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860-00015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670C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 xml:space="preserve">AVITI 2x75 </w:t>
            </w:r>
            <w:proofErr w:type="spellStart"/>
            <w:r w:rsidRPr="00EE7EA9">
              <w:rPr>
                <w:sz w:val="18"/>
                <w:szCs w:val="18"/>
              </w:rPr>
              <w:t>Sequencing</w:t>
            </w:r>
            <w:proofErr w:type="spellEnd"/>
            <w:r w:rsidRPr="00EE7EA9">
              <w:rPr>
                <w:sz w:val="18"/>
                <w:szCs w:val="18"/>
              </w:rPr>
              <w:t xml:space="preserve"> </w:t>
            </w:r>
            <w:proofErr w:type="spellStart"/>
            <w:r w:rsidRPr="00EE7EA9">
              <w:rPr>
                <w:sz w:val="18"/>
                <w:szCs w:val="18"/>
              </w:rPr>
              <w:t>Kit</w:t>
            </w:r>
            <w:proofErr w:type="spellEnd"/>
            <w:r w:rsidRPr="00EE7EA9">
              <w:rPr>
                <w:sz w:val="18"/>
                <w:szCs w:val="18"/>
              </w:rPr>
              <w:t xml:space="preserve"> </w:t>
            </w:r>
            <w:proofErr w:type="spellStart"/>
            <w:r w:rsidRPr="00EE7EA9">
              <w:rPr>
                <w:sz w:val="18"/>
                <w:szCs w:val="18"/>
              </w:rPr>
              <w:t>Cloudbreak</w:t>
            </w:r>
            <w:proofErr w:type="spellEnd"/>
            <w:r w:rsidRPr="00EE7EA9">
              <w:rPr>
                <w:sz w:val="18"/>
                <w:szCs w:val="18"/>
              </w:rPr>
              <w:t xml:space="preserve"> FS </w:t>
            </w:r>
            <w:proofErr w:type="spellStart"/>
            <w:r w:rsidRPr="00EE7EA9">
              <w:rPr>
                <w:sz w:val="18"/>
                <w:szCs w:val="18"/>
              </w:rPr>
              <w:t>High</w:t>
            </w:r>
            <w:proofErr w:type="spellEnd"/>
            <w:r w:rsidRPr="00EE7EA9">
              <w:rPr>
                <w:sz w:val="18"/>
                <w:szCs w:val="18"/>
              </w:rPr>
              <w:t xml:space="preserve"> Output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4AA037D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&gt;900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9549ADD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DC602EE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225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06B147D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2x(50-75)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6FDE9CF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&gt;90%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5FF8157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&gt;90%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611C9F5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10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00" w:fill="FFFF00"/>
            <w:noWrap/>
            <w:vAlign w:val="bottom"/>
            <w:hideMark/>
          </w:tcPr>
          <w:p w14:paraId="237DB6AA" w14:textId="3252F90D" w:rsidR="00EE7EA9" w:rsidRPr="00EE7EA9" w:rsidRDefault="00EE7EA9" w:rsidP="00EE7E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49 912,66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C99FF"/>
            <w:noWrap/>
            <w:vAlign w:val="bottom"/>
            <w:hideMark/>
          </w:tcPr>
          <w:p w14:paraId="28D55893" w14:textId="31A5BA71" w:rsidR="00EE7EA9" w:rsidRPr="00EE7EA9" w:rsidRDefault="00EE7EA9" w:rsidP="00EE7EA9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499 126,60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333333"/>
              <w:right w:val="single" w:sz="8" w:space="0" w:color="333333"/>
            </w:tcBorders>
            <w:shd w:val="clear" w:color="000000" w:fill="CC99FF"/>
            <w:noWrap/>
            <w:vAlign w:val="bottom"/>
            <w:hideMark/>
          </w:tcPr>
          <w:p w14:paraId="1BB3B774" w14:textId="4BC2C5C7" w:rsidR="00EE7EA9" w:rsidRPr="00EE7EA9" w:rsidRDefault="00EE7EA9" w:rsidP="00EE7EA9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3 993 012,80</w:t>
            </w:r>
          </w:p>
        </w:tc>
      </w:tr>
      <w:tr w:rsidR="00EE7EA9" w:rsidRPr="00EE7EA9" w14:paraId="70515469" w14:textId="77777777" w:rsidTr="002C633C">
        <w:trPr>
          <w:trHeight w:val="1020"/>
        </w:trPr>
        <w:tc>
          <w:tcPr>
            <w:tcW w:w="840" w:type="dxa"/>
            <w:tcBorders>
              <w:top w:val="nil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14:paraId="62A257DD" w14:textId="77777777" w:rsidR="00EE7EA9" w:rsidRPr="00EE7EA9" w:rsidRDefault="00EE7EA9" w:rsidP="00EE7EA9">
            <w:pPr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EE7EA9">
              <w:rPr>
                <w:sz w:val="18"/>
                <w:szCs w:val="18"/>
              </w:rPr>
              <w:t>kit</w:t>
            </w:r>
            <w:proofErr w:type="spellEnd"/>
            <w:r w:rsidRPr="00EE7EA9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9E5E" w14:textId="77777777" w:rsidR="00EE7EA9" w:rsidRPr="00EE7EA9" w:rsidRDefault="00EE7EA9" w:rsidP="00EE7EA9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860-00011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530E7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 xml:space="preserve">AVITI 2x150 </w:t>
            </w:r>
            <w:proofErr w:type="spellStart"/>
            <w:r w:rsidRPr="00EE7EA9">
              <w:rPr>
                <w:sz w:val="18"/>
                <w:szCs w:val="18"/>
              </w:rPr>
              <w:t>Sequencing</w:t>
            </w:r>
            <w:proofErr w:type="spellEnd"/>
            <w:r w:rsidRPr="00EE7EA9">
              <w:rPr>
                <w:sz w:val="18"/>
                <w:szCs w:val="18"/>
              </w:rPr>
              <w:t xml:space="preserve"> </w:t>
            </w:r>
            <w:proofErr w:type="spellStart"/>
            <w:r w:rsidRPr="00EE7EA9">
              <w:rPr>
                <w:sz w:val="18"/>
                <w:szCs w:val="18"/>
              </w:rPr>
              <w:t>Kit</w:t>
            </w:r>
            <w:proofErr w:type="spellEnd"/>
            <w:r w:rsidRPr="00EE7EA9">
              <w:rPr>
                <w:sz w:val="18"/>
                <w:szCs w:val="18"/>
              </w:rPr>
              <w:t xml:space="preserve"> </w:t>
            </w:r>
            <w:proofErr w:type="spellStart"/>
            <w:r w:rsidRPr="00EE7EA9">
              <w:rPr>
                <w:sz w:val="18"/>
                <w:szCs w:val="18"/>
              </w:rPr>
              <w:t>Cloudbreak</w:t>
            </w:r>
            <w:proofErr w:type="spellEnd"/>
            <w:r w:rsidRPr="00EE7EA9">
              <w:rPr>
                <w:sz w:val="18"/>
                <w:szCs w:val="18"/>
              </w:rPr>
              <w:t xml:space="preserve"> FS </w:t>
            </w:r>
            <w:proofErr w:type="spellStart"/>
            <w:r w:rsidRPr="00EE7EA9">
              <w:rPr>
                <w:sz w:val="18"/>
                <w:szCs w:val="18"/>
              </w:rPr>
              <w:t>Low</w:t>
            </w:r>
            <w:proofErr w:type="spellEnd"/>
            <w:r w:rsidRPr="00EE7EA9">
              <w:rPr>
                <w:sz w:val="18"/>
                <w:szCs w:val="18"/>
              </w:rPr>
              <w:t xml:space="preserve"> Output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061BC98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&gt;200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08D19A3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01D7D52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65D9D6A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2x(100-150)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06CB144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&gt;90%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4D95BAA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&gt;85%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19E5A0E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10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00" w:fill="FFFF00"/>
            <w:noWrap/>
            <w:vAlign w:val="bottom"/>
            <w:hideMark/>
          </w:tcPr>
          <w:p w14:paraId="72F1A7FF" w14:textId="2ED9092B" w:rsidR="00EE7EA9" w:rsidRPr="00EE7EA9" w:rsidRDefault="00EE7EA9" w:rsidP="00EE7EA9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44 046,66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C99FF"/>
            <w:noWrap/>
            <w:vAlign w:val="bottom"/>
            <w:hideMark/>
          </w:tcPr>
          <w:p w14:paraId="3BC6C478" w14:textId="492C309C" w:rsidR="00EE7EA9" w:rsidRPr="00EE7EA9" w:rsidRDefault="00EE7EA9" w:rsidP="00EE7EA9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440 466,60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333333"/>
              <w:right w:val="single" w:sz="8" w:space="0" w:color="333333"/>
            </w:tcBorders>
            <w:shd w:val="clear" w:color="000000" w:fill="CC99FF"/>
            <w:noWrap/>
            <w:vAlign w:val="bottom"/>
            <w:hideMark/>
          </w:tcPr>
          <w:p w14:paraId="536BF98C" w14:textId="513B9F04" w:rsidR="00EE7EA9" w:rsidRPr="00EE7EA9" w:rsidRDefault="00EE7EA9" w:rsidP="00EE7EA9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3 523 732,80</w:t>
            </w:r>
          </w:p>
        </w:tc>
      </w:tr>
      <w:tr w:rsidR="00EE7EA9" w:rsidRPr="00EE7EA9" w14:paraId="0F483362" w14:textId="77777777" w:rsidTr="002C633C">
        <w:trPr>
          <w:trHeight w:val="1020"/>
        </w:trPr>
        <w:tc>
          <w:tcPr>
            <w:tcW w:w="840" w:type="dxa"/>
            <w:tcBorders>
              <w:top w:val="nil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14:paraId="7B203734" w14:textId="77777777" w:rsidR="00EE7EA9" w:rsidRPr="00EE7EA9" w:rsidRDefault="00EE7EA9" w:rsidP="00EE7EA9">
            <w:pPr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EE7EA9">
              <w:rPr>
                <w:sz w:val="18"/>
                <w:szCs w:val="18"/>
              </w:rPr>
              <w:t>kit</w:t>
            </w:r>
            <w:proofErr w:type="spellEnd"/>
            <w:r w:rsidRPr="00EE7EA9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B7DC" w14:textId="77777777" w:rsidR="00EE7EA9" w:rsidRPr="00EE7EA9" w:rsidRDefault="00EE7EA9" w:rsidP="00EE7EA9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860-00012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4310B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 xml:space="preserve">AVITI 2x150 </w:t>
            </w:r>
            <w:proofErr w:type="spellStart"/>
            <w:r w:rsidRPr="00EE7EA9">
              <w:rPr>
                <w:sz w:val="18"/>
                <w:szCs w:val="18"/>
              </w:rPr>
              <w:t>Sequencing</w:t>
            </w:r>
            <w:proofErr w:type="spellEnd"/>
            <w:r w:rsidRPr="00EE7EA9">
              <w:rPr>
                <w:sz w:val="18"/>
                <w:szCs w:val="18"/>
              </w:rPr>
              <w:t xml:space="preserve"> </w:t>
            </w:r>
            <w:proofErr w:type="spellStart"/>
            <w:r w:rsidRPr="00EE7EA9">
              <w:rPr>
                <w:sz w:val="18"/>
                <w:szCs w:val="18"/>
              </w:rPr>
              <w:t>Kit</w:t>
            </w:r>
            <w:proofErr w:type="spellEnd"/>
            <w:r w:rsidRPr="00EE7EA9">
              <w:rPr>
                <w:sz w:val="18"/>
                <w:szCs w:val="18"/>
              </w:rPr>
              <w:t xml:space="preserve"> </w:t>
            </w:r>
            <w:proofErr w:type="spellStart"/>
            <w:r w:rsidRPr="00EE7EA9">
              <w:rPr>
                <w:sz w:val="18"/>
                <w:szCs w:val="18"/>
              </w:rPr>
              <w:t>Cloudbreak</w:t>
            </w:r>
            <w:proofErr w:type="spellEnd"/>
            <w:r w:rsidRPr="00EE7EA9">
              <w:rPr>
                <w:sz w:val="18"/>
                <w:szCs w:val="18"/>
              </w:rPr>
              <w:t xml:space="preserve"> FS Medium Output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15A165E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&gt;400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818BD6E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8282862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225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7A233E8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2x(100-150)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4AE323B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&gt;90%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9C9F14D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&gt;85%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33AF815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30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00" w:fill="FFFF00"/>
            <w:noWrap/>
            <w:vAlign w:val="bottom"/>
            <w:hideMark/>
          </w:tcPr>
          <w:p w14:paraId="584C00B0" w14:textId="44D67426" w:rsidR="00EE7EA9" w:rsidRPr="00EE7EA9" w:rsidRDefault="00EE7EA9" w:rsidP="00EE7E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49 912,66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C99FF"/>
            <w:noWrap/>
            <w:vAlign w:val="bottom"/>
            <w:hideMark/>
          </w:tcPr>
          <w:p w14:paraId="76C34F94" w14:textId="1BAF79A6" w:rsidR="00EE7EA9" w:rsidRPr="00EE7EA9" w:rsidRDefault="00EE7EA9" w:rsidP="00EE7E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1 497 379,80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333333"/>
              <w:right w:val="single" w:sz="8" w:space="0" w:color="333333"/>
            </w:tcBorders>
            <w:shd w:val="clear" w:color="000000" w:fill="CC99FF"/>
            <w:noWrap/>
            <w:vAlign w:val="bottom"/>
            <w:hideMark/>
          </w:tcPr>
          <w:p w14:paraId="3DD0D355" w14:textId="77208383" w:rsidR="00EE7EA9" w:rsidRPr="00EE7EA9" w:rsidRDefault="00EE7EA9" w:rsidP="00EE7EA9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11 979 038,40</w:t>
            </w:r>
          </w:p>
        </w:tc>
      </w:tr>
      <w:tr w:rsidR="00EE7EA9" w:rsidRPr="00EE7EA9" w14:paraId="4DA131C5" w14:textId="77777777" w:rsidTr="002C633C">
        <w:trPr>
          <w:trHeight w:val="1020"/>
        </w:trPr>
        <w:tc>
          <w:tcPr>
            <w:tcW w:w="840" w:type="dxa"/>
            <w:tcBorders>
              <w:top w:val="nil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14:paraId="5FE7DF5C" w14:textId="77777777" w:rsidR="00EE7EA9" w:rsidRPr="00EE7EA9" w:rsidRDefault="00EE7EA9" w:rsidP="00EE7EA9">
            <w:pPr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EE7EA9">
              <w:rPr>
                <w:sz w:val="18"/>
                <w:szCs w:val="18"/>
              </w:rPr>
              <w:t>kit</w:t>
            </w:r>
            <w:proofErr w:type="spellEnd"/>
            <w:r w:rsidRPr="00EE7EA9">
              <w:rPr>
                <w:sz w:val="18"/>
                <w:szCs w:val="18"/>
              </w:rPr>
              <w:t xml:space="preserve">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C56E" w14:textId="77777777" w:rsidR="00EE7EA9" w:rsidRPr="00EE7EA9" w:rsidRDefault="00EE7EA9" w:rsidP="00EE7EA9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860-00014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2F436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 xml:space="preserve">AVITI 2x75 </w:t>
            </w:r>
            <w:proofErr w:type="spellStart"/>
            <w:r w:rsidRPr="00EE7EA9">
              <w:rPr>
                <w:sz w:val="18"/>
                <w:szCs w:val="18"/>
              </w:rPr>
              <w:t>Sequencing</w:t>
            </w:r>
            <w:proofErr w:type="spellEnd"/>
            <w:r w:rsidRPr="00EE7EA9">
              <w:rPr>
                <w:sz w:val="18"/>
                <w:szCs w:val="18"/>
              </w:rPr>
              <w:t xml:space="preserve"> </w:t>
            </w:r>
            <w:proofErr w:type="spellStart"/>
            <w:r w:rsidRPr="00EE7EA9">
              <w:rPr>
                <w:sz w:val="18"/>
                <w:szCs w:val="18"/>
              </w:rPr>
              <w:t>Kit</w:t>
            </w:r>
            <w:proofErr w:type="spellEnd"/>
            <w:r w:rsidRPr="00EE7EA9">
              <w:rPr>
                <w:sz w:val="18"/>
                <w:szCs w:val="18"/>
              </w:rPr>
              <w:t xml:space="preserve"> </w:t>
            </w:r>
            <w:proofErr w:type="spellStart"/>
            <w:r w:rsidRPr="00EE7EA9">
              <w:rPr>
                <w:sz w:val="18"/>
                <w:szCs w:val="18"/>
              </w:rPr>
              <w:t>Cloudbreak</w:t>
            </w:r>
            <w:proofErr w:type="spellEnd"/>
            <w:r w:rsidRPr="00EE7EA9">
              <w:rPr>
                <w:sz w:val="18"/>
                <w:szCs w:val="18"/>
              </w:rPr>
              <w:t xml:space="preserve"> FS Medium Output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B6FA0FE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&gt;400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4802743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36EF9E6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375CE1D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2x(50-75)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970F50C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&gt;90%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D757DEA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&gt;90%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F6C4875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1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00" w:fill="FFFF00"/>
            <w:noWrap/>
            <w:vAlign w:val="bottom"/>
            <w:hideMark/>
          </w:tcPr>
          <w:p w14:paraId="3824912A" w14:textId="6AE6B5B5" w:rsidR="00EE7EA9" w:rsidRPr="00EE7EA9" w:rsidRDefault="00EE7EA9" w:rsidP="00EE7EA9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44 046,66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C99FF"/>
            <w:noWrap/>
            <w:vAlign w:val="bottom"/>
            <w:hideMark/>
          </w:tcPr>
          <w:p w14:paraId="6DE1B7DF" w14:textId="66F6B080" w:rsidR="00EE7EA9" w:rsidRPr="00EE7EA9" w:rsidRDefault="00EE7EA9" w:rsidP="00EE7EA9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44 046,66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333333"/>
              <w:right w:val="single" w:sz="8" w:space="0" w:color="333333"/>
            </w:tcBorders>
            <w:shd w:val="clear" w:color="000000" w:fill="CC99FF"/>
            <w:noWrap/>
            <w:vAlign w:val="bottom"/>
            <w:hideMark/>
          </w:tcPr>
          <w:p w14:paraId="0757C806" w14:textId="5710A351" w:rsidR="00EE7EA9" w:rsidRPr="00EE7EA9" w:rsidRDefault="00EE7EA9" w:rsidP="00EE7EA9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352 373,28</w:t>
            </w:r>
          </w:p>
        </w:tc>
      </w:tr>
      <w:tr w:rsidR="00EE7EA9" w:rsidRPr="00EE7EA9" w14:paraId="034D9E57" w14:textId="77777777" w:rsidTr="002C633C">
        <w:trPr>
          <w:trHeight w:val="1020"/>
        </w:trPr>
        <w:tc>
          <w:tcPr>
            <w:tcW w:w="840" w:type="dxa"/>
            <w:tcBorders>
              <w:top w:val="nil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14:paraId="3BFF371F" w14:textId="77777777" w:rsidR="00EE7EA9" w:rsidRPr="00EE7EA9" w:rsidRDefault="00EE7EA9" w:rsidP="00EE7EA9">
            <w:pPr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EE7EA9">
              <w:rPr>
                <w:sz w:val="18"/>
                <w:szCs w:val="18"/>
              </w:rPr>
              <w:t>kit</w:t>
            </w:r>
            <w:proofErr w:type="spellEnd"/>
            <w:r w:rsidRPr="00EE7EA9">
              <w:rPr>
                <w:sz w:val="18"/>
                <w:szCs w:val="18"/>
              </w:rPr>
              <w:t xml:space="preserve">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70F6" w14:textId="77777777" w:rsidR="00EE7EA9" w:rsidRPr="00EE7EA9" w:rsidRDefault="00EE7EA9" w:rsidP="00EE7EA9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860-00017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58E6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 xml:space="preserve">AVITI 2x300 </w:t>
            </w:r>
            <w:proofErr w:type="spellStart"/>
            <w:r w:rsidRPr="00EE7EA9">
              <w:rPr>
                <w:sz w:val="18"/>
                <w:szCs w:val="18"/>
              </w:rPr>
              <w:t>Sequencing</w:t>
            </w:r>
            <w:proofErr w:type="spellEnd"/>
            <w:r w:rsidRPr="00EE7EA9">
              <w:rPr>
                <w:sz w:val="18"/>
                <w:szCs w:val="18"/>
              </w:rPr>
              <w:t xml:space="preserve"> </w:t>
            </w:r>
            <w:proofErr w:type="spellStart"/>
            <w:r w:rsidRPr="00EE7EA9">
              <w:rPr>
                <w:sz w:val="18"/>
                <w:szCs w:val="18"/>
              </w:rPr>
              <w:t>Kit</w:t>
            </w:r>
            <w:proofErr w:type="spellEnd"/>
            <w:r w:rsidRPr="00EE7EA9">
              <w:rPr>
                <w:sz w:val="18"/>
                <w:szCs w:val="18"/>
              </w:rPr>
              <w:t xml:space="preserve"> </w:t>
            </w:r>
            <w:proofErr w:type="spellStart"/>
            <w:r w:rsidRPr="00EE7EA9">
              <w:rPr>
                <w:sz w:val="18"/>
                <w:szCs w:val="18"/>
              </w:rPr>
              <w:t>Cloudbreak</w:t>
            </w:r>
            <w:proofErr w:type="spellEnd"/>
            <w:r w:rsidRPr="00EE7EA9">
              <w:rPr>
                <w:sz w:val="18"/>
                <w:szCs w:val="18"/>
              </w:rPr>
              <w:t xml:space="preserve"> FS </w:t>
            </w:r>
            <w:proofErr w:type="spellStart"/>
            <w:r w:rsidRPr="00EE7EA9">
              <w:rPr>
                <w:sz w:val="18"/>
                <w:szCs w:val="18"/>
              </w:rPr>
              <w:t>High</w:t>
            </w:r>
            <w:proofErr w:type="spellEnd"/>
            <w:r w:rsidRPr="00EE7EA9">
              <w:rPr>
                <w:sz w:val="18"/>
                <w:szCs w:val="18"/>
              </w:rPr>
              <w:t xml:space="preserve"> Output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E3326A1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&gt;250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B5DB55E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503D0E8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E723491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2x300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E5761D0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&gt;85%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95038D0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&gt;85%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5A04BA4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10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FFFF00" w:fill="FFFF00"/>
            <w:noWrap/>
            <w:vAlign w:val="bottom"/>
            <w:hideMark/>
          </w:tcPr>
          <w:p w14:paraId="5182C8BD" w14:textId="45A67CA6" w:rsidR="00EE7EA9" w:rsidRPr="00EE7EA9" w:rsidRDefault="00EE7EA9" w:rsidP="00EE7EA9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89 801,66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C99FF"/>
            <w:noWrap/>
            <w:vAlign w:val="bottom"/>
            <w:hideMark/>
          </w:tcPr>
          <w:p w14:paraId="215BE5A9" w14:textId="5AD84B43" w:rsidR="00EE7EA9" w:rsidRPr="00EE7EA9" w:rsidRDefault="00EE7EA9" w:rsidP="00EE7EA9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898 016,60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333333"/>
              <w:right w:val="single" w:sz="8" w:space="0" w:color="333333"/>
            </w:tcBorders>
            <w:shd w:val="clear" w:color="000000" w:fill="CC99FF"/>
            <w:noWrap/>
            <w:vAlign w:val="bottom"/>
            <w:hideMark/>
          </w:tcPr>
          <w:p w14:paraId="5D86468E" w14:textId="304ECD92" w:rsidR="00EE7EA9" w:rsidRPr="00EE7EA9" w:rsidRDefault="00EE7EA9" w:rsidP="00EE7EA9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7 184 132,80</w:t>
            </w:r>
          </w:p>
        </w:tc>
      </w:tr>
      <w:tr w:rsidR="00EE7EA9" w:rsidRPr="00EE7EA9" w14:paraId="558BED55" w14:textId="77777777" w:rsidTr="002C633C">
        <w:trPr>
          <w:trHeight w:val="1035"/>
        </w:trPr>
        <w:tc>
          <w:tcPr>
            <w:tcW w:w="840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14:paraId="53C02088" w14:textId="77777777" w:rsidR="00EE7EA9" w:rsidRPr="00EE7EA9" w:rsidRDefault="00EE7EA9" w:rsidP="00EE7EA9">
            <w:pPr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EE7EA9">
              <w:rPr>
                <w:sz w:val="18"/>
                <w:szCs w:val="18"/>
              </w:rPr>
              <w:t>kit</w:t>
            </w:r>
            <w:proofErr w:type="spellEnd"/>
            <w:r w:rsidRPr="00EE7EA9">
              <w:rPr>
                <w:sz w:val="18"/>
                <w:szCs w:val="18"/>
              </w:rPr>
              <w:t xml:space="preserve"> 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F2B4" w14:textId="77777777" w:rsidR="00EE7EA9" w:rsidRPr="00EE7EA9" w:rsidRDefault="00EE7EA9" w:rsidP="00EE7EA9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860-00016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A015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 xml:space="preserve">AVITI 2x300 </w:t>
            </w:r>
            <w:proofErr w:type="spellStart"/>
            <w:r w:rsidRPr="00EE7EA9">
              <w:rPr>
                <w:sz w:val="18"/>
                <w:szCs w:val="18"/>
              </w:rPr>
              <w:t>Sequencing</w:t>
            </w:r>
            <w:proofErr w:type="spellEnd"/>
            <w:r w:rsidRPr="00EE7EA9">
              <w:rPr>
                <w:sz w:val="18"/>
                <w:szCs w:val="18"/>
              </w:rPr>
              <w:t xml:space="preserve"> </w:t>
            </w:r>
            <w:proofErr w:type="spellStart"/>
            <w:r w:rsidRPr="00EE7EA9">
              <w:rPr>
                <w:sz w:val="18"/>
                <w:szCs w:val="18"/>
              </w:rPr>
              <w:t>Kit</w:t>
            </w:r>
            <w:proofErr w:type="spellEnd"/>
            <w:r w:rsidRPr="00EE7EA9">
              <w:rPr>
                <w:sz w:val="18"/>
                <w:szCs w:val="18"/>
              </w:rPr>
              <w:t xml:space="preserve"> </w:t>
            </w:r>
            <w:proofErr w:type="spellStart"/>
            <w:r w:rsidRPr="00EE7EA9">
              <w:rPr>
                <w:sz w:val="18"/>
                <w:szCs w:val="18"/>
              </w:rPr>
              <w:t>Cloudbreak</w:t>
            </w:r>
            <w:proofErr w:type="spellEnd"/>
            <w:r w:rsidRPr="00EE7EA9">
              <w:rPr>
                <w:sz w:val="18"/>
                <w:szCs w:val="18"/>
              </w:rPr>
              <w:t xml:space="preserve"> FS Medium Output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DF5246B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&gt;90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082C7BC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43526E1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6214655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2x300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593CE05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&gt;85%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25376EC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&gt;85%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7062528" w14:textId="77777777" w:rsidR="00EE7EA9" w:rsidRPr="00EE7EA9" w:rsidRDefault="00EE7EA9" w:rsidP="00EE7E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5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FFFF00" w:fill="FFFF00"/>
            <w:noWrap/>
            <w:vAlign w:val="bottom"/>
            <w:hideMark/>
          </w:tcPr>
          <w:p w14:paraId="71CC5F2C" w14:textId="70740487" w:rsidR="00EE7EA9" w:rsidRPr="00EE7EA9" w:rsidRDefault="00EE7EA9" w:rsidP="00EE7EA9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67 510,66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C99FF"/>
            <w:noWrap/>
            <w:vAlign w:val="bottom"/>
            <w:hideMark/>
          </w:tcPr>
          <w:p w14:paraId="486C0D8D" w14:textId="225F42E3" w:rsidR="00EE7EA9" w:rsidRPr="00EE7EA9" w:rsidRDefault="00EE7EA9" w:rsidP="00EE7EA9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337 553,30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000000" w:fill="CC99FF"/>
            <w:noWrap/>
            <w:vAlign w:val="bottom"/>
            <w:hideMark/>
          </w:tcPr>
          <w:p w14:paraId="7450A9B8" w14:textId="77777777" w:rsidR="00EE7EA9" w:rsidRPr="00EE7EA9" w:rsidRDefault="00EE7EA9" w:rsidP="00EE7E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EE7EA9">
              <w:rPr>
                <w:sz w:val="18"/>
                <w:szCs w:val="18"/>
              </w:rPr>
              <w:t>2 700 426,40 Kč</w:t>
            </w:r>
          </w:p>
        </w:tc>
      </w:tr>
      <w:tr w:rsidR="00EE7EA9" w:rsidRPr="00EE7EA9" w14:paraId="495677C4" w14:textId="77777777" w:rsidTr="002C633C">
        <w:trPr>
          <w:trHeight w:val="270"/>
        </w:trPr>
        <w:tc>
          <w:tcPr>
            <w:tcW w:w="56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99FF"/>
            <w:noWrap/>
            <w:vAlign w:val="bottom"/>
            <w:hideMark/>
          </w:tcPr>
          <w:p w14:paraId="741CA886" w14:textId="77777777" w:rsidR="00EE7EA9" w:rsidRPr="00EE7EA9" w:rsidRDefault="00EE7EA9" w:rsidP="00EE7EA9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EE7EA9">
              <w:rPr>
                <w:b/>
                <w:bCs/>
                <w:sz w:val="18"/>
                <w:szCs w:val="18"/>
              </w:rPr>
              <w:t>Celková nabídková cena za spotřební koš za 8 let</w:t>
            </w:r>
          </w:p>
        </w:tc>
        <w:tc>
          <w:tcPr>
            <w:tcW w:w="11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99FF"/>
            <w:noWrap/>
            <w:vAlign w:val="bottom"/>
            <w:hideMark/>
          </w:tcPr>
          <w:p w14:paraId="0A7A03EF" w14:textId="77777777" w:rsidR="00EE7EA9" w:rsidRPr="00EE7EA9" w:rsidRDefault="00EE7EA9" w:rsidP="00EE7EA9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E7E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99FF"/>
            <w:noWrap/>
            <w:vAlign w:val="bottom"/>
            <w:hideMark/>
          </w:tcPr>
          <w:p w14:paraId="05F5A6FE" w14:textId="77777777" w:rsidR="00EE7EA9" w:rsidRPr="00EE7EA9" w:rsidRDefault="00EE7EA9" w:rsidP="00EE7EA9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E7E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99FF"/>
            <w:noWrap/>
            <w:vAlign w:val="bottom"/>
            <w:hideMark/>
          </w:tcPr>
          <w:p w14:paraId="3C141678" w14:textId="77777777" w:rsidR="00EE7EA9" w:rsidRPr="00EE7EA9" w:rsidRDefault="00EE7EA9" w:rsidP="00EE7EA9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E7E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99FF"/>
            <w:noWrap/>
            <w:vAlign w:val="bottom"/>
            <w:hideMark/>
          </w:tcPr>
          <w:p w14:paraId="69AEDC46" w14:textId="77777777" w:rsidR="00EE7EA9" w:rsidRPr="00EE7EA9" w:rsidRDefault="00EE7EA9" w:rsidP="00EE7EA9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E7E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99FF"/>
            <w:noWrap/>
            <w:vAlign w:val="bottom"/>
            <w:hideMark/>
          </w:tcPr>
          <w:p w14:paraId="74454BBC" w14:textId="77777777" w:rsidR="00EE7EA9" w:rsidRPr="00EE7EA9" w:rsidRDefault="00EE7EA9" w:rsidP="00EE7EA9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E7E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99FF"/>
            <w:noWrap/>
            <w:vAlign w:val="bottom"/>
            <w:hideMark/>
          </w:tcPr>
          <w:p w14:paraId="21775120" w14:textId="77777777" w:rsidR="00EE7EA9" w:rsidRPr="00EE7EA9" w:rsidRDefault="00EE7EA9" w:rsidP="00EE7EA9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E7E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99FF"/>
            <w:noWrap/>
            <w:vAlign w:val="bottom"/>
            <w:hideMark/>
          </w:tcPr>
          <w:p w14:paraId="79700CC4" w14:textId="77777777" w:rsidR="00EE7EA9" w:rsidRPr="00EE7EA9" w:rsidRDefault="00EE7EA9" w:rsidP="00EE7EA9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E7E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99FF"/>
            <w:noWrap/>
            <w:vAlign w:val="bottom"/>
            <w:hideMark/>
          </w:tcPr>
          <w:p w14:paraId="5AA6BABB" w14:textId="77777777" w:rsidR="00EE7EA9" w:rsidRPr="00EE7EA9" w:rsidRDefault="00EE7EA9" w:rsidP="00EE7EA9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E7EA9">
              <w:rPr>
                <w:b/>
                <w:bCs/>
                <w:sz w:val="18"/>
                <w:szCs w:val="18"/>
              </w:rPr>
              <w:t>45 935 274,88 Kč</w:t>
            </w:r>
          </w:p>
        </w:tc>
      </w:tr>
    </w:tbl>
    <w:p w14:paraId="4A3D5B70" w14:textId="77777777" w:rsidR="00EE7EA9" w:rsidRPr="000729CF" w:rsidRDefault="00EE7EA9" w:rsidP="00EE7EA9">
      <w:pPr>
        <w:rPr>
          <w:b/>
        </w:rPr>
      </w:pPr>
    </w:p>
    <w:sectPr w:rsidR="00EE7EA9" w:rsidRPr="000729CF" w:rsidSect="00EE7EA9">
      <w:pgSz w:w="16838" w:h="11906" w:orient="landscape"/>
      <w:pgMar w:top="709" w:right="1417" w:bottom="142" w:left="1417" w:header="709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44A13" w14:textId="77777777" w:rsidR="00312574" w:rsidRDefault="00312574" w:rsidP="006337DC">
      <w:r>
        <w:separator/>
      </w:r>
    </w:p>
  </w:endnote>
  <w:endnote w:type="continuationSeparator" w:id="0">
    <w:p w14:paraId="397BB8A7" w14:textId="77777777" w:rsidR="00312574" w:rsidRDefault="0031257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CB5FE" w14:textId="1A2CD5A3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0C1AA9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DC80" w14:textId="6AD6D7E1" w:rsidR="001B5F9C" w:rsidRDefault="001B5F9C">
    <w:pPr>
      <w:pStyle w:val="Zpat"/>
      <w:jc w:val="center"/>
    </w:pP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025DC" w14:textId="77777777" w:rsidR="00312574" w:rsidRDefault="00312574" w:rsidP="006337DC">
      <w:r>
        <w:separator/>
      </w:r>
    </w:p>
  </w:footnote>
  <w:footnote w:type="continuationSeparator" w:id="0">
    <w:p w14:paraId="032BE658" w14:textId="77777777" w:rsidR="00312574" w:rsidRDefault="00312574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A0F2" w14:textId="097B94E0" w:rsidR="00BF245A" w:rsidRDefault="00C62960" w:rsidP="00BF245A">
    <w:pPr>
      <w:pStyle w:val="Zhlav"/>
      <w:jc w:val="right"/>
    </w:pPr>
    <w:r>
      <w:t>KP/2038/2025/</w:t>
    </w:r>
    <w:proofErr w:type="spellStart"/>
    <w:r>
      <w:t>Lm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EE56DB38"/>
    <w:lvl w:ilvl="0">
      <w:start w:val="1"/>
      <w:numFmt w:val="upperRoman"/>
      <w:pStyle w:val="Nadpis1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lvlText w:val="%3)"/>
      <w:lvlJc w:val="left"/>
      <w:pPr>
        <w:ind w:left="1276" w:hanging="567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BCB73EF"/>
    <w:multiLevelType w:val="multilevel"/>
    <w:tmpl w:val="99549840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3449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AA9"/>
    <w:rsid w:val="000C1FD1"/>
    <w:rsid w:val="000C26CE"/>
    <w:rsid w:val="000C3CE4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2410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4D1D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C633C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0582"/>
    <w:rsid w:val="002F4739"/>
    <w:rsid w:val="0030119B"/>
    <w:rsid w:val="0030437C"/>
    <w:rsid w:val="00307990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141D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27CF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443D"/>
    <w:rsid w:val="004C5E62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5F7DAB"/>
    <w:rsid w:val="0060020F"/>
    <w:rsid w:val="0060495E"/>
    <w:rsid w:val="00607640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679E8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9B8"/>
    <w:rsid w:val="006F5E44"/>
    <w:rsid w:val="006F6220"/>
    <w:rsid w:val="00706E7C"/>
    <w:rsid w:val="0070760F"/>
    <w:rsid w:val="0071177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40FE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53EB"/>
    <w:rsid w:val="00806564"/>
    <w:rsid w:val="008111D1"/>
    <w:rsid w:val="00812EA1"/>
    <w:rsid w:val="00814164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C578D"/>
    <w:rsid w:val="008D1402"/>
    <w:rsid w:val="008D185D"/>
    <w:rsid w:val="008E5A05"/>
    <w:rsid w:val="008F06D4"/>
    <w:rsid w:val="008F3B32"/>
    <w:rsid w:val="008F5E25"/>
    <w:rsid w:val="008F658D"/>
    <w:rsid w:val="00902C23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047E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69BA"/>
    <w:rsid w:val="00AC626E"/>
    <w:rsid w:val="00AC7032"/>
    <w:rsid w:val="00AC7710"/>
    <w:rsid w:val="00AD7170"/>
    <w:rsid w:val="00AE1423"/>
    <w:rsid w:val="00AE1821"/>
    <w:rsid w:val="00AE2234"/>
    <w:rsid w:val="00AF0335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45A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6D7F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2960"/>
    <w:rsid w:val="00C66471"/>
    <w:rsid w:val="00C677A0"/>
    <w:rsid w:val="00C67F91"/>
    <w:rsid w:val="00C70EF6"/>
    <w:rsid w:val="00C711D2"/>
    <w:rsid w:val="00C715D8"/>
    <w:rsid w:val="00C71705"/>
    <w:rsid w:val="00C7284F"/>
    <w:rsid w:val="00C8152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29A2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349F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E7EA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1A4E"/>
    <w:rsid w:val="00F36EF9"/>
    <w:rsid w:val="00F417D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5F7DAB"/>
    <w:pPr>
      <w:numPr>
        <w:numId w:val="2"/>
      </w:numPr>
      <w:spacing w:after="120" w:line="240" w:lineRule="auto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5F7DAB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5F7DAB"/>
    <w:pPr>
      <w:numPr>
        <w:ilvl w:val="1"/>
        <w:numId w:val="2"/>
      </w:numPr>
      <w:spacing w:after="120"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5F7DAB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5F7DAB"/>
    <w:pPr>
      <w:numPr>
        <w:ilvl w:val="2"/>
      </w:numPr>
      <w:ind w:left="1134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5F7DAB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  <w:style w:type="paragraph" w:customStyle="1" w:styleId="Odstavec0">
    <w:name w:val="Odstavec"/>
    <w:basedOn w:val="Normln"/>
    <w:link w:val="OdstavecChar1"/>
    <w:qFormat/>
    <w:rsid w:val="00607640"/>
    <w:pPr>
      <w:spacing w:after="120" w:line="240" w:lineRule="auto"/>
      <w:ind w:left="567" w:hanging="567"/>
    </w:pPr>
    <w:rPr>
      <w:rFonts w:eastAsia="Cambria"/>
      <w:szCs w:val="24"/>
    </w:rPr>
  </w:style>
  <w:style w:type="character" w:customStyle="1" w:styleId="OdstavecChar1">
    <w:name w:val="Odstavec Char1"/>
    <w:basedOn w:val="Nadpis2Char"/>
    <w:link w:val="Odstavec0"/>
    <w:rsid w:val="00607640"/>
    <w:rPr>
      <w:rFonts w:ascii="Arial" w:eastAsia="Cambria" w:hAnsi="Arial" w:cs="Arial"/>
      <w:b w:val="0"/>
      <w:bCs w:val="0"/>
      <w:iCs w:val="0"/>
      <w:sz w:val="22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36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806D05B62D9E489138D9D02B1C3F64" ma:contentTypeVersion="0" ma:contentTypeDescription="Vytvoří nový dokument" ma:contentTypeScope="" ma:versionID="3273d9a3b169133f6421f9ba4f48903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0885882fb67022fa0e44908e625f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4A9B-D451-4BB9-B358-91FC2F9D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7E204C-F95B-4BA8-83A7-0B611A40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4073</Words>
  <Characters>23135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Lámerová Barbora</cp:lastModifiedBy>
  <cp:revision>4</cp:revision>
  <cp:lastPrinted>2018-11-27T10:11:00Z</cp:lastPrinted>
  <dcterms:created xsi:type="dcterms:W3CDTF">2025-05-19T08:15:00Z</dcterms:created>
  <dcterms:modified xsi:type="dcterms:W3CDTF">2025-05-19T08:16:00Z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0x010100D3806D05B62D9E489138D9D02B1C3F64</vt:lpwstr>
  </property>
</Properties>
</file>