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D976C" w14:textId="77777777" w:rsidR="00647E25" w:rsidRDefault="0034419B">
      <w:pPr>
        <w:spacing w:after="210" w:line="259" w:lineRule="auto"/>
        <w:ind w:left="2630" w:firstLine="0"/>
      </w:pPr>
      <w:r>
        <w:rPr>
          <w:sz w:val="24"/>
        </w:rPr>
        <w:t>CENOVÁ NABÍDKA PROJEKČNÍCH PRACÍ</w:t>
      </w:r>
    </w:p>
    <w:p w14:paraId="3BA6BC10" w14:textId="57B041F2" w:rsidR="00647E25" w:rsidRDefault="0034419B">
      <w:pPr>
        <w:spacing w:after="0" w:line="259" w:lineRule="auto"/>
        <w:ind w:left="2549" w:firstLine="0"/>
      </w:pPr>
      <w:r>
        <w:rPr>
          <w:sz w:val="20"/>
        </w:rPr>
        <w:t xml:space="preserve">" Knihovna města Ostravy, příspěvková </w:t>
      </w:r>
      <w:r w:rsidR="00073F27">
        <w:rPr>
          <w:sz w:val="20"/>
        </w:rPr>
        <w:t>organizace</w:t>
      </w:r>
    </w:p>
    <w:p w14:paraId="068983A3" w14:textId="77777777" w:rsidR="00647E25" w:rsidRDefault="0034419B">
      <w:pPr>
        <w:spacing w:after="0" w:line="259" w:lineRule="auto"/>
        <w:ind w:left="-5"/>
      </w:pPr>
      <w:r>
        <w:rPr>
          <w:sz w:val="15"/>
        </w:rPr>
        <w:t>název akce:</w:t>
      </w:r>
    </w:p>
    <w:p w14:paraId="648BC52D" w14:textId="77777777" w:rsidR="00647E25" w:rsidRDefault="0034419B">
      <w:pPr>
        <w:spacing w:after="0" w:line="259" w:lineRule="auto"/>
        <w:ind w:left="1049" w:firstLine="0"/>
        <w:jc w:val="center"/>
      </w:pPr>
      <w:r>
        <w:rPr>
          <w:sz w:val="20"/>
        </w:rPr>
        <w:t>Sanace stropní konstrukce nad 1.NP "</w:t>
      </w:r>
    </w:p>
    <w:p w14:paraId="61183BB1" w14:textId="77777777" w:rsidR="00647E25" w:rsidRDefault="0034419B">
      <w:pPr>
        <w:tabs>
          <w:tab w:val="center" w:pos="2349"/>
        </w:tabs>
        <w:spacing w:after="79" w:line="259" w:lineRule="auto"/>
        <w:ind w:left="-15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6030366" wp14:editId="5CA62E21">
            <wp:simplePos x="0" y="0"/>
            <wp:positionH relativeFrom="column">
              <wp:posOffset>5428488</wp:posOffset>
            </wp:positionH>
            <wp:positionV relativeFrom="paragraph">
              <wp:posOffset>-38995</wp:posOffset>
            </wp:positionV>
            <wp:extent cx="1216152" cy="422148"/>
            <wp:effectExtent l="0" t="0" r="0" b="0"/>
            <wp:wrapSquare wrapText="bothSides"/>
            <wp:docPr id="100" name="Picture 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16152" cy="4221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5"/>
        </w:rPr>
        <w:t>Stupeň:</w:t>
      </w:r>
      <w:r>
        <w:rPr>
          <w:sz w:val="15"/>
        </w:rPr>
        <w:tab/>
        <w:t>ZSPD - Změna stavby před dokončením</w:t>
      </w:r>
    </w:p>
    <w:p w14:paraId="79B6E82A" w14:textId="77777777" w:rsidR="00647E25" w:rsidRDefault="0034419B">
      <w:pPr>
        <w:tabs>
          <w:tab w:val="center" w:pos="1576"/>
        </w:tabs>
        <w:spacing w:after="79" w:line="259" w:lineRule="auto"/>
        <w:ind w:left="-15" w:firstLine="0"/>
      </w:pPr>
      <w:r>
        <w:rPr>
          <w:sz w:val="15"/>
        </w:rPr>
        <w:t>GP:</w:t>
      </w:r>
      <w:r>
        <w:rPr>
          <w:sz w:val="15"/>
        </w:rPr>
        <w:tab/>
        <w:t>ARPIK OSTRAVA</w:t>
      </w:r>
    </w:p>
    <w:p w14:paraId="78F57E8D" w14:textId="77777777" w:rsidR="00647E25" w:rsidRDefault="0034419B">
      <w:pPr>
        <w:tabs>
          <w:tab w:val="center" w:pos="1303"/>
        </w:tabs>
        <w:spacing w:after="79" w:line="259" w:lineRule="auto"/>
        <w:ind w:left="-15" w:firstLine="0"/>
      </w:pPr>
      <w:r>
        <w:rPr>
          <w:sz w:val="15"/>
        </w:rPr>
        <w:t>Datum:</w:t>
      </w:r>
      <w:r>
        <w:rPr>
          <w:sz w:val="15"/>
        </w:rPr>
        <w:tab/>
        <w:t>30.4.2025</w:t>
      </w:r>
    </w:p>
    <w:p w14:paraId="7D04EB9E" w14:textId="77777777" w:rsidR="00647E25" w:rsidRDefault="0034419B">
      <w:pPr>
        <w:spacing w:after="79" w:line="259" w:lineRule="auto"/>
        <w:ind w:left="964" w:right="3415" w:hanging="979"/>
      </w:pPr>
      <w:r>
        <w:rPr>
          <w:sz w:val="15"/>
        </w:rPr>
        <w:t xml:space="preserve">Zpracoval: Ing. Jaroslav Mikulín, ředitel společnosti, prokurista </w:t>
      </w:r>
      <w:r>
        <w:t>autorizovaný inženýr v oboru pozemní stavby</w:t>
      </w:r>
    </w:p>
    <w:tbl>
      <w:tblPr>
        <w:tblStyle w:val="TableGrid"/>
        <w:tblW w:w="10517" w:type="dxa"/>
        <w:tblInd w:w="-31" w:type="dxa"/>
        <w:tblCellMar>
          <w:top w:w="41" w:type="dxa"/>
          <w:left w:w="31" w:type="dxa"/>
          <w:right w:w="35" w:type="dxa"/>
        </w:tblCellMar>
        <w:tblLook w:val="04A0" w:firstRow="1" w:lastRow="0" w:firstColumn="1" w:lastColumn="0" w:noHBand="0" w:noVBand="1"/>
      </w:tblPr>
      <w:tblGrid>
        <w:gridCol w:w="946"/>
        <w:gridCol w:w="31"/>
        <w:gridCol w:w="8057"/>
        <w:gridCol w:w="43"/>
        <w:gridCol w:w="1409"/>
        <w:gridCol w:w="31"/>
      </w:tblGrid>
      <w:tr w:rsidR="00647E25" w14:paraId="6B53F071" w14:textId="77777777">
        <w:trPr>
          <w:trHeight w:val="242"/>
        </w:trPr>
        <w:tc>
          <w:tcPr>
            <w:tcW w:w="97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0D00B1A" w14:textId="77777777" w:rsidR="00647E25" w:rsidRDefault="0034419B">
            <w:pPr>
              <w:spacing w:after="0" w:line="259" w:lineRule="auto"/>
              <w:ind w:left="22" w:firstLine="0"/>
              <w:jc w:val="center"/>
            </w:pPr>
            <w:r>
              <w:t>označ.</w:t>
            </w:r>
          </w:p>
        </w:tc>
        <w:tc>
          <w:tcPr>
            <w:tcW w:w="805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6C448" w14:textId="77777777" w:rsidR="00647E25" w:rsidRDefault="00647E25">
            <w:pPr>
              <w:spacing w:after="160" w:line="259" w:lineRule="auto"/>
              <w:ind w:left="0" w:firstLine="0"/>
            </w:pPr>
          </w:p>
        </w:tc>
        <w:tc>
          <w:tcPr>
            <w:tcW w:w="1483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DE4BDD9" w14:textId="77777777" w:rsidR="00647E25" w:rsidRDefault="0034419B">
            <w:pPr>
              <w:spacing w:after="0" w:line="259" w:lineRule="auto"/>
              <w:ind w:left="21" w:firstLine="0"/>
              <w:jc w:val="center"/>
            </w:pPr>
            <w:r>
              <w:rPr>
                <w:sz w:val="15"/>
              </w:rPr>
              <w:t>cena</w:t>
            </w:r>
          </w:p>
        </w:tc>
      </w:tr>
      <w:tr w:rsidR="00647E25" w14:paraId="73BFF9BA" w14:textId="77777777">
        <w:trPr>
          <w:trHeight w:val="494"/>
        </w:trPr>
        <w:tc>
          <w:tcPr>
            <w:tcW w:w="97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9BC2E6"/>
            <w:vAlign w:val="center"/>
          </w:tcPr>
          <w:p w14:paraId="0E3C0B40" w14:textId="77777777" w:rsidR="00647E25" w:rsidRDefault="0034419B">
            <w:pPr>
              <w:spacing w:after="0" w:line="259" w:lineRule="auto"/>
              <w:ind w:left="22" w:firstLine="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8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9BC2E6"/>
            <w:vAlign w:val="center"/>
          </w:tcPr>
          <w:p w14:paraId="308854D1" w14:textId="77777777" w:rsidR="00647E25" w:rsidRDefault="0034419B">
            <w:pPr>
              <w:spacing w:after="0" w:line="259" w:lineRule="auto"/>
              <w:ind w:left="5" w:firstLine="0"/>
            </w:pPr>
            <w:r>
              <w:rPr>
                <w:sz w:val="18"/>
              </w:rPr>
              <w:t>Projekční práce - ZSPD - dle vyhlášky 499/2006 Sb.</w:t>
            </w:r>
          </w:p>
        </w:tc>
        <w:tc>
          <w:tcPr>
            <w:tcW w:w="1483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9BC2E6"/>
          </w:tcPr>
          <w:p w14:paraId="792AA319" w14:textId="77777777" w:rsidR="00647E25" w:rsidRDefault="00647E25">
            <w:pPr>
              <w:spacing w:after="160" w:line="259" w:lineRule="auto"/>
              <w:ind w:left="0" w:firstLine="0"/>
            </w:pPr>
          </w:p>
        </w:tc>
      </w:tr>
      <w:tr w:rsidR="00647E25" w14:paraId="443D2C5D" w14:textId="77777777">
        <w:trPr>
          <w:trHeight w:val="254"/>
        </w:trPr>
        <w:tc>
          <w:tcPr>
            <w:tcW w:w="977" w:type="dxa"/>
            <w:gridSpan w:val="2"/>
            <w:vMerge w:val="restar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26DC5A52" w14:textId="77777777" w:rsidR="00647E25" w:rsidRDefault="00647E25">
            <w:pPr>
              <w:spacing w:after="160" w:line="259" w:lineRule="auto"/>
              <w:ind w:left="0" w:firstLine="0"/>
            </w:pPr>
          </w:p>
        </w:tc>
        <w:tc>
          <w:tcPr>
            <w:tcW w:w="8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1B81B" w14:textId="77777777" w:rsidR="00647E25" w:rsidRDefault="0034419B">
            <w:pPr>
              <w:spacing w:after="0" w:line="259" w:lineRule="auto"/>
              <w:ind w:left="2" w:firstLine="0"/>
            </w:pPr>
            <w:r>
              <w:t>A. Průvodní zpráva, B. Souhrnná technická zpráva, C. Situace</w:t>
            </w:r>
          </w:p>
        </w:tc>
        <w:tc>
          <w:tcPr>
            <w:tcW w:w="14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180C61E" w14:textId="77777777" w:rsidR="00647E25" w:rsidRDefault="0034419B">
            <w:pPr>
              <w:spacing w:after="0" w:line="259" w:lineRule="auto"/>
              <w:ind w:left="0" w:firstLine="0"/>
              <w:jc w:val="right"/>
            </w:pPr>
            <w:r>
              <w:t>24 000 Kč</w:t>
            </w:r>
          </w:p>
        </w:tc>
      </w:tr>
      <w:tr w:rsidR="00647E25" w14:paraId="36E40133" w14:textId="77777777">
        <w:trPr>
          <w:trHeight w:val="254"/>
        </w:trPr>
        <w:tc>
          <w:tcPr>
            <w:tcW w:w="0" w:type="auto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14:paraId="79DBBFDA" w14:textId="77777777" w:rsidR="00647E25" w:rsidRDefault="00647E25">
            <w:pPr>
              <w:spacing w:after="160" w:line="259" w:lineRule="auto"/>
              <w:ind w:left="0" w:firstLine="0"/>
            </w:pPr>
          </w:p>
        </w:tc>
        <w:tc>
          <w:tcPr>
            <w:tcW w:w="8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C1237" w14:textId="11D406DC" w:rsidR="00647E25" w:rsidRDefault="0034419B">
            <w:pPr>
              <w:spacing w:after="0" w:line="259" w:lineRule="auto"/>
              <w:ind w:left="2" w:firstLine="0"/>
            </w:pPr>
            <w:r>
              <w:t xml:space="preserve">D.1.1 </w:t>
            </w:r>
            <w:r w:rsidR="00073F27">
              <w:t>Architektonicko-</w:t>
            </w:r>
            <w:r>
              <w:t>stavební řešení</w:t>
            </w:r>
          </w:p>
        </w:tc>
        <w:tc>
          <w:tcPr>
            <w:tcW w:w="14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D33CA48" w14:textId="77777777" w:rsidR="00647E25" w:rsidRDefault="0034419B">
            <w:pPr>
              <w:spacing w:after="0" w:line="259" w:lineRule="auto"/>
              <w:ind w:left="0" w:firstLine="0"/>
              <w:jc w:val="right"/>
            </w:pPr>
            <w:r>
              <w:t>80 000 Kč</w:t>
            </w:r>
          </w:p>
        </w:tc>
      </w:tr>
      <w:tr w:rsidR="00647E25" w14:paraId="2E10F544" w14:textId="77777777">
        <w:trPr>
          <w:trHeight w:val="254"/>
        </w:trPr>
        <w:tc>
          <w:tcPr>
            <w:tcW w:w="0" w:type="auto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14:paraId="640EE195" w14:textId="77777777" w:rsidR="00647E25" w:rsidRDefault="00647E25">
            <w:pPr>
              <w:spacing w:after="160" w:line="259" w:lineRule="auto"/>
              <w:ind w:left="0" w:firstLine="0"/>
            </w:pPr>
          </w:p>
        </w:tc>
        <w:tc>
          <w:tcPr>
            <w:tcW w:w="8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10C17" w14:textId="77777777" w:rsidR="00647E25" w:rsidRDefault="0034419B">
            <w:pPr>
              <w:spacing w:after="0" w:line="259" w:lineRule="auto"/>
              <w:ind w:left="2" w:firstLine="0"/>
            </w:pPr>
            <w:r>
              <w:t>D.1.3 Požárně bezpečnostní řešení stavby</w:t>
            </w:r>
          </w:p>
        </w:tc>
        <w:tc>
          <w:tcPr>
            <w:tcW w:w="14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F69849B" w14:textId="77777777" w:rsidR="00647E25" w:rsidRDefault="0034419B">
            <w:pPr>
              <w:spacing w:after="0" w:line="259" w:lineRule="auto"/>
              <w:ind w:left="0" w:firstLine="0"/>
              <w:jc w:val="right"/>
            </w:pPr>
            <w:r>
              <w:t>12 000 Kč</w:t>
            </w:r>
          </w:p>
        </w:tc>
      </w:tr>
      <w:tr w:rsidR="00647E25" w14:paraId="37EF3EBC" w14:textId="77777777">
        <w:trPr>
          <w:trHeight w:val="254"/>
        </w:trPr>
        <w:tc>
          <w:tcPr>
            <w:tcW w:w="0" w:type="auto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14:paraId="5B9E0C11" w14:textId="77777777" w:rsidR="00647E25" w:rsidRDefault="00647E25">
            <w:pPr>
              <w:spacing w:after="160" w:line="259" w:lineRule="auto"/>
              <w:ind w:left="0" w:firstLine="0"/>
            </w:pPr>
          </w:p>
        </w:tc>
        <w:tc>
          <w:tcPr>
            <w:tcW w:w="8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1C443" w14:textId="77777777" w:rsidR="00647E25" w:rsidRDefault="0034419B">
            <w:pPr>
              <w:spacing w:after="0" w:line="259" w:lineRule="auto"/>
              <w:ind w:left="2" w:firstLine="0"/>
            </w:pPr>
            <w:r>
              <w:t xml:space="preserve">D.1.4.D </w:t>
            </w:r>
            <w:proofErr w:type="gramStart"/>
            <w:r>
              <w:t>Silnoproud - umělé</w:t>
            </w:r>
            <w:proofErr w:type="gramEnd"/>
            <w:r>
              <w:t xml:space="preserve"> osvětlení pro KHS</w:t>
            </w:r>
          </w:p>
        </w:tc>
        <w:tc>
          <w:tcPr>
            <w:tcW w:w="14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B13213F" w14:textId="77777777" w:rsidR="00647E25" w:rsidRDefault="0034419B">
            <w:pPr>
              <w:spacing w:after="0" w:line="259" w:lineRule="auto"/>
              <w:ind w:left="0" w:firstLine="0"/>
              <w:jc w:val="right"/>
            </w:pPr>
            <w:r>
              <w:t>20 000 Kč</w:t>
            </w:r>
          </w:p>
        </w:tc>
      </w:tr>
      <w:tr w:rsidR="00647E25" w14:paraId="39679F24" w14:textId="77777777">
        <w:trPr>
          <w:trHeight w:val="254"/>
        </w:trPr>
        <w:tc>
          <w:tcPr>
            <w:tcW w:w="0" w:type="auto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14:paraId="70468BC2" w14:textId="77777777" w:rsidR="00647E25" w:rsidRDefault="00647E25">
            <w:pPr>
              <w:spacing w:after="160" w:line="259" w:lineRule="auto"/>
              <w:ind w:left="0" w:firstLine="0"/>
            </w:pPr>
          </w:p>
        </w:tc>
        <w:tc>
          <w:tcPr>
            <w:tcW w:w="8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C8D08" w14:textId="77777777" w:rsidR="00647E25" w:rsidRDefault="0034419B">
            <w:pPr>
              <w:spacing w:after="0" w:line="259" w:lineRule="auto"/>
              <w:ind w:left="2" w:firstLine="0"/>
            </w:pPr>
            <w:r>
              <w:t xml:space="preserve">D.1.4.E </w:t>
            </w:r>
            <w:proofErr w:type="gramStart"/>
            <w:r>
              <w:t>Slaboproud - elektrická</w:t>
            </w:r>
            <w:proofErr w:type="gramEnd"/>
            <w:r>
              <w:t xml:space="preserve"> požární signalizace pro HZS</w:t>
            </w:r>
          </w:p>
        </w:tc>
        <w:tc>
          <w:tcPr>
            <w:tcW w:w="14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86B59FA" w14:textId="77777777" w:rsidR="00647E25" w:rsidRDefault="0034419B">
            <w:pPr>
              <w:spacing w:after="0" w:line="259" w:lineRule="auto"/>
              <w:ind w:left="0" w:firstLine="0"/>
              <w:jc w:val="right"/>
            </w:pPr>
            <w:r>
              <w:t>20 000 Kč</w:t>
            </w:r>
          </w:p>
        </w:tc>
      </w:tr>
      <w:tr w:rsidR="00647E25" w14:paraId="52905B91" w14:textId="77777777">
        <w:trPr>
          <w:trHeight w:val="254"/>
        </w:trPr>
        <w:tc>
          <w:tcPr>
            <w:tcW w:w="0" w:type="auto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14:paraId="57510151" w14:textId="77777777" w:rsidR="00647E25" w:rsidRDefault="00647E25">
            <w:pPr>
              <w:spacing w:after="160" w:line="259" w:lineRule="auto"/>
              <w:ind w:left="0" w:firstLine="0"/>
            </w:pPr>
          </w:p>
        </w:tc>
        <w:tc>
          <w:tcPr>
            <w:tcW w:w="8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C6714" w14:textId="77777777" w:rsidR="00647E25" w:rsidRDefault="0034419B">
            <w:pPr>
              <w:spacing w:after="0" w:line="259" w:lineRule="auto"/>
              <w:ind w:left="2" w:firstLine="0"/>
            </w:pPr>
            <w:r>
              <w:t>Rozpočet stavby</w:t>
            </w:r>
          </w:p>
        </w:tc>
        <w:tc>
          <w:tcPr>
            <w:tcW w:w="14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5FB3E43" w14:textId="77777777" w:rsidR="00647E25" w:rsidRDefault="0034419B">
            <w:pPr>
              <w:spacing w:after="0" w:line="259" w:lineRule="auto"/>
              <w:ind w:left="0" w:firstLine="0"/>
              <w:jc w:val="right"/>
            </w:pPr>
            <w:r>
              <w:t>12 000 Kč</w:t>
            </w:r>
          </w:p>
        </w:tc>
      </w:tr>
      <w:tr w:rsidR="00647E25" w14:paraId="432F734C" w14:textId="77777777">
        <w:trPr>
          <w:trHeight w:val="254"/>
        </w:trPr>
        <w:tc>
          <w:tcPr>
            <w:tcW w:w="0" w:type="auto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0715B19B" w14:textId="77777777" w:rsidR="00647E25" w:rsidRDefault="00647E25">
            <w:pPr>
              <w:spacing w:after="160" w:line="259" w:lineRule="auto"/>
              <w:ind w:left="0" w:firstLine="0"/>
            </w:pPr>
          </w:p>
        </w:tc>
        <w:tc>
          <w:tcPr>
            <w:tcW w:w="805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  <w:shd w:val="clear" w:color="auto" w:fill="C6E0B4"/>
          </w:tcPr>
          <w:p w14:paraId="664B384F" w14:textId="77777777" w:rsidR="00647E25" w:rsidRDefault="0034419B">
            <w:pPr>
              <w:spacing w:after="0" w:line="259" w:lineRule="auto"/>
              <w:ind w:left="0" w:firstLine="0"/>
            </w:pPr>
            <w:r>
              <w:rPr>
                <w:sz w:val="15"/>
              </w:rPr>
              <w:t>Celkem část 1</w:t>
            </w:r>
          </w:p>
        </w:tc>
        <w:tc>
          <w:tcPr>
            <w:tcW w:w="1483" w:type="dxa"/>
            <w:gridSpan w:val="3"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6E0B4"/>
          </w:tcPr>
          <w:p w14:paraId="6EBC26F5" w14:textId="77777777" w:rsidR="00647E25" w:rsidRDefault="0034419B">
            <w:pPr>
              <w:spacing w:after="0" w:line="259" w:lineRule="auto"/>
              <w:ind w:left="43" w:firstLine="0"/>
            </w:pPr>
            <w:r>
              <w:rPr>
                <w:sz w:val="15"/>
              </w:rPr>
              <w:t xml:space="preserve">               168 000 Kč</w:t>
            </w:r>
          </w:p>
        </w:tc>
      </w:tr>
      <w:tr w:rsidR="00647E25" w14:paraId="21AF50C8" w14:textId="77777777">
        <w:trPr>
          <w:trHeight w:val="494"/>
        </w:trPr>
        <w:tc>
          <w:tcPr>
            <w:tcW w:w="97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9BC2E6"/>
            <w:vAlign w:val="center"/>
          </w:tcPr>
          <w:p w14:paraId="0E6712D7" w14:textId="77777777" w:rsidR="00647E25" w:rsidRDefault="0034419B">
            <w:pPr>
              <w:spacing w:after="0" w:line="259" w:lineRule="auto"/>
              <w:ind w:left="22" w:firstLine="0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805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9BC2E6"/>
            <w:vAlign w:val="center"/>
          </w:tcPr>
          <w:p w14:paraId="234A689F" w14:textId="77777777" w:rsidR="00647E25" w:rsidRDefault="0034419B">
            <w:pPr>
              <w:spacing w:after="0" w:line="259" w:lineRule="auto"/>
              <w:ind w:left="5" w:firstLine="0"/>
            </w:pPr>
            <w:r>
              <w:rPr>
                <w:sz w:val="18"/>
              </w:rPr>
              <w:t>Inženýrská činnost</w:t>
            </w:r>
          </w:p>
        </w:tc>
        <w:tc>
          <w:tcPr>
            <w:tcW w:w="1483" w:type="dxa"/>
            <w:gridSpan w:val="3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9BC2E6"/>
          </w:tcPr>
          <w:p w14:paraId="789C5D2C" w14:textId="77777777" w:rsidR="00647E25" w:rsidRDefault="00647E25">
            <w:pPr>
              <w:spacing w:after="160" w:line="259" w:lineRule="auto"/>
              <w:ind w:left="0" w:firstLine="0"/>
            </w:pPr>
          </w:p>
        </w:tc>
      </w:tr>
      <w:tr w:rsidR="00647E25" w14:paraId="273CF1EF" w14:textId="77777777">
        <w:trPr>
          <w:trHeight w:val="602"/>
        </w:trPr>
        <w:tc>
          <w:tcPr>
            <w:tcW w:w="977" w:type="dxa"/>
            <w:gridSpan w:val="2"/>
            <w:vMerge w:val="restar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5DBABC6E" w14:textId="77777777" w:rsidR="00647E25" w:rsidRDefault="00647E25">
            <w:pPr>
              <w:spacing w:after="160" w:line="259" w:lineRule="auto"/>
              <w:ind w:left="0" w:firstLine="0"/>
            </w:pPr>
          </w:p>
        </w:tc>
        <w:tc>
          <w:tcPr>
            <w:tcW w:w="8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BB581" w14:textId="77777777" w:rsidR="00647E25" w:rsidRDefault="0034419B">
            <w:pPr>
              <w:spacing w:after="0" w:line="257" w:lineRule="auto"/>
              <w:ind w:left="2" w:firstLine="0"/>
            </w:pPr>
            <w:r>
              <w:t>Inženýrská činnost pro společné povolení - zahrnuje projednání PD s dotčenými orgány, zajištění nabití právní moci na rozhodnutí</w:t>
            </w:r>
          </w:p>
          <w:p w14:paraId="0ACF0523" w14:textId="77777777" w:rsidR="00647E25" w:rsidRDefault="0034419B">
            <w:pPr>
              <w:spacing w:after="0" w:line="259" w:lineRule="auto"/>
              <w:ind w:left="2" w:firstLine="0"/>
            </w:pPr>
            <w:r>
              <w:t>- v ceně nejsou obsaženy: majetkoprávní smlouvy, správní poplatky ze strany stavebního úřadu</w:t>
            </w:r>
          </w:p>
        </w:tc>
        <w:tc>
          <w:tcPr>
            <w:tcW w:w="14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304B913" w14:textId="77777777" w:rsidR="00647E25" w:rsidRDefault="0034419B">
            <w:pPr>
              <w:spacing w:after="0" w:line="259" w:lineRule="auto"/>
              <w:ind w:left="84" w:firstLine="0"/>
            </w:pPr>
            <w:r>
              <w:t xml:space="preserve">             30 000 Kč</w:t>
            </w:r>
          </w:p>
        </w:tc>
      </w:tr>
      <w:tr w:rsidR="00647E25" w14:paraId="567D5CFF" w14:textId="77777777">
        <w:trPr>
          <w:trHeight w:val="254"/>
        </w:trPr>
        <w:tc>
          <w:tcPr>
            <w:tcW w:w="0" w:type="auto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681A241B" w14:textId="77777777" w:rsidR="00647E25" w:rsidRDefault="00647E25">
            <w:pPr>
              <w:spacing w:after="160" w:line="259" w:lineRule="auto"/>
              <w:ind w:left="0" w:firstLine="0"/>
            </w:pPr>
          </w:p>
        </w:tc>
        <w:tc>
          <w:tcPr>
            <w:tcW w:w="805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  <w:shd w:val="clear" w:color="auto" w:fill="C6E0B4"/>
          </w:tcPr>
          <w:p w14:paraId="4DE8082F" w14:textId="77777777" w:rsidR="00647E25" w:rsidRDefault="0034419B">
            <w:pPr>
              <w:spacing w:after="0" w:line="259" w:lineRule="auto"/>
              <w:ind w:left="0" w:firstLine="0"/>
            </w:pPr>
            <w:r>
              <w:rPr>
                <w:sz w:val="15"/>
              </w:rPr>
              <w:t>Celkem část 2</w:t>
            </w:r>
          </w:p>
        </w:tc>
        <w:tc>
          <w:tcPr>
            <w:tcW w:w="1483" w:type="dxa"/>
            <w:gridSpan w:val="3"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6E0B4"/>
          </w:tcPr>
          <w:p w14:paraId="598ECDE3" w14:textId="77777777" w:rsidR="00647E25" w:rsidRDefault="0034419B">
            <w:pPr>
              <w:spacing w:after="0" w:line="259" w:lineRule="auto"/>
              <w:ind w:left="77" w:firstLine="0"/>
            </w:pPr>
            <w:r>
              <w:t xml:space="preserve">             30 000 Kč</w:t>
            </w:r>
          </w:p>
        </w:tc>
      </w:tr>
      <w:tr w:rsidR="00647E25" w14:paraId="0AC6AF8A" w14:textId="77777777">
        <w:tblPrEx>
          <w:tblCellMar>
            <w:top w:w="76" w:type="dxa"/>
            <w:left w:w="29" w:type="dxa"/>
            <w:right w:w="94" w:type="dxa"/>
          </w:tblCellMar>
        </w:tblPrEx>
        <w:trPr>
          <w:gridBefore w:val="1"/>
          <w:gridAfter w:val="1"/>
          <w:wBefore w:w="946" w:type="dxa"/>
          <w:wAfter w:w="31" w:type="dxa"/>
          <w:trHeight w:val="283"/>
        </w:trPr>
        <w:tc>
          <w:tcPr>
            <w:tcW w:w="813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C6E0B4"/>
          </w:tcPr>
          <w:p w14:paraId="2265932E" w14:textId="77777777" w:rsidR="00647E25" w:rsidRDefault="0034419B">
            <w:pPr>
              <w:spacing w:after="0" w:line="259" w:lineRule="auto"/>
              <w:ind w:left="7" w:firstLine="0"/>
            </w:pPr>
            <w:r>
              <w:rPr>
                <w:sz w:val="18"/>
              </w:rPr>
              <w:t>Celková cena bez DPH</w:t>
            </w:r>
          </w:p>
        </w:tc>
        <w:tc>
          <w:tcPr>
            <w:tcW w:w="1409" w:type="dxa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C6E0B4"/>
          </w:tcPr>
          <w:p w14:paraId="2DCC1ECF" w14:textId="77777777" w:rsidR="00647E25" w:rsidRDefault="0034419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        198 000 Kč</w:t>
            </w:r>
          </w:p>
        </w:tc>
      </w:tr>
      <w:tr w:rsidR="00647E25" w14:paraId="02AEFA9C" w14:textId="77777777">
        <w:tblPrEx>
          <w:tblCellMar>
            <w:top w:w="76" w:type="dxa"/>
            <w:left w:w="29" w:type="dxa"/>
            <w:right w:w="94" w:type="dxa"/>
          </w:tblCellMar>
        </w:tblPrEx>
        <w:trPr>
          <w:gridBefore w:val="1"/>
          <w:gridAfter w:val="1"/>
          <w:wBefore w:w="946" w:type="dxa"/>
          <w:wAfter w:w="31" w:type="dxa"/>
          <w:trHeight w:val="283"/>
        </w:trPr>
        <w:tc>
          <w:tcPr>
            <w:tcW w:w="8131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0348E76D" w14:textId="77777777" w:rsidR="00647E25" w:rsidRDefault="0034419B">
            <w:pPr>
              <w:spacing w:after="0" w:line="259" w:lineRule="auto"/>
              <w:ind w:left="7" w:firstLine="0"/>
            </w:pPr>
            <w:r>
              <w:rPr>
                <w:sz w:val="18"/>
              </w:rPr>
              <w:t>DPH 21%</w:t>
            </w:r>
          </w:p>
        </w:tc>
        <w:tc>
          <w:tcPr>
            <w:tcW w:w="14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14:paraId="1EE2ED1B" w14:textId="77777777" w:rsidR="00647E25" w:rsidRDefault="0034419B">
            <w:pPr>
              <w:spacing w:after="0" w:line="259" w:lineRule="auto"/>
              <w:ind w:left="10" w:firstLine="0"/>
            </w:pPr>
            <w:r>
              <w:rPr>
                <w:sz w:val="18"/>
              </w:rPr>
              <w:t xml:space="preserve">           41 580 Kč</w:t>
            </w:r>
          </w:p>
        </w:tc>
      </w:tr>
      <w:tr w:rsidR="00647E25" w14:paraId="51B40D54" w14:textId="77777777">
        <w:tblPrEx>
          <w:tblCellMar>
            <w:top w:w="76" w:type="dxa"/>
            <w:left w:w="29" w:type="dxa"/>
            <w:right w:w="94" w:type="dxa"/>
          </w:tblCellMar>
        </w:tblPrEx>
        <w:trPr>
          <w:gridBefore w:val="1"/>
          <w:gridAfter w:val="1"/>
          <w:wBefore w:w="946" w:type="dxa"/>
          <w:wAfter w:w="31" w:type="dxa"/>
          <w:trHeight w:val="283"/>
        </w:trPr>
        <w:tc>
          <w:tcPr>
            <w:tcW w:w="8131" w:type="dxa"/>
            <w:gridSpan w:val="3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0DD0D5F7" w14:textId="77777777" w:rsidR="00647E25" w:rsidRDefault="0034419B">
            <w:pPr>
              <w:spacing w:after="0" w:line="259" w:lineRule="auto"/>
              <w:ind w:left="7" w:firstLine="0"/>
            </w:pPr>
            <w:r>
              <w:rPr>
                <w:sz w:val="18"/>
              </w:rPr>
              <w:t>Celková cena včetně DPH</w:t>
            </w:r>
          </w:p>
        </w:tc>
        <w:tc>
          <w:tcPr>
            <w:tcW w:w="1409" w:type="dxa"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1FAD2D6A" w14:textId="77777777" w:rsidR="00647E25" w:rsidRDefault="0034419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        239 580 Kč</w:t>
            </w:r>
          </w:p>
        </w:tc>
      </w:tr>
    </w:tbl>
    <w:p w14:paraId="037036D9" w14:textId="77777777" w:rsidR="00647E25" w:rsidRDefault="0034419B">
      <w:pPr>
        <w:shd w:val="clear" w:color="auto" w:fill="C6E0B4"/>
        <w:spacing w:after="22" w:line="259" w:lineRule="auto"/>
        <w:ind w:left="0"/>
      </w:pPr>
      <w:r>
        <w:rPr>
          <w:sz w:val="18"/>
        </w:rPr>
        <w:t>Termíny zpracování:</w:t>
      </w:r>
    </w:p>
    <w:p w14:paraId="02F4C275" w14:textId="77777777" w:rsidR="00647E25" w:rsidRDefault="0034419B">
      <w:pPr>
        <w:spacing w:after="6"/>
        <w:ind w:left="-3"/>
      </w:pPr>
      <w:r>
        <w:t xml:space="preserve">Koncept </w:t>
      </w:r>
      <w:proofErr w:type="gramStart"/>
      <w:r>
        <w:t>ZSPD - do</w:t>
      </w:r>
      <w:proofErr w:type="gramEnd"/>
      <w:r>
        <w:t xml:space="preserve"> 1,5 měsíce od podpisu SOD / dodatku k SOD / objednávky </w:t>
      </w:r>
    </w:p>
    <w:p w14:paraId="02D4A8A5" w14:textId="77777777" w:rsidR="00647E25" w:rsidRDefault="0034419B">
      <w:pPr>
        <w:ind w:left="-3"/>
      </w:pPr>
      <w:r>
        <w:t>Inženýrská činnost - předpoklad získání stanovisek k PD od dotčených orgánů do 1 měsíce od předání konceptu ZSPD na IČ Čistopis ZSPD - do 14 dní od získání stanovisek</w:t>
      </w:r>
    </w:p>
    <w:p w14:paraId="335686E1" w14:textId="77777777" w:rsidR="00647E25" w:rsidRDefault="0034419B">
      <w:pPr>
        <w:shd w:val="clear" w:color="auto" w:fill="C6E0B4"/>
        <w:spacing w:after="22" w:line="259" w:lineRule="auto"/>
        <w:ind w:left="0"/>
      </w:pPr>
      <w:r>
        <w:rPr>
          <w:sz w:val="18"/>
        </w:rPr>
        <w:t>Nabídková cena neobsahuje:</w:t>
      </w:r>
    </w:p>
    <w:p w14:paraId="19813469" w14:textId="77777777" w:rsidR="00647E25" w:rsidRDefault="0034419B">
      <w:pPr>
        <w:ind w:left="-3" w:right="2122"/>
      </w:pPr>
      <w:r>
        <w:t>správní poplatky (ze strany stavebního úřadu), majetkoprávní smlouvy, průzkumy správní poplatky bude nutné uhradit z vaší strany na základě výzvy, ze strany stavebního úřadu</w:t>
      </w:r>
    </w:p>
    <w:p w14:paraId="0CC467B4" w14:textId="77777777" w:rsidR="00647E25" w:rsidRDefault="0034419B">
      <w:pPr>
        <w:shd w:val="clear" w:color="auto" w:fill="C6E0B4"/>
        <w:spacing w:after="22" w:line="259" w:lineRule="auto"/>
        <w:ind w:left="0"/>
      </w:pPr>
      <w:r>
        <w:rPr>
          <w:sz w:val="18"/>
        </w:rPr>
        <w:t>Fakturace:</w:t>
      </w:r>
    </w:p>
    <w:p w14:paraId="65CB29C6" w14:textId="77777777" w:rsidR="00647E25" w:rsidRDefault="0034419B">
      <w:pPr>
        <w:ind w:left="-3" w:right="2532"/>
      </w:pPr>
      <w:r>
        <w:t>po předání konceptu ZSPD - 80% z ceny díla DÚSP (po rozeslání PD na dotčené orgány) po předání čistopisu ZSPD - 20% z ceny díla DÚSP (po podání PD na stavební úřad) inženýrská činnost - 100% z ceny díla IČ po nabytí právní moci ZSPD případné úpravy fakturačních podmínky dle dohody před podpisem SOD</w:t>
      </w:r>
    </w:p>
    <w:p w14:paraId="3E0E7269" w14:textId="77777777" w:rsidR="00647E25" w:rsidRDefault="0034419B">
      <w:pPr>
        <w:shd w:val="clear" w:color="auto" w:fill="C6E0B4"/>
        <w:spacing w:after="22" w:line="259" w:lineRule="auto"/>
        <w:ind w:left="0"/>
      </w:pPr>
      <w:r>
        <w:rPr>
          <w:sz w:val="18"/>
        </w:rPr>
        <w:t>Poznámka:</w:t>
      </w:r>
    </w:p>
    <w:p w14:paraId="4B480C0C" w14:textId="77777777" w:rsidR="00647E25" w:rsidRDefault="0034419B">
      <w:pPr>
        <w:ind w:left="-3"/>
      </w:pPr>
      <w:r>
        <w:t>Cenová nabídka je platná 3.měsíce</w:t>
      </w:r>
    </w:p>
    <w:sectPr w:rsidR="00647E25">
      <w:pgSz w:w="11906" w:h="16838"/>
      <w:pgMar w:top="1440" w:right="2293" w:bottom="144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E25"/>
    <w:rsid w:val="00073F27"/>
    <w:rsid w:val="0034419B"/>
    <w:rsid w:val="00496133"/>
    <w:rsid w:val="00647E25"/>
    <w:rsid w:val="00910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0A0B9"/>
  <w15:docId w15:val="{B2C299D0-247A-4AAE-B4D1-936A64423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42" w:line="312" w:lineRule="auto"/>
      <w:ind w:left="12" w:hanging="10"/>
    </w:pPr>
    <w:rPr>
      <w:rFonts w:ascii="Times New Roman" w:eastAsia="Times New Roman" w:hAnsi="Times New Roman" w:cs="Times New Roman"/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1717</Characters>
  <Application>Microsoft Office Word</Application>
  <DocSecurity>4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CN_Otevrena Knihovna_strop nad 1.NP.xlsx</vt:lpstr>
    </vt:vector>
  </TitlesOfParts>
  <Company>ATC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CN_Otevrena Knihovna_strop nad 1.NP.xlsx</dc:title>
  <dc:subject/>
  <dc:creator>Jaroslav Mikulín</dc:creator>
  <cp:keywords/>
  <cp:lastModifiedBy>Irena Turkeova</cp:lastModifiedBy>
  <cp:revision>2</cp:revision>
  <dcterms:created xsi:type="dcterms:W3CDTF">2025-06-03T05:02:00Z</dcterms:created>
  <dcterms:modified xsi:type="dcterms:W3CDTF">2025-06-03T05:02:00Z</dcterms:modified>
</cp:coreProperties>
</file>