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574" w:rsidRDefault="00634EEF">
      <w:pPr>
        <w:pStyle w:val="Podnadpis"/>
        <w:spacing w:after="120"/>
        <w:rPr>
          <w:rFonts w:ascii="Tahoma" w:hAnsi="Tahoma" w:cs="Tahoma"/>
          <w:color w:val="auto"/>
          <w:szCs w:val="28"/>
        </w:rPr>
      </w:pPr>
      <w:r>
        <w:rPr>
          <w:rFonts w:ascii="Tahoma" w:hAnsi="Tahoma" w:cs="Tahoma"/>
          <w:color w:val="auto"/>
          <w:szCs w:val="28"/>
        </w:rPr>
        <w:t>PŘÍKAZNÍ SMLOUVA</w:t>
      </w:r>
      <w:r>
        <w:rPr>
          <w:rFonts w:ascii="Tahoma" w:hAnsi="Tahoma" w:cs="Tahoma"/>
          <w:color w:val="auto"/>
          <w:szCs w:val="28"/>
        </w:rPr>
        <w:br/>
        <w:t xml:space="preserve">na výkon </w:t>
      </w:r>
      <w:proofErr w:type="spellStart"/>
      <w:r>
        <w:rPr>
          <w:rFonts w:ascii="Tahoma" w:hAnsi="Tahoma" w:cs="Tahoma"/>
          <w:color w:val="auto"/>
          <w:szCs w:val="28"/>
        </w:rPr>
        <w:t>TDS</w:t>
      </w:r>
      <w:proofErr w:type="spellEnd"/>
      <w:r>
        <w:rPr>
          <w:rFonts w:ascii="Tahoma" w:hAnsi="Tahoma" w:cs="Tahoma"/>
          <w:color w:val="auto"/>
          <w:szCs w:val="28"/>
        </w:rPr>
        <w:t xml:space="preserve"> a koordinátora </w:t>
      </w:r>
      <w:proofErr w:type="spellStart"/>
      <w:r>
        <w:rPr>
          <w:rFonts w:ascii="Tahoma" w:hAnsi="Tahoma" w:cs="Tahoma"/>
          <w:color w:val="auto"/>
          <w:szCs w:val="28"/>
        </w:rPr>
        <w:t>BOZP</w:t>
      </w:r>
      <w:proofErr w:type="spellEnd"/>
    </w:p>
    <w:p w:rsidR="00240574" w:rsidRDefault="00634EEF">
      <w:pPr>
        <w:keepNext/>
        <w:spacing w:before="360"/>
        <w:jc w:val="center"/>
        <w:rPr>
          <w:rFonts w:ascii="Tahoma" w:hAnsi="Tahoma" w:cs="Tahoma"/>
          <w:b/>
          <w:sz w:val="22"/>
          <w:szCs w:val="22"/>
        </w:rPr>
      </w:pPr>
      <w:r>
        <w:rPr>
          <w:rFonts w:ascii="Tahoma" w:hAnsi="Tahoma" w:cs="Tahoma"/>
          <w:b/>
          <w:sz w:val="22"/>
          <w:szCs w:val="22"/>
        </w:rPr>
        <w:t>I.</w:t>
      </w:r>
      <w:r>
        <w:rPr>
          <w:rFonts w:ascii="Tahoma" w:hAnsi="Tahoma" w:cs="Tahoma"/>
          <w:b/>
          <w:sz w:val="22"/>
          <w:szCs w:val="22"/>
        </w:rPr>
        <w:br/>
        <w:t>Smluvní strany</w:t>
      </w:r>
    </w:p>
    <w:p w:rsidR="00240574" w:rsidRDefault="00634EEF">
      <w:pPr>
        <w:numPr>
          <w:ilvl w:val="0"/>
          <w:numId w:val="10"/>
        </w:numPr>
        <w:tabs>
          <w:tab w:val="clear" w:pos="720"/>
        </w:tabs>
        <w:spacing w:before="240"/>
        <w:ind w:left="357" w:hanging="357"/>
        <w:jc w:val="both"/>
        <w:rPr>
          <w:rFonts w:ascii="Tahoma" w:hAnsi="Tahoma" w:cs="Tahoma"/>
          <w:b/>
          <w:sz w:val="22"/>
          <w:szCs w:val="22"/>
        </w:rPr>
      </w:pPr>
      <w:r>
        <w:rPr>
          <w:rFonts w:ascii="Tahoma" w:hAnsi="Tahoma" w:cs="Tahoma"/>
          <w:b/>
          <w:sz w:val="22"/>
          <w:szCs w:val="22"/>
        </w:rPr>
        <w:t>Nemocnice ve Frýdku-Místku, příspěvková organizace</w:t>
      </w:r>
    </w:p>
    <w:p w:rsidR="00240574" w:rsidRDefault="00634EEF">
      <w:pPr>
        <w:tabs>
          <w:tab w:val="left" w:pos="2552"/>
        </w:tabs>
        <w:ind w:left="357"/>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t>El. Krásnohorské 321, Frýdek, 738 01  Frýdek-Místek</w:t>
      </w:r>
    </w:p>
    <w:p w:rsidR="00240574" w:rsidRDefault="00634EEF">
      <w:pPr>
        <w:tabs>
          <w:tab w:val="left" w:pos="2552"/>
        </w:tabs>
        <w:ind w:left="357"/>
        <w:jc w:val="both"/>
        <w:rPr>
          <w:rFonts w:ascii="Tahoma" w:hAnsi="Tahoma" w:cs="Tahoma"/>
          <w:sz w:val="22"/>
          <w:szCs w:val="22"/>
        </w:rPr>
      </w:pPr>
      <w:r>
        <w:rPr>
          <w:rFonts w:ascii="Tahoma" w:hAnsi="Tahoma" w:cs="Tahoma"/>
          <w:sz w:val="22"/>
          <w:szCs w:val="22"/>
        </w:rPr>
        <w:t>zastoupena:</w:t>
      </w:r>
      <w:r>
        <w:rPr>
          <w:rFonts w:ascii="Tahoma" w:hAnsi="Tahoma" w:cs="Tahoma"/>
          <w:sz w:val="22"/>
          <w:szCs w:val="22"/>
        </w:rPr>
        <w:tab/>
        <w:t xml:space="preserve">Ing. Tomášem Stejskalem, </w:t>
      </w:r>
      <w:proofErr w:type="spellStart"/>
      <w:r>
        <w:rPr>
          <w:rFonts w:ascii="Tahoma" w:hAnsi="Tahoma" w:cs="Tahoma"/>
          <w:sz w:val="22"/>
          <w:szCs w:val="22"/>
        </w:rPr>
        <w:t>MBA</w:t>
      </w:r>
      <w:proofErr w:type="spellEnd"/>
      <w:r>
        <w:rPr>
          <w:rFonts w:ascii="Tahoma" w:hAnsi="Tahoma" w:cs="Tahoma"/>
          <w:sz w:val="22"/>
          <w:szCs w:val="22"/>
        </w:rPr>
        <w:t xml:space="preserve">, </w:t>
      </w:r>
      <w:proofErr w:type="spellStart"/>
      <w:proofErr w:type="gramStart"/>
      <w:r>
        <w:rPr>
          <w:rFonts w:ascii="Tahoma" w:hAnsi="Tahoma" w:cs="Tahoma"/>
          <w:sz w:val="22"/>
          <w:szCs w:val="22"/>
        </w:rPr>
        <w:t>LL.M</w:t>
      </w:r>
      <w:proofErr w:type="spellEnd"/>
      <w:r>
        <w:rPr>
          <w:rFonts w:ascii="Tahoma" w:hAnsi="Tahoma" w:cs="Tahoma"/>
          <w:sz w:val="22"/>
          <w:szCs w:val="22"/>
        </w:rPr>
        <w:t>.</w:t>
      </w:r>
      <w:proofErr w:type="gramEnd"/>
      <w:r>
        <w:rPr>
          <w:rFonts w:ascii="Tahoma" w:hAnsi="Tahoma" w:cs="Tahoma"/>
          <w:sz w:val="22"/>
          <w:szCs w:val="22"/>
        </w:rPr>
        <w:t>, ředitelem</w:t>
      </w:r>
    </w:p>
    <w:p w:rsidR="00240574" w:rsidRDefault="00634EEF">
      <w:pPr>
        <w:tabs>
          <w:tab w:val="left" w:pos="2552"/>
        </w:tabs>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t>00534188</w:t>
      </w:r>
    </w:p>
    <w:p w:rsidR="00240574" w:rsidRDefault="00634EEF">
      <w:pPr>
        <w:tabs>
          <w:tab w:val="left" w:pos="2552"/>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r>
      <w:proofErr w:type="spellStart"/>
      <w:r>
        <w:rPr>
          <w:rFonts w:ascii="Tahoma" w:hAnsi="Tahoma" w:cs="Tahoma"/>
          <w:sz w:val="22"/>
          <w:szCs w:val="22"/>
        </w:rPr>
        <w:t>CZ00534188</w:t>
      </w:r>
      <w:proofErr w:type="spellEnd"/>
    </w:p>
    <w:p w:rsidR="00240574" w:rsidRDefault="00634EEF">
      <w:pPr>
        <w:tabs>
          <w:tab w:val="left" w:pos="2552"/>
        </w:tabs>
        <w:ind w:left="357"/>
        <w:jc w:val="both"/>
        <w:rPr>
          <w:rFonts w:ascii="Tahoma" w:hAnsi="Tahoma" w:cs="Tahoma"/>
          <w:sz w:val="22"/>
          <w:szCs w:val="22"/>
        </w:rPr>
      </w:pPr>
      <w:r>
        <w:rPr>
          <w:rFonts w:ascii="Tahoma" w:hAnsi="Tahoma" w:cs="Tahoma"/>
          <w:sz w:val="22"/>
          <w:szCs w:val="22"/>
        </w:rPr>
        <w:t xml:space="preserve">Zapsána v obchodním rejstříku vedeném Krajským soudem v Ostravě, oddíl </w:t>
      </w:r>
      <w:proofErr w:type="spellStart"/>
      <w:r>
        <w:rPr>
          <w:rFonts w:ascii="Tahoma" w:hAnsi="Tahoma" w:cs="Tahoma"/>
          <w:sz w:val="22"/>
          <w:szCs w:val="22"/>
        </w:rPr>
        <w:t>Pr</w:t>
      </w:r>
      <w:proofErr w:type="spellEnd"/>
      <w:r>
        <w:rPr>
          <w:rFonts w:ascii="Tahoma" w:hAnsi="Tahoma" w:cs="Tahoma"/>
          <w:sz w:val="22"/>
          <w:szCs w:val="22"/>
        </w:rPr>
        <w:t>., vložka 938</w:t>
      </w:r>
    </w:p>
    <w:p w:rsidR="00240574" w:rsidRDefault="00634EEF">
      <w:pPr>
        <w:tabs>
          <w:tab w:val="left" w:pos="2552"/>
        </w:tabs>
        <w:ind w:left="357"/>
        <w:jc w:val="both"/>
        <w:rPr>
          <w:rFonts w:ascii="Tahoma" w:hAnsi="Tahoma" w:cs="Tahoma"/>
          <w:sz w:val="22"/>
          <w:szCs w:val="22"/>
        </w:rPr>
      </w:pPr>
      <w:r>
        <w:rPr>
          <w:rFonts w:ascii="Tahoma" w:hAnsi="Tahoma" w:cs="Tahoma"/>
          <w:sz w:val="22"/>
          <w:szCs w:val="22"/>
        </w:rPr>
        <w:t xml:space="preserve">bankovní spojení: </w:t>
      </w:r>
      <w:r>
        <w:rPr>
          <w:rFonts w:ascii="Tahoma" w:hAnsi="Tahoma" w:cs="Tahoma"/>
          <w:sz w:val="22"/>
          <w:szCs w:val="22"/>
        </w:rPr>
        <w:tab/>
        <w:t>MONETA Money Bank a.s.</w:t>
      </w:r>
    </w:p>
    <w:p w:rsidR="00240574" w:rsidRDefault="00634EEF">
      <w:pPr>
        <w:tabs>
          <w:tab w:val="left" w:pos="2552"/>
        </w:tabs>
        <w:ind w:left="357"/>
        <w:jc w:val="both"/>
        <w:rPr>
          <w:rFonts w:ascii="Tahoma" w:hAnsi="Tahoma" w:cs="Tahoma"/>
          <w:sz w:val="22"/>
          <w:szCs w:val="22"/>
        </w:rPr>
      </w:pPr>
      <w:r>
        <w:rPr>
          <w:rFonts w:ascii="Tahoma" w:hAnsi="Tahoma" w:cs="Tahoma"/>
          <w:sz w:val="22"/>
          <w:szCs w:val="22"/>
        </w:rPr>
        <w:t xml:space="preserve">číslo účtu: </w:t>
      </w:r>
      <w:r>
        <w:rPr>
          <w:rFonts w:ascii="Tahoma" w:hAnsi="Tahoma" w:cs="Tahoma"/>
          <w:sz w:val="22"/>
          <w:szCs w:val="22"/>
        </w:rPr>
        <w:tab/>
        <w:t>174-63407764/0600</w:t>
      </w:r>
    </w:p>
    <w:p w:rsidR="00240574" w:rsidRDefault="00634EEF">
      <w:pPr>
        <w:spacing w:before="120"/>
        <w:ind w:left="357"/>
        <w:jc w:val="both"/>
        <w:rPr>
          <w:rFonts w:ascii="Tahoma" w:hAnsi="Tahoma" w:cs="Tahoma"/>
          <w:sz w:val="22"/>
          <w:szCs w:val="22"/>
        </w:rPr>
      </w:pPr>
      <w:r>
        <w:rPr>
          <w:rFonts w:ascii="Tahoma" w:hAnsi="Tahoma" w:cs="Tahoma"/>
          <w:sz w:val="22"/>
          <w:szCs w:val="22"/>
        </w:rPr>
        <w:t>Osoba oprávněná jednat ve věcech realizace stavby:</w:t>
      </w:r>
    </w:p>
    <w:p w:rsidR="00240574" w:rsidRDefault="00634EEF">
      <w:pPr>
        <w:pStyle w:val="dajeOSmluvnStran"/>
        <w:spacing w:before="60"/>
        <w:jc w:val="both"/>
        <w:rPr>
          <w:rFonts w:ascii="Tahoma" w:hAnsi="Tahoma" w:cs="Tahoma"/>
          <w:sz w:val="22"/>
          <w:szCs w:val="22"/>
        </w:rPr>
      </w:pPr>
      <w:r>
        <w:rPr>
          <w:rFonts w:ascii="Tahoma" w:hAnsi="Tahoma" w:cs="Tahoma"/>
          <w:sz w:val="22"/>
          <w:szCs w:val="22"/>
        </w:rPr>
        <w:t xml:space="preserve">Bc. </w:t>
      </w:r>
      <w:proofErr w:type="spellStart"/>
      <w:r>
        <w:rPr>
          <w:rFonts w:ascii="Tahoma" w:hAnsi="Tahoma" w:cs="Tahoma"/>
          <w:sz w:val="22"/>
          <w:szCs w:val="22"/>
        </w:rPr>
        <w:t>Běhunčíková</w:t>
      </w:r>
      <w:proofErr w:type="spellEnd"/>
      <w:r>
        <w:rPr>
          <w:rFonts w:ascii="Tahoma" w:hAnsi="Tahoma" w:cs="Tahoma"/>
          <w:sz w:val="22"/>
          <w:szCs w:val="22"/>
        </w:rPr>
        <w:t xml:space="preserve"> Martina, tel. 558</w:t>
      </w:r>
      <w:r w:rsidR="00342798">
        <w:rPr>
          <w:rFonts w:ascii="Tahoma" w:hAnsi="Tahoma" w:cs="Tahoma"/>
          <w:sz w:val="22"/>
          <w:szCs w:val="22"/>
        </w:rPr>
        <w:t> </w:t>
      </w:r>
      <w:r>
        <w:rPr>
          <w:rFonts w:ascii="Tahoma" w:hAnsi="Tahoma" w:cs="Tahoma"/>
          <w:sz w:val="22"/>
          <w:szCs w:val="22"/>
        </w:rPr>
        <w:t>415</w:t>
      </w:r>
      <w:r w:rsidR="00342798">
        <w:rPr>
          <w:rFonts w:ascii="Tahoma" w:hAnsi="Tahoma" w:cs="Tahoma"/>
          <w:sz w:val="22"/>
          <w:szCs w:val="22"/>
        </w:rPr>
        <w:t xml:space="preserve"> </w:t>
      </w:r>
      <w:r>
        <w:rPr>
          <w:rFonts w:ascii="Tahoma" w:hAnsi="Tahoma" w:cs="Tahoma"/>
          <w:sz w:val="22"/>
          <w:szCs w:val="22"/>
        </w:rPr>
        <w:t>171</w:t>
      </w:r>
    </w:p>
    <w:p w:rsidR="00240574" w:rsidRDefault="00342798">
      <w:pPr>
        <w:pStyle w:val="dajeOSmluvnStran"/>
        <w:spacing w:before="60"/>
        <w:jc w:val="both"/>
        <w:rPr>
          <w:rFonts w:ascii="Tahoma" w:hAnsi="Tahoma" w:cs="Tahoma"/>
          <w:sz w:val="22"/>
          <w:szCs w:val="22"/>
        </w:rPr>
      </w:pPr>
      <w:r>
        <w:rPr>
          <w:rFonts w:ascii="Tahoma" w:hAnsi="Tahoma" w:cs="Tahoma"/>
          <w:sz w:val="22"/>
          <w:szCs w:val="22"/>
        </w:rPr>
        <w:t>Mgr. Gallová Regína</w:t>
      </w:r>
      <w:r w:rsidR="00634EEF">
        <w:rPr>
          <w:rFonts w:ascii="Tahoma" w:hAnsi="Tahoma" w:cs="Tahoma"/>
          <w:sz w:val="22"/>
          <w:szCs w:val="22"/>
        </w:rPr>
        <w:t>, tel. 558</w:t>
      </w:r>
      <w:r>
        <w:rPr>
          <w:rFonts w:ascii="Tahoma" w:hAnsi="Tahoma" w:cs="Tahoma"/>
          <w:sz w:val="22"/>
          <w:szCs w:val="22"/>
        </w:rPr>
        <w:t> </w:t>
      </w:r>
      <w:r w:rsidR="00634EEF">
        <w:rPr>
          <w:rFonts w:ascii="Tahoma" w:hAnsi="Tahoma" w:cs="Tahoma"/>
          <w:sz w:val="22"/>
          <w:szCs w:val="22"/>
        </w:rPr>
        <w:t>415</w:t>
      </w:r>
      <w:r>
        <w:rPr>
          <w:rFonts w:ascii="Tahoma" w:hAnsi="Tahoma" w:cs="Tahoma"/>
          <w:sz w:val="22"/>
          <w:szCs w:val="22"/>
        </w:rPr>
        <w:t xml:space="preserve"> </w:t>
      </w:r>
      <w:r w:rsidR="00634EEF">
        <w:rPr>
          <w:rFonts w:ascii="Tahoma" w:hAnsi="Tahoma" w:cs="Tahoma"/>
          <w:sz w:val="22"/>
          <w:szCs w:val="22"/>
        </w:rPr>
        <w:t>17</w:t>
      </w:r>
      <w:r>
        <w:rPr>
          <w:rFonts w:ascii="Tahoma" w:hAnsi="Tahoma" w:cs="Tahoma"/>
          <w:sz w:val="22"/>
          <w:szCs w:val="22"/>
        </w:rPr>
        <w:t>7</w:t>
      </w:r>
    </w:p>
    <w:p w:rsidR="00240574" w:rsidRDefault="00634EEF">
      <w:pPr>
        <w:spacing w:before="120"/>
        <w:ind w:left="357"/>
        <w:jc w:val="both"/>
        <w:rPr>
          <w:rFonts w:ascii="Tahoma" w:hAnsi="Tahoma" w:cs="Tahoma"/>
          <w:iCs/>
          <w:sz w:val="22"/>
          <w:szCs w:val="22"/>
        </w:rPr>
      </w:pPr>
      <w:bookmarkStart w:id="0" w:name="_GoBack"/>
      <w:bookmarkEnd w:id="0"/>
      <w:r>
        <w:rPr>
          <w:rFonts w:ascii="Tahoma" w:hAnsi="Tahoma" w:cs="Tahoma"/>
          <w:iCs/>
          <w:sz w:val="22"/>
          <w:szCs w:val="22"/>
        </w:rPr>
        <w:t>(</w:t>
      </w:r>
      <w:r>
        <w:rPr>
          <w:rFonts w:ascii="Tahoma" w:hAnsi="Tahoma" w:cs="Tahoma"/>
          <w:sz w:val="22"/>
          <w:szCs w:val="22"/>
        </w:rPr>
        <w:t>dále</w:t>
      </w:r>
      <w:r>
        <w:rPr>
          <w:rFonts w:ascii="Tahoma" w:hAnsi="Tahoma" w:cs="Tahoma"/>
          <w:iCs/>
          <w:sz w:val="22"/>
          <w:szCs w:val="22"/>
        </w:rPr>
        <w:t xml:space="preserve"> jen „příkazce“)</w:t>
      </w:r>
    </w:p>
    <w:p w:rsidR="00240574" w:rsidRDefault="00490DF6">
      <w:pPr>
        <w:numPr>
          <w:ilvl w:val="0"/>
          <w:numId w:val="20"/>
        </w:numPr>
        <w:tabs>
          <w:tab w:val="clear" w:pos="720"/>
        </w:tabs>
        <w:spacing w:before="240"/>
        <w:ind w:left="357" w:hanging="357"/>
        <w:jc w:val="both"/>
        <w:rPr>
          <w:rFonts w:ascii="Tahoma" w:hAnsi="Tahoma" w:cs="Tahoma"/>
          <w:b/>
          <w:bCs/>
          <w:sz w:val="22"/>
          <w:szCs w:val="22"/>
        </w:rPr>
      </w:pPr>
      <w:r>
        <w:rPr>
          <w:rFonts w:ascii="Tahoma" w:hAnsi="Tahoma" w:cs="Tahoma"/>
          <w:b/>
          <w:bCs/>
          <w:sz w:val="22"/>
          <w:szCs w:val="22"/>
        </w:rPr>
        <w:t xml:space="preserve">Ing. Radim </w:t>
      </w:r>
      <w:proofErr w:type="spellStart"/>
      <w:r>
        <w:rPr>
          <w:rFonts w:ascii="Tahoma" w:hAnsi="Tahoma" w:cs="Tahoma"/>
          <w:b/>
          <w:bCs/>
          <w:sz w:val="22"/>
          <w:szCs w:val="22"/>
        </w:rPr>
        <w:t>Kytnar</w:t>
      </w:r>
      <w:proofErr w:type="spellEnd"/>
      <w:r w:rsidR="00634EEF">
        <w:rPr>
          <w:rFonts w:ascii="Tahoma" w:hAnsi="Tahoma" w:cs="Tahoma"/>
          <w:b/>
          <w:bCs/>
          <w:sz w:val="22"/>
          <w:szCs w:val="22"/>
        </w:rPr>
        <w:tab/>
      </w:r>
      <w:r w:rsidR="00634EEF">
        <w:rPr>
          <w:rFonts w:ascii="Tahoma" w:hAnsi="Tahoma" w:cs="Tahoma"/>
          <w:b/>
          <w:bCs/>
          <w:sz w:val="22"/>
          <w:szCs w:val="22"/>
        </w:rPr>
        <w:tab/>
      </w:r>
    </w:p>
    <w:p w:rsidR="00240574" w:rsidRDefault="00634EEF">
      <w:pPr>
        <w:tabs>
          <w:tab w:val="left" w:pos="2552"/>
        </w:tabs>
        <w:ind w:left="357"/>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r>
      <w:r w:rsidR="00490DF6">
        <w:rPr>
          <w:rFonts w:ascii="Tahoma" w:hAnsi="Tahoma" w:cs="Tahoma"/>
          <w:sz w:val="22"/>
          <w:szCs w:val="22"/>
        </w:rPr>
        <w:t>Horní Bludovice 346, 739 37  Horní Bludovice</w:t>
      </w:r>
    </w:p>
    <w:p w:rsidR="00240574" w:rsidRDefault="00634EEF">
      <w:pPr>
        <w:tabs>
          <w:tab w:val="left" w:pos="2552"/>
        </w:tabs>
        <w:ind w:left="357"/>
        <w:jc w:val="both"/>
        <w:rPr>
          <w:rFonts w:ascii="Tahoma" w:hAnsi="Tahoma" w:cs="Tahoma"/>
          <w:sz w:val="22"/>
          <w:szCs w:val="22"/>
        </w:rPr>
      </w:pPr>
      <w:r>
        <w:rPr>
          <w:rFonts w:ascii="Tahoma" w:hAnsi="Tahoma" w:cs="Tahoma"/>
          <w:sz w:val="22"/>
          <w:szCs w:val="22"/>
        </w:rPr>
        <w:t>IČ:</w:t>
      </w:r>
      <w:r>
        <w:rPr>
          <w:rFonts w:ascii="Tahoma" w:hAnsi="Tahoma" w:cs="Tahoma"/>
          <w:sz w:val="22"/>
          <w:szCs w:val="22"/>
        </w:rPr>
        <w:tab/>
      </w:r>
      <w:r w:rsidR="00490DF6">
        <w:rPr>
          <w:rFonts w:ascii="Tahoma" w:hAnsi="Tahoma" w:cs="Tahoma"/>
          <w:sz w:val="22"/>
          <w:szCs w:val="22"/>
        </w:rPr>
        <w:t>02547368</w:t>
      </w:r>
    </w:p>
    <w:p w:rsidR="00240574" w:rsidRDefault="00490DF6">
      <w:pPr>
        <w:tabs>
          <w:tab w:val="left" w:pos="2552"/>
        </w:tabs>
        <w:ind w:left="357"/>
        <w:jc w:val="both"/>
        <w:rPr>
          <w:rFonts w:ascii="Tahoma" w:hAnsi="Tahoma" w:cs="Tahoma"/>
          <w:sz w:val="22"/>
          <w:szCs w:val="22"/>
        </w:rPr>
      </w:pPr>
      <w:r>
        <w:rPr>
          <w:rFonts w:ascii="Tahoma" w:hAnsi="Tahoma" w:cs="Tahoma"/>
          <w:sz w:val="22"/>
          <w:szCs w:val="22"/>
        </w:rPr>
        <w:t>ID datové schránky</w:t>
      </w:r>
      <w:r w:rsidR="00634EEF">
        <w:rPr>
          <w:rFonts w:ascii="Tahoma" w:hAnsi="Tahoma" w:cs="Tahoma"/>
          <w:sz w:val="22"/>
          <w:szCs w:val="22"/>
        </w:rPr>
        <w:t>:</w:t>
      </w:r>
      <w:r w:rsidR="00634EEF">
        <w:rPr>
          <w:rFonts w:ascii="Tahoma" w:hAnsi="Tahoma" w:cs="Tahoma"/>
          <w:sz w:val="22"/>
          <w:szCs w:val="22"/>
        </w:rPr>
        <w:tab/>
      </w:r>
      <w:proofErr w:type="spellStart"/>
      <w:r>
        <w:rPr>
          <w:rFonts w:ascii="Tahoma" w:hAnsi="Tahoma" w:cs="Tahoma"/>
          <w:sz w:val="22"/>
          <w:szCs w:val="22"/>
        </w:rPr>
        <w:t>bniu6a8</w:t>
      </w:r>
      <w:proofErr w:type="spellEnd"/>
    </w:p>
    <w:p w:rsidR="00240574" w:rsidRDefault="00634EEF">
      <w:pPr>
        <w:tabs>
          <w:tab w:val="left" w:pos="2552"/>
        </w:tabs>
        <w:ind w:left="357"/>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r>
      <w:r w:rsidR="00490DF6">
        <w:rPr>
          <w:rFonts w:ascii="Tahoma" w:hAnsi="Tahoma" w:cs="Tahoma"/>
          <w:sz w:val="22"/>
          <w:szCs w:val="22"/>
        </w:rPr>
        <w:t xml:space="preserve">M-Bank </w:t>
      </w:r>
      <w:proofErr w:type="spellStart"/>
      <w:proofErr w:type="gramStart"/>
      <w:r w:rsidR="00490DF6">
        <w:rPr>
          <w:rFonts w:ascii="Tahoma" w:hAnsi="Tahoma" w:cs="Tahoma"/>
          <w:sz w:val="22"/>
          <w:szCs w:val="22"/>
        </w:rPr>
        <w:t>S.A</w:t>
      </w:r>
      <w:proofErr w:type="spellEnd"/>
      <w:r w:rsidR="00490DF6">
        <w:rPr>
          <w:rFonts w:ascii="Tahoma" w:hAnsi="Tahoma" w:cs="Tahoma"/>
          <w:sz w:val="22"/>
          <w:szCs w:val="22"/>
        </w:rPr>
        <w:t>.</w:t>
      </w:r>
      <w:proofErr w:type="gramEnd"/>
    </w:p>
    <w:p w:rsidR="00240574" w:rsidRDefault="00634EEF">
      <w:pPr>
        <w:tabs>
          <w:tab w:val="left" w:pos="2552"/>
        </w:tabs>
        <w:ind w:left="357"/>
        <w:jc w:val="both"/>
        <w:rPr>
          <w:rFonts w:ascii="Tahoma" w:hAnsi="Tahoma" w:cs="Tahoma"/>
          <w:sz w:val="22"/>
          <w:szCs w:val="22"/>
        </w:rPr>
      </w:pPr>
      <w:r>
        <w:rPr>
          <w:rFonts w:ascii="Tahoma" w:hAnsi="Tahoma" w:cs="Tahoma"/>
          <w:sz w:val="22"/>
          <w:szCs w:val="22"/>
        </w:rPr>
        <w:t>číslo účtu:</w:t>
      </w:r>
      <w:r>
        <w:rPr>
          <w:rFonts w:ascii="Tahoma" w:hAnsi="Tahoma" w:cs="Tahoma"/>
          <w:sz w:val="22"/>
          <w:szCs w:val="22"/>
        </w:rPr>
        <w:tab/>
      </w:r>
      <w:r w:rsidR="00490DF6">
        <w:rPr>
          <w:rFonts w:ascii="Tahoma" w:hAnsi="Tahoma" w:cs="Tahoma"/>
          <w:sz w:val="22"/>
          <w:szCs w:val="22"/>
        </w:rPr>
        <w:t>670100-2211120933/6210</w:t>
      </w:r>
      <w:r>
        <w:rPr>
          <w:rFonts w:ascii="Tahoma" w:hAnsi="Tahoma" w:cs="Tahoma"/>
          <w:sz w:val="22"/>
          <w:szCs w:val="22"/>
        </w:rPr>
        <w:t xml:space="preserve">  </w:t>
      </w:r>
    </w:p>
    <w:p w:rsidR="00240574" w:rsidRDefault="00240574">
      <w:pPr>
        <w:tabs>
          <w:tab w:val="left" w:pos="2552"/>
        </w:tabs>
        <w:ind w:left="357"/>
        <w:jc w:val="both"/>
        <w:rPr>
          <w:rFonts w:ascii="Tahoma" w:hAnsi="Tahoma" w:cs="Tahoma"/>
          <w:sz w:val="22"/>
          <w:szCs w:val="22"/>
        </w:rPr>
      </w:pPr>
    </w:p>
    <w:p w:rsidR="00240574" w:rsidRDefault="00634EEF">
      <w:pPr>
        <w:ind w:left="357"/>
        <w:jc w:val="both"/>
        <w:rPr>
          <w:rFonts w:ascii="Tahoma" w:hAnsi="Tahoma" w:cs="Tahoma"/>
          <w:iCs/>
          <w:sz w:val="22"/>
          <w:szCs w:val="22"/>
        </w:rPr>
      </w:pPr>
      <w:r>
        <w:rPr>
          <w:rFonts w:ascii="Tahoma" w:hAnsi="Tahoma" w:cs="Tahoma"/>
          <w:iCs/>
          <w:sz w:val="22"/>
          <w:szCs w:val="22"/>
        </w:rPr>
        <w:t>Osoba oprávněná jednat:</w:t>
      </w:r>
    </w:p>
    <w:p w:rsidR="00240574" w:rsidRDefault="00490DF6">
      <w:pPr>
        <w:ind w:left="357"/>
        <w:jc w:val="both"/>
        <w:rPr>
          <w:rFonts w:ascii="Tahoma" w:hAnsi="Tahoma" w:cs="Tahoma"/>
          <w:iCs/>
          <w:sz w:val="22"/>
          <w:szCs w:val="22"/>
        </w:rPr>
      </w:pPr>
      <w:r>
        <w:rPr>
          <w:rFonts w:ascii="Tahoma" w:hAnsi="Tahoma" w:cs="Tahoma"/>
          <w:iCs/>
          <w:sz w:val="22"/>
          <w:szCs w:val="22"/>
        </w:rPr>
        <w:t xml:space="preserve">Ing. </w:t>
      </w:r>
      <w:proofErr w:type="spellStart"/>
      <w:r>
        <w:rPr>
          <w:rFonts w:ascii="Tahoma" w:hAnsi="Tahoma" w:cs="Tahoma"/>
          <w:iCs/>
          <w:sz w:val="22"/>
          <w:szCs w:val="22"/>
        </w:rPr>
        <w:t>Kytnar</w:t>
      </w:r>
      <w:proofErr w:type="spellEnd"/>
      <w:r>
        <w:rPr>
          <w:rFonts w:ascii="Tahoma" w:hAnsi="Tahoma" w:cs="Tahoma"/>
          <w:iCs/>
          <w:sz w:val="22"/>
          <w:szCs w:val="22"/>
        </w:rPr>
        <w:t xml:space="preserve"> Radim,</w:t>
      </w:r>
      <w:r w:rsidR="00634EEF">
        <w:rPr>
          <w:rFonts w:ascii="Tahoma" w:hAnsi="Tahoma" w:cs="Tahoma"/>
          <w:iCs/>
          <w:sz w:val="22"/>
          <w:szCs w:val="22"/>
        </w:rPr>
        <w:t xml:space="preserve"> </w:t>
      </w:r>
      <w:r>
        <w:rPr>
          <w:rFonts w:ascii="Tahoma" w:hAnsi="Tahoma" w:cs="Tahoma"/>
          <w:iCs/>
          <w:sz w:val="22"/>
          <w:szCs w:val="22"/>
        </w:rPr>
        <w:t xml:space="preserve">Email: </w:t>
      </w:r>
      <w:proofErr w:type="spellStart"/>
      <w:r>
        <w:rPr>
          <w:rFonts w:ascii="Tahoma" w:hAnsi="Tahoma" w:cs="Tahoma"/>
          <w:iCs/>
          <w:sz w:val="22"/>
          <w:szCs w:val="22"/>
        </w:rPr>
        <w:t>kytnar@</w:t>
      </w:r>
      <w:r w:rsidR="004808DD">
        <w:rPr>
          <w:rFonts w:ascii="Tahoma" w:hAnsi="Tahoma" w:cs="Tahoma"/>
          <w:iCs/>
          <w:sz w:val="22"/>
          <w:szCs w:val="22"/>
        </w:rPr>
        <w:t>centrum.cz</w:t>
      </w:r>
      <w:proofErr w:type="spellEnd"/>
    </w:p>
    <w:p w:rsidR="00240574" w:rsidRDefault="00634EEF">
      <w:pPr>
        <w:ind w:left="357"/>
        <w:jc w:val="both"/>
        <w:rPr>
          <w:rFonts w:ascii="Tahoma" w:hAnsi="Tahoma" w:cs="Tahoma"/>
          <w:iCs/>
          <w:sz w:val="22"/>
          <w:szCs w:val="22"/>
        </w:rPr>
      </w:pPr>
      <w:r>
        <w:rPr>
          <w:rFonts w:ascii="Tahoma" w:hAnsi="Tahoma" w:cs="Tahoma"/>
          <w:iCs/>
          <w:sz w:val="22"/>
          <w:szCs w:val="22"/>
        </w:rPr>
        <w:t>(dále jen „příkazník“)</w:t>
      </w:r>
    </w:p>
    <w:p w:rsidR="00240574" w:rsidRDefault="00240574">
      <w:pPr>
        <w:tabs>
          <w:tab w:val="left" w:pos="2552"/>
        </w:tabs>
        <w:ind w:left="357"/>
        <w:jc w:val="both"/>
        <w:rPr>
          <w:rFonts w:ascii="Tahoma" w:hAnsi="Tahoma" w:cs="Tahoma"/>
          <w:sz w:val="22"/>
          <w:szCs w:val="22"/>
        </w:rPr>
      </w:pPr>
    </w:p>
    <w:p w:rsidR="00240574" w:rsidRDefault="00240574">
      <w:pPr>
        <w:tabs>
          <w:tab w:val="left" w:pos="2552"/>
        </w:tabs>
        <w:ind w:left="357"/>
        <w:jc w:val="both"/>
        <w:rPr>
          <w:rFonts w:ascii="Tahoma" w:hAnsi="Tahoma" w:cs="Tahoma"/>
          <w:b/>
          <w:bCs/>
          <w:sz w:val="22"/>
          <w:szCs w:val="22"/>
        </w:rPr>
      </w:pPr>
    </w:p>
    <w:p w:rsidR="00240574" w:rsidRDefault="00634EEF">
      <w:pPr>
        <w:keepNext/>
        <w:spacing w:before="360"/>
        <w:jc w:val="center"/>
        <w:rPr>
          <w:rFonts w:ascii="Tahoma" w:hAnsi="Tahoma" w:cs="Tahoma"/>
          <w:b/>
          <w:sz w:val="22"/>
          <w:szCs w:val="22"/>
        </w:rPr>
      </w:pPr>
      <w:r>
        <w:rPr>
          <w:rFonts w:ascii="Tahoma" w:hAnsi="Tahoma" w:cs="Tahoma"/>
          <w:b/>
          <w:sz w:val="22"/>
          <w:szCs w:val="22"/>
        </w:rPr>
        <w:t>II.</w:t>
      </w:r>
      <w:r>
        <w:rPr>
          <w:rFonts w:ascii="Tahoma" w:hAnsi="Tahoma" w:cs="Tahoma"/>
          <w:b/>
          <w:sz w:val="22"/>
          <w:szCs w:val="22"/>
        </w:rPr>
        <w:br/>
        <w:t>Základní ustanovení</w:t>
      </w:r>
    </w:p>
    <w:p w:rsidR="00240574" w:rsidRDefault="00634EEF">
      <w:pPr>
        <w:pStyle w:val="OdstavecSmlouvy"/>
        <w:keepLines w:val="0"/>
        <w:widowControl w:val="0"/>
        <w:numPr>
          <w:ilvl w:val="0"/>
          <w:numId w:val="4"/>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Tato smlouva je uzavřena dle § 2430 a násl. zákona č. 89/2012 Sb., občanský zákoník, ve znění pozdějších předpisů (dále jen „občanský zákoník“); práva a povinnosti stran touto smlouvou neupravená se řídí příslušnými ustanoveními občanského zákoníku.</w:t>
      </w:r>
    </w:p>
    <w:p w:rsidR="00240574" w:rsidRDefault="00634EEF">
      <w:pPr>
        <w:pStyle w:val="OdstavecSmlouvy"/>
        <w:keepLines w:val="0"/>
        <w:widowControl w:val="0"/>
        <w:numPr>
          <w:ilvl w:val="0"/>
          <w:numId w:val="4"/>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240574" w:rsidRDefault="00634EEF">
      <w:pPr>
        <w:pStyle w:val="OdstavecSmlouvy"/>
        <w:keepLines w:val="0"/>
        <w:widowControl w:val="0"/>
        <w:numPr>
          <w:ilvl w:val="0"/>
          <w:numId w:val="4"/>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t>li příkazník plátcem DPH, prohlašuje, že bankovní účet uvedený v čl. I odst. 2 této smlouvy je bankovním účtem zveřejněným ve smyslu zákona č. 235/2004 Sb., o dani z přidané hodnoty, ve znění pozdějších předpisů (dále jen „zákon o DPH“). V případě změny účtu příkazníka je příkazník povinen doložit vlastnictví k novému účtu, a to kopií příslušné smlouvy nebo potvrzením peněžního ústavu; je-li příkazník plátcem DPH, musí být nový účet zveřejněným účtem ve smyslu předchozí věty.</w:t>
      </w:r>
    </w:p>
    <w:p w:rsidR="00240574" w:rsidRDefault="00240574">
      <w:pPr>
        <w:pStyle w:val="OdstavecSmlouvy"/>
        <w:keepLines w:val="0"/>
        <w:widowControl w:val="0"/>
        <w:numPr>
          <w:ilvl w:val="0"/>
          <w:numId w:val="0"/>
        </w:numPr>
        <w:tabs>
          <w:tab w:val="clear" w:pos="426"/>
          <w:tab w:val="clear" w:pos="1701"/>
        </w:tabs>
        <w:spacing w:before="120" w:after="0"/>
        <w:ind w:left="357" w:hanging="357"/>
        <w:rPr>
          <w:rFonts w:ascii="Tahoma" w:hAnsi="Tahoma" w:cs="Tahoma"/>
          <w:sz w:val="22"/>
          <w:szCs w:val="22"/>
        </w:rPr>
      </w:pPr>
    </w:p>
    <w:p w:rsidR="00240574" w:rsidRDefault="00634EEF">
      <w:pPr>
        <w:pStyle w:val="OdstavecSmlouvy"/>
        <w:keepLines w:val="0"/>
        <w:widowControl w:val="0"/>
        <w:numPr>
          <w:ilvl w:val="0"/>
          <w:numId w:val="4"/>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lastRenderedPageBreak/>
        <w:t>Smluvní strany prohlašují, že osoby podepisující tuto smlouvu jsou k tomuto jednání oprávněny.</w:t>
      </w:r>
    </w:p>
    <w:p w:rsidR="00240574" w:rsidRDefault="00634EEF">
      <w:pPr>
        <w:pStyle w:val="OdstavecSmlouvy"/>
        <w:keepLines w:val="0"/>
        <w:widowControl w:val="0"/>
        <w:numPr>
          <w:ilvl w:val="0"/>
          <w:numId w:val="4"/>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Příkazník prohlašuje, že je odborně způsobilý k zajištění plnění svého závazku z této smlouvy.</w:t>
      </w:r>
    </w:p>
    <w:p w:rsidR="00240574" w:rsidRDefault="00634EEF">
      <w:pPr>
        <w:pStyle w:val="OdstavecSmlouvy"/>
        <w:keepLines w:val="0"/>
        <w:widowControl w:val="0"/>
        <w:numPr>
          <w:ilvl w:val="0"/>
          <w:numId w:val="4"/>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 xml:space="preserve">Účelem smlouvy je zajištění dozoru nad řádnou a bezpečnou realizací stavby </w:t>
      </w:r>
      <w:r>
        <w:rPr>
          <w:rFonts w:ascii="Tahoma" w:hAnsi="Tahoma" w:cs="Tahoma"/>
          <w:b/>
          <w:sz w:val="22"/>
          <w:szCs w:val="22"/>
        </w:rPr>
        <w:t>„</w:t>
      </w:r>
      <w:r w:rsidR="00342798">
        <w:rPr>
          <w:rFonts w:ascii="Tahoma" w:hAnsi="Tahoma" w:cs="Tahoma"/>
          <w:b/>
          <w:sz w:val="22"/>
          <w:szCs w:val="22"/>
        </w:rPr>
        <w:t xml:space="preserve">Stavební úpravy </w:t>
      </w:r>
      <w:proofErr w:type="spellStart"/>
      <w:r w:rsidR="00342798">
        <w:rPr>
          <w:rFonts w:ascii="Tahoma" w:hAnsi="Tahoma" w:cs="Tahoma"/>
          <w:b/>
          <w:sz w:val="22"/>
          <w:szCs w:val="22"/>
        </w:rPr>
        <w:t>expektace</w:t>
      </w:r>
      <w:proofErr w:type="spellEnd"/>
      <w:r>
        <w:rPr>
          <w:rFonts w:ascii="Tahoma" w:hAnsi="Tahoma" w:cs="Tahoma"/>
          <w:b/>
          <w:sz w:val="22"/>
          <w:szCs w:val="22"/>
        </w:rPr>
        <w:t>“</w:t>
      </w:r>
      <w:r>
        <w:rPr>
          <w:rFonts w:ascii="Tahoma" w:hAnsi="Tahoma" w:cs="Tahoma"/>
          <w:sz w:val="22"/>
          <w:szCs w:val="22"/>
        </w:rPr>
        <w:t xml:space="preserve"> vč. zajištění potřebných rozhodnutí.</w:t>
      </w:r>
    </w:p>
    <w:p w:rsidR="00240574" w:rsidRDefault="00634EEF">
      <w:pPr>
        <w:pStyle w:val="OdstavecSmlouvy"/>
        <w:keepLines w:val="0"/>
        <w:widowControl w:val="0"/>
        <w:numPr>
          <w:ilvl w:val="0"/>
          <w:numId w:val="4"/>
        </w:numPr>
        <w:tabs>
          <w:tab w:val="clear" w:pos="426"/>
          <w:tab w:val="clear" w:pos="1701"/>
        </w:tabs>
        <w:spacing w:before="120" w:after="0"/>
        <w:ind w:left="357" w:hanging="357"/>
        <w:rPr>
          <w:rFonts w:ascii="Tahoma" w:eastAsia="Tahoma" w:hAnsi="Tahoma" w:cs="Tahoma"/>
          <w:sz w:val="22"/>
          <w:szCs w:val="22"/>
        </w:rPr>
      </w:pPr>
      <w:r>
        <w:rPr>
          <w:rFonts w:ascii="Tahoma" w:hAnsi="Tahoma" w:cs="Tahoma"/>
          <w:sz w:val="22"/>
          <w:szCs w:val="22"/>
        </w:rPr>
        <w:t xml:space="preserve">Příkazník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Příkazník bere na vědomí, že pokud je uvedené prohlášení nepravdivé, bude smlouva považována za neplatnou. </w:t>
      </w:r>
    </w:p>
    <w:p w:rsidR="00240574" w:rsidRDefault="00634EEF">
      <w:pPr>
        <w:keepNext/>
        <w:spacing w:before="360"/>
        <w:jc w:val="center"/>
        <w:rPr>
          <w:rFonts w:ascii="Tahoma" w:hAnsi="Tahoma" w:cs="Tahoma"/>
          <w:b/>
          <w:sz w:val="22"/>
          <w:szCs w:val="22"/>
        </w:rPr>
      </w:pPr>
      <w:r>
        <w:rPr>
          <w:rFonts w:ascii="Tahoma" w:hAnsi="Tahoma" w:cs="Tahoma"/>
          <w:b/>
          <w:sz w:val="22"/>
          <w:szCs w:val="22"/>
        </w:rPr>
        <w:t>III.</w:t>
      </w:r>
      <w:r>
        <w:rPr>
          <w:rFonts w:ascii="Tahoma" w:hAnsi="Tahoma" w:cs="Tahoma"/>
          <w:b/>
          <w:sz w:val="22"/>
          <w:szCs w:val="22"/>
        </w:rPr>
        <w:br/>
        <w:t>Předmět smlouvy</w:t>
      </w:r>
    </w:p>
    <w:p w:rsidR="00240574" w:rsidRDefault="00634EEF">
      <w:pPr>
        <w:numPr>
          <w:ilvl w:val="0"/>
          <w:numId w:val="11"/>
        </w:numPr>
        <w:spacing w:before="120"/>
        <w:ind w:left="357" w:hanging="357"/>
        <w:jc w:val="both"/>
        <w:rPr>
          <w:rFonts w:ascii="Tahoma" w:hAnsi="Tahoma" w:cs="Tahoma"/>
          <w:sz w:val="22"/>
          <w:szCs w:val="22"/>
        </w:rPr>
      </w:pPr>
      <w:r>
        <w:rPr>
          <w:rFonts w:ascii="Tahoma" w:hAnsi="Tahoma" w:cs="Tahoma"/>
          <w:sz w:val="22"/>
          <w:szCs w:val="22"/>
        </w:rPr>
        <w:t xml:space="preserve">Příkazník se zavazuje pro příkazce, jeho jménem a na jeho účet vykonávat inženýrskou a investorskou činnost při realizaci stavby </w:t>
      </w:r>
      <w:r w:rsidRPr="00342798">
        <w:rPr>
          <w:rFonts w:ascii="Tahoma" w:hAnsi="Tahoma" w:cs="Tahoma"/>
          <w:b/>
          <w:sz w:val="22"/>
          <w:szCs w:val="22"/>
        </w:rPr>
        <w:t>„</w:t>
      </w:r>
      <w:r w:rsidR="00342798" w:rsidRPr="00342798">
        <w:rPr>
          <w:rFonts w:ascii="Tahoma" w:hAnsi="Tahoma" w:cs="Tahoma"/>
          <w:b/>
          <w:sz w:val="22"/>
          <w:szCs w:val="22"/>
        </w:rPr>
        <w:t xml:space="preserve">Stavební úpravy </w:t>
      </w:r>
      <w:proofErr w:type="spellStart"/>
      <w:r w:rsidR="00342798" w:rsidRPr="00342798">
        <w:rPr>
          <w:rFonts w:ascii="Tahoma" w:hAnsi="Tahoma" w:cs="Tahoma"/>
          <w:b/>
          <w:sz w:val="22"/>
          <w:szCs w:val="22"/>
        </w:rPr>
        <w:t>expektace</w:t>
      </w:r>
      <w:proofErr w:type="spellEnd"/>
      <w:r w:rsidRPr="00342798">
        <w:rPr>
          <w:rFonts w:ascii="Tahoma" w:hAnsi="Tahoma" w:cs="Tahoma"/>
          <w:b/>
          <w:sz w:val="22"/>
          <w:szCs w:val="22"/>
        </w:rPr>
        <w:t>“</w:t>
      </w:r>
      <w:r>
        <w:rPr>
          <w:rFonts w:ascii="Tahoma" w:hAnsi="Tahoma" w:cs="Tahoma"/>
          <w:sz w:val="22"/>
          <w:szCs w:val="22"/>
        </w:rPr>
        <w:t xml:space="preserve"> (dále jen „stavba“), a to výkon technického dozoru stavebníka v souladu se zákonem č. 183/2006 Sb., o územním plánování a stavebním řádu (stavební zákon), ve znění pozdějších předpisů  a od okamžiku nabytí účinnosti zákona č. 283/2021 Sb., stavební zákon, ve znění pozdějších předpisů, v souladu s tímto zákonem (zákon č. 183/2006 Sb. a zákon č. 283/2021 Sb. se dále jednotně označují jen jako „stavební zákon“)  a koordinátora bezpečnosti a ochrany zdraví při práci na staveništi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„zákona č. 309/2006 Sb.“), a to podle:</w:t>
      </w:r>
    </w:p>
    <w:p w:rsidR="00240574" w:rsidRDefault="00634EEF">
      <w:pPr>
        <w:numPr>
          <w:ilvl w:val="0"/>
          <w:numId w:val="14"/>
        </w:numPr>
        <w:tabs>
          <w:tab w:val="left" w:pos="714"/>
        </w:tabs>
        <w:spacing w:before="60"/>
        <w:ind w:left="714" w:hanging="357"/>
        <w:jc w:val="both"/>
        <w:rPr>
          <w:rFonts w:ascii="Tahoma" w:hAnsi="Tahoma" w:cs="Tahoma"/>
          <w:sz w:val="22"/>
          <w:szCs w:val="22"/>
        </w:rPr>
      </w:pPr>
      <w:r>
        <w:rPr>
          <w:rFonts w:ascii="Tahoma" w:hAnsi="Tahoma" w:cs="Tahoma"/>
          <w:iCs/>
          <w:sz w:val="22"/>
          <w:szCs w:val="22"/>
        </w:rPr>
        <w:t>projektové</w:t>
      </w:r>
      <w:r>
        <w:rPr>
          <w:rFonts w:ascii="Tahoma" w:hAnsi="Tahoma" w:cs="Tahoma"/>
          <w:sz w:val="22"/>
          <w:szCs w:val="22"/>
        </w:rPr>
        <w:t xml:space="preserve"> dokumentace pro provádění stavby (dále jen „</w:t>
      </w:r>
      <w:proofErr w:type="spellStart"/>
      <w:r>
        <w:rPr>
          <w:rFonts w:ascii="Tahoma" w:hAnsi="Tahoma" w:cs="Tahoma"/>
          <w:sz w:val="22"/>
          <w:szCs w:val="22"/>
        </w:rPr>
        <w:t>DPS</w:t>
      </w:r>
      <w:proofErr w:type="spellEnd"/>
      <w:r>
        <w:rPr>
          <w:rFonts w:ascii="Tahoma" w:hAnsi="Tahoma" w:cs="Tahoma"/>
          <w:sz w:val="22"/>
          <w:szCs w:val="22"/>
        </w:rPr>
        <w:t xml:space="preserve">“) zpracované  společností </w:t>
      </w:r>
      <w:proofErr w:type="spellStart"/>
      <w:r w:rsidR="00B557BC">
        <w:rPr>
          <w:rFonts w:ascii="Tahoma" w:hAnsi="Tahoma" w:cs="Tahoma"/>
          <w:sz w:val="22"/>
          <w:szCs w:val="22"/>
        </w:rPr>
        <w:t>Amun</w:t>
      </w:r>
      <w:proofErr w:type="spellEnd"/>
      <w:r w:rsidR="00B557BC">
        <w:rPr>
          <w:rFonts w:ascii="Tahoma" w:hAnsi="Tahoma" w:cs="Tahoma"/>
          <w:sz w:val="22"/>
          <w:szCs w:val="22"/>
        </w:rPr>
        <w:t xml:space="preserve"> Pro</w:t>
      </w:r>
      <w:r>
        <w:rPr>
          <w:rFonts w:ascii="Tahoma" w:hAnsi="Tahoma" w:cs="Tahoma"/>
          <w:sz w:val="22"/>
          <w:szCs w:val="22"/>
        </w:rPr>
        <w:t xml:space="preserve"> s.r.o., se sídlem </w:t>
      </w:r>
      <w:r w:rsidR="00B557BC">
        <w:rPr>
          <w:rFonts w:ascii="Tahoma" w:hAnsi="Tahoma" w:cs="Tahoma"/>
          <w:sz w:val="22"/>
          <w:szCs w:val="22"/>
        </w:rPr>
        <w:t>Třanovice 1, 739 53  Třanovice</w:t>
      </w:r>
      <w:r>
        <w:rPr>
          <w:rFonts w:ascii="Tahoma" w:hAnsi="Tahoma" w:cs="Tahoma"/>
          <w:iCs/>
          <w:sz w:val="22"/>
          <w:szCs w:val="22"/>
        </w:rPr>
        <w:t xml:space="preserve"> a oceněného soupisu prací, který je součástí nabídky zhotovitele stavby v rámci veřejné zakázky na výběr zhotovitele stavby (dále jen „soupis prací“)</w:t>
      </w:r>
      <w:r>
        <w:rPr>
          <w:rFonts w:ascii="Tahoma" w:hAnsi="Tahoma" w:cs="Tahoma"/>
          <w:sz w:val="22"/>
          <w:szCs w:val="22"/>
        </w:rPr>
        <w:t>,</w:t>
      </w:r>
    </w:p>
    <w:p w:rsidR="00240574" w:rsidRDefault="00634EEF">
      <w:pPr>
        <w:numPr>
          <w:ilvl w:val="0"/>
          <w:numId w:val="14"/>
        </w:numPr>
        <w:tabs>
          <w:tab w:val="left" w:pos="714"/>
        </w:tabs>
        <w:spacing w:before="60"/>
        <w:ind w:left="714" w:hanging="357"/>
        <w:jc w:val="both"/>
        <w:rPr>
          <w:rFonts w:ascii="Tahoma" w:hAnsi="Tahoma" w:cs="Tahoma"/>
          <w:iCs/>
          <w:sz w:val="22"/>
          <w:szCs w:val="22"/>
        </w:rPr>
      </w:pPr>
      <w:r>
        <w:rPr>
          <w:rFonts w:ascii="Tahoma" w:hAnsi="Tahoma" w:cs="Tahoma"/>
          <w:sz w:val="22"/>
          <w:szCs w:val="22"/>
        </w:rPr>
        <w:t>podmínek</w:t>
      </w:r>
      <w:r>
        <w:rPr>
          <w:rFonts w:ascii="Tahoma" w:hAnsi="Tahoma" w:cs="Tahoma"/>
          <w:iCs/>
          <w:sz w:val="22"/>
          <w:szCs w:val="22"/>
        </w:rPr>
        <w:t xml:space="preserve"> pravomocného stavebního povolení vydaného pro stavbu </w:t>
      </w:r>
      <w:r>
        <w:rPr>
          <w:rFonts w:ascii="Tahoma" w:hAnsi="Tahoma" w:cs="Tahoma"/>
          <w:sz w:val="22"/>
          <w:szCs w:val="22"/>
        </w:rPr>
        <w:t>či jiných rozhodnutí nebo opatření stavebního úřadu</w:t>
      </w:r>
      <w:r>
        <w:rPr>
          <w:rFonts w:ascii="Tahoma" w:hAnsi="Tahoma" w:cs="Tahoma"/>
          <w:iCs/>
          <w:sz w:val="22"/>
          <w:szCs w:val="22"/>
        </w:rPr>
        <w:t>,</w:t>
      </w:r>
    </w:p>
    <w:p w:rsidR="00240574" w:rsidRDefault="00634EEF">
      <w:pPr>
        <w:numPr>
          <w:ilvl w:val="0"/>
          <w:numId w:val="14"/>
        </w:numPr>
        <w:tabs>
          <w:tab w:val="left" w:pos="714"/>
        </w:tabs>
        <w:spacing w:before="60"/>
        <w:ind w:left="714" w:hanging="357"/>
        <w:jc w:val="both"/>
        <w:rPr>
          <w:rFonts w:ascii="Tahoma" w:hAnsi="Tahoma" w:cs="Tahoma"/>
          <w:sz w:val="22"/>
          <w:szCs w:val="22"/>
        </w:rPr>
      </w:pPr>
      <w:r>
        <w:rPr>
          <w:rFonts w:ascii="Tahoma" w:hAnsi="Tahoma" w:cs="Tahoma"/>
          <w:sz w:val="22"/>
          <w:szCs w:val="22"/>
        </w:rPr>
        <w:t>smlouvy o dílo na realizaci stavby uzavřené mezi příkazcem jako objednatelem a zhotovitelem stavby ve znění případných dodatků (dále jen „smlouva o dílo“),</w:t>
      </w:r>
    </w:p>
    <w:p w:rsidR="00240574" w:rsidRDefault="00634EEF">
      <w:pPr>
        <w:numPr>
          <w:ilvl w:val="0"/>
          <w:numId w:val="14"/>
        </w:numPr>
        <w:tabs>
          <w:tab w:val="left" w:pos="714"/>
        </w:tabs>
        <w:spacing w:before="60"/>
        <w:ind w:left="714" w:hanging="357"/>
        <w:jc w:val="both"/>
        <w:rPr>
          <w:rFonts w:ascii="Tahoma" w:hAnsi="Tahoma" w:cs="Tahoma"/>
          <w:iCs/>
          <w:sz w:val="22"/>
          <w:szCs w:val="22"/>
        </w:rPr>
      </w:pPr>
      <w:r>
        <w:rPr>
          <w:rFonts w:ascii="Tahoma" w:hAnsi="Tahoma" w:cs="Tahoma"/>
          <w:iCs/>
          <w:sz w:val="22"/>
          <w:szCs w:val="22"/>
        </w:rPr>
        <w:t>předpi</w:t>
      </w:r>
      <w:r>
        <w:rPr>
          <w:rFonts w:ascii="Tahoma" w:hAnsi="Tahoma" w:cs="Tahoma"/>
          <w:sz w:val="22"/>
          <w:szCs w:val="22"/>
        </w:rPr>
        <w:t>s</w:t>
      </w:r>
      <w:r>
        <w:rPr>
          <w:rFonts w:ascii="Tahoma" w:hAnsi="Tahoma" w:cs="Tahoma"/>
          <w:iCs/>
          <w:sz w:val="22"/>
          <w:szCs w:val="22"/>
        </w:rPr>
        <w:t xml:space="preserve">ů </w:t>
      </w:r>
      <w:r>
        <w:rPr>
          <w:rFonts w:ascii="Tahoma" w:hAnsi="Tahoma" w:cs="Tahoma"/>
          <w:sz w:val="22"/>
          <w:szCs w:val="22"/>
        </w:rPr>
        <w:t>upravujících</w:t>
      </w:r>
      <w:r>
        <w:rPr>
          <w:rFonts w:ascii="Tahoma" w:hAnsi="Tahoma" w:cs="Tahoma"/>
          <w:iCs/>
          <w:sz w:val="22"/>
          <w:szCs w:val="22"/>
        </w:rPr>
        <w:t xml:space="preserve"> provádění stavebních děl a ustanovení této smlouvy</w:t>
      </w:r>
    </w:p>
    <w:p w:rsidR="00240574" w:rsidRDefault="00634EEF">
      <w:pPr>
        <w:spacing w:before="120"/>
        <w:ind w:left="357"/>
        <w:jc w:val="both"/>
        <w:rPr>
          <w:rFonts w:ascii="Tahoma" w:hAnsi="Tahoma" w:cs="Tahoma"/>
          <w:sz w:val="22"/>
          <w:szCs w:val="22"/>
        </w:rPr>
      </w:pPr>
      <w:r>
        <w:rPr>
          <w:rFonts w:ascii="Tahoma" w:hAnsi="Tahoma" w:cs="Tahoma"/>
          <w:sz w:val="22"/>
          <w:szCs w:val="22"/>
        </w:rPr>
        <w:t>(dále jen „inženýrská činnost“). Bližší specifikace inženýrské činnosti je uvedena v odst. 2 tohoto článku smlouvy.</w:t>
      </w:r>
    </w:p>
    <w:p w:rsidR="00240574" w:rsidRDefault="00634EEF">
      <w:pPr>
        <w:numPr>
          <w:ilvl w:val="0"/>
          <w:numId w:val="11"/>
        </w:numPr>
        <w:spacing w:before="120"/>
        <w:ind w:left="357" w:hanging="357"/>
        <w:jc w:val="both"/>
        <w:rPr>
          <w:rFonts w:ascii="Tahoma" w:hAnsi="Tahoma" w:cs="Tahoma"/>
          <w:sz w:val="22"/>
          <w:szCs w:val="22"/>
        </w:rPr>
      </w:pPr>
      <w:r>
        <w:rPr>
          <w:rFonts w:ascii="Tahoma" w:hAnsi="Tahoma" w:cs="Tahoma"/>
          <w:sz w:val="22"/>
          <w:szCs w:val="22"/>
        </w:rPr>
        <w:t>Příkazník je povinen pro příkazce v rámci výkonu inženýrské činnosti provádět a zajistit níže uvedené činnosti:</w:t>
      </w:r>
    </w:p>
    <w:p w:rsidR="00240574" w:rsidRDefault="00634EEF">
      <w:pPr>
        <w:spacing w:before="120"/>
        <w:ind w:left="357"/>
        <w:jc w:val="both"/>
        <w:rPr>
          <w:rFonts w:ascii="Tahoma" w:hAnsi="Tahoma" w:cs="Tahoma"/>
          <w:b/>
          <w:sz w:val="22"/>
          <w:szCs w:val="22"/>
        </w:rPr>
      </w:pPr>
      <w:r>
        <w:rPr>
          <w:rFonts w:ascii="Tahoma" w:hAnsi="Tahoma" w:cs="Tahoma"/>
          <w:b/>
          <w:sz w:val="22"/>
          <w:szCs w:val="22"/>
        </w:rPr>
        <w:t xml:space="preserve">Činnosti </w:t>
      </w:r>
      <w:proofErr w:type="spellStart"/>
      <w:r>
        <w:rPr>
          <w:rFonts w:ascii="Tahoma" w:hAnsi="Tahoma" w:cs="Tahoma"/>
          <w:b/>
          <w:sz w:val="22"/>
          <w:szCs w:val="22"/>
        </w:rPr>
        <w:t>TDS</w:t>
      </w:r>
      <w:proofErr w:type="spellEnd"/>
      <w:r>
        <w:rPr>
          <w:rFonts w:ascii="Tahoma" w:hAnsi="Tahoma" w:cs="Tahoma"/>
          <w:b/>
          <w:sz w:val="22"/>
          <w:szCs w:val="22"/>
        </w:rPr>
        <w:t>:</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 xml:space="preserve">Podrobně se seznámit s podklady, podle kterých se připravuje realizace stavby, zejména s obsahem </w:t>
      </w:r>
      <w:proofErr w:type="spellStart"/>
      <w:r>
        <w:rPr>
          <w:rFonts w:ascii="Tahoma" w:hAnsi="Tahoma" w:cs="Tahoma"/>
          <w:sz w:val="22"/>
          <w:szCs w:val="22"/>
        </w:rPr>
        <w:t>DPS</w:t>
      </w:r>
      <w:proofErr w:type="spellEnd"/>
      <w:r>
        <w:rPr>
          <w:rFonts w:ascii="Tahoma" w:hAnsi="Tahoma" w:cs="Tahoma"/>
          <w:sz w:val="22"/>
          <w:szCs w:val="22"/>
        </w:rPr>
        <w:t xml:space="preserve"> ve všech jejích částech, veškerými ustanoveními smlouvy o dílo, obsahem a závěry veřejnoprávních rozhodnutí (obzvláště stavebních povolení či jiných rozhodnutí nebo opatření stavebního úřadu) a s doklady, na něž se tato rozhodnutí odkazují.</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lastRenderedPageBreak/>
        <w:t xml:space="preserve">Kontrola rozsahu a obsahu </w:t>
      </w:r>
      <w:proofErr w:type="spellStart"/>
      <w:r>
        <w:rPr>
          <w:rFonts w:ascii="Tahoma" w:hAnsi="Tahoma" w:cs="Tahoma"/>
          <w:sz w:val="22"/>
          <w:szCs w:val="22"/>
        </w:rPr>
        <w:t>DPS</w:t>
      </w:r>
      <w:proofErr w:type="spellEnd"/>
      <w:r>
        <w:rPr>
          <w:rFonts w:ascii="Tahoma" w:hAnsi="Tahoma" w:cs="Tahoma"/>
          <w:sz w:val="22"/>
          <w:szCs w:val="22"/>
        </w:rPr>
        <w:t xml:space="preserve"> stavby, dle které má být stavba realizována, s požadavky stavebního zákona a souvisejících předpisů.</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Předání staveniště zhotoviteli stavby (dále jen „zhotovitel“) a zabezpečení zápisu o předání do stavebního deníku, popř. na samostatný protokol, který bude jeho nedílnou součástí.</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Protokolární předání základních vytyčovacích prvků stavby zhotoviteli.</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 xml:space="preserve">Pravidelná kontrola staveniště a stavby, tj. přítomnost odpovědných osob příkazníka v místě realizace stavby v rozsahu minimálně </w:t>
      </w:r>
      <w:proofErr w:type="spellStart"/>
      <w:r>
        <w:rPr>
          <w:rFonts w:ascii="Tahoma" w:hAnsi="Tahoma" w:cs="Tahoma"/>
          <w:sz w:val="22"/>
          <w:szCs w:val="22"/>
        </w:rPr>
        <w:t>3x</w:t>
      </w:r>
      <w:proofErr w:type="spellEnd"/>
      <w:r>
        <w:rPr>
          <w:rFonts w:ascii="Tahoma" w:hAnsi="Tahoma" w:cs="Tahoma"/>
          <w:sz w:val="22"/>
          <w:szCs w:val="22"/>
        </w:rPr>
        <w:t xml:space="preserve"> týdně, a to vždy min. 2 hodiny (po dobu případného pozastavení či přerušení stavby v nezbytném rozsahu, minimálně však </w:t>
      </w:r>
      <w:proofErr w:type="spellStart"/>
      <w:r>
        <w:rPr>
          <w:rFonts w:ascii="Tahoma" w:hAnsi="Tahoma" w:cs="Tahoma"/>
          <w:sz w:val="22"/>
          <w:szCs w:val="22"/>
        </w:rPr>
        <w:t>1x</w:t>
      </w:r>
      <w:proofErr w:type="spellEnd"/>
      <w:r>
        <w:rPr>
          <w:rFonts w:ascii="Tahoma" w:hAnsi="Tahoma" w:cs="Tahoma"/>
          <w:sz w:val="22"/>
          <w:szCs w:val="22"/>
        </w:rPr>
        <w:t xml:space="preserve"> týdně, a to vždy min. 1 hodinu). Příkazník je povinen vždy zaznamenat do stavebního deníku svou přítomnost na staveništi, včetně informace o provedených úkonech, kontrolách či jednáních.</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Účast na kontrolním zaměření terénu zhotovitelem před zahájením prací.</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Kontrola směrového a výškového umístění stavby.</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Plnění povinností stavebníka dle § 152 odst. 1 a 3 stavebního zákona,</w:t>
      </w:r>
      <w:r>
        <w:t xml:space="preserve"> </w:t>
      </w:r>
      <w:r>
        <w:rPr>
          <w:rFonts w:ascii="Tahoma" w:hAnsi="Tahoma" w:cs="Tahoma"/>
          <w:sz w:val="22"/>
          <w:szCs w:val="22"/>
        </w:rPr>
        <w:t>resp. později dle § 160 stavebního zákona</w:t>
      </w:r>
      <w:r w:rsidR="00D16065">
        <w:rPr>
          <w:rFonts w:ascii="Tahoma" w:hAnsi="Tahoma" w:cs="Tahoma"/>
          <w:sz w:val="22"/>
          <w:szCs w:val="22"/>
        </w:rPr>
        <w:t>.</w:t>
      </w:r>
      <w:r>
        <w:rPr>
          <w:rFonts w:ascii="Tahoma" w:hAnsi="Tahoma" w:cs="Tahoma"/>
          <w:sz w:val="22"/>
          <w:szCs w:val="22"/>
        </w:rPr>
        <w:t xml:space="preserve"> </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Zastupování příkazce při vykonávání všech úkonů stavebníka a zastupování u všech orgánů státní správy a všech účastníků řízení, včetně uhrazení případných správních poplatků (viz čl. V odst. 2 této smlouvy).</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Plnění povinností stavebníka dle § 22 odst. 2 zákona č. 20/1987 Sb., o státní památkové péči, ve znění pozdějších předpisů (dále jen „zákon o státní památkové péči“), a to v rozsahu podání oznámení Archeologickému ústavu o záměru provádět stavební činnost na území s archeologickými nálezy.</w:t>
      </w:r>
    </w:p>
    <w:p w:rsidR="00240574" w:rsidRDefault="00634EEF">
      <w:pPr>
        <w:numPr>
          <w:ilvl w:val="0"/>
          <w:numId w:val="8"/>
        </w:numPr>
        <w:tabs>
          <w:tab w:val="left" w:pos="714"/>
        </w:tabs>
        <w:spacing w:before="60"/>
        <w:ind w:left="714" w:hanging="357"/>
        <w:jc w:val="both"/>
        <w:rPr>
          <w:rFonts w:ascii="Tahoma" w:hAnsi="Tahoma" w:cs="Tahoma"/>
          <w:iCs/>
          <w:sz w:val="22"/>
          <w:szCs w:val="22"/>
        </w:rPr>
      </w:pPr>
      <w:r>
        <w:rPr>
          <w:rFonts w:ascii="Tahoma" w:hAnsi="Tahoma" w:cs="Tahoma"/>
          <w:sz w:val="22"/>
          <w:szCs w:val="22"/>
        </w:rPr>
        <w:t>Zajištění</w:t>
      </w:r>
      <w:r>
        <w:rPr>
          <w:rFonts w:ascii="Tahoma" w:hAnsi="Tahoma" w:cs="Tahoma"/>
          <w:i/>
          <w:iCs/>
          <w:color w:val="0000FF"/>
          <w:sz w:val="22"/>
          <w:szCs w:val="22"/>
        </w:rPr>
        <w:t xml:space="preserve"> </w:t>
      </w:r>
      <w:r>
        <w:rPr>
          <w:rFonts w:ascii="Tahoma" w:hAnsi="Tahoma" w:cs="Tahoma"/>
          <w:sz w:val="22"/>
          <w:szCs w:val="22"/>
        </w:rPr>
        <w:t>dodržení podmínek stavebního povolení a všech rozhodnutí nebo jiných opatření stavebního nebo jiného příslušného správního úřadu týkajících se stavby, a to po celou dobu realizace stavby.</w:t>
      </w:r>
    </w:p>
    <w:p w:rsidR="00240574" w:rsidRDefault="00634EEF">
      <w:pPr>
        <w:numPr>
          <w:ilvl w:val="0"/>
          <w:numId w:val="8"/>
        </w:numPr>
        <w:tabs>
          <w:tab w:val="left" w:pos="714"/>
        </w:tabs>
        <w:spacing w:before="60"/>
        <w:ind w:left="714" w:hanging="357"/>
        <w:jc w:val="both"/>
        <w:rPr>
          <w:rFonts w:ascii="Tahoma" w:hAnsi="Tahoma" w:cs="Tahoma"/>
          <w:iCs/>
          <w:sz w:val="22"/>
          <w:szCs w:val="22"/>
        </w:rPr>
      </w:pPr>
      <w:r>
        <w:rPr>
          <w:rFonts w:ascii="Tahoma" w:hAnsi="Tahoma" w:cs="Tahoma"/>
          <w:sz w:val="22"/>
          <w:szCs w:val="22"/>
        </w:rPr>
        <w:t>Kontrola dodržování povinností zhotovitele a jeho dodavatelů, příp. dalších osob při realizaci stavby stanovených obecně závaznými předpisy (především stavebním zákonem a souvisejícími vyhláškami).</w:t>
      </w:r>
    </w:p>
    <w:p w:rsidR="00240574" w:rsidRDefault="00634EEF">
      <w:pPr>
        <w:numPr>
          <w:ilvl w:val="0"/>
          <w:numId w:val="8"/>
        </w:numPr>
        <w:tabs>
          <w:tab w:val="left" w:pos="714"/>
        </w:tabs>
        <w:spacing w:before="60"/>
        <w:ind w:left="714" w:hanging="357"/>
        <w:jc w:val="both"/>
        <w:rPr>
          <w:rFonts w:ascii="Tahoma" w:hAnsi="Tahoma" w:cs="Tahoma"/>
          <w:iCs/>
          <w:sz w:val="22"/>
          <w:szCs w:val="22"/>
        </w:rPr>
      </w:pPr>
      <w:r>
        <w:rPr>
          <w:rFonts w:ascii="Tahoma" w:hAnsi="Tahoma" w:cs="Tahoma"/>
          <w:sz w:val="22"/>
          <w:szCs w:val="22"/>
        </w:rPr>
        <w:t>Kontrola shody prováděné stavby s dokumentací dle odst. 1 tohoto článku smlouvy.</w:t>
      </w:r>
    </w:p>
    <w:p w:rsidR="00240574" w:rsidRDefault="00634EEF">
      <w:pPr>
        <w:numPr>
          <w:ilvl w:val="0"/>
          <w:numId w:val="8"/>
        </w:numPr>
        <w:tabs>
          <w:tab w:val="left" w:pos="714"/>
        </w:tabs>
        <w:spacing w:before="60"/>
        <w:ind w:left="714" w:hanging="357"/>
        <w:jc w:val="both"/>
        <w:rPr>
          <w:rFonts w:ascii="Tahoma" w:hAnsi="Tahoma" w:cs="Tahoma"/>
          <w:iCs/>
          <w:sz w:val="22"/>
          <w:szCs w:val="22"/>
        </w:rPr>
      </w:pPr>
      <w:r>
        <w:rPr>
          <w:rFonts w:ascii="Tahoma" w:hAnsi="Tahoma" w:cs="Tahoma"/>
          <w:sz w:val="22"/>
          <w:szCs w:val="22"/>
        </w:rPr>
        <w:t>Kontrola dodržování povinností zhotovitele, ke kterým se zavázal ve smlouvě o dílo.</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Péče o systematické doplňování dokumentace, podle které se stavba realizuje a evidence dokumentace dokončených částí stavby.</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Projednání dodatků a změn stavby. Dodatky a změny stavby, které zvyšují náklady stavebního objektu nebo provozního souboru, prodlužují lhůtu výstavby nebo zhoršují parametry stavby, vyžadují schválení příkazce.</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 xml:space="preserve">Účast na jednáních </w:t>
      </w:r>
      <w:proofErr w:type="spellStart"/>
      <w:r>
        <w:rPr>
          <w:rFonts w:ascii="Tahoma" w:hAnsi="Tahoma" w:cs="Tahoma"/>
          <w:sz w:val="22"/>
          <w:szCs w:val="22"/>
        </w:rPr>
        <w:t>technicko-dokumentační</w:t>
      </w:r>
      <w:proofErr w:type="spellEnd"/>
      <w:r>
        <w:rPr>
          <w:rFonts w:ascii="Tahoma" w:hAnsi="Tahoma" w:cs="Tahoma"/>
          <w:sz w:val="22"/>
          <w:szCs w:val="22"/>
        </w:rPr>
        <w:t xml:space="preserve"> komise svolaných příkazcem k projednání veškerých změn stavby.</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 xml:space="preserve">Kontrola správnosti podkladů od zhotovitele při stanovení nákladů na případné dodatečné práce a </w:t>
      </w:r>
      <w:proofErr w:type="spellStart"/>
      <w:r>
        <w:rPr>
          <w:rFonts w:ascii="Tahoma" w:hAnsi="Tahoma" w:cs="Tahoma"/>
          <w:sz w:val="22"/>
          <w:szCs w:val="22"/>
        </w:rPr>
        <w:t>méněpráce</w:t>
      </w:r>
      <w:proofErr w:type="spellEnd"/>
      <w:r>
        <w:rPr>
          <w:rFonts w:ascii="Tahoma" w:hAnsi="Tahoma" w:cs="Tahoma"/>
          <w:sz w:val="22"/>
          <w:szCs w:val="22"/>
        </w:rPr>
        <w:t>, a to v souladu s podmínkami uvedenými ve smlouvě o dílo. Zajištění svého vyjádření a stanoviska ke všem změnovým listům zhotovitele.</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Bezodkladné informování příkazce o všech závažných okolnostech souvisejících s realizovanou stavbou.</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Účast na jednáních a konzultacích s dalšími účastníky výstavby.</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 xml:space="preserve">Kontrola věcné a cenové správnosti a úplnosti oceňovacích podkladů (zjišťovací protokoly a soupisy skutečně provedených prací vč. jejich elektronických verzí tzv. čerpání) a faktur, jejich souladu s podmínkami uvedenými ve smlouvě o dílo a souladu </w:t>
      </w:r>
      <w:r>
        <w:rPr>
          <w:rFonts w:ascii="Tahoma" w:hAnsi="Tahoma" w:cs="Tahoma"/>
          <w:sz w:val="22"/>
          <w:szCs w:val="22"/>
        </w:rPr>
        <w:lastRenderedPageBreak/>
        <w:t>se soupisem prací, případně jeho aktualizovanou verzí dle uzavřených dodatků ke smlouvě o dílo a jejich předkládání k úhradě příkazci.</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Kontrola těch částí dodávek, které budou v dalším postupu zakryty nebo se stanou nepřístupnými a pořízení fotodokumentace všech těchto částí dodávek před jejich zakrytím, zapsání výsledku kontroly do stavebního deníku.</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Odevzdání připravených prací v souladu se smlouvou o dílo dalším zhotovitelům pro jejich navazující činnosti.</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Spolupráce s projektantem zabezpečujícím autorský dozor při zajišťování souladu realizovaných dodávek a prací s </w:t>
      </w:r>
      <w:proofErr w:type="spellStart"/>
      <w:r>
        <w:rPr>
          <w:rFonts w:ascii="Tahoma" w:hAnsi="Tahoma" w:cs="Tahoma"/>
          <w:sz w:val="22"/>
          <w:szCs w:val="22"/>
        </w:rPr>
        <w:t>DPS</w:t>
      </w:r>
      <w:proofErr w:type="spellEnd"/>
      <w:r>
        <w:rPr>
          <w:rFonts w:ascii="Tahoma" w:hAnsi="Tahoma" w:cs="Tahoma"/>
          <w:sz w:val="22"/>
          <w:szCs w:val="22"/>
        </w:rPr>
        <w:t>.</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 xml:space="preserve">Spolupráce s projektantem a se zhotovitelem při provádění nebo navrhování opatření na odstranění případných závad </w:t>
      </w:r>
      <w:proofErr w:type="spellStart"/>
      <w:r>
        <w:rPr>
          <w:rFonts w:ascii="Tahoma" w:hAnsi="Tahoma" w:cs="Tahoma"/>
          <w:sz w:val="22"/>
          <w:szCs w:val="22"/>
        </w:rPr>
        <w:t>DPS</w:t>
      </w:r>
      <w:proofErr w:type="spellEnd"/>
      <w:r>
        <w:rPr>
          <w:rFonts w:ascii="Tahoma" w:hAnsi="Tahoma" w:cs="Tahoma"/>
          <w:sz w:val="22"/>
          <w:szCs w:val="22"/>
        </w:rPr>
        <w:t>.</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Kontrola dodržování technologických a pracovních postupů, ke kterým se zhotovitel smluvně zavázal.</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Kontrola, zda zhotovitel provádí předepsané a dohodnuté zkoušky materiálů, konstrukcí a prací, kontrola jejich výsledků - příkazník se účastní prováděných zkoušek, vyžaduje a kontroluje doklady, které prokazují kvalitu prováděných prací a dodávek (certifikáty, atesty, protokoly, apod.).</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Kontrola dokladů, které doloží zhotovitel k tzv. „vzorkování výrobků a materiálů“, prokazující splnění požadovaných technických a kvalitativních parametrů výrobků a materiálů, a to nejpozději před jejich osazováním do stavby. Bez doložení těchto atestů není zhotovitel oprávněn započít s osazováním příslušných výrobků a materiálů do stavby.</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Kontrola vedení stavebních a montážních deníků v souladu s platnými právními předpisy a v souladu s podmínkami uvedenými ve smlouvě o dílo.</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Uplatňování námětů směřujících ke zhospodárnění budoucího provozu (užívání) dokončené stavby.</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Hlášení archeologických nálezů v souladu s § 23 zákona č. 20/19</w:t>
      </w:r>
      <w:r w:rsidR="00F63F44">
        <w:rPr>
          <w:rFonts w:ascii="Tahoma" w:hAnsi="Tahoma" w:cs="Tahoma"/>
          <w:sz w:val="22"/>
          <w:szCs w:val="22"/>
        </w:rPr>
        <w:t>87 Sb., o státní památkové péči – je-li potřeba.</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Spolupráce se zhotovitelem při provádění opatření na odvrácení nebo na omezení škod při ohrožení stavby živelními událostmi.</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Kontrola postupu prací podle časového plánu stavby a ustanovení smlouvy o dílo a upozorňování zhotovitele na nedodržení termínů, včetně přípravy podkladů pro uplatnění sankcí.</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Kontrola řádného uskladnění materiálu, strojů a konstrukcí.</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Kontrola předávané stavby nebo její části. V rámci této činnosti příkazník kontroluje a přebírá od zhotovitele a následně předloží příkazci dokumentaci skutečného provedení stavby a veškeré doklady nezbytné k přejímce dokončené stavby. Shodu dokumentace skutečného provedení se stavem na stavbě potvrdí svým podpisem na dokumentaci skutečného provedení stavby.</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Příprava podkladů pro odevzdání a převzetí dokončené stavby nebo její části a účast na jednání o odevzdání a převzetí. O předání a převzetí dokončené stavby (její části) od zhotovitele sepíše protokol, a to na předepsaném formuláři příkazce.</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 xml:space="preserve">Kontrola dokladů, které doloží zhotovitel k odevzdání a převzetí dokončené stavby a to v souladu se smlouvou o dílo, </w:t>
      </w:r>
      <w:proofErr w:type="spellStart"/>
      <w:r>
        <w:rPr>
          <w:rFonts w:ascii="Tahoma" w:hAnsi="Tahoma" w:cs="Tahoma"/>
          <w:sz w:val="22"/>
          <w:szCs w:val="22"/>
        </w:rPr>
        <w:t>DPS</w:t>
      </w:r>
      <w:proofErr w:type="spellEnd"/>
      <w:r>
        <w:rPr>
          <w:rFonts w:ascii="Tahoma" w:hAnsi="Tahoma" w:cs="Tahoma"/>
          <w:sz w:val="22"/>
          <w:szCs w:val="22"/>
        </w:rPr>
        <w:t xml:space="preserve"> a soupisem prací.</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Kontrola odstraňování vad a nedodělků zjištěných při přebírání stavby v dohodnutých termínech. O odstranění těchto vad a nedodělků sepíše zápis na předepsaném formuláři příkazce.</w:t>
      </w:r>
    </w:p>
    <w:p w:rsidR="00240574" w:rsidRDefault="00634EEF" w:rsidP="004E0E81">
      <w:pPr>
        <w:numPr>
          <w:ilvl w:val="0"/>
          <w:numId w:val="8"/>
        </w:numPr>
        <w:tabs>
          <w:tab w:val="clear" w:pos="2062"/>
          <w:tab w:val="left" w:pos="851"/>
        </w:tabs>
        <w:spacing w:before="60"/>
        <w:ind w:left="709" w:hanging="425"/>
        <w:jc w:val="both"/>
        <w:rPr>
          <w:rFonts w:ascii="Tahoma" w:hAnsi="Tahoma" w:cs="Tahoma"/>
          <w:sz w:val="22"/>
          <w:szCs w:val="22"/>
        </w:rPr>
      </w:pPr>
      <w:r>
        <w:rPr>
          <w:rFonts w:ascii="Tahoma" w:hAnsi="Tahoma" w:cs="Tahoma"/>
          <w:sz w:val="22"/>
          <w:szCs w:val="22"/>
        </w:rPr>
        <w:lastRenderedPageBreak/>
        <w:t>Na základě udělené plné moci zpracování žádosti o vydání kolaudačního souhlasu (včetně opatření závazných stanovisek dotčených orgánů k užívání stavby) ve smyslu stavebního zákona a ve smyslu souvisejících předpisů se všemi přílohami a jejich podání na příslušný stavební úřad. Příkazník předá příkazci originál kolaudačního souhlasu. Účast a součinnost při kontrolních prohlídkách stavby, řízeních souvisejících s povolením užívání části stavby před jejím úplným dokončením a závěrečné kontrolní prohlídce stavby konaných stavebním úřadem ve smyslu stavebního zákona.</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Kontrola vyklizení staveniště zhotovitelem.</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Zabezpečení spolupráce s odpovědnými úředně oprávněnými zeměměřickými inženýry a jejich činnosti.</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Zajištění podkladů pro zatřídění majetku dle zákona č. 586/1992 Sb., o daních z příjmů, ve znění pozdějších předpisů (dále jen „zákon o daních z příjmů“), a Pokynu Generálního finančního ředitelství č. D-59 k jednotnému postupu při uplatňování některých ustanovení zákona o daních z příjmů (dále jen „Pokyn D</w:t>
      </w:r>
      <w:r>
        <w:rPr>
          <w:rFonts w:ascii="Tahoma" w:hAnsi="Tahoma" w:cs="Tahoma"/>
          <w:sz w:val="22"/>
          <w:szCs w:val="22"/>
        </w:rPr>
        <w:noBreakHyphen/>
        <w:t xml:space="preserve">59“). Tyto podklady budou zajištěny v součinnosti se zhotovitelem a prokazatelně předány příkazci, a to do 7 dnů ode dne předání staveniště zhotoviteli. V případě uzavření dodatku ke smlouvě o dílo, jehož předmětem budou vícepráce či </w:t>
      </w:r>
      <w:proofErr w:type="spellStart"/>
      <w:r>
        <w:rPr>
          <w:rFonts w:ascii="Tahoma" w:hAnsi="Tahoma" w:cs="Tahoma"/>
          <w:sz w:val="22"/>
          <w:szCs w:val="22"/>
        </w:rPr>
        <w:t>méněpráce</w:t>
      </w:r>
      <w:proofErr w:type="spellEnd"/>
      <w:r>
        <w:rPr>
          <w:rFonts w:ascii="Tahoma" w:hAnsi="Tahoma" w:cs="Tahoma"/>
          <w:sz w:val="22"/>
          <w:szCs w:val="22"/>
        </w:rPr>
        <w:t>, je příkazník povinen v součinnosti se zhotovitelem zajistit a předat příkazci aktualizaci podkladů pro zatřídění majetku, a to do 7 dnů od předání kopie příslušného dodatku smlouvy o dílo příkazníkovi.</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Kontrola odstranění vad ze závěrečné prohlídky stavby konané stavebním úřadem.</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Svolávání a řízení kontrolních dnů stavby včetně zpracování zápisů z kontrolních dnů. Zápis bude zpracován v textovém editoru a zaslán v elektronické podobě příkazci (na e</w:t>
      </w:r>
      <w:r>
        <w:rPr>
          <w:rFonts w:ascii="Tahoma" w:hAnsi="Tahoma" w:cs="Tahoma"/>
          <w:sz w:val="22"/>
          <w:szCs w:val="22"/>
        </w:rPr>
        <w:noBreakHyphen/>
        <w:t xml:space="preserve">mail: </w:t>
      </w:r>
      <w:proofErr w:type="spellStart"/>
      <w:r>
        <w:rPr>
          <w:rFonts w:ascii="Tahoma" w:hAnsi="Tahoma" w:cs="Tahoma"/>
          <w:sz w:val="22"/>
          <w:szCs w:val="22"/>
        </w:rPr>
        <w:t>behuncikova@nemfm.cz</w:t>
      </w:r>
      <w:proofErr w:type="spellEnd"/>
      <w:r>
        <w:rPr>
          <w:rFonts w:ascii="Tahoma" w:hAnsi="Tahoma" w:cs="Tahoma"/>
          <w:sz w:val="22"/>
          <w:szCs w:val="22"/>
        </w:rPr>
        <w:t>, zhotoviteli a osobě vykonávající autorský dozor, a to nejpozději následující pracovní den po konání kontrolního dne.</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Pořizování podrobné fotodokumentace stavby (vč. fotodokumentace původního stavu) včetně popisu. Dokumentace bude pořizována průběžně ode dne předání staveniště zhotoviteli do převzetí hotového díla bez vad a nedodělků příkazcem jako objednatelem. Pořizovaná fotodokumentace bude příkazci předávána v digitální podobě jednou měsíčně. Fotodokumentace původního stavu (tj. dokumentace zachycující stav objektu, staveniště a jeho bezprostředního okolí včetně příjezdových komunikací v době převzetí staveniště) bude příkazci předána do 2 týdnů od předání staveniště zhotoviteli.</w:t>
      </w:r>
    </w:p>
    <w:p w:rsidR="00240574" w:rsidRDefault="00240574">
      <w:pPr>
        <w:spacing w:before="60"/>
        <w:ind w:left="357"/>
        <w:jc w:val="both"/>
        <w:rPr>
          <w:rFonts w:ascii="Tahoma" w:hAnsi="Tahoma" w:cs="Tahoma"/>
          <w:b/>
          <w:sz w:val="22"/>
          <w:szCs w:val="22"/>
        </w:rPr>
      </w:pPr>
    </w:p>
    <w:p w:rsidR="00240574" w:rsidRDefault="00634EEF">
      <w:pPr>
        <w:spacing w:before="60"/>
        <w:ind w:left="357"/>
        <w:jc w:val="both"/>
        <w:rPr>
          <w:rFonts w:ascii="Tahoma" w:hAnsi="Tahoma" w:cs="Tahoma"/>
          <w:b/>
          <w:sz w:val="22"/>
          <w:szCs w:val="22"/>
        </w:rPr>
      </w:pPr>
      <w:r>
        <w:rPr>
          <w:rFonts w:ascii="Tahoma" w:hAnsi="Tahoma" w:cs="Tahoma"/>
          <w:b/>
          <w:sz w:val="22"/>
          <w:szCs w:val="22"/>
        </w:rPr>
        <w:t xml:space="preserve">Činnosti koordinátora </w:t>
      </w:r>
      <w:proofErr w:type="spellStart"/>
      <w:r>
        <w:rPr>
          <w:rFonts w:ascii="Tahoma" w:hAnsi="Tahoma" w:cs="Tahoma"/>
          <w:b/>
          <w:sz w:val="22"/>
          <w:szCs w:val="22"/>
        </w:rPr>
        <w:t>BOZP</w:t>
      </w:r>
      <w:proofErr w:type="spellEnd"/>
      <w:r>
        <w:rPr>
          <w:rFonts w:ascii="Tahoma" w:hAnsi="Tahoma" w:cs="Tahoma"/>
          <w:b/>
          <w:sz w:val="22"/>
          <w:szCs w:val="22"/>
        </w:rPr>
        <w:t>:</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Výkon funkce koordinátora bezpečnosti a ochrany zdraví při práci na staveništi a zajištění oznámení o zahájení prací a jeho doručení příslušnému oblastnímu inspektorátu práce ve smyslu ustanovení zákona č. 309/2006 Sb. a nařízení vlády č. 591/2006 Sb., o bližších minimálních požadavcích na bezpečnost a ochranu zdraví při práci na staveništích. Neprodleně po podání oznámení o zahájení prací předá příkazník příkazci kopii oznámení s potvrzením o jeho podání příslušnému úřadu.</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Zajištění všech povinností stavebníka (příkazce) plynoucích ze zákona č. 309/2006 Sb. (mimo povinností příkazce vůči koordinátorovi bezpečnosti a ochrany zdraví při práci na staveništi), včetně zpracování plánu bezpečnosti a ochrany zdraví při práci na staveništi před zahájením prací na staveništi a jeho aktualizace v průběhu stavby. Plán bezpečnosti a ochrany zdraví při práci na staveništi musí být zpracován a aktualizován s ohledem na druh a velikost stavby tak, aby plně vyhovoval potřebám zajištění bezpečné a zdraví neohrožující práce. V plánu budou uvedena potřebná opatření z hlediska časové potřeby i způsobu provedení.</w:t>
      </w:r>
    </w:p>
    <w:p w:rsidR="00240574" w:rsidRDefault="00634EEF">
      <w:pPr>
        <w:numPr>
          <w:ilvl w:val="0"/>
          <w:numId w:val="8"/>
        </w:numPr>
        <w:tabs>
          <w:tab w:val="left" w:pos="714"/>
        </w:tabs>
        <w:spacing w:before="60"/>
        <w:ind w:left="714" w:hanging="357"/>
        <w:jc w:val="both"/>
        <w:rPr>
          <w:rFonts w:ascii="Tahoma" w:hAnsi="Tahoma" w:cs="Tahoma"/>
          <w:sz w:val="22"/>
          <w:szCs w:val="22"/>
        </w:rPr>
      </w:pPr>
      <w:r>
        <w:rPr>
          <w:rFonts w:ascii="Tahoma" w:hAnsi="Tahoma" w:cs="Tahoma"/>
          <w:sz w:val="22"/>
          <w:szCs w:val="22"/>
        </w:rPr>
        <w:t>V rámci výkonu funkce koordinátora bezpečnosti a ochrany zdraví při práci na staveništi povede bezpečnostní deník. Do bezpečnostního deníku budou zaznamenávány veškeré skutečnosti týkající se bezpečnosti a ochrany zdraví při práci na staveništi, zejména pak tyto skutečnosti:</w:t>
      </w:r>
    </w:p>
    <w:p w:rsidR="00240574" w:rsidRDefault="00634EEF">
      <w:pPr>
        <w:numPr>
          <w:ilvl w:val="0"/>
          <w:numId w:val="16"/>
        </w:numPr>
        <w:tabs>
          <w:tab w:val="left" w:pos="1276"/>
        </w:tabs>
        <w:spacing w:before="60"/>
        <w:ind w:left="1276" w:hanging="425"/>
        <w:jc w:val="both"/>
        <w:rPr>
          <w:rFonts w:ascii="Tahoma" w:hAnsi="Tahoma" w:cs="Tahoma"/>
          <w:sz w:val="22"/>
          <w:szCs w:val="22"/>
        </w:rPr>
      </w:pPr>
      <w:r>
        <w:rPr>
          <w:rFonts w:ascii="Tahoma" w:hAnsi="Tahoma" w:cs="Tahoma"/>
          <w:sz w:val="22"/>
          <w:szCs w:val="22"/>
        </w:rPr>
        <w:t>seznámení s místními riziky za účelem předcházení ohrožení života a zdraví osob, které se s vědomím zhotovitele mohou zdržovat na staveništi (pokud stavební práce probíhají za provozu),</w:t>
      </w:r>
    </w:p>
    <w:p w:rsidR="00240574" w:rsidRDefault="00634EEF">
      <w:pPr>
        <w:numPr>
          <w:ilvl w:val="0"/>
          <w:numId w:val="16"/>
        </w:numPr>
        <w:tabs>
          <w:tab w:val="left" w:pos="1276"/>
        </w:tabs>
        <w:spacing w:before="60"/>
        <w:ind w:left="1276" w:hanging="425"/>
        <w:jc w:val="both"/>
        <w:rPr>
          <w:rFonts w:ascii="Tahoma" w:hAnsi="Tahoma" w:cs="Tahoma"/>
          <w:sz w:val="22"/>
          <w:szCs w:val="22"/>
        </w:rPr>
      </w:pPr>
      <w:r>
        <w:rPr>
          <w:rFonts w:ascii="Tahoma" w:hAnsi="Tahoma" w:cs="Tahoma"/>
          <w:sz w:val="22"/>
          <w:szCs w:val="22"/>
        </w:rPr>
        <w:t>seznámení s plánem bezpečnosti a ochrany zdraví při práci na staveništi,</w:t>
      </w:r>
    </w:p>
    <w:p w:rsidR="00240574" w:rsidRDefault="00634EEF">
      <w:pPr>
        <w:numPr>
          <w:ilvl w:val="0"/>
          <w:numId w:val="16"/>
        </w:numPr>
        <w:tabs>
          <w:tab w:val="left" w:pos="1276"/>
        </w:tabs>
        <w:spacing w:before="60"/>
        <w:ind w:left="1276" w:hanging="425"/>
        <w:jc w:val="both"/>
        <w:rPr>
          <w:rFonts w:ascii="Tahoma" w:hAnsi="Tahoma" w:cs="Tahoma"/>
          <w:sz w:val="22"/>
          <w:szCs w:val="22"/>
        </w:rPr>
      </w:pPr>
      <w:r>
        <w:rPr>
          <w:rFonts w:ascii="Tahoma" w:hAnsi="Tahoma" w:cs="Tahoma"/>
          <w:sz w:val="22"/>
          <w:szCs w:val="22"/>
        </w:rPr>
        <w:t>zápisy z pravidelných kontrolních dnů bezpečnosti a ochrany zdraví při práci,</w:t>
      </w:r>
    </w:p>
    <w:p w:rsidR="00240574" w:rsidRDefault="00634EEF">
      <w:pPr>
        <w:numPr>
          <w:ilvl w:val="0"/>
          <w:numId w:val="16"/>
        </w:numPr>
        <w:tabs>
          <w:tab w:val="left" w:pos="1276"/>
        </w:tabs>
        <w:spacing w:before="60"/>
        <w:ind w:left="1276" w:hanging="425"/>
        <w:jc w:val="both"/>
        <w:rPr>
          <w:rFonts w:ascii="Tahoma" w:hAnsi="Tahoma" w:cs="Tahoma"/>
          <w:sz w:val="22"/>
          <w:szCs w:val="22"/>
        </w:rPr>
      </w:pPr>
      <w:r>
        <w:rPr>
          <w:rFonts w:ascii="Tahoma" w:hAnsi="Tahoma" w:cs="Tahoma"/>
          <w:sz w:val="22"/>
          <w:szCs w:val="22"/>
        </w:rPr>
        <w:t>nedostatky zjištěné při pochůzkách na stavbě včetně uložení opatření k nápravě,</w:t>
      </w:r>
    </w:p>
    <w:p w:rsidR="00240574" w:rsidRDefault="00634EEF">
      <w:pPr>
        <w:numPr>
          <w:ilvl w:val="0"/>
          <w:numId w:val="16"/>
        </w:numPr>
        <w:tabs>
          <w:tab w:val="left" w:pos="1276"/>
        </w:tabs>
        <w:spacing w:before="60"/>
        <w:ind w:left="1276" w:hanging="425"/>
        <w:jc w:val="both"/>
        <w:rPr>
          <w:rFonts w:ascii="Tahoma" w:hAnsi="Tahoma" w:cs="Tahoma"/>
          <w:sz w:val="22"/>
          <w:szCs w:val="22"/>
        </w:rPr>
      </w:pPr>
      <w:r>
        <w:rPr>
          <w:rFonts w:ascii="Tahoma" w:hAnsi="Tahoma" w:cs="Tahoma"/>
          <w:sz w:val="22"/>
          <w:szCs w:val="22"/>
        </w:rPr>
        <w:t>oznámení o nepřijetí uložených opatření k nápravě,</w:t>
      </w:r>
    </w:p>
    <w:p w:rsidR="00240574" w:rsidRDefault="00634EEF">
      <w:pPr>
        <w:numPr>
          <w:ilvl w:val="0"/>
          <w:numId w:val="16"/>
        </w:numPr>
        <w:tabs>
          <w:tab w:val="left" w:pos="1276"/>
        </w:tabs>
        <w:spacing w:before="60"/>
        <w:ind w:left="1276" w:hanging="425"/>
        <w:jc w:val="both"/>
        <w:rPr>
          <w:rFonts w:ascii="Tahoma" w:hAnsi="Tahoma" w:cs="Tahoma"/>
          <w:sz w:val="22"/>
          <w:szCs w:val="22"/>
        </w:rPr>
      </w:pPr>
      <w:r>
        <w:rPr>
          <w:rFonts w:ascii="Tahoma" w:hAnsi="Tahoma" w:cs="Tahoma"/>
          <w:sz w:val="22"/>
          <w:szCs w:val="22"/>
        </w:rPr>
        <w:t>koordinace s techniky bezpečnosti a ochrany zdraví při práci jednotlivých poddodavatelů,</w:t>
      </w:r>
    </w:p>
    <w:p w:rsidR="00240574" w:rsidRDefault="00634EEF">
      <w:pPr>
        <w:numPr>
          <w:ilvl w:val="0"/>
          <w:numId w:val="16"/>
        </w:numPr>
        <w:tabs>
          <w:tab w:val="left" w:pos="1276"/>
        </w:tabs>
        <w:spacing w:before="60"/>
        <w:ind w:left="1276" w:hanging="425"/>
        <w:jc w:val="both"/>
        <w:rPr>
          <w:rFonts w:ascii="Tahoma" w:hAnsi="Tahoma" w:cs="Tahoma"/>
          <w:sz w:val="22"/>
          <w:szCs w:val="22"/>
        </w:rPr>
      </w:pPr>
      <w:r>
        <w:rPr>
          <w:rFonts w:ascii="Tahoma" w:hAnsi="Tahoma" w:cs="Tahoma"/>
          <w:sz w:val="22"/>
          <w:szCs w:val="22"/>
        </w:rPr>
        <w:t>koordinace činností jednotlivých poddodavatelů s cílem vyloučení bezpečnostních kolizí,</w:t>
      </w:r>
    </w:p>
    <w:p w:rsidR="00240574" w:rsidRDefault="00634EEF">
      <w:pPr>
        <w:numPr>
          <w:ilvl w:val="0"/>
          <w:numId w:val="16"/>
        </w:numPr>
        <w:tabs>
          <w:tab w:val="left" w:pos="1276"/>
        </w:tabs>
        <w:spacing w:before="60"/>
        <w:ind w:left="1276" w:hanging="425"/>
        <w:jc w:val="both"/>
        <w:rPr>
          <w:rFonts w:ascii="Tahoma" w:hAnsi="Tahoma" w:cs="Tahoma"/>
          <w:sz w:val="22"/>
          <w:szCs w:val="22"/>
        </w:rPr>
      </w:pPr>
      <w:r>
        <w:rPr>
          <w:rFonts w:ascii="Tahoma" w:hAnsi="Tahoma" w:cs="Tahoma"/>
          <w:sz w:val="22"/>
          <w:szCs w:val="22"/>
        </w:rPr>
        <w:t>kontrola dodržování čistoty a pořádku na staveništi.</w:t>
      </w:r>
    </w:p>
    <w:p w:rsidR="00240574" w:rsidRDefault="00634EEF" w:rsidP="004E0E81">
      <w:pPr>
        <w:numPr>
          <w:ilvl w:val="0"/>
          <w:numId w:val="8"/>
        </w:numPr>
        <w:tabs>
          <w:tab w:val="clear" w:pos="2062"/>
          <w:tab w:val="left" w:pos="714"/>
          <w:tab w:val="left" w:pos="851"/>
        </w:tabs>
        <w:spacing w:before="60"/>
        <w:ind w:left="714" w:hanging="357"/>
        <w:jc w:val="both"/>
        <w:rPr>
          <w:rFonts w:ascii="Tahoma" w:hAnsi="Tahoma" w:cs="Tahoma"/>
          <w:sz w:val="22"/>
          <w:szCs w:val="22"/>
        </w:rPr>
      </w:pPr>
      <w:r>
        <w:rPr>
          <w:rFonts w:ascii="Tahoma" w:hAnsi="Tahoma" w:cs="Tahoma"/>
          <w:sz w:val="22"/>
          <w:szCs w:val="22"/>
        </w:rPr>
        <w:t xml:space="preserve">Podávat příkazci pravidelné měsíční zprávy a závěrečnou zprávu o své činnosti vykonávané v rámci funkce koordinátora bezpečnosti a ochrany zdraví při práci na staveništi. V případě, že dojde k porušení předpisů týkajících se </w:t>
      </w:r>
      <w:proofErr w:type="spellStart"/>
      <w:r>
        <w:rPr>
          <w:rFonts w:ascii="Tahoma" w:hAnsi="Tahoma" w:cs="Tahoma"/>
          <w:sz w:val="22"/>
          <w:szCs w:val="22"/>
        </w:rPr>
        <w:t>BOZP</w:t>
      </w:r>
      <w:proofErr w:type="spellEnd"/>
      <w:r>
        <w:rPr>
          <w:rFonts w:ascii="Tahoma" w:hAnsi="Tahoma" w:cs="Tahoma"/>
          <w:sz w:val="22"/>
          <w:szCs w:val="22"/>
        </w:rPr>
        <w:t xml:space="preserve">, bude součástí těchto zpráv také vyplněný formulář „Seznam zjištěných případů porušení předpisů týkajících se </w:t>
      </w:r>
      <w:proofErr w:type="spellStart"/>
      <w:r>
        <w:rPr>
          <w:rFonts w:ascii="Tahoma" w:hAnsi="Tahoma" w:cs="Tahoma"/>
          <w:sz w:val="22"/>
          <w:szCs w:val="22"/>
        </w:rPr>
        <w:t>BOZP</w:t>
      </w:r>
      <w:proofErr w:type="spellEnd"/>
      <w:r>
        <w:rPr>
          <w:rFonts w:ascii="Tahoma" w:hAnsi="Tahoma" w:cs="Tahoma"/>
          <w:sz w:val="22"/>
          <w:szCs w:val="22"/>
        </w:rPr>
        <w:t>“, jehož vzor bude předán příkazníkovi při předání staveniště zhotoviteli.</w:t>
      </w:r>
    </w:p>
    <w:p w:rsidR="00240574" w:rsidRDefault="00634EEF">
      <w:pPr>
        <w:numPr>
          <w:ilvl w:val="0"/>
          <w:numId w:val="11"/>
        </w:numPr>
        <w:spacing w:before="120"/>
        <w:ind w:left="357" w:hanging="357"/>
        <w:jc w:val="both"/>
        <w:rPr>
          <w:rFonts w:ascii="Tahoma" w:hAnsi="Tahoma" w:cs="Tahoma"/>
          <w:sz w:val="22"/>
          <w:szCs w:val="22"/>
        </w:rPr>
      </w:pPr>
      <w:r>
        <w:rPr>
          <w:rFonts w:ascii="Tahoma" w:hAnsi="Tahoma" w:cs="Tahoma"/>
          <w:sz w:val="22"/>
          <w:szCs w:val="22"/>
        </w:rPr>
        <w:t>Příkazce se zavazuje zaplatit příkazníkovi za provádění inženýrské činnosti odměnu dle čl. V této smlouvy.</w:t>
      </w:r>
    </w:p>
    <w:p w:rsidR="00240574" w:rsidRDefault="00634EEF">
      <w:pPr>
        <w:numPr>
          <w:ilvl w:val="0"/>
          <w:numId w:val="11"/>
        </w:numPr>
        <w:spacing w:before="120"/>
        <w:ind w:left="357" w:hanging="357"/>
        <w:jc w:val="both"/>
        <w:rPr>
          <w:rFonts w:ascii="Tahoma" w:hAnsi="Tahoma" w:cs="Tahoma"/>
          <w:sz w:val="22"/>
          <w:szCs w:val="22"/>
        </w:rPr>
      </w:pPr>
      <w:r>
        <w:rPr>
          <w:rFonts w:ascii="Tahoma" w:hAnsi="Tahoma" w:cs="Tahoma"/>
          <w:sz w:val="22"/>
          <w:szCs w:val="22"/>
        </w:rPr>
        <w:t>Smluvní strany prohlašují, že předmět smlouvy není plněním nemožným a že smlouvu uzavřely po pečlivém zvážení všech možných důsledků.</w:t>
      </w:r>
    </w:p>
    <w:p w:rsidR="00240574" w:rsidRDefault="00634EEF">
      <w:pPr>
        <w:keepNext/>
        <w:spacing w:before="360"/>
        <w:jc w:val="center"/>
        <w:rPr>
          <w:rFonts w:ascii="Tahoma" w:hAnsi="Tahoma" w:cs="Tahoma"/>
          <w:b/>
          <w:sz w:val="22"/>
          <w:szCs w:val="22"/>
        </w:rPr>
      </w:pPr>
      <w:r>
        <w:rPr>
          <w:rFonts w:ascii="Tahoma" w:hAnsi="Tahoma" w:cs="Tahoma"/>
          <w:b/>
          <w:sz w:val="22"/>
          <w:szCs w:val="22"/>
        </w:rPr>
        <w:t>IV.</w:t>
      </w:r>
      <w:r>
        <w:rPr>
          <w:rFonts w:ascii="Tahoma" w:hAnsi="Tahoma" w:cs="Tahoma"/>
          <w:b/>
          <w:sz w:val="22"/>
          <w:szCs w:val="22"/>
        </w:rPr>
        <w:br/>
        <w:t>Doba plnění</w:t>
      </w:r>
    </w:p>
    <w:p w:rsidR="00240574" w:rsidRDefault="00634EEF">
      <w:pPr>
        <w:pStyle w:val="Smlouva-slo"/>
        <w:numPr>
          <w:ilvl w:val="3"/>
          <w:numId w:val="6"/>
        </w:numPr>
        <w:spacing w:line="240" w:lineRule="auto"/>
        <w:ind w:left="357" w:hanging="357"/>
        <w:rPr>
          <w:rFonts w:ascii="Tahoma" w:hAnsi="Tahoma" w:cs="Tahoma"/>
          <w:iCs/>
          <w:sz w:val="22"/>
          <w:szCs w:val="22"/>
        </w:rPr>
      </w:pPr>
      <w:r>
        <w:rPr>
          <w:rFonts w:ascii="Tahoma" w:hAnsi="Tahoma" w:cs="Tahoma"/>
          <w:sz w:val="22"/>
          <w:szCs w:val="22"/>
        </w:rPr>
        <w:t>Příkazník zahájí výkon inženýrské činnosti ihned po nabytí účinnosti této smlouvy.</w:t>
      </w:r>
    </w:p>
    <w:p w:rsidR="00240574" w:rsidRDefault="00634EEF">
      <w:pPr>
        <w:pStyle w:val="Smlouva-slo"/>
        <w:numPr>
          <w:ilvl w:val="3"/>
          <w:numId w:val="6"/>
        </w:numPr>
        <w:spacing w:line="240" w:lineRule="auto"/>
        <w:ind w:left="357" w:hanging="357"/>
        <w:rPr>
          <w:rFonts w:ascii="Tahoma" w:hAnsi="Tahoma" w:cs="Tahoma"/>
          <w:sz w:val="22"/>
          <w:szCs w:val="22"/>
        </w:rPr>
      </w:pPr>
      <w:r>
        <w:rPr>
          <w:rFonts w:ascii="Tahoma" w:hAnsi="Tahoma" w:cs="Tahoma"/>
          <w:sz w:val="22"/>
          <w:szCs w:val="22"/>
        </w:rPr>
        <w:t xml:space="preserve">Inženýrská činnost bude prováděna </w:t>
      </w:r>
      <w:proofErr w:type="gramStart"/>
      <w:r>
        <w:rPr>
          <w:rFonts w:ascii="Tahoma" w:hAnsi="Tahoma" w:cs="Tahoma"/>
          <w:sz w:val="22"/>
          <w:szCs w:val="22"/>
        </w:rPr>
        <w:t>do</w:t>
      </w:r>
      <w:proofErr w:type="gramEnd"/>
      <w:r>
        <w:rPr>
          <w:rFonts w:ascii="Tahoma" w:hAnsi="Tahoma" w:cs="Tahoma"/>
          <w:sz w:val="22"/>
          <w:szCs w:val="22"/>
        </w:rPr>
        <w:t>:</w:t>
      </w:r>
    </w:p>
    <w:p w:rsidR="00240574" w:rsidRDefault="00634EEF">
      <w:pPr>
        <w:numPr>
          <w:ilvl w:val="0"/>
          <w:numId w:val="19"/>
        </w:numPr>
        <w:tabs>
          <w:tab w:val="left" w:pos="714"/>
        </w:tabs>
        <w:spacing w:before="60"/>
        <w:ind w:left="714" w:hanging="357"/>
        <w:jc w:val="both"/>
        <w:rPr>
          <w:rFonts w:ascii="Tahoma" w:hAnsi="Tahoma" w:cs="Tahoma"/>
          <w:iCs/>
          <w:sz w:val="22"/>
          <w:szCs w:val="22"/>
        </w:rPr>
      </w:pPr>
      <w:r>
        <w:rPr>
          <w:rFonts w:ascii="Tahoma" w:hAnsi="Tahoma" w:cs="Tahoma"/>
          <w:sz w:val="22"/>
          <w:szCs w:val="22"/>
        </w:rPr>
        <w:t>převzetí hotové stavby příkazcem a odstranění poslední vady z přejímacího řízení stavby (pokud byla stavba převzata s vadami),</w:t>
      </w:r>
    </w:p>
    <w:p w:rsidR="00240574" w:rsidRDefault="00634EEF">
      <w:pPr>
        <w:numPr>
          <w:ilvl w:val="0"/>
          <w:numId w:val="19"/>
        </w:numPr>
        <w:tabs>
          <w:tab w:val="left" w:pos="714"/>
        </w:tabs>
        <w:spacing w:before="60"/>
        <w:ind w:left="714" w:hanging="357"/>
        <w:jc w:val="both"/>
        <w:rPr>
          <w:rFonts w:ascii="Tahoma" w:hAnsi="Tahoma" w:cs="Tahoma"/>
          <w:iCs/>
          <w:sz w:val="22"/>
          <w:szCs w:val="22"/>
        </w:rPr>
      </w:pPr>
      <w:r>
        <w:rPr>
          <w:rFonts w:ascii="Tahoma" w:hAnsi="Tahoma" w:cs="Tahoma"/>
          <w:iCs/>
          <w:sz w:val="22"/>
          <w:szCs w:val="22"/>
        </w:rPr>
        <w:t>nebo do vydání kolaudačního souhlasu stavby,</w:t>
      </w:r>
    </w:p>
    <w:p w:rsidR="00240574" w:rsidRDefault="00634EEF">
      <w:pPr>
        <w:pStyle w:val="Smlouva-slo"/>
        <w:spacing w:line="240" w:lineRule="auto"/>
        <w:ind w:left="357"/>
        <w:rPr>
          <w:rFonts w:ascii="Tahoma" w:hAnsi="Tahoma" w:cs="Tahoma"/>
          <w:iCs/>
          <w:sz w:val="22"/>
          <w:szCs w:val="22"/>
        </w:rPr>
      </w:pPr>
      <w:r>
        <w:rPr>
          <w:rFonts w:ascii="Tahoma" w:hAnsi="Tahoma" w:cs="Tahoma"/>
          <w:sz w:val="22"/>
          <w:szCs w:val="22"/>
        </w:rPr>
        <w:t>podle toho, která z těchto skutečností nastane později.</w:t>
      </w:r>
    </w:p>
    <w:p w:rsidR="00240574" w:rsidRDefault="00634EEF">
      <w:pPr>
        <w:keepNext/>
        <w:spacing w:before="360"/>
        <w:jc w:val="center"/>
        <w:rPr>
          <w:rFonts w:ascii="Tahoma" w:hAnsi="Tahoma" w:cs="Tahoma"/>
          <w:b/>
          <w:sz w:val="22"/>
          <w:szCs w:val="22"/>
        </w:rPr>
      </w:pPr>
      <w:r>
        <w:rPr>
          <w:rFonts w:ascii="Tahoma" w:hAnsi="Tahoma" w:cs="Tahoma"/>
          <w:b/>
          <w:sz w:val="22"/>
          <w:szCs w:val="22"/>
        </w:rPr>
        <w:t>V.</w:t>
      </w:r>
      <w:r>
        <w:rPr>
          <w:rFonts w:ascii="Tahoma" w:hAnsi="Tahoma" w:cs="Tahoma"/>
          <w:b/>
          <w:sz w:val="22"/>
          <w:szCs w:val="22"/>
        </w:rPr>
        <w:br/>
        <w:t>Odměna</w:t>
      </w:r>
    </w:p>
    <w:p w:rsidR="00240574" w:rsidRDefault="00634EEF">
      <w:pPr>
        <w:pStyle w:val="Smlouva-slo"/>
        <w:numPr>
          <w:ilvl w:val="6"/>
          <w:numId w:val="6"/>
        </w:numPr>
        <w:spacing w:line="240" w:lineRule="auto"/>
        <w:ind w:left="357" w:hanging="357"/>
        <w:rPr>
          <w:rFonts w:ascii="Tahoma" w:hAnsi="Tahoma" w:cs="Tahoma"/>
          <w:color w:val="FF0000"/>
          <w:sz w:val="22"/>
          <w:szCs w:val="22"/>
        </w:rPr>
      </w:pPr>
      <w:r>
        <w:rPr>
          <w:rFonts w:ascii="Tahoma" w:hAnsi="Tahoma" w:cs="Tahoma"/>
          <w:sz w:val="22"/>
          <w:szCs w:val="22"/>
        </w:rPr>
        <w:t>Celková odměna za inženýrskou činnost dle této smlouvy (včetně činnosti koordinátora bezpečnosti a ochrany zdraví při práci na staveništi) je stanovena dohodou smluvních stran a činí:</w:t>
      </w:r>
    </w:p>
    <w:p w:rsidR="00240574" w:rsidRDefault="00634EEF">
      <w:pPr>
        <w:tabs>
          <w:tab w:val="left" w:pos="3969"/>
        </w:tabs>
        <w:spacing w:before="120"/>
        <w:ind w:left="357"/>
        <w:jc w:val="both"/>
        <w:rPr>
          <w:rFonts w:ascii="Tahoma" w:hAnsi="Tahoma" w:cs="Tahoma"/>
          <w:sz w:val="22"/>
          <w:szCs w:val="22"/>
        </w:rPr>
      </w:pPr>
      <w:r>
        <w:rPr>
          <w:rFonts w:ascii="Tahoma" w:hAnsi="Tahoma" w:cs="Tahoma"/>
          <w:sz w:val="22"/>
          <w:szCs w:val="22"/>
        </w:rPr>
        <w:t>odměna bez DPH</w:t>
      </w:r>
      <w:r>
        <w:rPr>
          <w:rFonts w:ascii="Tahoma" w:hAnsi="Tahoma" w:cs="Tahoma"/>
          <w:sz w:val="22"/>
          <w:szCs w:val="22"/>
        </w:rPr>
        <w:tab/>
      </w:r>
      <w:r w:rsidR="005E5167" w:rsidRPr="005E5167">
        <w:rPr>
          <w:rFonts w:ascii="Tahoma" w:hAnsi="Tahoma" w:cs="Tahoma"/>
          <w:b/>
          <w:sz w:val="22"/>
          <w:szCs w:val="22"/>
        </w:rPr>
        <w:t>220 000</w:t>
      </w:r>
      <w:r w:rsidRPr="005E5167">
        <w:rPr>
          <w:rFonts w:ascii="Tahoma" w:hAnsi="Tahoma" w:cs="Tahoma"/>
          <w:b/>
          <w:sz w:val="22"/>
          <w:szCs w:val="22"/>
        </w:rPr>
        <w:t>,- Kč</w:t>
      </w:r>
    </w:p>
    <w:p w:rsidR="00240574" w:rsidRDefault="00634EEF">
      <w:pPr>
        <w:tabs>
          <w:tab w:val="left" w:pos="3969"/>
        </w:tabs>
        <w:spacing w:before="120"/>
        <w:ind w:left="357"/>
        <w:jc w:val="both"/>
        <w:rPr>
          <w:rFonts w:ascii="Tahoma" w:hAnsi="Tahoma" w:cs="Tahoma"/>
          <w:sz w:val="22"/>
          <w:szCs w:val="22"/>
        </w:rPr>
      </w:pPr>
      <w:r>
        <w:rPr>
          <w:rFonts w:ascii="Tahoma" w:hAnsi="Tahoma" w:cs="Tahoma"/>
          <w:b/>
          <w:sz w:val="22"/>
          <w:szCs w:val="22"/>
        </w:rPr>
        <w:t>Příkazník prohlašuje, že není plátcem DPH.</w:t>
      </w:r>
    </w:p>
    <w:p w:rsidR="00240574" w:rsidRDefault="00634EEF">
      <w:pPr>
        <w:pStyle w:val="Smlouva-slo"/>
        <w:numPr>
          <w:ilvl w:val="6"/>
          <w:numId w:val="6"/>
        </w:numPr>
        <w:tabs>
          <w:tab w:val="left" w:pos="426"/>
        </w:tabs>
        <w:spacing w:line="240" w:lineRule="auto"/>
        <w:ind w:left="426" w:hanging="426"/>
        <w:rPr>
          <w:rFonts w:ascii="Tahoma" w:hAnsi="Tahoma" w:cs="Tahoma"/>
          <w:sz w:val="22"/>
          <w:szCs w:val="22"/>
        </w:rPr>
      </w:pPr>
      <w:r>
        <w:rPr>
          <w:rFonts w:ascii="Tahoma" w:hAnsi="Tahoma" w:cs="Tahoma"/>
          <w:sz w:val="22"/>
          <w:szCs w:val="22"/>
        </w:rPr>
        <w:t xml:space="preserve">V odměně jsou zahrnuty veškeré náklady příkazníka nutně nebo účelně vynaložené při plnění jeho závazků z této smlouvy, včetně správních poplatků. </w:t>
      </w:r>
    </w:p>
    <w:p w:rsidR="00240574" w:rsidRDefault="00634EEF">
      <w:pPr>
        <w:pStyle w:val="Smlouva-slo"/>
        <w:numPr>
          <w:ilvl w:val="6"/>
          <w:numId w:val="6"/>
        </w:numPr>
        <w:tabs>
          <w:tab w:val="left" w:pos="426"/>
        </w:tabs>
        <w:spacing w:line="240" w:lineRule="auto"/>
        <w:ind w:left="426" w:hanging="426"/>
        <w:rPr>
          <w:rFonts w:ascii="Tahoma" w:hAnsi="Tahoma" w:cs="Tahoma"/>
          <w:sz w:val="22"/>
          <w:szCs w:val="22"/>
        </w:rPr>
      </w:pPr>
      <w:r>
        <w:rPr>
          <w:rFonts w:ascii="Tahoma" w:hAnsi="Tahoma" w:cs="Tahoma"/>
          <w:sz w:val="22"/>
          <w:szCs w:val="22"/>
        </w:rPr>
        <w:t>Odměna je dohodnuta jako nejvýše přípustná a platí po celou dobu platnosti smlouvy.</w:t>
      </w:r>
    </w:p>
    <w:p w:rsidR="00240574" w:rsidRDefault="00634EEF">
      <w:pPr>
        <w:pStyle w:val="Smlouva-slo"/>
        <w:numPr>
          <w:ilvl w:val="6"/>
          <w:numId w:val="6"/>
        </w:numPr>
        <w:tabs>
          <w:tab w:val="left" w:pos="426"/>
        </w:tabs>
        <w:spacing w:line="240" w:lineRule="auto"/>
        <w:ind w:left="426" w:hanging="426"/>
        <w:rPr>
          <w:rFonts w:ascii="Tahoma" w:hAnsi="Tahoma" w:cs="Tahoma"/>
          <w:sz w:val="22"/>
          <w:szCs w:val="22"/>
        </w:rPr>
      </w:pPr>
      <w:r>
        <w:rPr>
          <w:rFonts w:ascii="Tahoma" w:hAnsi="Tahoma" w:cs="Tahoma"/>
          <w:sz w:val="22"/>
          <w:szCs w:val="22"/>
        </w:rPr>
        <w:t>Je</w:t>
      </w:r>
      <w:r>
        <w:rPr>
          <w:rFonts w:ascii="Tahoma" w:hAnsi="Tahoma" w:cs="Tahoma"/>
          <w:sz w:val="22"/>
          <w:szCs w:val="22"/>
        </w:rPr>
        <w:noBreakHyphen/>
        <w:t>li příkazník plátcem DPH, odpovídá za to, že sazba daně z přidané hodnoty je stanovena v souladu s platnými právními předpisy; v případě, že dojde ke změně zákonné sazby DPH, je příkazce povinen k odměně bez DPH účtovat DPH v platné výši. Smluvní strany se dohodly, že v případě změny výše odměny v důsledku změny sazby DPH není nutno ke smlouvě uzavírat dodatek.</w:t>
      </w:r>
    </w:p>
    <w:p w:rsidR="00553D94" w:rsidRDefault="00553D94" w:rsidP="00553D94">
      <w:pPr>
        <w:pStyle w:val="Smlouva-slo"/>
        <w:numPr>
          <w:ilvl w:val="0"/>
          <w:numId w:val="30"/>
        </w:numPr>
        <w:suppressAutoHyphens w:val="0"/>
        <w:spacing w:line="240" w:lineRule="auto"/>
        <w:rPr>
          <w:rFonts w:ascii="Tahoma" w:hAnsi="Tahoma" w:cs="Tahoma"/>
          <w:sz w:val="22"/>
          <w:szCs w:val="22"/>
        </w:rPr>
      </w:pPr>
      <w:r w:rsidRPr="00737D04">
        <w:rPr>
          <w:rFonts w:ascii="Tahoma" w:hAnsi="Tahoma" w:cs="Tahoma"/>
          <w:sz w:val="22"/>
          <w:szCs w:val="22"/>
        </w:rPr>
        <w:t xml:space="preserve">Pokud </w:t>
      </w:r>
      <w:r>
        <w:rPr>
          <w:rFonts w:ascii="Tahoma" w:hAnsi="Tahoma" w:cs="Tahoma"/>
          <w:sz w:val="22"/>
          <w:szCs w:val="22"/>
        </w:rPr>
        <w:t>dojde k prodloužení</w:t>
      </w:r>
      <w:r w:rsidRPr="00737D04">
        <w:rPr>
          <w:rFonts w:ascii="Tahoma" w:hAnsi="Tahoma" w:cs="Tahoma"/>
          <w:sz w:val="22"/>
          <w:szCs w:val="22"/>
        </w:rPr>
        <w:t xml:space="preserve"> dob</w:t>
      </w:r>
      <w:r>
        <w:rPr>
          <w:rFonts w:ascii="Tahoma" w:hAnsi="Tahoma" w:cs="Tahoma"/>
          <w:sz w:val="22"/>
          <w:szCs w:val="22"/>
        </w:rPr>
        <w:t>y</w:t>
      </w:r>
      <w:r w:rsidRPr="00737D04">
        <w:rPr>
          <w:rFonts w:ascii="Tahoma" w:hAnsi="Tahoma" w:cs="Tahoma"/>
          <w:sz w:val="22"/>
          <w:szCs w:val="22"/>
        </w:rPr>
        <w:t xml:space="preserve"> realizace stavby </w:t>
      </w:r>
      <w:r>
        <w:rPr>
          <w:rFonts w:ascii="Tahoma" w:hAnsi="Tahoma" w:cs="Tahoma"/>
          <w:sz w:val="22"/>
          <w:szCs w:val="22"/>
        </w:rPr>
        <w:t>oproti původně předpokládané době realizace stavby (např. na základě uzavření dodatku ke smlouvě o dílo, nebo v důsledku prodlení zhotovitele)</w:t>
      </w:r>
      <w:r w:rsidRPr="00737D04">
        <w:rPr>
          <w:rFonts w:ascii="Tahoma" w:hAnsi="Tahoma" w:cs="Tahoma"/>
          <w:sz w:val="22"/>
          <w:szCs w:val="22"/>
        </w:rPr>
        <w:t xml:space="preserve">, vyhrazuje si příkazce </w:t>
      </w:r>
      <w:r w:rsidRPr="007B5E4E">
        <w:rPr>
          <w:rFonts w:ascii="Tahoma" w:hAnsi="Tahoma" w:cs="Tahoma"/>
          <w:sz w:val="22"/>
          <w:szCs w:val="22"/>
        </w:rPr>
        <w:t>v souladu s</w:t>
      </w:r>
      <w:r w:rsidRPr="00C60EE9">
        <w:rPr>
          <w:rFonts w:ascii="Tahoma" w:hAnsi="Tahoma" w:cs="Tahoma"/>
          <w:sz w:val="22"/>
          <w:szCs w:val="22"/>
        </w:rPr>
        <w:t> </w:t>
      </w:r>
      <w:r w:rsidRPr="00737D04">
        <w:rPr>
          <w:rFonts w:ascii="Tahoma" w:hAnsi="Tahoma" w:cs="Tahoma"/>
          <w:sz w:val="22"/>
          <w:szCs w:val="22"/>
        </w:rPr>
        <w:t xml:space="preserve">§ 100 odst. 1 </w:t>
      </w:r>
      <w:r>
        <w:rPr>
          <w:rFonts w:ascii="Tahoma" w:hAnsi="Tahoma" w:cs="Tahoma"/>
          <w:sz w:val="22"/>
          <w:szCs w:val="22"/>
        </w:rPr>
        <w:t>zákona č. 134/2016 Sb., o zadávání veřejných zakázek, ve znění pozdějších předpisů</w:t>
      </w:r>
      <w:r w:rsidRPr="00737D04">
        <w:rPr>
          <w:rFonts w:ascii="Tahoma" w:hAnsi="Tahoma" w:cs="Tahoma"/>
          <w:sz w:val="22"/>
          <w:szCs w:val="22"/>
        </w:rPr>
        <w:t xml:space="preserve"> </w:t>
      </w:r>
      <w:r>
        <w:rPr>
          <w:rFonts w:ascii="Tahoma" w:hAnsi="Tahoma" w:cs="Tahoma"/>
          <w:sz w:val="22"/>
          <w:szCs w:val="22"/>
        </w:rPr>
        <w:t>(dále jen „</w:t>
      </w:r>
      <w:proofErr w:type="spellStart"/>
      <w:r>
        <w:rPr>
          <w:rFonts w:ascii="Tahoma" w:hAnsi="Tahoma" w:cs="Tahoma"/>
          <w:sz w:val="22"/>
          <w:szCs w:val="22"/>
        </w:rPr>
        <w:t>ZZVZ</w:t>
      </w:r>
      <w:proofErr w:type="spellEnd"/>
      <w:r>
        <w:rPr>
          <w:rFonts w:ascii="Tahoma" w:hAnsi="Tahoma" w:cs="Tahoma"/>
          <w:sz w:val="22"/>
          <w:szCs w:val="22"/>
        </w:rPr>
        <w:t xml:space="preserve">“) </w:t>
      </w:r>
      <w:r w:rsidRPr="00737D04">
        <w:rPr>
          <w:rFonts w:ascii="Tahoma" w:hAnsi="Tahoma" w:cs="Tahoma"/>
          <w:sz w:val="22"/>
          <w:szCs w:val="22"/>
        </w:rPr>
        <w:t>právo navýšit příkazníkovi odměnu uvedenou v odstavci 1 tohoto článku smlouvy. Navýšení odměny se v tomto případě vypočítá jako součin odměny</w:t>
      </w:r>
      <w:r>
        <w:rPr>
          <w:rFonts w:ascii="Tahoma" w:hAnsi="Tahoma" w:cs="Tahoma"/>
          <w:sz w:val="22"/>
          <w:szCs w:val="22"/>
        </w:rPr>
        <w:t xml:space="preserve"> dle odst. 1 písm. b) tohoto článku smlouvy</w:t>
      </w:r>
      <w:r w:rsidRPr="00737D04">
        <w:rPr>
          <w:rFonts w:ascii="Tahoma" w:hAnsi="Tahoma" w:cs="Tahoma"/>
          <w:sz w:val="22"/>
          <w:szCs w:val="22"/>
        </w:rPr>
        <w:t xml:space="preserve"> a poměru prodloužení doby realizace stavby vůči původní době realizace stavby. Za prodloužení doby realizace stavby přitom není považováno přerušení prací příkazcem (objednatelem) podle podmínek uvedených ve smlouvě o dílo (např. vlivem nepříznivých klimatických podmínek a dalších) a dále prodloužení doby realizace stavby, které vznikne neplněním povinností příkazníka podle této smlouvy.</w:t>
      </w:r>
      <w:r>
        <w:rPr>
          <w:rFonts w:ascii="Tahoma" w:hAnsi="Tahoma" w:cs="Tahoma"/>
          <w:sz w:val="22"/>
          <w:szCs w:val="22"/>
        </w:rPr>
        <w:t xml:space="preserve"> </w:t>
      </w:r>
      <w:r w:rsidRPr="00AB20DB">
        <w:rPr>
          <w:rFonts w:ascii="Tahoma" w:hAnsi="Tahoma" w:cs="Tahoma"/>
          <w:sz w:val="22"/>
          <w:szCs w:val="22"/>
        </w:rPr>
        <w:t>Navýšení odměny bude vždy předem sjednáno dodatkem k této smlouvě.</w:t>
      </w:r>
    </w:p>
    <w:p w:rsidR="00240574" w:rsidRDefault="00634EEF">
      <w:pPr>
        <w:keepNext/>
        <w:spacing w:before="360"/>
        <w:jc w:val="center"/>
        <w:rPr>
          <w:rFonts w:ascii="Tahoma" w:hAnsi="Tahoma" w:cs="Tahoma"/>
          <w:b/>
          <w:sz w:val="22"/>
          <w:szCs w:val="22"/>
        </w:rPr>
      </w:pPr>
      <w:r>
        <w:rPr>
          <w:rFonts w:ascii="Tahoma" w:hAnsi="Tahoma" w:cs="Tahoma"/>
          <w:b/>
          <w:sz w:val="22"/>
          <w:szCs w:val="22"/>
        </w:rPr>
        <w:t>VI.</w:t>
      </w:r>
      <w:r>
        <w:rPr>
          <w:rFonts w:ascii="Tahoma" w:hAnsi="Tahoma" w:cs="Tahoma"/>
          <w:b/>
          <w:sz w:val="22"/>
          <w:szCs w:val="22"/>
        </w:rPr>
        <w:br/>
        <w:t>Platební podmínky</w:t>
      </w:r>
    </w:p>
    <w:p w:rsidR="00240574" w:rsidRDefault="00634EEF">
      <w:pPr>
        <w:pStyle w:val="Smlouva-slo"/>
        <w:widowControl w:val="0"/>
        <w:numPr>
          <w:ilvl w:val="0"/>
          <w:numId w:val="7"/>
        </w:numPr>
        <w:spacing w:line="240" w:lineRule="auto"/>
        <w:ind w:left="357" w:hanging="357"/>
        <w:rPr>
          <w:rFonts w:ascii="Tahoma" w:hAnsi="Tahoma" w:cs="Tahoma"/>
          <w:sz w:val="22"/>
          <w:szCs w:val="22"/>
        </w:rPr>
      </w:pPr>
      <w:r>
        <w:rPr>
          <w:rFonts w:ascii="Tahoma" w:hAnsi="Tahoma" w:cs="Tahoma"/>
          <w:sz w:val="22"/>
          <w:szCs w:val="22"/>
        </w:rPr>
        <w:t>Smluvní strany se dohodly, že zálohy nebudou poskytovány a příkazník není oprávněn požadovat jejich vyplacení. Smluvní strany sjednávají dílčí plnění; dílčí plnění se považuje za samostatné zdanitelné plnění uskutečněné v termínech uvedených v odst. 4 tohoto článku smlouvy.</w:t>
      </w:r>
    </w:p>
    <w:p w:rsidR="00240574" w:rsidRDefault="00634EEF">
      <w:pPr>
        <w:pStyle w:val="Smlouva-slo"/>
        <w:widowControl w:val="0"/>
        <w:numPr>
          <w:ilvl w:val="0"/>
          <w:numId w:val="7"/>
        </w:numPr>
        <w:spacing w:line="240" w:lineRule="auto"/>
        <w:ind w:left="357" w:hanging="357"/>
        <w:rPr>
          <w:rFonts w:ascii="Tahoma" w:hAnsi="Tahoma" w:cs="Tahoma"/>
          <w:sz w:val="22"/>
          <w:szCs w:val="22"/>
        </w:rPr>
      </w:pPr>
      <w:r>
        <w:rPr>
          <w:rFonts w:ascii="Tahoma" w:hAnsi="Tahoma" w:cs="Tahoma"/>
          <w:b/>
          <w:bCs/>
          <w:sz w:val="22"/>
          <w:szCs w:val="22"/>
        </w:rPr>
        <w:t>Je</w:t>
      </w:r>
      <w:r>
        <w:rPr>
          <w:rFonts w:ascii="Tahoma" w:hAnsi="Tahoma" w:cs="Tahoma"/>
          <w:b/>
          <w:bCs/>
          <w:sz w:val="22"/>
          <w:szCs w:val="22"/>
        </w:rPr>
        <w:noBreakHyphen/>
        <w:t>li příkazník plátcem DPH</w:t>
      </w:r>
      <w:r>
        <w:rPr>
          <w:rFonts w:ascii="Tahoma" w:hAnsi="Tahoma" w:cs="Tahoma"/>
          <w:sz w:val="22"/>
          <w:szCs w:val="22"/>
        </w:rPr>
        <w:t xml:space="preserve">, budou podkladem pro úhradu odměny faktury, které budou mít náležitosti daňového dokladu dle zákona o DPH a náležitosti stanovené dalšími obecně závaznými právními předpisy. </w:t>
      </w:r>
      <w:r>
        <w:rPr>
          <w:rFonts w:ascii="Tahoma" w:hAnsi="Tahoma" w:cs="Tahoma"/>
          <w:b/>
          <w:bCs/>
          <w:sz w:val="22"/>
          <w:szCs w:val="22"/>
        </w:rPr>
        <w:t>Není</w:t>
      </w:r>
      <w:r>
        <w:rPr>
          <w:rFonts w:ascii="Tahoma" w:hAnsi="Tahoma" w:cs="Tahoma"/>
          <w:b/>
          <w:bCs/>
          <w:sz w:val="22"/>
          <w:szCs w:val="22"/>
        </w:rPr>
        <w:noBreakHyphen/>
        <w:t>li příkazník plátcem DPH</w:t>
      </w:r>
      <w:r>
        <w:rPr>
          <w:rFonts w:ascii="Tahoma" w:hAnsi="Tahoma" w:cs="Tahoma"/>
          <w:sz w:val="22"/>
          <w:szCs w:val="22"/>
        </w:rPr>
        <w:t xml:space="preserve">, budou podkladem pro úhradu odměny faktury, které budou mít náležitosti </w:t>
      </w:r>
      <w:r>
        <w:rPr>
          <w:rFonts w:ascii="Tahoma" w:hAnsi="Tahoma" w:cs="Tahoma"/>
          <w:spacing w:val="-6"/>
          <w:sz w:val="22"/>
          <w:szCs w:val="22"/>
        </w:rPr>
        <w:t>účetního dokladu dle zákona č. 563/1991 Sb., o účetnictví,</w:t>
      </w:r>
      <w:r>
        <w:rPr>
          <w:rFonts w:ascii="Tahoma" w:hAnsi="Tahoma" w:cs="Tahoma"/>
          <w:sz w:val="22"/>
          <w:szCs w:val="22"/>
        </w:rPr>
        <w:t xml:space="preserve"> ve znění pozdějších předpisů a náležitosti stanovené dalšími obecně závaznými právními předpisy. Faktura musí dále obsahovat:</w:t>
      </w:r>
    </w:p>
    <w:p w:rsidR="00240574" w:rsidRDefault="00634EEF">
      <w:pPr>
        <w:numPr>
          <w:ilvl w:val="0"/>
          <w:numId w:val="2"/>
        </w:numPr>
        <w:tabs>
          <w:tab w:val="left" w:pos="714"/>
        </w:tabs>
        <w:spacing w:before="60"/>
        <w:ind w:left="714" w:hanging="357"/>
        <w:jc w:val="both"/>
        <w:rPr>
          <w:rFonts w:ascii="Tahoma" w:hAnsi="Tahoma" w:cs="Tahoma"/>
          <w:sz w:val="22"/>
          <w:szCs w:val="22"/>
        </w:rPr>
      </w:pPr>
      <w:r>
        <w:rPr>
          <w:rFonts w:ascii="Tahoma" w:hAnsi="Tahoma" w:cs="Tahoma"/>
          <w:sz w:val="22"/>
          <w:szCs w:val="22"/>
        </w:rPr>
        <w:t>číslo smlouvy příkazce, IČO příkazce,</w:t>
      </w:r>
    </w:p>
    <w:p w:rsidR="00240574" w:rsidRDefault="00634EEF">
      <w:pPr>
        <w:numPr>
          <w:ilvl w:val="0"/>
          <w:numId w:val="2"/>
        </w:numPr>
        <w:tabs>
          <w:tab w:val="left" w:pos="714"/>
        </w:tabs>
        <w:spacing w:before="60"/>
        <w:ind w:left="714" w:hanging="357"/>
        <w:jc w:val="both"/>
        <w:rPr>
          <w:rFonts w:ascii="Tahoma" w:hAnsi="Tahoma" w:cs="Tahoma"/>
          <w:sz w:val="22"/>
          <w:szCs w:val="22"/>
        </w:rPr>
      </w:pPr>
      <w:r>
        <w:rPr>
          <w:rFonts w:ascii="Tahoma" w:hAnsi="Tahoma" w:cs="Tahoma"/>
          <w:sz w:val="22"/>
          <w:szCs w:val="22"/>
        </w:rPr>
        <w:t xml:space="preserve">předmět smlouvy, tj. text „výkon </w:t>
      </w:r>
      <w:proofErr w:type="spellStart"/>
      <w:r>
        <w:rPr>
          <w:rFonts w:ascii="Tahoma" w:hAnsi="Tahoma" w:cs="Tahoma"/>
          <w:sz w:val="22"/>
          <w:szCs w:val="22"/>
        </w:rPr>
        <w:t>TDS</w:t>
      </w:r>
      <w:proofErr w:type="spellEnd"/>
      <w:r>
        <w:rPr>
          <w:rFonts w:ascii="Tahoma" w:hAnsi="Tahoma" w:cs="Tahoma"/>
          <w:sz w:val="22"/>
          <w:szCs w:val="22"/>
        </w:rPr>
        <w:t xml:space="preserve"> a koordinátora </w:t>
      </w:r>
      <w:proofErr w:type="spellStart"/>
      <w:r>
        <w:rPr>
          <w:rFonts w:ascii="Tahoma" w:hAnsi="Tahoma" w:cs="Tahoma"/>
          <w:sz w:val="22"/>
          <w:szCs w:val="22"/>
        </w:rPr>
        <w:t>BOZP</w:t>
      </w:r>
      <w:proofErr w:type="spellEnd"/>
      <w:r>
        <w:rPr>
          <w:rFonts w:ascii="Tahoma" w:hAnsi="Tahoma" w:cs="Tahoma"/>
          <w:sz w:val="22"/>
          <w:szCs w:val="22"/>
        </w:rPr>
        <w:t xml:space="preserve"> pro stavbu „</w:t>
      </w:r>
      <w:r w:rsidR="00342798">
        <w:rPr>
          <w:rFonts w:ascii="Tahoma" w:hAnsi="Tahoma" w:cs="Tahoma"/>
          <w:sz w:val="22"/>
          <w:szCs w:val="22"/>
        </w:rPr>
        <w:t xml:space="preserve">Stavební úpravy </w:t>
      </w:r>
      <w:proofErr w:type="spellStart"/>
      <w:r w:rsidR="00342798">
        <w:rPr>
          <w:rFonts w:ascii="Tahoma" w:hAnsi="Tahoma" w:cs="Tahoma"/>
          <w:sz w:val="22"/>
          <w:szCs w:val="22"/>
        </w:rPr>
        <w:t>expektace</w:t>
      </w:r>
      <w:proofErr w:type="spellEnd"/>
      <w:r>
        <w:rPr>
          <w:rFonts w:ascii="Tahoma" w:hAnsi="Tahoma" w:cs="Tahoma"/>
          <w:sz w:val="22"/>
          <w:szCs w:val="22"/>
        </w:rPr>
        <w:t>“,</w:t>
      </w:r>
    </w:p>
    <w:p w:rsidR="00240574" w:rsidRDefault="00634EEF">
      <w:pPr>
        <w:numPr>
          <w:ilvl w:val="0"/>
          <w:numId w:val="2"/>
        </w:numPr>
        <w:tabs>
          <w:tab w:val="left" w:pos="714"/>
        </w:tabs>
        <w:spacing w:before="60"/>
        <w:ind w:left="714" w:hanging="357"/>
        <w:jc w:val="both"/>
        <w:rPr>
          <w:rFonts w:ascii="Tahoma" w:hAnsi="Tahoma" w:cs="Tahoma"/>
          <w:sz w:val="22"/>
          <w:szCs w:val="22"/>
        </w:rPr>
      </w:pPr>
      <w:r>
        <w:rPr>
          <w:rFonts w:ascii="Tahoma" w:hAnsi="Tahoma" w:cs="Tahoma"/>
          <w:sz w:val="22"/>
          <w:szCs w:val="22"/>
        </w:rPr>
        <w:t>označení banky a číslo účtu, na který musí být zaplaceno (pokud je číslo účtu odlišné od čísla uvedeného v čl. I odst. 2, je příkazník povinen o této skutečnosti v souladu s čl. II odst. 2 a 3 této smlouvy informovat příkazce),</w:t>
      </w:r>
    </w:p>
    <w:p w:rsidR="00240574" w:rsidRDefault="00634EEF">
      <w:pPr>
        <w:numPr>
          <w:ilvl w:val="0"/>
          <w:numId w:val="2"/>
        </w:numPr>
        <w:tabs>
          <w:tab w:val="left" w:pos="714"/>
        </w:tabs>
        <w:spacing w:before="60"/>
        <w:ind w:left="714" w:hanging="357"/>
        <w:jc w:val="both"/>
        <w:rPr>
          <w:rFonts w:ascii="Tahoma" w:hAnsi="Tahoma" w:cs="Tahoma"/>
          <w:sz w:val="22"/>
          <w:szCs w:val="22"/>
        </w:rPr>
      </w:pPr>
      <w:r>
        <w:rPr>
          <w:rFonts w:ascii="Tahoma" w:hAnsi="Tahoma" w:cs="Tahoma"/>
          <w:sz w:val="22"/>
          <w:szCs w:val="22"/>
        </w:rPr>
        <w:t>lhůtu splatnosti faktury,</w:t>
      </w:r>
    </w:p>
    <w:p w:rsidR="00240574" w:rsidRDefault="00634EEF">
      <w:pPr>
        <w:numPr>
          <w:ilvl w:val="0"/>
          <w:numId w:val="2"/>
        </w:numPr>
        <w:tabs>
          <w:tab w:val="left" w:pos="714"/>
        </w:tabs>
        <w:spacing w:before="60"/>
        <w:ind w:left="714" w:hanging="357"/>
        <w:jc w:val="both"/>
        <w:rPr>
          <w:rFonts w:ascii="Tahoma" w:hAnsi="Tahoma" w:cs="Tahoma"/>
          <w:sz w:val="22"/>
          <w:szCs w:val="22"/>
        </w:rPr>
      </w:pPr>
      <w:r>
        <w:rPr>
          <w:rFonts w:ascii="Tahoma" w:hAnsi="Tahoma" w:cs="Tahoma"/>
          <w:sz w:val="22"/>
          <w:szCs w:val="22"/>
        </w:rPr>
        <w:t>označení osoby, která fakturu vyhotovila, včetně jejího podpisu a kontaktního telefonu.</w:t>
      </w:r>
    </w:p>
    <w:p w:rsidR="00240574" w:rsidRPr="00553D94" w:rsidRDefault="00634EEF">
      <w:pPr>
        <w:pStyle w:val="Smlouva-slo"/>
        <w:widowControl w:val="0"/>
        <w:numPr>
          <w:ilvl w:val="0"/>
          <w:numId w:val="7"/>
        </w:numPr>
        <w:spacing w:line="240" w:lineRule="auto"/>
        <w:ind w:left="357" w:hanging="357"/>
        <w:rPr>
          <w:rFonts w:ascii="Tahoma" w:hAnsi="Tahoma" w:cs="Tahoma"/>
          <w:sz w:val="22"/>
          <w:szCs w:val="22"/>
        </w:rPr>
      </w:pPr>
      <w:r>
        <w:rPr>
          <w:rFonts w:ascii="Tahoma" w:hAnsi="Tahoma" w:cs="Tahoma"/>
          <w:sz w:val="22"/>
          <w:szCs w:val="22"/>
        </w:rPr>
        <w:t>Nebude</w:t>
      </w:r>
      <w:r>
        <w:rPr>
          <w:rFonts w:ascii="Tahoma" w:hAnsi="Tahoma" w:cs="Tahoma"/>
          <w:sz w:val="22"/>
          <w:szCs w:val="22"/>
        </w:rPr>
        <w:noBreakHyphen/>
        <w:t>li faktura obsahovat některou povinnou nebo dohodnutou náležitost, bude</w:t>
      </w:r>
      <w:r>
        <w:rPr>
          <w:rFonts w:ascii="Tahoma" w:hAnsi="Tahoma" w:cs="Tahoma"/>
          <w:sz w:val="22"/>
          <w:szCs w:val="22"/>
        </w:rPr>
        <w:noBreakHyphen/>
        <w:t>li chybně vyúčtována odměna nebo DPH, je příkazce oprávněn fakturu před uplynutím lhůty splatnosti vrátit příkazníkovi k provedení opravy. Ve vrácené faktuře příkazce vyznačí důvod vrácení. Příkazník provede opravu faktury a znovu ji doručí příkazci. Odesláním vadné faktury zpět příkazníkovi přestává běžet původní lhůta splatnosti. Nová lhůta splatnosti běží opět ode dne doručení opravené faktury příkazci. Příkazník</w:t>
      </w:r>
      <w:r>
        <w:rPr>
          <w:rFonts w:ascii="Tahoma" w:eastAsia="Tahoma" w:hAnsi="Tahoma" w:cs="Tahoma"/>
          <w:sz w:val="22"/>
          <w:szCs w:val="22"/>
        </w:rPr>
        <w:t xml:space="preserve"> je povinen doručit příkazci opravenou fakturu do 3 dnů po obdržení příkazcem vrácené vadné faktury.</w:t>
      </w:r>
    </w:p>
    <w:p w:rsidR="00553D94" w:rsidRDefault="00553D94" w:rsidP="00553D94">
      <w:pPr>
        <w:pStyle w:val="Smlouva-slo"/>
        <w:widowControl w:val="0"/>
        <w:spacing w:line="240" w:lineRule="auto"/>
        <w:rPr>
          <w:rFonts w:ascii="Tahoma" w:eastAsia="Tahoma" w:hAnsi="Tahoma" w:cs="Tahoma"/>
          <w:sz w:val="22"/>
          <w:szCs w:val="22"/>
        </w:rPr>
      </w:pPr>
    </w:p>
    <w:p w:rsidR="00553D94" w:rsidRDefault="00553D94" w:rsidP="00553D94">
      <w:pPr>
        <w:pStyle w:val="Smlouva-slo"/>
        <w:widowControl w:val="0"/>
        <w:spacing w:line="240" w:lineRule="auto"/>
        <w:rPr>
          <w:rFonts w:ascii="Tahoma" w:hAnsi="Tahoma" w:cs="Tahoma"/>
          <w:sz w:val="22"/>
          <w:szCs w:val="22"/>
        </w:rPr>
      </w:pPr>
    </w:p>
    <w:p w:rsidR="00240574" w:rsidRDefault="00634EEF">
      <w:pPr>
        <w:pStyle w:val="Smlouva-slo"/>
        <w:widowControl w:val="0"/>
        <w:numPr>
          <w:ilvl w:val="0"/>
          <w:numId w:val="7"/>
        </w:numPr>
        <w:spacing w:line="240" w:lineRule="auto"/>
        <w:rPr>
          <w:rFonts w:ascii="Tahoma" w:hAnsi="Tahoma" w:cs="Tahoma"/>
          <w:sz w:val="22"/>
          <w:szCs w:val="22"/>
        </w:rPr>
      </w:pPr>
      <w:bookmarkStart w:id="1" w:name="_Hlk43464641"/>
      <w:r>
        <w:rPr>
          <w:rFonts w:ascii="Tahoma" w:hAnsi="Tahoma" w:cs="Tahoma"/>
          <w:sz w:val="22"/>
          <w:szCs w:val="22"/>
        </w:rPr>
        <w:t xml:space="preserve">Smluvní strany se dohodly, že </w:t>
      </w:r>
      <w:bookmarkEnd w:id="1"/>
      <w:r>
        <w:rPr>
          <w:rFonts w:ascii="Tahoma" w:hAnsi="Tahoma" w:cs="Tahoma"/>
          <w:b/>
          <w:sz w:val="22"/>
          <w:szCs w:val="22"/>
        </w:rPr>
        <w:t xml:space="preserve">po dosažení úrovně 50 % </w:t>
      </w:r>
      <w:proofErr w:type="spellStart"/>
      <w:r>
        <w:rPr>
          <w:rFonts w:ascii="Tahoma" w:hAnsi="Tahoma" w:cs="Tahoma"/>
          <w:b/>
          <w:sz w:val="22"/>
          <w:szCs w:val="22"/>
        </w:rPr>
        <w:t>prostavěnosti</w:t>
      </w:r>
      <w:proofErr w:type="spellEnd"/>
      <w:r>
        <w:rPr>
          <w:rFonts w:ascii="Tahoma" w:hAnsi="Tahoma" w:cs="Tahoma"/>
          <w:b/>
          <w:sz w:val="22"/>
          <w:szCs w:val="22"/>
        </w:rPr>
        <w:t xml:space="preserve"> stavby </w:t>
      </w:r>
      <w:r>
        <w:rPr>
          <w:rFonts w:ascii="Tahoma" w:hAnsi="Tahoma" w:cs="Tahoma"/>
          <w:sz w:val="22"/>
          <w:szCs w:val="22"/>
        </w:rPr>
        <w:t xml:space="preserve">bude příkazníkem vystavena faktura na částku ve výši </w:t>
      </w:r>
      <w:r>
        <w:rPr>
          <w:rFonts w:ascii="Tahoma" w:hAnsi="Tahoma" w:cs="Tahoma"/>
          <w:b/>
          <w:bCs/>
          <w:sz w:val="22"/>
          <w:szCs w:val="22"/>
        </w:rPr>
        <w:t>50 %</w:t>
      </w:r>
      <w:r>
        <w:rPr>
          <w:rFonts w:ascii="Tahoma" w:hAnsi="Tahoma" w:cs="Tahoma"/>
          <w:b/>
          <w:sz w:val="22"/>
          <w:szCs w:val="22"/>
        </w:rPr>
        <w:t xml:space="preserve"> z celkové odměny</w:t>
      </w:r>
      <w:r>
        <w:rPr>
          <w:rFonts w:ascii="Tahoma" w:hAnsi="Tahoma" w:cs="Tahoma"/>
          <w:b/>
          <w:bCs/>
          <w:sz w:val="22"/>
          <w:szCs w:val="22"/>
        </w:rPr>
        <w:t xml:space="preserve"> </w:t>
      </w:r>
      <w:r>
        <w:rPr>
          <w:rFonts w:ascii="Tahoma" w:hAnsi="Tahoma" w:cs="Tahoma"/>
          <w:sz w:val="22"/>
          <w:szCs w:val="22"/>
        </w:rPr>
        <w:t>dle čl. V odst. 1</w:t>
      </w:r>
      <w:r>
        <w:rPr>
          <w:rFonts w:ascii="Tahoma" w:hAnsi="Tahoma" w:cs="Tahoma"/>
          <w:color w:val="000000"/>
          <w:sz w:val="22"/>
          <w:szCs w:val="22"/>
        </w:rPr>
        <w:t xml:space="preserve"> této smlouvy</w:t>
      </w:r>
      <w:r>
        <w:rPr>
          <w:rFonts w:ascii="Tahoma" w:hAnsi="Tahoma" w:cs="Tahoma"/>
          <w:sz w:val="22"/>
          <w:szCs w:val="22"/>
        </w:rPr>
        <w:t xml:space="preserve"> (</w:t>
      </w:r>
      <w:r>
        <w:rPr>
          <w:rFonts w:ascii="Tahoma" w:hAnsi="Tahoma" w:cs="Tahoma"/>
          <w:sz w:val="22"/>
          <w:szCs w:val="22"/>
          <w:u w:val="single"/>
        </w:rPr>
        <w:t>je-li příkazník plátcem DPH, zahrnuje tato částka DPH</w:t>
      </w:r>
      <w:r>
        <w:rPr>
          <w:rFonts w:ascii="Tahoma" w:hAnsi="Tahoma" w:cs="Tahoma"/>
          <w:sz w:val="22"/>
          <w:szCs w:val="22"/>
        </w:rPr>
        <w:t>).</w:t>
      </w:r>
    </w:p>
    <w:p w:rsidR="00240574" w:rsidRDefault="00634EEF">
      <w:pPr>
        <w:pStyle w:val="Smlouva-slo"/>
        <w:spacing w:line="240" w:lineRule="auto"/>
        <w:ind w:left="426"/>
        <w:rPr>
          <w:rFonts w:ascii="Tahoma" w:hAnsi="Tahoma" w:cs="Tahoma"/>
          <w:sz w:val="22"/>
          <w:szCs w:val="22"/>
        </w:rPr>
      </w:pPr>
      <w:r>
        <w:rPr>
          <w:rFonts w:ascii="Tahoma" w:hAnsi="Tahoma" w:cs="Tahoma"/>
          <w:sz w:val="22"/>
          <w:szCs w:val="22"/>
        </w:rPr>
        <w:t xml:space="preserve">Procento </w:t>
      </w:r>
      <w:proofErr w:type="spellStart"/>
      <w:r>
        <w:rPr>
          <w:rFonts w:ascii="Tahoma" w:hAnsi="Tahoma" w:cs="Tahoma"/>
          <w:sz w:val="22"/>
          <w:szCs w:val="22"/>
        </w:rPr>
        <w:t>prostavěnosti</w:t>
      </w:r>
      <w:proofErr w:type="spellEnd"/>
      <w:r>
        <w:rPr>
          <w:rFonts w:ascii="Tahoma" w:hAnsi="Tahoma" w:cs="Tahoma"/>
          <w:sz w:val="22"/>
          <w:szCs w:val="22"/>
        </w:rPr>
        <w:t xml:space="preserve"> stavby bude posuzováno s ohledem na výši zhotovitelem vystavených a příkazníkem v souladu s čl. III odst. 2 písm. u)</w:t>
      </w:r>
      <w:r>
        <w:rPr>
          <w:rFonts w:ascii="Tahoma" w:hAnsi="Tahoma" w:cs="Tahoma"/>
          <w:color w:val="FF00FF"/>
          <w:sz w:val="22"/>
          <w:szCs w:val="22"/>
        </w:rPr>
        <w:t xml:space="preserve"> </w:t>
      </w:r>
      <w:r>
        <w:rPr>
          <w:rFonts w:ascii="Tahoma" w:hAnsi="Tahoma" w:cs="Tahoma"/>
          <w:sz w:val="22"/>
          <w:szCs w:val="22"/>
        </w:rPr>
        <w:t xml:space="preserve">této smlouvy odsouhlasených faktur. Procento </w:t>
      </w:r>
      <w:proofErr w:type="spellStart"/>
      <w:r>
        <w:rPr>
          <w:rFonts w:ascii="Tahoma" w:hAnsi="Tahoma" w:cs="Tahoma"/>
          <w:sz w:val="22"/>
          <w:szCs w:val="22"/>
        </w:rPr>
        <w:t>prostavěnosti</w:t>
      </w:r>
      <w:proofErr w:type="spellEnd"/>
      <w:r>
        <w:rPr>
          <w:rFonts w:ascii="Tahoma" w:hAnsi="Tahoma" w:cs="Tahoma"/>
          <w:sz w:val="22"/>
          <w:szCs w:val="22"/>
        </w:rPr>
        <w:t xml:space="preserve"> stavby bude vždy posuzováno s ohledem na aktuální cenu stavby (tj. cenu stavby sjednanou příslušnou smlouvou o dílo ve znění případných dodatků) a bude příkazníkem doloženo formou aktuální rekapitulace fakturace zhotovitele prokazující dosažení úrovně procenta </w:t>
      </w:r>
      <w:proofErr w:type="spellStart"/>
      <w:r>
        <w:rPr>
          <w:rFonts w:ascii="Tahoma" w:hAnsi="Tahoma" w:cs="Tahoma"/>
          <w:sz w:val="22"/>
          <w:szCs w:val="22"/>
        </w:rPr>
        <w:t>prostavěnosti</w:t>
      </w:r>
      <w:proofErr w:type="spellEnd"/>
      <w:r>
        <w:rPr>
          <w:rFonts w:ascii="Tahoma" w:hAnsi="Tahoma" w:cs="Tahoma"/>
          <w:sz w:val="22"/>
          <w:szCs w:val="22"/>
        </w:rPr>
        <w:t xml:space="preserve"> stavby.</w:t>
      </w:r>
    </w:p>
    <w:p w:rsidR="00240574" w:rsidRDefault="00634EEF">
      <w:pPr>
        <w:pStyle w:val="Smlouva-slo"/>
        <w:widowControl w:val="0"/>
        <w:spacing w:line="240" w:lineRule="auto"/>
        <w:ind w:left="360"/>
        <w:rPr>
          <w:rFonts w:ascii="Tahoma" w:hAnsi="Tahoma" w:cs="Tahoma"/>
          <w:sz w:val="22"/>
          <w:szCs w:val="22"/>
        </w:rPr>
      </w:pPr>
      <w:r>
        <w:rPr>
          <w:rFonts w:ascii="Tahoma" w:hAnsi="Tahoma" w:cs="Tahoma"/>
          <w:b/>
          <w:sz w:val="22"/>
          <w:szCs w:val="22"/>
        </w:rPr>
        <w:t xml:space="preserve">Zbývající </w:t>
      </w:r>
      <w:r>
        <w:rPr>
          <w:rFonts w:ascii="Tahoma" w:hAnsi="Tahoma" w:cs="Tahoma"/>
          <w:b/>
          <w:bCs/>
          <w:sz w:val="22"/>
          <w:szCs w:val="22"/>
        </w:rPr>
        <w:t>část</w:t>
      </w:r>
      <w:r>
        <w:rPr>
          <w:rFonts w:ascii="Tahoma" w:hAnsi="Tahoma" w:cs="Tahoma"/>
          <w:b/>
          <w:sz w:val="22"/>
          <w:szCs w:val="22"/>
        </w:rPr>
        <w:t xml:space="preserve"> odměny</w:t>
      </w:r>
      <w:r>
        <w:rPr>
          <w:rFonts w:ascii="Tahoma" w:hAnsi="Tahoma" w:cs="Tahoma"/>
          <w:sz w:val="22"/>
          <w:szCs w:val="22"/>
        </w:rPr>
        <w:t xml:space="preserve"> bude </w:t>
      </w:r>
      <w:bookmarkStart w:id="2" w:name="_Hlk43464668"/>
      <w:r>
        <w:rPr>
          <w:rFonts w:ascii="Tahoma" w:hAnsi="Tahoma" w:cs="Tahoma"/>
          <w:sz w:val="22"/>
          <w:szCs w:val="22"/>
        </w:rPr>
        <w:t>vyúčtována konečnou fakturou po ukončení výkonu inženýrské činnosti ve smyslu čl. IV odst. 2 této smlouvy</w:t>
      </w:r>
      <w:bookmarkEnd w:id="2"/>
      <w:r>
        <w:rPr>
          <w:rFonts w:ascii="Tahoma" w:hAnsi="Tahoma" w:cs="Tahoma"/>
          <w:sz w:val="22"/>
          <w:szCs w:val="22"/>
        </w:rPr>
        <w:t>.</w:t>
      </w:r>
    </w:p>
    <w:p w:rsidR="00240574" w:rsidRDefault="00634EEF">
      <w:pPr>
        <w:pStyle w:val="Smlouva-slo"/>
        <w:widowControl w:val="0"/>
        <w:numPr>
          <w:ilvl w:val="0"/>
          <w:numId w:val="7"/>
        </w:numPr>
        <w:spacing w:line="240" w:lineRule="auto"/>
        <w:ind w:left="357" w:hanging="357"/>
        <w:rPr>
          <w:rFonts w:ascii="Tahoma" w:hAnsi="Tahoma" w:cs="Tahoma"/>
          <w:sz w:val="22"/>
          <w:szCs w:val="22"/>
        </w:rPr>
      </w:pPr>
      <w:r>
        <w:rPr>
          <w:rFonts w:ascii="Tahoma" w:hAnsi="Tahoma" w:cs="Tahoma"/>
          <w:sz w:val="22"/>
          <w:szCs w:val="22"/>
        </w:rPr>
        <w:t>Lhůta splatnosti faktur je dohodou stanovena na 30 kalendářních dnů po jejich doručení příkazci.</w:t>
      </w:r>
    </w:p>
    <w:p w:rsidR="00240574" w:rsidRDefault="00634EEF">
      <w:pPr>
        <w:pStyle w:val="Smlouva-slo"/>
        <w:widowControl w:val="0"/>
        <w:numPr>
          <w:ilvl w:val="0"/>
          <w:numId w:val="7"/>
        </w:numPr>
        <w:spacing w:line="240" w:lineRule="auto"/>
        <w:ind w:left="357" w:hanging="357"/>
        <w:rPr>
          <w:rFonts w:ascii="Tahoma" w:hAnsi="Tahoma" w:cs="Tahoma"/>
          <w:sz w:val="22"/>
          <w:szCs w:val="22"/>
        </w:rPr>
      </w:pPr>
      <w:r>
        <w:rPr>
          <w:rFonts w:ascii="Tahoma" w:hAnsi="Tahoma" w:cs="Tahoma"/>
          <w:sz w:val="22"/>
          <w:szCs w:val="22"/>
        </w:rPr>
        <w:t>Doručení faktury se provede osobně na sekretariátě příkazce oproti podpisu potvrzujícího převzetí, doručenkou prostřednictvím provozovatele poštovních služeb nebo do datové schránky příkazce.</w:t>
      </w:r>
    </w:p>
    <w:p w:rsidR="00240574" w:rsidRDefault="00634EEF">
      <w:pPr>
        <w:pStyle w:val="Smlouva-slo"/>
        <w:widowControl w:val="0"/>
        <w:numPr>
          <w:ilvl w:val="0"/>
          <w:numId w:val="7"/>
        </w:numPr>
        <w:spacing w:line="240" w:lineRule="auto"/>
        <w:ind w:left="357" w:hanging="357"/>
        <w:rPr>
          <w:rFonts w:ascii="Tahoma" w:hAnsi="Tahoma" w:cs="Tahoma"/>
          <w:sz w:val="22"/>
          <w:szCs w:val="22"/>
        </w:rPr>
      </w:pPr>
      <w:r>
        <w:rPr>
          <w:rFonts w:ascii="Tahoma" w:hAnsi="Tahoma" w:cs="Tahoma"/>
          <w:sz w:val="22"/>
          <w:szCs w:val="22"/>
        </w:rPr>
        <w:t>Příkazce je oprávněn provést kontrolu vyfakturovaných prací a činností. Příkazník je povinen oprávněným zástupcům příkazce provedení kontroly umožnit.</w:t>
      </w:r>
    </w:p>
    <w:p w:rsidR="00240574" w:rsidRDefault="00634EEF">
      <w:pPr>
        <w:pStyle w:val="Smlouva-slo"/>
        <w:widowControl w:val="0"/>
        <w:numPr>
          <w:ilvl w:val="0"/>
          <w:numId w:val="7"/>
        </w:numPr>
        <w:spacing w:line="240" w:lineRule="auto"/>
        <w:ind w:left="357" w:hanging="357"/>
        <w:rPr>
          <w:rFonts w:ascii="Tahoma" w:hAnsi="Tahoma" w:cs="Tahoma"/>
          <w:sz w:val="22"/>
          <w:szCs w:val="22"/>
        </w:rPr>
      </w:pPr>
      <w:r>
        <w:rPr>
          <w:rFonts w:ascii="Tahoma" w:hAnsi="Tahoma" w:cs="Tahoma"/>
          <w:sz w:val="22"/>
          <w:szCs w:val="22"/>
        </w:rPr>
        <w:t>Povinnost zaplatit odměnu (její část) je splněna dnem odepsání příslušné částky z účtu příkazce.</w:t>
      </w:r>
    </w:p>
    <w:p w:rsidR="00240574" w:rsidRDefault="00634EEF">
      <w:pPr>
        <w:pStyle w:val="Smlouva-slo"/>
        <w:widowControl w:val="0"/>
        <w:numPr>
          <w:ilvl w:val="0"/>
          <w:numId w:val="7"/>
        </w:numPr>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t>li příkazník plátcem DPH, uplatní příkazce institut zvláštního způsobu zajištění daně dle § </w:t>
      </w:r>
      <w:proofErr w:type="spellStart"/>
      <w:r>
        <w:rPr>
          <w:rFonts w:ascii="Tahoma" w:hAnsi="Tahoma" w:cs="Tahoma"/>
          <w:sz w:val="22"/>
          <w:szCs w:val="22"/>
        </w:rPr>
        <w:t>109a</w:t>
      </w:r>
      <w:proofErr w:type="spellEnd"/>
      <w:r>
        <w:rPr>
          <w:rFonts w:ascii="Tahoma" w:hAnsi="Tahoma" w:cs="Tahoma"/>
          <w:sz w:val="22"/>
          <w:szCs w:val="22"/>
        </w:rPr>
        <w:t xml:space="preserve"> zákona o DPH a hodnotu plnění odpovídající dani z přidané hodnoty uhradí v termínu splatnosti faktury stanoveném dle smlouvy přímo na osobní depozitní účet příkazníka vedený u místně příslušného správce daně v případě, že:</w:t>
      </w:r>
    </w:p>
    <w:p w:rsidR="00240574" w:rsidRDefault="00634EEF">
      <w:pPr>
        <w:numPr>
          <w:ilvl w:val="1"/>
          <w:numId w:val="17"/>
        </w:numPr>
        <w:tabs>
          <w:tab w:val="left" w:pos="714"/>
        </w:tabs>
        <w:spacing w:before="60"/>
        <w:ind w:left="714" w:hanging="357"/>
        <w:jc w:val="both"/>
        <w:rPr>
          <w:rFonts w:ascii="Tahoma" w:hAnsi="Tahoma" w:cs="Tahoma"/>
          <w:sz w:val="22"/>
          <w:szCs w:val="22"/>
        </w:rPr>
      </w:pPr>
      <w:r>
        <w:rPr>
          <w:rFonts w:ascii="Tahoma" w:hAnsi="Tahoma" w:cs="Tahoma"/>
          <w:sz w:val="22"/>
          <w:szCs w:val="22"/>
        </w:rPr>
        <w:t>příkazník bude ke dni poskytnutí úplaty nebo ke dni uskutečnění zdanitelného plnění zveřejněn v aplikaci „Registr DPH“ jako nespolehlivý plátce, nebo</w:t>
      </w:r>
    </w:p>
    <w:p w:rsidR="00240574" w:rsidRDefault="00634EEF">
      <w:pPr>
        <w:numPr>
          <w:ilvl w:val="1"/>
          <w:numId w:val="17"/>
        </w:numPr>
        <w:tabs>
          <w:tab w:val="left" w:pos="714"/>
        </w:tabs>
        <w:spacing w:before="60"/>
        <w:ind w:left="714" w:hanging="357"/>
        <w:jc w:val="both"/>
        <w:rPr>
          <w:rFonts w:ascii="Tahoma" w:hAnsi="Tahoma" w:cs="Tahoma"/>
          <w:sz w:val="22"/>
          <w:szCs w:val="22"/>
        </w:rPr>
      </w:pPr>
      <w:r>
        <w:rPr>
          <w:rFonts w:ascii="Tahoma" w:hAnsi="Tahoma" w:cs="Tahoma"/>
          <w:sz w:val="22"/>
          <w:szCs w:val="22"/>
        </w:rPr>
        <w:t>příkazník bude ke dni poskytnutí úplaty nebo ke dni uskutečnění zdanitelného plnění v insolvenčním řízení, nebo</w:t>
      </w:r>
    </w:p>
    <w:p w:rsidR="00240574" w:rsidRDefault="00634EEF">
      <w:pPr>
        <w:numPr>
          <w:ilvl w:val="1"/>
          <w:numId w:val="17"/>
        </w:numPr>
        <w:tabs>
          <w:tab w:val="left" w:pos="714"/>
        </w:tabs>
        <w:spacing w:before="60"/>
        <w:ind w:left="714" w:hanging="357"/>
        <w:rPr>
          <w:rFonts w:ascii="Tahoma" w:hAnsi="Tahoma" w:cs="Tahoma"/>
          <w:i/>
          <w:iCs/>
          <w:sz w:val="22"/>
          <w:szCs w:val="22"/>
        </w:rPr>
      </w:pPr>
      <w:r>
        <w:rPr>
          <w:rFonts w:ascii="Tahoma" w:hAnsi="Tahoma" w:cs="Tahoma"/>
          <w:sz w:val="22"/>
          <w:szCs w:val="22"/>
        </w:rPr>
        <w:t>bankovní účet příkazníka určený k úhradě plnění uvedený na faktuře nebude správcem daně zveřejněn v aplikaci „Registr DPH“.</w:t>
      </w:r>
    </w:p>
    <w:p w:rsidR="00240574" w:rsidRDefault="00634EEF">
      <w:pPr>
        <w:spacing w:before="120"/>
        <w:ind w:left="357"/>
        <w:jc w:val="both"/>
        <w:rPr>
          <w:rFonts w:ascii="Tahoma" w:hAnsi="Tahoma" w:cs="Tahoma"/>
          <w:sz w:val="22"/>
          <w:szCs w:val="22"/>
        </w:rPr>
      </w:pPr>
      <w:r>
        <w:rPr>
          <w:rFonts w:ascii="Tahoma" w:hAnsi="Tahoma" w:cs="Tahoma"/>
          <w:sz w:val="22"/>
          <w:szCs w:val="22"/>
        </w:rPr>
        <w:t>Tato úhrada bude považována za splnění části závazku odpovídající příslušné výši DPH sjednané jako součást smluvní ceny za předmětné plnění. Příkazce nenese odpovědnost za případné penále a jiné postihy vyměřené či stanovené správcem daně příkazníkovi v souvislosti s potenciálně pozdní úhradou DPH, tj. po datu splatnosti této daně.</w:t>
      </w:r>
    </w:p>
    <w:p w:rsidR="00240574" w:rsidRDefault="00634EEF">
      <w:pPr>
        <w:keepNext/>
        <w:spacing w:before="400"/>
        <w:jc w:val="center"/>
        <w:rPr>
          <w:rFonts w:ascii="Tahoma" w:hAnsi="Tahoma" w:cs="Tahoma"/>
          <w:b/>
          <w:sz w:val="22"/>
          <w:szCs w:val="22"/>
        </w:rPr>
      </w:pPr>
      <w:r>
        <w:rPr>
          <w:rFonts w:ascii="Tahoma" w:hAnsi="Tahoma" w:cs="Tahoma"/>
          <w:b/>
          <w:sz w:val="22"/>
          <w:szCs w:val="22"/>
        </w:rPr>
        <w:t>VII.</w:t>
      </w:r>
      <w:r>
        <w:rPr>
          <w:rFonts w:ascii="Tahoma" w:hAnsi="Tahoma" w:cs="Tahoma"/>
          <w:b/>
          <w:sz w:val="22"/>
          <w:szCs w:val="22"/>
        </w:rPr>
        <w:br/>
        <w:t>Práva a povinnosti příkazce</w:t>
      </w:r>
    </w:p>
    <w:p w:rsidR="00240574" w:rsidRDefault="00634EEF">
      <w:pPr>
        <w:pStyle w:val="Smlouva-slo"/>
        <w:numPr>
          <w:ilvl w:val="6"/>
          <w:numId w:val="7"/>
        </w:numPr>
        <w:spacing w:line="240" w:lineRule="auto"/>
        <w:ind w:left="357" w:hanging="357"/>
        <w:rPr>
          <w:rFonts w:ascii="Tahoma" w:hAnsi="Tahoma" w:cs="Tahoma"/>
          <w:sz w:val="22"/>
          <w:szCs w:val="22"/>
        </w:rPr>
      </w:pPr>
      <w:r>
        <w:rPr>
          <w:rFonts w:ascii="Tahoma" w:hAnsi="Tahoma" w:cs="Tahoma"/>
          <w:sz w:val="22"/>
          <w:szCs w:val="22"/>
        </w:rPr>
        <w:t>Příkazce je povinen přizvat příkazníka ke všem rozhodujícím jednáním týkajícím se stavby a její realizace, resp. předat mu neprodleně zápis nebo informace o jednáních, kterých se příkazník nezúčastnil.</w:t>
      </w:r>
    </w:p>
    <w:p w:rsidR="00240574" w:rsidRDefault="00634EEF">
      <w:pPr>
        <w:pStyle w:val="Smlouva-slo"/>
        <w:numPr>
          <w:ilvl w:val="6"/>
          <w:numId w:val="7"/>
        </w:numPr>
        <w:spacing w:line="240" w:lineRule="auto"/>
        <w:ind w:left="357" w:hanging="357"/>
        <w:rPr>
          <w:rFonts w:ascii="Tahoma" w:hAnsi="Tahoma" w:cs="Tahoma"/>
          <w:sz w:val="22"/>
          <w:szCs w:val="22"/>
        </w:rPr>
      </w:pPr>
      <w:r>
        <w:rPr>
          <w:rFonts w:ascii="Tahoma" w:hAnsi="Tahoma" w:cs="Tahoma"/>
          <w:sz w:val="22"/>
          <w:szCs w:val="22"/>
        </w:rPr>
        <w:t>Příkazce se zúčastní předání staveniště zhotoviteli, přejímacího řízení stavby od zhotovitele a závěrečné kontrolní prohlídky stavby konané stavebním úřadem ve smyslu stavebního zákona s právem rozhodovacím.</w:t>
      </w:r>
    </w:p>
    <w:p w:rsidR="00240574" w:rsidRDefault="00634EEF">
      <w:pPr>
        <w:pStyle w:val="Smlouva-slo"/>
        <w:numPr>
          <w:ilvl w:val="6"/>
          <w:numId w:val="7"/>
        </w:numPr>
        <w:spacing w:line="240" w:lineRule="auto"/>
        <w:ind w:left="357" w:hanging="357"/>
        <w:rPr>
          <w:rFonts w:ascii="Tahoma" w:hAnsi="Tahoma" w:cs="Tahoma"/>
          <w:sz w:val="22"/>
          <w:szCs w:val="22"/>
        </w:rPr>
      </w:pPr>
      <w:r>
        <w:rPr>
          <w:rFonts w:ascii="Tahoma" w:hAnsi="Tahoma" w:cs="Tahoma"/>
          <w:sz w:val="22"/>
          <w:szCs w:val="22"/>
        </w:rPr>
        <w:t>Příkazce se zavazuje, že v rozsahu nevyhnutelně potřebném poskytne příkazníkovi pomoc při zajištění podkladů, doplňujících údajů, upřesnění vyjádření a stanovisek, jejichž potřeba vznikne v průběhu plnění této smlouvy. Tuto pomoc poskytne příkazníkovi ve lhůtě a rozsahu dojednaném oběma smluvními stranami.</w:t>
      </w:r>
    </w:p>
    <w:p w:rsidR="00240574" w:rsidRDefault="00634EEF">
      <w:pPr>
        <w:pStyle w:val="Smlouva-slo"/>
        <w:numPr>
          <w:ilvl w:val="6"/>
          <w:numId w:val="7"/>
        </w:numPr>
        <w:spacing w:line="240" w:lineRule="auto"/>
        <w:ind w:left="357" w:hanging="357"/>
        <w:rPr>
          <w:rFonts w:ascii="Tahoma" w:hAnsi="Tahoma" w:cs="Tahoma"/>
          <w:sz w:val="22"/>
          <w:szCs w:val="22"/>
        </w:rPr>
      </w:pPr>
      <w:r>
        <w:rPr>
          <w:rFonts w:ascii="Tahoma" w:hAnsi="Tahoma" w:cs="Tahoma"/>
          <w:sz w:val="22"/>
          <w:szCs w:val="22"/>
        </w:rPr>
        <w:t>Příkazce se zavazuje předat příkazníkovi bez zbytečného odkladu kopii stavebního povolení  týkající se realizace stavby.</w:t>
      </w:r>
    </w:p>
    <w:p w:rsidR="00240574" w:rsidRDefault="00634EEF">
      <w:pPr>
        <w:pStyle w:val="Smlouva-slo"/>
        <w:numPr>
          <w:ilvl w:val="6"/>
          <w:numId w:val="7"/>
        </w:numPr>
        <w:spacing w:line="240" w:lineRule="auto"/>
        <w:ind w:left="357" w:hanging="357"/>
        <w:rPr>
          <w:rFonts w:ascii="Tahoma" w:hAnsi="Tahoma" w:cs="Tahoma"/>
          <w:sz w:val="22"/>
          <w:szCs w:val="22"/>
        </w:rPr>
      </w:pPr>
      <w:r>
        <w:rPr>
          <w:rFonts w:ascii="Tahoma" w:hAnsi="Tahoma" w:cs="Tahoma"/>
          <w:sz w:val="22"/>
          <w:szCs w:val="22"/>
        </w:rPr>
        <w:t>Příkazce je povinen vystavit včas příkazníkovi pro vyřízení záležitostí, které vyžadují uskutečnění právních jednání jménem příkazce písemně plnou moc.</w:t>
      </w:r>
    </w:p>
    <w:p w:rsidR="00240574" w:rsidRDefault="00634EEF">
      <w:pPr>
        <w:keepNext/>
        <w:spacing w:before="360"/>
        <w:jc w:val="center"/>
        <w:rPr>
          <w:rFonts w:ascii="Tahoma" w:hAnsi="Tahoma" w:cs="Tahoma"/>
          <w:b/>
          <w:sz w:val="22"/>
          <w:szCs w:val="22"/>
        </w:rPr>
      </w:pPr>
      <w:r>
        <w:rPr>
          <w:rFonts w:ascii="Tahoma" w:hAnsi="Tahoma" w:cs="Tahoma"/>
          <w:b/>
          <w:sz w:val="22"/>
          <w:szCs w:val="22"/>
        </w:rPr>
        <w:t>VIII.</w:t>
      </w:r>
      <w:r>
        <w:rPr>
          <w:rFonts w:ascii="Tahoma" w:hAnsi="Tahoma" w:cs="Tahoma"/>
          <w:b/>
          <w:sz w:val="22"/>
          <w:szCs w:val="22"/>
        </w:rPr>
        <w:br/>
        <w:t>Práva a povinnosti příkazníka</w:t>
      </w:r>
    </w:p>
    <w:p w:rsidR="00240574" w:rsidRDefault="00634EEF">
      <w:pPr>
        <w:pStyle w:val="Smlouva3"/>
        <w:numPr>
          <w:ilvl w:val="6"/>
          <w:numId w:val="5"/>
        </w:numPr>
        <w:ind w:left="357" w:hanging="357"/>
        <w:rPr>
          <w:rFonts w:ascii="Tahoma" w:hAnsi="Tahoma" w:cs="Tahoma"/>
          <w:sz w:val="22"/>
          <w:szCs w:val="22"/>
        </w:rPr>
      </w:pPr>
      <w:r>
        <w:rPr>
          <w:rFonts w:ascii="Tahoma" w:hAnsi="Tahoma" w:cs="Tahoma"/>
          <w:sz w:val="22"/>
          <w:szCs w:val="22"/>
        </w:rPr>
        <w:t>Příkazník je povinen:</w:t>
      </w:r>
    </w:p>
    <w:p w:rsidR="00240574" w:rsidRDefault="00634EEF">
      <w:pPr>
        <w:pStyle w:val="Smlouva3"/>
        <w:numPr>
          <w:ilvl w:val="0"/>
          <w:numId w:val="3"/>
        </w:numPr>
        <w:tabs>
          <w:tab w:val="left" w:pos="714"/>
        </w:tabs>
        <w:spacing w:before="60"/>
        <w:ind w:left="714" w:hanging="357"/>
        <w:rPr>
          <w:rFonts w:ascii="Tahoma" w:hAnsi="Tahoma" w:cs="Tahoma"/>
          <w:sz w:val="22"/>
          <w:szCs w:val="22"/>
        </w:rPr>
      </w:pPr>
      <w:r>
        <w:rPr>
          <w:rFonts w:ascii="Tahoma" w:hAnsi="Tahoma" w:cs="Tahoma"/>
          <w:sz w:val="22"/>
          <w:szCs w:val="22"/>
        </w:rPr>
        <w:t>Předkládat příkazci k odsouhlasení rozhodující písemnosti týkající se realizace stavby.</w:t>
      </w:r>
    </w:p>
    <w:p w:rsidR="00240574" w:rsidRDefault="00634EEF">
      <w:pPr>
        <w:pStyle w:val="Smlouva3"/>
        <w:numPr>
          <w:ilvl w:val="0"/>
          <w:numId w:val="3"/>
        </w:numPr>
        <w:tabs>
          <w:tab w:val="left" w:pos="714"/>
        </w:tabs>
        <w:spacing w:before="60"/>
        <w:ind w:left="714" w:hanging="357"/>
        <w:rPr>
          <w:rFonts w:ascii="Tahoma" w:hAnsi="Tahoma" w:cs="Tahoma"/>
          <w:sz w:val="22"/>
          <w:szCs w:val="22"/>
        </w:rPr>
      </w:pPr>
      <w:r>
        <w:rPr>
          <w:rFonts w:ascii="Tahoma" w:hAnsi="Tahoma" w:cs="Tahoma"/>
          <w:sz w:val="22"/>
          <w:szCs w:val="22"/>
        </w:rPr>
        <w:t>Uplatňovat práva příkazce ze smlouvy o dílo v rozsahu vykonávané inženýrské činnosti.</w:t>
      </w:r>
    </w:p>
    <w:p w:rsidR="00240574" w:rsidRDefault="00634EEF">
      <w:pPr>
        <w:pStyle w:val="Smlouva3"/>
        <w:numPr>
          <w:ilvl w:val="0"/>
          <w:numId w:val="3"/>
        </w:numPr>
        <w:tabs>
          <w:tab w:val="left" w:pos="714"/>
        </w:tabs>
        <w:spacing w:before="60"/>
        <w:ind w:left="714" w:hanging="357"/>
        <w:rPr>
          <w:rFonts w:ascii="Tahoma" w:hAnsi="Tahoma" w:cs="Tahoma"/>
          <w:sz w:val="22"/>
          <w:szCs w:val="22"/>
        </w:rPr>
      </w:pPr>
      <w:r>
        <w:rPr>
          <w:rFonts w:ascii="Tahoma" w:hAnsi="Tahoma" w:cs="Tahoma"/>
          <w:sz w:val="22"/>
          <w:szCs w:val="22"/>
        </w:rPr>
        <w:t xml:space="preserve">Při výkonu inženýrské činnosti upozornit příkazce na zřejmou nesprávnost jeho pokynů, které by mohly mít za následek vznik škody, a to ihned, když se takovou skutečnost dozví. Upozornění dle předchozí věty se týká i zřejmých nedostatků, nesprávnosti a neúplnosti </w:t>
      </w:r>
      <w:proofErr w:type="spellStart"/>
      <w:r>
        <w:rPr>
          <w:rFonts w:ascii="Tahoma" w:hAnsi="Tahoma" w:cs="Tahoma"/>
          <w:sz w:val="22"/>
          <w:szCs w:val="22"/>
        </w:rPr>
        <w:t>DPS</w:t>
      </w:r>
      <w:proofErr w:type="spellEnd"/>
      <w:r>
        <w:rPr>
          <w:rFonts w:ascii="Tahoma" w:hAnsi="Tahoma" w:cs="Tahoma"/>
          <w:sz w:val="22"/>
          <w:szCs w:val="22"/>
        </w:rPr>
        <w:t xml:space="preserve"> dle čl. III odst. 1 této smlouvy. V případě, že příkazce i přes upozornění příkazníka na splnění pokynů či provedení realizace stavby dle neupravené či neúplné </w:t>
      </w:r>
      <w:proofErr w:type="spellStart"/>
      <w:r>
        <w:rPr>
          <w:rFonts w:ascii="Tahoma" w:hAnsi="Tahoma" w:cs="Tahoma"/>
          <w:sz w:val="22"/>
          <w:szCs w:val="22"/>
        </w:rPr>
        <w:t>DPS</w:t>
      </w:r>
      <w:proofErr w:type="spellEnd"/>
      <w:r>
        <w:rPr>
          <w:rFonts w:ascii="Tahoma" w:hAnsi="Tahoma" w:cs="Tahoma"/>
          <w:sz w:val="22"/>
          <w:szCs w:val="22"/>
        </w:rPr>
        <w:t xml:space="preserve"> trvá, příkazník neodpovídá za škodu takto vzniklou.</w:t>
      </w:r>
    </w:p>
    <w:p w:rsidR="00240574" w:rsidRDefault="00634EEF">
      <w:pPr>
        <w:pStyle w:val="Smlouva3"/>
        <w:numPr>
          <w:ilvl w:val="0"/>
          <w:numId w:val="3"/>
        </w:numPr>
        <w:tabs>
          <w:tab w:val="left" w:pos="714"/>
        </w:tabs>
        <w:spacing w:before="60"/>
        <w:ind w:left="714" w:hanging="357"/>
        <w:rPr>
          <w:rFonts w:ascii="Tahoma" w:hAnsi="Tahoma" w:cs="Tahoma"/>
          <w:sz w:val="22"/>
          <w:szCs w:val="22"/>
        </w:rPr>
      </w:pPr>
      <w:r>
        <w:rPr>
          <w:rFonts w:ascii="Tahoma" w:hAnsi="Tahoma" w:cs="Tahoma"/>
          <w:sz w:val="22"/>
          <w:szCs w:val="22"/>
        </w:rPr>
        <w:t>Bez zbytečného odkladu předat příkazci jakékoliv věci získané pro něho při své činnosti.</w:t>
      </w:r>
    </w:p>
    <w:p w:rsidR="00240574" w:rsidRDefault="00634EEF">
      <w:pPr>
        <w:pStyle w:val="Smlouva3"/>
        <w:numPr>
          <w:ilvl w:val="0"/>
          <w:numId w:val="3"/>
        </w:numPr>
        <w:tabs>
          <w:tab w:val="left" w:pos="714"/>
        </w:tabs>
        <w:spacing w:before="60"/>
        <w:ind w:left="714" w:hanging="357"/>
        <w:rPr>
          <w:rFonts w:ascii="Tahoma" w:hAnsi="Tahoma" w:cs="Tahoma"/>
          <w:sz w:val="22"/>
          <w:szCs w:val="22"/>
        </w:rPr>
      </w:pPr>
      <w:r>
        <w:rPr>
          <w:rFonts w:ascii="Tahoma" w:hAnsi="Tahoma" w:cs="Tahoma"/>
          <w:sz w:val="22"/>
          <w:szCs w:val="22"/>
        </w:rPr>
        <w:t>Postupovat při výkonu inženýrské činnosti s odbornou péčí.</w:t>
      </w:r>
    </w:p>
    <w:p w:rsidR="00240574" w:rsidRDefault="00634EEF">
      <w:pPr>
        <w:pStyle w:val="Smlouva3"/>
        <w:numPr>
          <w:ilvl w:val="0"/>
          <w:numId w:val="3"/>
        </w:numPr>
        <w:tabs>
          <w:tab w:val="left" w:pos="714"/>
        </w:tabs>
        <w:spacing w:before="60"/>
        <w:ind w:left="714" w:hanging="357"/>
        <w:rPr>
          <w:rFonts w:ascii="Tahoma" w:hAnsi="Tahoma" w:cs="Tahoma"/>
          <w:sz w:val="22"/>
          <w:szCs w:val="22"/>
        </w:rPr>
      </w:pPr>
      <w:r>
        <w:rPr>
          <w:rFonts w:ascii="Tahoma" w:hAnsi="Tahoma" w:cs="Tahoma"/>
          <w:sz w:val="22"/>
          <w:szCs w:val="22"/>
        </w:rPr>
        <w:t>Řídit se při výkonu inženýrské činnosti pokyny příkazce a jednat v jeho zájmu.</w:t>
      </w:r>
    </w:p>
    <w:p w:rsidR="00240574" w:rsidRDefault="00634EEF">
      <w:pPr>
        <w:pStyle w:val="Smlouva3"/>
        <w:numPr>
          <w:ilvl w:val="0"/>
          <w:numId w:val="3"/>
        </w:numPr>
        <w:tabs>
          <w:tab w:val="left" w:pos="714"/>
        </w:tabs>
        <w:spacing w:before="60"/>
        <w:ind w:left="714" w:hanging="357"/>
        <w:rPr>
          <w:rFonts w:ascii="Tahoma" w:hAnsi="Tahoma" w:cs="Tahoma"/>
          <w:sz w:val="22"/>
          <w:szCs w:val="22"/>
        </w:rPr>
      </w:pPr>
      <w:r>
        <w:rPr>
          <w:rFonts w:ascii="Tahoma" w:hAnsi="Tahoma" w:cs="Tahoma"/>
          <w:sz w:val="22"/>
          <w:szCs w:val="22"/>
        </w:rPr>
        <w:t>Bez odkladů oznámit příkazci veškeré skutečnosti, které by mohly vést ke změně pokynů příkazce.</w:t>
      </w:r>
    </w:p>
    <w:p w:rsidR="00240574" w:rsidRDefault="00634EEF">
      <w:pPr>
        <w:pStyle w:val="Smlouva3"/>
        <w:numPr>
          <w:ilvl w:val="0"/>
          <w:numId w:val="3"/>
        </w:numPr>
        <w:tabs>
          <w:tab w:val="left" w:pos="714"/>
        </w:tabs>
        <w:spacing w:before="60"/>
        <w:ind w:left="714" w:hanging="357"/>
        <w:rPr>
          <w:rFonts w:ascii="Tahoma" w:hAnsi="Tahoma" w:cs="Tahoma"/>
          <w:sz w:val="22"/>
          <w:szCs w:val="22"/>
        </w:rPr>
      </w:pPr>
      <w:r>
        <w:rPr>
          <w:rFonts w:ascii="Tahoma" w:hAnsi="Tahoma" w:cs="Tahoma"/>
          <w:sz w:val="22"/>
          <w:szCs w:val="22"/>
        </w:rPr>
        <w:t>Provést kontrolu veškerých podkladů a faktur zhotovitele dle čl. III odst. 2 písm. u) této smlouvy s ověřením jejich věcné správnosti k likvidaci tak, aby nebyla ohrožena povinnost zhotovitele doručit fakturu objednateli v termínu dle příslušné smlouvy o dílo uzavřené mezi objednatelem a zhotovitelem.</w:t>
      </w:r>
    </w:p>
    <w:p w:rsidR="00240574" w:rsidRDefault="00634EEF">
      <w:pPr>
        <w:pStyle w:val="Smlouva3"/>
        <w:numPr>
          <w:ilvl w:val="0"/>
          <w:numId w:val="3"/>
        </w:numPr>
        <w:tabs>
          <w:tab w:val="left" w:pos="714"/>
        </w:tabs>
        <w:spacing w:before="60"/>
        <w:ind w:left="714" w:hanging="357"/>
        <w:rPr>
          <w:rFonts w:ascii="Tahoma" w:hAnsi="Tahoma" w:cs="Tahoma"/>
          <w:sz w:val="22"/>
          <w:szCs w:val="22"/>
        </w:rPr>
      </w:pPr>
      <w:r>
        <w:rPr>
          <w:rFonts w:ascii="Tahoma" w:hAnsi="Tahoma" w:cs="Tahoma"/>
          <w:sz w:val="22"/>
          <w:szCs w:val="22"/>
        </w:rPr>
        <w:t>Poskytovat příkazci veškeré informace, doklady apod., písemnou formou.</w:t>
      </w:r>
    </w:p>
    <w:p w:rsidR="00240574" w:rsidRDefault="00634EEF">
      <w:pPr>
        <w:pStyle w:val="Smlouva3"/>
        <w:numPr>
          <w:ilvl w:val="0"/>
          <w:numId w:val="3"/>
        </w:numPr>
        <w:tabs>
          <w:tab w:val="left" w:pos="714"/>
        </w:tabs>
        <w:spacing w:before="60"/>
        <w:ind w:left="714" w:hanging="357"/>
        <w:rPr>
          <w:rFonts w:ascii="Tahoma" w:hAnsi="Tahoma" w:cs="Tahoma"/>
          <w:sz w:val="22"/>
          <w:szCs w:val="22"/>
        </w:rPr>
      </w:pPr>
      <w:r>
        <w:rPr>
          <w:rFonts w:ascii="Tahoma" w:hAnsi="Tahoma" w:cs="Tahoma"/>
          <w:sz w:val="22"/>
          <w:szCs w:val="22"/>
        </w:rPr>
        <w:t>Dodržovat při výkonu inženýrské činnosti závazné právní předpisy, technické normy a příslušná vyjádření veřejnoprávních orgánů a organizací.</w:t>
      </w:r>
    </w:p>
    <w:p w:rsidR="00240574" w:rsidRDefault="00634EEF">
      <w:pPr>
        <w:pStyle w:val="Smlouva3"/>
        <w:numPr>
          <w:ilvl w:val="0"/>
          <w:numId w:val="3"/>
        </w:numPr>
        <w:tabs>
          <w:tab w:val="left" w:pos="714"/>
        </w:tabs>
        <w:spacing w:before="60"/>
        <w:ind w:left="714" w:hanging="357"/>
        <w:rPr>
          <w:rFonts w:ascii="Tahoma" w:hAnsi="Tahoma" w:cs="Tahoma"/>
          <w:sz w:val="22"/>
          <w:szCs w:val="22"/>
        </w:rPr>
      </w:pPr>
      <w:r>
        <w:rPr>
          <w:rFonts w:ascii="Tahoma" w:hAnsi="Tahoma" w:cs="Tahoma"/>
          <w:sz w:val="22"/>
          <w:szCs w:val="22"/>
        </w:rPr>
        <w:t>Dbát při provádění inženýrské činnosti dle této smlouvy na ochranu životního prostředí a dodržovat platné technické, bezpečnostní, zdravotní, hygienické a jiné předpisy, včetně předpisů týkajících se ochrany životního prostředí.</w:t>
      </w:r>
    </w:p>
    <w:p w:rsidR="00240574" w:rsidRDefault="00634EEF">
      <w:pPr>
        <w:pStyle w:val="Smlouva3"/>
        <w:numPr>
          <w:ilvl w:val="6"/>
          <w:numId w:val="5"/>
        </w:numPr>
        <w:ind w:left="357" w:hanging="357"/>
        <w:rPr>
          <w:rFonts w:ascii="Tahoma" w:hAnsi="Tahoma" w:cs="Tahoma"/>
          <w:sz w:val="22"/>
          <w:szCs w:val="22"/>
        </w:rPr>
      </w:pPr>
      <w:r>
        <w:rPr>
          <w:rFonts w:ascii="Tahoma" w:hAnsi="Tahoma" w:cs="Tahoma"/>
          <w:sz w:val="22"/>
          <w:szCs w:val="22"/>
        </w:rPr>
        <w:t>Příkazník se zavazuje, že jakékoliv informace, které se dověděl v souvislosti s plněním předmětu smlouvy nebo které jsou obsahem předmětu smlouvy, neposkytne třetím osobám.</w:t>
      </w:r>
    </w:p>
    <w:p w:rsidR="00240574" w:rsidRDefault="00634EEF">
      <w:pPr>
        <w:pStyle w:val="Smlouva3"/>
        <w:numPr>
          <w:ilvl w:val="6"/>
          <w:numId w:val="5"/>
        </w:numPr>
        <w:ind w:left="357" w:hanging="357"/>
        <w:rPr>
          <w:rFonts w:ascii="Tahoma" w:hAnsi="Tahoma" w:cs="Tahoma"/>
          <w:sz w:val="22"/>
          <w:szCs w:val="22"/>
        </w:rPr>
      </w:pPr>
      <w:r>
        <w:rPr>
          <w:rFonts w:ascii="Tahoma" w:hAnsi="Tahoma" w:cs="Tahoma"/>
          <w:sz w:val="22"/>
          <w:szCs w:val="22"/>
        </w:rPr>
        <w:t>Příkazník nesmí bez souhlasu příkazce postoupit svá práva a povinnosti plynoucí z této smlouvy třetí osobě.</w:t>
      </w:r>
    </w:p>
    <w:p w:rsidR="00240574" w:rsidRDefault="00634EEF">
      <w:pPr>
        <w:pStyle w:val="Smlouva3"/>
        <w:numPr>
          <w:ilvl w:val="6"/>
          <w:numId w:val="5"/>
        </w:numPr>
        <w:ind w:left="357" w:hanging="357"/>
        <w:rPr>
          <w:rFonts w:ascii="Tahoma" w:hAnsi="Tahoma" w:cs="Tahoma"/>
          <w:sz w:val="22"/>
          <w:szCs w:val="22"/>
        </w:rPr>
      </w:pPr>
      <w:r>
        <w:rPr>
          <w:rFonts w:ascii="Tahoma" w:hAnsi="Tahoma" w:cs="Tahoma"/>
          <w:sz w:val="22"/>
          <w:szCs w:val="22"/>
        </w:rPr>
        <w:t>Příkazník se může odchýlit od pokynů příkazce, jen je</w:t>
      </w:r>
      <w:r>
        <w:rPr>
          <w:rFonts w:ascii="Tahoma" w:hAnsi="Tahoma" w:cs="Tahoma"/>
          <w:sz w:val="22"/>
          <w:szCs w:val="22"/>
        </w:rPr>
        <w:noBreakHyphen/>
        <w:t>li to nezbytné v zájmu příkazce, a pokud nemůže včas obdržet jeho souhlas. V žádném případě se však příkazník nesmí od pokynů odchýlit, jestliže je to zakázáno smlouvou nebo příkazcem.</w:t>
      </w:r>
    </w:p>
    <w:p w:rsidR="00240574" w:rsidRDefault="00634EEF">
      <w:pPr>
        <w:pStyle w:val="Smlouva3"/>
        <w:numPr>
          <w:ilvl w:val="6"/>
          <w:numId w:val="5"/>
        </w:numPr>
        <w:ind w:left="357" w:hanging="357"/>
        <w:rPr>
          <w:rFonts w:ascii="Tahoma" w:hAnsi="Tahoma" w:cs="Tahoma"/>
          <w:color w:val="0000FF"/>
          <w:sz w:val="22"/>
          <w:szCs w:val="22"/>
        </w:rPr>
      </w:pPr>
      <w:r>
        <w:rPr>
          <w:rFonts w:ascii="Tahoma" w:hAnsi="Tahoma" w:cs="Tahoma"/>
          <w:sz w:val="22"/>
          <w:szCs w:val="22"/>
        </w:rPr>
        <w:t>Příkazník je oprávněn vykonávat funkci technického dozoru stavebníka pouze prostřednictvím osoby, která splňuje stanovené předpoklady odborné způsobilosti dle zákona č. </w:t>
      </w:r>
      <w:r>
        <w:rPr>
          <w:rFonts w:ascii="Tahoma" w:hAnsi="Tahoma" w:cs="Tahoma"/>
          <w:iCs/>
          <w:sz w:val="22"/>
          <w:szCs w:val="22"/>
        </w:rPr>
        <w:t>360/1992 Sb., o výkonu povolání autorizovaných architektů a o výkonu povolání autorizovaných inženýrů a techniků činných ve výstavbě, ve znění pozdějších předpisů</w:t>
      </w:r>
      <w:r>
        <w:rPr>
          <w:rFonts w:ascii="Tahoma" w:hAnsi="Tahoma" w:cs="Tahoma"/>
          <w:sz w:val="22"/>
          <w:szCs w:val="22"/>
        </w:rPr>
        <w:t xml:space="preserve"> (dále jen „zákon č. 360/1992 Sb.“) a disponuje příslušnou autorizací. Příkazník je povinen před zahájením výkonu funkce </w:t>
      </w:r>
      <w:proofErr w:type="spellStart"/>
      <w:r>
        <w:rPr>
          <w:rFonts w:ascii="Tahoma" w:hAnsi="Tahoma" w:cs="Tahoma"/>
          <w:sz w:val="22"/>
          <w:szCs w:val="22"/>
        </w:rPr>
        <w:t>TDS</w:t>
      </w:r>
      <w:proofErr w:type="spellEnd"/>
      <w:r>
        <w:rPr>
          <w:rFonts w:ascii="Tahoma" w:hAnsi="Tahoma" w:cs="Tahoma"/>
          <w:sz w:val="22"/>
          <w:szCs w:val="22"/>
        </w:rPr>
        <w:t xml:space="preserve"> předat příkazci osvědčení o autorizaci pro konkrétní fyzickou osobu, která bude funkci </w:t>
      </w:r>
      <w:proofErr w:type="spellStart"/>
      <w:r>
        <w:rPr>
          <w:rFonts w:ascii="Tahoma" w:hAnsi="Tahoma" w:cs="Tahoma"/>
          <w:sz w:val="22"/>
          <w:szCs w:val="22"/>
        </w:rPr>
        <w:t>TDS</w:t>
      </w:r>
      <w:proofErr w:type="spellEnd"/>
      <w:r>
        <w:rPr>
          <w:rFonts w:ascii="Tahoma" w:hAnsi="Tahoma" w:cs="Tahoma"/>
          <w:sz w:val="22"/>
          <w:szCs w:val="22"/>
        </w:rPr>
        <w:t xml:space="preserve"> za příkazníka vykonávat.</w:t>
      </w:r>
    </w:p>
    <w:p w:rsidR="00240574" w:rsidRDefault="00634EEF">
      <w:pPr>
        <w:pStyle w:val="Smlouva3"/>
        <w:ind w:left="357"/>
        <w:rPr>
          <w:rFonts w:ascii="Tahoma" w:hAnsi="Tahoma" w:cs="Tahoma"/>
          <w:sz w:val="22"/>
          <w:szCs w:val="22"/>
        </w:rPr>
      </w:pPr>
      <w:r>
        <w:rPr>
          <w:rFonts w:ascii="Tahoma" w:hAnsi="Tahoma" w:cs="Tahoma"/>
          <w:sz w:val="22"/>
          <w:szCs w:val="22"/>
        </w:rPr>
        <w:t xml:space="preserve">Je-li příkazníkem právnická osoba nebo fyzická osoba zaměstnávající osobu, která bude vykonávat funkci </w:t>
      </w:r>
      <w:proofErr w:type="spellStart"/>
      <w:r>
        <w:rPr>
          <w:rFonts w:ascii="Tahoma" w:hAnsi="Tahoma" w:cs="Tahoma"/>
          <w:sz w:val="22"/>
          <w:szCs w:val="22"/>
        </w:rPr>
        <w:t>TDS</w:t>
      </w:r>
      <w:proofErr w:type="spellEnd"/>
      <w:r>
        <w:rPr>
          <w:rFonts w:ascii="Tahoma" w:hAnsi="Tahoma" w:cs="Tahoma"/>
          <w:sz w:val="22"/>
          <w:szCs w:val="22"/>
        </w:rPr>
        <w:t xml:space="preserve">, je příkazník povinen před zahájením výkonu funkce </w:t>
      </w:r>
      <w:proofErr w:type="spellStart"/>
      <w:r>
        <w:rPr>
          <w:rFonts w:ascii="Tahoma" w:hAnsi="Tahoma" w:cs="Tahoma"/>
          <w:sz w:val="22"/>
          <w:szCs w:val="22"/>
        </w:rPr>
        <w:t>TDS</w:t>
      </w:r>
      <w:proofErr w:type="spellEnd"/>
      <w:r>
        <w:rPr>
          <w:rFonts w:ascii="Tahoma" w:hAnsi="Tahoma" w:cs="Tahoma"/>
          <w:sz w:val="22"/>
          <w:szCs w:val="22"/>
        </w:rPr>
        <w:t xml:space="preserve"> písemně informovat příkazce, která konkrétní fyzická osoba bude pověřena výkonem funkce </w:t>
      </w:r>
      <w:proofErr w:type="spellStart"/>
      <w:r>
        <w:rPr>
          <w:rFonts w:ascii="Tahoma" w:hAnsi="Tahoma" w:cs="Tahoma"/>
          <w:sz w:val="22"/>
          <w:szCs w:val="22"/>
        </w:rPr>
        <w:t>TDS</w:t>
      </w:r>
      <w:proofErr w:type="spellEnd"/>
      <w:r>
        <w:rPr>
          <w:rFonts w:ascii="Tahoma" w:hAnsi="Tahoma" w:cs="Tahoma"/>
          <w:sz w:val="22"/>
          <w:szCs w:val="22"/>
        </w:rPr>
        <w:t xml:space="preserve"> a předat příkazci osvědčení o příslušné autorizaci dle zákona č. 360/1992 Sb. pro tuto osobu. Dojde-li v průběhu výkonu inženýrské činnosti ke změně fyzické osoby pověřené výkonem </w:t>
      </w:r>
      <w:proofErr w:type="spellStart"/>
      <w:r>
        <w:rPr>
          <w:rFonts w:ascii="Tahoma" w:hAnsi="Tahoma" w:cs="Tahoma"/>
          <w:sz w:val="22"/>
          <w:szCs w:val="22"/>
        </w:rPr>
        <w:t>TDS</w:t>
      </w:r>
      <w:proofErr w:type="spellEnd"/>
      <w:r>
        <w:rPr>
          <w:rFonts w:ascii="Tahoma" w:hAnsi="Tahoma" w:cs="Tahoma"/>
          <w:sz w:val="22"/>
          <w:szCs w:val="22"/>
        </w:rPr>
        <w:t xml:space="preserve">, je příkazník povinen tuto změnu příkazci předem oznámit a předat mu osvědčení o příslušné autorizaci pro novou fyzickou osobu, která bude pověřena výkonem </w:t>
      </w:r>
      <w:proofErr w:type="spellStart"/>
      <w:r>
        <w:rPr>
          <w:rFonts w:ascii="Tahoma" w:hAnsi="Tahoma" w:cs="Tahoma"/>
          <w:sz w:val="22"/>
          <w:szCs w:val="22"/>
        </w:rPr>
        <w:t>TDS</w:t>
      </w:r>
      <w:proofErr w:type="spellEnd"/>
      <w:r>
        <w:rPr>
          <w:rFonts w:ascii="Tahoma" w:hAnsi="Tahoma" w:cs="Tahoma"/>
          <w:sz w:val="22"/>
          <w:szCs w:val="22"/>
        </w:rPr>
        <w:t xml:space="preserve">. Nebude-li pověřená fyzická osoba vykonávat funkci </w:t>
      </w:r>
      <w:proofErr w:type="spellStart"/>
      <w:r>
        <w:rPr>
          <w:rFonts w:ascii="Tahoma" w:hAnsi="Tahoma" w:cs="Tahoma"/>
          <w:sz w:val="22"/>
          <w:szCs w:val="22"/>
        </w:rPr>
        <w:t>TDS</w:t>
      </w:r>
      <w:proofErr w:type="spellEnd"/>
      <w:r>
        <w:rPr>
          <w:rFonts w:ascii="Tahoma" w:hAnsi="Tahoma" w:cs="Tahoma"/>
          <w:sz w:val="22"/>
          <w:szCs w:val="22"/>
        </w:rPr>
        <w:t xml:space="preserve"> řádně, či nebude-li moci tato fyzická osoba funkci </w:t>
      </w:r>
      <w:proofErr w:type="spellStart"/>
      <w:r>
        <w:rPr>
          <w:rFonts w:ascii="Tahoma" w:hAnsi="Tahoma" w:cs="Tahoma"/>
          <w:sz w:val="22"/>
          <w:szCs w:val="22"/>
        </w:rPr>
        <w:t>TDS</w:t>
      </w:r>
      <w:proofErr w:type="spellEnd"/>
      <w:r>
        <w:rPr>
          <w:rFonts w:ascii="Tahoma" w:hAnsi="Tahoma" w:cs="Tahoma"/>
          <w:sz w:val="22"/>
          <w:szCs w:val="22"/>
        </w:rPr>
        <w:t xml:space="preserve"> vykonávat, je příkazník povinen bezodkladně pověřit jinou fyzickou osobu, která bude funkci </w:t>
      </w:r>
      <w:proofErr w:type="spellStart"/>
      <w:r>
        <w:rPr>
          <w:rFonts w:ascii="Tahoma" w:hAnsi="Tahoma" w:cs="Tahoma"/>
          <w:sz w:val="22"/>
          <w:szCs w:val="22"/>
        </w:rPr>
        <w:t>TDS</w:t>
      </w:r>
      <w:proofErr w:type="spellEnd"/>
      <w:r>
        <w:rPr>
          <w:rFonts w:ascii="Tahoma" w:hAnsi="Tahoma" w:cs="Tahoma"/>
          <w:sz w:val="22"/>
          <w:szCs w:val="22"/>
        </w:rPr>
        <w:t xml:space="preserve"> za příkazníka vykonávat.</w:t>
      </w:r>
    </w:p>
    <w:p w:rsidR="00240574" w:rsidRDefault="00634EEF">
      <w:pPr>
        <w:pStyle w:val="Smlouva3"/>
        <w:numPr>
          <w:ilvl w:val="6"/>
          <w:numId w:val="5"/>
        </w:numPr>
        <w:ind w:left="357" w:hanging="357"/>
        <w:rPr>
          <w:rFonts w:ascii="Tahoma" w:hAnsi="Tahoma" w:cs="Tahoma"/>
          <w:sz w:val="22"/>
          <w:szCs w:val="22"/>
        </w:rPr>
      </w:pPr>
      <w:r>
        <w:rPr>
          <w:rFonts w:ascii="Tahoma" w:hAnsi="Tahoma" w:cs="Tahoma"/>
          <w:sz w:val="22"/>
          <w:szCs w:val="22"/>
        </w:rPr>
        <w:t>V případě, že příkazník zjistí závažné porušení bezpečnosti a ochrany zdraví při práci na staveništi, které bezprostředně ohrožuje životy a zdraví osob, je příkazník oprávněn přerušit práce do doby odstranění zjištěných nedostatků.</w:t>
      </w:r>
    </w:p>
    <w:p w:rsidR="00240574" w:rsidRDefault="00634EEF">
      <w:pPr>
        <w:pStyle w:val="Smlouva3"/>
        <w:numPr>
          <w:ilvl w:val="6"/>
          <w:numId w:val="5"/>
        </w:numPr>
        <w:ind w:left="357" w:hanging="357"/>
        <w:rPr>
          <w:sz w:val="22"/>
          <w:szCs w:val="22"/>
        </w:rPr>
      </w:pPr>
      <w:r>
        <w:rPr>
          <w:rFonts w:ascii="Tahoma" w:hAnsi="Tahoma" w:cs="Tahoma"/>
          <w:sz w:val="22"/>
          <w:szCs w:val="22"/>
        </w:rPr>
        <w:t xml:space="preserve">Příkazník je oprávněn provádět výkon funkce koordinátora bezpečnosti a ochrany zdraví při práci na staveništi (dále též „koordinátor </w:t>
      </w:r>
      <w:proofErr w:type="spellStart"/>
      <w:r>
        <w:rPr>
          <w:rFonts w:ascii="Tahoma" w:hAnsi="Tahoma" w:cs="Tahoma"/>
          <w:sz w:val="22"/>
          <w:szCs w:val="22"/>
        </w:rPr>
        <w:t>BOZP</w:t>
      </w:r>
      <w:proofErr w:type="spellEnd"/>
      <w:r>
        <w:rPr>
          <w:rFonts w:ascii="Tahoma" w:hAnsi="Tahoma" w:cs="Tahoma"/>
          <w:sz w:val="22"/>
          <w:szCs w:val="22"/>
        </w:rPr>
        <w:t xml:space="preserve">“) ve smyslu zákona č. 309/2006 Sb. pouze prostřednictvím osoby, která splňuje stanovené předpoklady odborné způsobilosti dle zákona č. 309/2006 Sb. Příkazník je povinen před zahájením výkonu funkce koordinátora </w:t>
      </w:r>
      <w:proofErr w:type="spellStart"/>
      <w:r>
        <w:rPr>
          <w:rFonts w:ascii="Tahoma" w:hAnsi="Tahoma" w:cs="Tahoma"/>
          <w:sz w:val="22"/>
          <w:szCs w:val="22"/>
        </w:rPr>
        <w:t>BOZP</w:t>
      </w:r>
      <w:proofErr w:type="spellEnd"/>
      <w:r>
        <w:rPr>
          <w:rFonts w:ascii="Tahoma" w:hAnsi="Tahoma" w:cs="Tahoma"/>
          <w:sz w:val="22"/>
          <w:szCs w:val="22"/>
        </w:rPr>
        <w:t xml:space="preserve"> předat příkazci osvědčení o odborné způsobilosti pro konkrétní fyzickou osobu, která bude funkci koordinátora </w:t>
      </w:r>
      <w:proofErr w:type="spellStart"/>
      <w:r>
        <w:rPr>
          <w:rFonts w:ascii="Tahoma" w:hAnsi="Tahoma" w:cs="Tahoma"/>
          <w:sz w:val="22"/>
          <w:szCs w:val="22"/>
        </w:rPr>
        <w:t>BOZP</w:t>
      </w:r>
      <w:proofErr w:type="spellEnd"/>
      <w:r>
        <w:rPr>
          <w:rFonts w:ascii="Tahoma" w:hAnsi="Tahoma" w:cs="Tahoma"/>
          <w:sz w:val="22"/>
          <w:szCs w:val="22"/>
        </w:rPr>
        <w:t xml:space="preserve"> za příkazníka vykonávat.</w:t>
      </w:r>
    </w:p>
    <w:p w:rsidR="00240574" w:rsidRDefault="00634EEF">
      <w:pPr>
        <w:pStyle w:val="Smlouva3"/>
        <w:ind w:left="357"/>
        <w:rPr>
          <w:rFonts w:ascii="Tahoma" w:eastAsia="Tahoma" w:hAnsi="Tahoma" w:cs="Tahoma"/>
          <w:sz w:val="22"/>
          <w:szCs w:val="22"/>
        </w:rPr>
      </w:pPr>
      <w:r>
        <w:rPr>
          <w:rFonts w:ascii="Tahoma" w:hAnsi="Tahoma" w:cs="Tahoma"/>
          <w:sz w:val="22"/>
          <w:szCs w:val="22"/>
        </w:rPr>
        <w:t>Je</w:t>
      </w:r>
      <w:r>
        <w:rPr>
          <w:rFonts w:ascii="Tahoma" w:hAnsi="Tahoma" w:cs="Tahoma"/>
          <w:sz w:val="22"/>
          <w:szCs w:val="22"/>
        </w:rPr>
        <w:noBreakHyphen/>
        <w:t xml:space="preserve">li příkazníkem právnická osoba nebo fyzická osoba zaměstnávající koordinátora </w:t>
      </w:r>
      <w:proofErr w:type="spellStart"/>
      <w:r>
        <w:rPr>
          <w:rFonts w:ascii="Tahoma" w:hAnsi="Tahoma" w:cs="Tahoma"/>
          <w:sz w:val="22"/>
          <w:szCs w:val="22"/>
        </w:rPr>
        <w:t>BOZP</w:t>
      </w:r>
      <w:proofErr w:type="spellEnd"/>
      <w:r>
        <w:rPr>
          <w:rFonts w:ascii="Tahoma" w:hAnsi="Tahoma" w:cs="Tahoma"/>
          <w:sz w:val="22"/>
          <w:szCs w:val="22"/>
        </w:rPr>
        <w:t xml:space="preserve">, je příkazník povinen před zahájením výkonu funkce koordinátora </w:t>
      </w:r>
      <w:proofErr w:type="spellStart"/>
      <w:r>
        <w:rPr>
          <w:rFonts w:ascii="Tahoma" w:hAnsi="Tahoma" w:cs="Tahoma"/>
          <w:sz w:val="22"/>
          <w:szCs w:val="22"/>
        </w:rPr>
        <w:t>BOZP</w:t>
      </w:r>
      <w:proofErr w:type="spellEnd"/>
      <w:r>
        <w:rPr>
          <w:rFonts w:ascii="Tahoma" w:hAnsi="Tahoma" w:cs="Tahoma"/>
          <w:sz w:val="22"/>
          <w:szCs w:val="22"/>
        </w:rPr>
        <w:t xml:space="preserve"> písemně informovat příkazce, která konkrétní fyzická osoba bude pověřena výkonem funkce koordinátora </w:t>
      </w:r>
      <w:proofErr w:type="spellStart"/>
      <w:r>
        <w:rPr>
          <w:rFonts w:ascii="Tahoma" w:hAnsi="Tahoma" w:cs="Tahoma"/>
          <w:sz w:val="22"/>
          <w:szCs w:val="22"/>
        </w:rPr>
        <w:t>BOZP</w:t>
      </w:r>
      <w:proofErr w:type="spellEnd"/>
      <w:r>
        <w:rPr>
          <w:rFonts w:ascii="Tahoma" w:hAnsi="Tahoma" w:cs="Tahoma"/>
          <w:sz w:val="22"/>
          <w:szCs w:val="22"/>
        </w:rPr>
        <w:t xml:space="preserve"> a předat příkazci osvědčení o odborné způsobilosti dle zákona č. 309/2006 Sb. pro tuto osobu. Dojde</w:t>
      </w:r>
      <w:r>
        <w:rPr>
          <w:rFonts w:ascii="Tahoma" w:hAnsi="Tahoma" w:cs="Tahoma"/>
          <w:sz w:val="22"/>
          <w:szCs w:val="22"/>
        </w:rPr>
        <w:noBreakHyphen/>
        <w:t xml:space="preserve">li v průběhu výkonu inženýrské činnosti ke změně fyzické osoby pověřené výkonem funkce koordinátora </w:t>
      </w:r>
      <w:proofErr w:type="spellStart"/>
      <w:r>
        <w:rPr>
          <w:rFonts w:ascii="Tahoma" w:hAnsi="Tahoma" w:cs="Tahoma"/>
          <w:sz w:val="22"/>
          <w:szCs w:val="22"/>
        </w:rPr>
        <w:t>BOZP</w:t>
      </w:r>
      <w:proofErr w:type="spellEnd"/>
      <w:r>
        <w:rPr>
          <w:rFonts w:ascii="Tahoma" w:hAnsi="Tahoma" w:cs="Tahoma"/>
          <w:sz w:val="22"/>
          <w:szCs w:val="22"/>
        </w:rPr>
        <w:t xml:space="preserve">, je příkazník povinen tuto změnu příkazci předem oznámit a předat mu osvědčení o odborné způsobilosti pro novou fyzickou osobu, která bude pověřena výkonem funkce koordinátora </w:t>
      </w:r>
      <w:proofErr w:type="spellStart"/>
      <w:r>
        <w:rPr>
          <w:rFonts w:ascii="Tahoma" w:hAnsi="Tahoma" w:cs="Tahoma"/>
          <w:sz w:val="22"/>
          <w:szCs w:val="22"/>
        </w:rPr>
        <w:t>BOZP</w:t>
      </w:r>
      <w:proofErr w:type="spellEnd"/>
      <w:r>
        <w:rPr>
          <w:rFonts w:ascii="Tahoma" w:hAnsi="Tahoma" w:cs="Tahoma"/>
          <w:sz w:val="22"/>
          <w:szCs w:val="22"/>
        </w:rPr>
        <w:t xml:space="preserve">. Nebude-li pověřená fyzická osoba vykonávat funkci koordinátora </w:t>
      </w:r>
      <w:proofErr w:type="spellStart"/>
      <w:r>
        <w:rPr>
          <w:rFonts w:ascii="Tahoma" w:hAnsi="Tahoma" w:cs="Tahoma"/>
          <w:sz w:val="22"/>
          <w:szCs w:val="22"/>
        </w:rPr>
        <w:t>BOZP</w:t>
      </w:r>
      <w:proofErr w:type="spellEnd"/>
      <w:r>
        <w:rPr>
          <w:rFonts w:ascii="Tahoma" w:hAnsi="Tahoma" w:cs="Tahoma"/>
          <w:sz w:val="22"/>
          <w:szCs w:val="22"/>
        </w:rPr>
        <w:t xml:space="preserve"> řádně, či nebude-li moci tato fyzická osoba funkci koordinátora </w:t>
      </w:r>
      <w:proofErr w:type="spellStart"/>
      <w:r>
        <w:rPr>
          <w:rFonts w:ascii="Tahoma" w:hAnsi="Tahoma" w:cs="Tahoma"/>
          <w:sz w:val="22"/>
          <w:szCs w:val="22"/>
        </w:rPr>
        <w:t>BOZP</w:t>
      </w:r>
      <w:proofErr w:type="spellEnd"/>
      <w:r>
        <w:rPr>
          <w:rFonts w:ascii="Tahoma" w:hAnsi="Tahoma" w:cs="Tahoma"/>
          <w:sz w:val="22"/>
          <w:szCs w:val="22"/>
        </w:rPr>
        <w:t xml:space="preserve"> vykonávat, je příkazník povinen bezodkladně pověřit jinou fyzickou osobu, která bude funkci koordinátora </w:t>
      </w:r>
      <w:proofErr w:type="spellStart"/>
      <w:r>
        <w:rPr>
          <w:rFonts w:ascii="Tahoma" w:hAnsi="Tahoma" w:cs="Tahoma"/>
          <w:sz w:val="22"/>
          <w:szCs w:val="22"/>
        </w:rPr>
        <w:t>BOZP</w:t>
      </w:r>
      <w:proofErr w:type="spellEnd"/>
      <w:r>
        <w:rPr>
          <w:rFonts w:ascii="Tahoma" w:hAnsi="Tahoma" w:cs="Tahoma"/>
          <w:sz w:val="22"/>
          <w:szCs w:val="22"/>
        </w:rPr>
        <w:t xml:space="preserve"> za příkazníka vykonávat.</w:t>
      </w:r>
    </w:p>
    <w:p w:rsidR="00240574" w:rsidRDefault="00634EEF">
      <w:pPr>
        <w:keepNext/>
        <w:spacing w:before="360"/>
        <w:jc w:val="center"/>
        <w:rPr>
          <w:rFonts w:ascii="Tahoma" w:hAnsi="Tahoma" w:cs="Tahoma"/>
          <w:b/>
          <w:sz w:val="22"/>
          <w:szCs w:val="22"/>
        </w:rPr>
      </w:pPr>
      <w:r>
        <w:rPr>
          <w:rFonts w:ascii="Tahoma" w:hAnsi="Tahoma" w:cs="Tahoma"/>
          <w:b/>
          <w:sz w:val="22"/>
          <w:szCs w:val="22"/>
        </w:rPr>
        <w:t>IX.</w:t>
      </w:r>
      <w:r>
        <w:rPr>
          <w:rFonts w:ascii="Tahoma" w:hAnsi="Tahoma" w:cs="Tahoma"/>
          <w:b/>
          <w:sz w:val="22"/>
          <w:szCs w:val="22"/>
        </w:rPr>
        <w:br/>
        <w:t>Povinnost nahradit škodu</w:t>
      </w:r>
    </w:p>
    <w:p w:rsidR="00240574" w:rsidRDefault="00634EEF">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Povinnost nahradit škodu se řídí příslušnými ustanoveními občanského zákoníku, nestanoví-li tato smlouva jinak.</w:t>
      </w:r>
    </w:p>
    <w:p w:rsidR="00240574" w:rsidRDefault="00634EEF">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Příkazník odpovídá za škodu, která příkazci vznikne v důsledku vadného plnění, a to v plném rozsahu. Za škodu se považuje i újma, která příkazci vznikla tím, že musel vynaložit náklady v důsledku porušení povinností příkazníka.</w:t>
      </w:r>
    </w:p>
    <w:p w:rsidR="00240574" w:rsidRDefault="00634EEF">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Nebude</w:t>
      </w:r>
      <w:r>
        <w:rPr>
          <w:rFonts w:ascii="Tahoma" w:hAnsi="Tahoma" w:cs="Tahoma"/>
          <w:sz w:val="22"/>
          <w:szCs w:val="22"/>
        </w:rPr>
        <w:noBreakHyphen/>
        <w:t>li příkazník vykonávat inženýrskou činnost v souladu s ustanoveními této smlouvy a příkazci v důsledku toho vznikne škoda (např. uhrazením sankcí uložených příslušnými správními úřady), bude příkazník povinen příkazci tuto škodu v plném rozsahu uhradit.</w:t>
      </w:r>
    </w:p>
    <w:p w:rsidR="00240574" w:rsidRDefault="00634EEF">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Příkazník se zavazuje, že po celou dobu plnění svého závazku z této smlouvy bude mít na vlastní náklady sjednáno pojištění odpovědnosti za škodu způsobenou třetím osobám vyplývající z dodávaného předmětu smlouvy s limitem min. 1 mil. Kč, s maximální spoluúčastí 10 tis. Kč (nebo s maximální spoluúčastí 1 % v případě, že je spoluúčast uvedena v %).</w:t>
      </w:r>
    </w:p>
    <w:p w:rsidR="00240574" w:rsidRDefault="00634EEF">
      <w:pPr>
        <w:pStyle w:val="OdstavecSmlouvy"/>
        <w:keepLines w:val="0"/>
        <w:numPr>
          <w:ilvl w:val="0"/>
          <w:numId w:val="1"/>
        </w:numPr>
        <w:tabs>
          <w:tab w:val="clear" w:pos="426"/>
          <w:tab w:val="clear" w:pos="1701"/>
        </w:tabs>
        <w:spacing w:before="120" w:after="0"/>
        <w:ind w:left="357" w:hanging="357"/>
        <w:rPr>
          <w:rFonts w:ascii="Tahoma" w:hAnsi="Tahoma" w:cs="Tahoma"/>
          <w:sz w:val="22"/>
          <w:szCs w:val="22"/>
        </w:rPr>
      </w:pPr>
      <w:r>
        <w:rPr>
          <w:rFonts w:ascii="Tahoma" w:hAnsi="Tahoma" w:cs="Tahoma"/>
          <w:sz w:val="22"/>
          <w:szCs w:val="22"/>
        </w:rPr>
        <w:t>Příkazník je povinen předat příkazci při podpisu této smlouvy a dále kdykoli na vyžádání příkazce 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a </w:t>
      </w:r>
      <w:proofErr w:type="spellStart"/>
      <w:r>
        <w:rPr>
          <w:rFonts w:ascii="Tahoma" w:hAnsi="Tahoma" w:cs="Tahoma"/>
          <w:sz w:val="22"/>
          <w:szCs w:val="22"/>
        </w:rPr>
        <w:t>sublimity</w:t>
      </w:r>
      <w:proofErr w:type="spellEnd"/>
      <w:r>
        <w:rPr>
          <w:rFonts w:ascii="Tahoma" w:hAnsi="Tahoma" w:cs="Tahoma"/>
          <w:sz w:val="22"/>
          <w:szCs w:val="22"/>
        </w:rPr>
        <w:t xml:space="preserve"> plnění a výši spoluúčasti). Certifikát dle předchozí věty nesmí být starší jednoho měsíce. Náklady na pojištění nese příkazník a jsou zahrnuty ve sjednané odměně.</w:t>
      </w:r>
    </w:p>
    <w:p w:rsidR="00240574" w:rsidRDefault="00634EEF">
      <w:pPr>
        <w:keepNext/>
        <w:spacing w:before="360"/>
        <w:jc w:val="center"/>
        <w:rPr>
          <w:rFonts w:ascii="Tahoma" w:hAnsi="Tahoma" w:cs="Tahoma"/>
          <w:b/>
          <w:sz w:val="22"/>
          <w:szCs w:val="22"/>
        </w:rPr>
      </w:pPr>
      <w:r>
        <w:rPr>
          <w:rFonts w:ascii="Tahoma" w:hAnsi="Tahoma" w:cs="Tahoma"/>
          <w:b/>
          <w:sz w:val="22"/>
          <w:szCs w:val="22"/>
        </w:rPr>
        <w:t>X.</w:t>
      </w:r>
      <w:r>
        <w:rPr>
          <w:rFonts w:ascii="Tahoma" w:hAnsi="Tahoma" w:cs="Tahoma"/>
          <w:b/>
          <w:sz w:val="22"/>
          <w:szCs w:val="22"/>
        </w:rPr>
        <w:br/>
        <w:t>Sankční ujednání</w:t>
      </w:r>
    </w:p>
    <w:p w:rsidR="00240574" w:rsidRDefault="00634EEF">
      <w:pPr>
        <w:pStyle w:val="Smlouva-slo"/>
        <w:numPr>
          <w:ilvl w:val="0"/>
          <w:numId w:val="9"/>
        </w:numPr>
        <w:spacing w:line="240" w:lineRule="auto"/>
        <w:ind w:left="357" w:hanging="357"/>
        <w:rPr>
          <w:rFonts w:ascii="Tahoma" w:hAnsi="Tahoma" w:cs="Tahoma"/>
          <w:sz w:val="22"/>
          <w:szCs w:val="22"/>
        </w:rPr>
      </w:pPr>
      <w:r>
        <w:rPr>
          <w:rFonts w:ascii="Tahoma" w:hAnsi="Tahoma" w:cs="Tahoma"/>
          <w:sz w:val="22"/>
          <w:szCs w:val="22"/>
        </w:rPr>
        <w:t>V případě, že příkazník poruší jakoukoliv svou povinnost stanovenou v čl. III, čl. IV nebo v čl. VIII této smlouvy, je povinen zaplatit příkazci smluvní pokutu ve výši 3</w:t>
      </w:r>
      <w:r>
        <w:t xml:space="preserve"> 000,00 </w:t>
      </w:r>
      <w:r>
        <w:rPr>
          <w:rFonts w:ascii="Tahoma" w:hAnsi="Tahoma" w:cs="Tahoma"/>
          <w:sz w:val="22"/>
          <w:szCs w:val="22"/>
        </w:rPr>
        <w:t>Kč za každý zjištěný případ.</w:t>
      </w:r>
    </w:p>
    <w:p w:rsidR="00240574" w:rsidRDefault="00634EEF">
      <w:pPr>
        <w:pStyle w:val="Smlouva-slo"/>
        <w:numPr>
          <w:ilvl w:val="0"/>
          <w:numId w:val="9"/>
        </w:numPr>
        <w:spacing w:line="240" w:lineRule="auto"/>
        <w:ind w:left="357" w:hanging="357"/>
        <w:rPr>
          <w:rFonts w:ascii="Tahoma" w:hAnsi="Tahoma" w:cs="Tahoma"/>
          <w:sz w:val="22"/>
          <w:szCs w:val="22"/>
        </w:rPr>
      </w:pPr>
      <w:r>
        <w:rPr>
          <w:rFonts w:ascii="Tahoma" w:hAnsi="Tahoma" w:cs="Tahoma"/>
          <w:sz w:val="22"/>
          <w:szCs w:val="22"/>
        </w:rPr>
        <w:t>V případě, že příkazník nesplněním povinnosti vyplývající z této smlouvy způsobí prodloužení smluvně stanovené doby plnění (lhůty výstavby), zaplatí příkazci smluvní pokutu ve výši 0,25 % z celkové odměny bez DPH uvedené v čl. V odst. 1 této smlouvy, a to za každý i započatý den prodloužení lhůty výstavby.</w:t>
      </w:r>
    </w:p>
    <w:p w:rsidR="00240574" w:rsidRDefault="00634EEF">
      <w:pPr>
        <w:pStyle w:val="Smlouva-slo"/>
        <w:numPr>
          <w:ilvl w:val="0"/>
          <w:numId w:val="9"/>
        </w:numPr>
        <w:spacing w:line="240" w:lineRule="auto"/>
        <w:ind w:left="357" w:hanging="357"/>
        <w:rPr>
          <w:rFonts w:ascii="Tahoma" w:hAnsi="Tahoma" w:cs="Tahoma"/>
          <w:sz w:val="22"/>
          <w:szCs w:val="22"/>
        </w:rPr>
      </w:pPr>
      <w:r>
        <w:rPr>
          <w:rFonts w:ascii="Tahoma" w:hAnsi="Tahoma" w:cs="Tahoma"/>
          <w:sz w:val="22"/>
          <w:szCs w:val="22"/>
        </w:rPr>
        <w:t>Pro případ prodlení se zaplacením odměny sjednávají smluvní strany úrok z prodlení ve výši stanovené občanskoprávními předpisy.</w:t>
      </w:r>
    </w:p>
    <w:p w:rsidR="00240574" w:rsidRDefault="00634EEF">
      <w:pPr>
        <w:pStyle w:val="Smlouva-slo"/>
        <w:numPr>
          <w:ilvl w:val="0"/>
          <w:numId w:val="9"/>
        </w:numPr>
        <w:spacing w:line="240" w:lineRule="auto"/>
        <w:ind w:left="357" w:hanging="357"/>
        <w:rPr>
          <w:rFonts w:ascii="Tahoma" w:hAnsi="Tahoma" w:cs="Tahoma"/>
          <w:sz w:val="22"/>
          <w:szCs w:val="22"/>
        </w:rPr>
      </w:pPr>
      <w:r>
        <w:rPr>
          <w:rFonts w:ascii="Tahoma" w:hAnsi="Tahoma" w:cs="Tahoma"/>
          <w:sz w:val="22"/>
          <w:szCs w:val="22"/>
        </w:rPr>
        <w:t>Sjednané smluvní pokuty zaplatí povinná strana nezávisle na zavinění a na tom, zda a v jaké výši vznikne druhé straně škoda. Náhradu škody lze vymáhat samostatně v plné výši vedle smluvní pokuty.</w:t>
      </w:r>
    </w:p>
    <w:p w:rsidR="00240574" w:rsidRDefault="00634EEF">
      <w:pPr>
        <w:pStyle w:val="Smlouva-slo"/>
        <w:numPr>
          <w:ilvl w:val="0"/>
          <w:numId w:val="9"/>
        </w:numPr>
        <w:spacing w:line="240" w:lineRule="auto"/>
        <w:ind w:left="357" w:hanging="357"/>
        <w:rPr>
          <w:rFonts w:ascii="Tahoma" w:hAnsi="Tahoma" w:cs="Tahoma"/>
          <w:sz w:val="22"/>
          <w:szCs w:val="22"/>
        </w:rPr>
      </w:pPr>
      <w:r>
        <w:rPr>
          <w:rFonts w:ascii="Tahoma" w:hAnsi="Tahoma" w:cs="Tahoma"/>
          <w:sz w:val="22"/>
          <w:szCs w:val="22"/>
        </w:rPr>
        <w:t>Pokud závazek některé ze smluvních stran vyplývající z této smlouvy zanikne před jeho řádným ukončením, nezaniká právo na zaplacení smluvní pokuty, pokud vzniklo dřívějším porušením povinnosti.</w:t>
      </w:r>
    </w:p>
    <w:p w:rsidR="00240574" w:rsidRDefault="00634EEF">
      <w:pPr>
        <w:pStyle w:val="Smlouva-slo"/>
        <w:numPr>
          <w:ilvl w:val="0"/>
          <w:numId w:val="9"/>
        </w:numPr>
        <w:spacing w:line="240" w:lineRule="auto"/>
        <w:ind w:left="357" w:hanging="357"/>
        <w:rPr>
          <w:rFonts w:ascii="Tahoma" w:hAnsi="Tahoma" w:cs="Tahoma"/>
          <w:sz w:val="22"/>
          <w:szCs w:val="22"/>
        </w:rPr>
      </w:pPr>
      <w:r>
        <w:rPr>
          <w:rFonts w:ascii="Tahoma" w:hAnsi="Tahoma" w:cs="Tahoma"/>
          <w:sz w:val="22"/>
          <w:szCs w:val="22"/>
        </w:rPr>
        <w:t>Zánik závazku vyplývajícího z této smlouvy jeho pozdním splněním neznamená zánik práva na zaplacení smluvní pokuty za prodlení s plněním.</w:t>
      </w:r>
    </w:p>
    <w:p w:rsidR="00240574" w:rsidRDefault="00634EEF">
      <w:pPr>
        <w:keepNext/>
        <w:spacing w:before="360"/>
        <w:jc w:val="center"/>
        <w:rPr>
          <w:rFonts w:ascii="Tahoma" w:hAnsi="Tahoma" w:cs="Tahoma"/>
          <w:b/>
          <w:bCs/>
          <w:sz w:val="22"/>
          <w:szCs w:val="22"/>
        </w:rPr>
      </w:pPr>
      <w:r>
        <w:rPr>
          <w:rFonts w:ascii="Tahoma" w:hAnsi="Tahoma" w:cs="Tahoma"/>
          <w:b/>
          <w:bCs/>
          <w:sz w:val="22"/>
          <w:szCs w:val="22"/>
        </w:rPr>
        <w:t>XI.</w:t>
      </w:r>
      <w:r>
        <w:br/>
      </w:r>
      <w:r>
        <w:rPr>
          <w:rFonts w:ascii="Tahoma" w:hAnsi="Tahoma" w:cs="Tahoma"/>
          <w:b/>
          <w:bCs/>
          <w:sz w:val="22"/>
          <w:szCs w:val="22"/>
        </w:rPr>
        <w:t>Sankce vůči Rusku a Bělorusku</w:t>
      </w:r>
    </w:p>
    <w:p w:rsidR="00240574" w:rsidRDefault="00634EEF">
      <w:pPr>
        <w:pStyle w:val="paragraph"/>
        <w:numPr>
          <w:ilvl w:val="0"/>
          <w:numId w:val="21"/>
        </w:numPr>
        <w:tabs>
          <w:tab w:val="clear" w:pos="720"/>
        </w:tabs>
        <w:spacing w:before="120" w:beforeAutospacing="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 xml:space="preserve">Příkazník odpovídá za to, že platby poskytované příkazcem dle této smlouvy nebudou přímo nebo nepřímo ani jen zčásti zpřístupněny osobám, vůči kterým platí tzv. individuální finanční sankce ve smyslu čl. 2 odst. 2 Nařízení Rady (EU) č. 208/2014 ze </w:t>
      </w:r>
      <w:proofErr w:type="gramStart"/>
      <w:r>
        <w:rPr>
          <w:rStyle w:val="normaltextrun"/>
          <w:rFonts w:ascii="Tahoma" w:hAnsi="Tahoma" w:cs="Tahoma"/>
          <w:sz w:val="22"/>
          <w:szCs w:val="22"/>
        </w:rPr>
        <w:t>dne 5. 3. 2014</w:t>
      </w:r>
      <w:proofErr w:type="gramEnd"/>
      <w:r>
        <w:rPr>
          <w:rStyle w:val="normaltextrun"/>
          <w:rFonts w:ascii="Tahoma" w:hAnsi="Tahoma" w:cs="Tahoma"/>
          <w:sz w:val="22"/>
          <w:szCs w:val="22"/>
        </w:rPr>
        <w:t xml:space="preserve">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rsidR="00240574" w:rsidRDefault="00634EEF">
      <w:pPr>
        <w:pStyle w:val="paragraph"/>
        <w:numPr>
          <w:ilvl w:val="0"/>
          <w:numId w:val="22"/>
        </w:numPr>
        <w:tabs>
          <w:tab w:val="clear" w:pos="720"/>
        </w:tabs>
        <w:spacing w:before="120" w:beforeAutospacing="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Příkazník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příkazník není:</w:t>
      </w:r>
    </w:p>
    <w:p w:rsidR="00240574" w:rsidRDefault="00634EEF">
      <w:pPr>
        <w:pStyle w:val="paragraph"/>
        <w:numPr>
          <w:ilvl w:val="0"/>
          <w:numId w:val="23"/>
        </w:numPr>
        <w:spacing w:before="120" w:beforeAutospacing="0" w:afterAutospacing="0"/>
        <w:ind w:left="851" w:hanging="426"/>
        <w:jc w:val="both"/>
        <w:textAlignment w:val="baseline"/>
        <w:rPr>
          <w:rFonts w:ascii="Tahoma" w:hAnsi="Tahoma" w:cs="Tahoma"/>
          <w:sz w:val="22"/>
          <w:szCs w:val="22"/>
        </w:rPr>
      </w:pPr>
      <w:r>
        <w:rPr>
          <w:rStyle w:val="normaltextrun"/>
          <w:rFonts w:ascii="Tahoma" w:hAnsi="Tahoma" w:cs="Tahoma"/>
          <w:sz w:val="22"/>
          <w:szCs w:val="22"/>
        </w:rPr>
        <w:t>ruským státním příslušníkem, fyzickou nebo právnickou osobou se sídlem v Rusku,</w:t>
      </w:r>
    </w:p>
    <w:p w:rsidR="00240574" w:rsidRDefault="00634EEF">
      <w:pPr>
        <w:pStyle w:val="paragraph"/>
        <w:numPr>
          <w:ilvl w:val="0"/>
          <w:numId w:val="23"/>
        </w:numPr>
        <w:spacing w:beforeAutospacing="0" w:afterAutospacing="0"/>
        <w:ind w:left="851" w:hanging="426"/>
        <w:jc w:val="both"/>
        <w:textAlignment w:val="baseline"/>
        <w:rPr>
          <w:rFonts w:ascii="Tahoma" w:hAnsi="Tahoma" w:cs="Tahoma"/>
          <w:sz w:val="22"/>
          <w:szCs w:val="22"/>
        </w:rPr>
      </w:pPr>
      <w:r>
        <w:rPr>
          <w:rStyle w:val="normaltextrun"/>
          <w:rFonts w:ascii="Tahoma" w:hAnsi="Tahoma" w:cs="Tahoma"/>
          <w:sz w:val="22"/>
          <w:szCs w:val="22"/>
        </w:rPr>
        <w:t>právnickou osobou, která je z více než 50 % přímo či nepřímo vlastněna některou z osob dle předešlé odrážky, nebo</w:t>
      </w:r>
    </w:p>
    <w:p w:rsidR="00240574" w:rsidRDefault="00634EEF">
      <w:pPr>
        <w:pStyle w:val="paragraph"/>
        <w:numPr>
          <w:ilvl w:val="0"/>
          <w:numId w:val="23"/>
        </w:numPr>
        <w:spacing w:beforeAutospacing="0" w:afterAutospacing="0"/>
        <w:ind w:left="851" w:hanging="426"/>
        <w:jc w:val="both"/>
        <w:textAlignment w:val="baseline"/>
        <w:rPr>
          <w:rFonts w:ascii="Tahoma" w:hAnsi="Tahoma" w:cs="Tahoma"/>
          <w:sz w:val="22"/>
          <w:szCs w:val="22"/>
        </w:rPr>
      </w:pPr>
      <w:r>
        <w:rPr>
          <w:rStyle w:val="normaltextrun"/>
          <w:rFonts w:ascii="Tahoma" w:hAnsi="Tahoma" w:cs="Tahoma"/>
          <w:sz w:val="22"/>
          <w:szCs w:val="22"/>
        </w:rPr>
        <w:t>fyzickou nebo právnickou osobou, která jedná jménem nebo na pokyn některé z osob uvedených v předešlých odrážkách.</w:t>
      </w:r>
    </w:p>
    <w:p w:rsidR="00240574" w:rsidRDefault="00634EEF">
      <w:pPr>
        <w:pStyle w:val="paragraph"/>
        <w:spacing w:before="120" w:beforeAutospacing="0" w:afterAutospacing="0"/>
        <w:ind w:left="425"/>
        <w:jc w:val="both"/>
        <w:textAlignment w:val="baseline"/>
        <w:rPr>
          <w:rFonts w:ascii="Tahoma" w:hAnsi="Tahoma" w:cs="Tahoma"/>
          <w:sz w:val="22"/>
          <w:szCs w:val="22"/>
        </w:rPr>
      </w:pPr>
      <w:r>
        <w:rPr>
          <w:rStyle w:val="normaltextrun"/>
          <w:rFonts w:ascii="Tahoma" w:hAnsi="Tahoma" w:cs="Tahoma"/>
          <w:sz w:val="22"/>
          <w:szCs w:val="22"/>
        </w:rPr>
        <w:t>Příkazník odpovídá za to, že po dobu trvání smlouvy žádná z výše uvedených podmínek není naplněna ani u jeho poddodavatele (nebo jiné osoby prokazující za příkazníka kvalifikaci), který se bude na plnění této smlouvy podílet z více jak 10 % hodnoty plnění.</w:t>
      </w:r>
    </w:p>
    <w:p w:rsidR="00240574" w:rsidRDefault="00634EEF">
      <w:pPr>
        <w:pStyle w:val="paragraph"/>
        <w:numPr>
          <w:ilvl w:val="0"/>
          <w:numId w:val="24"/>
        </w:numPr>
        <w:tabs>
          <w:tab w:val="clear" w:pos="720"/>
        </w:tabs>
        <w:spacing w:before="120" w:beforeAutospacing="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p>
    <w:p w:rsidR="00240574" w:rsidRDefault="00634EEF">
      <w:pPr>
        <w:pStyle w:val="paragraph"/>
        <w:numPr>
          <w:ilvl w:val="0"/>
          <w:numId w:val="25"/>
        </w:numPr>
        <w:tabs>
          <w:tab w:val="clear" w:pos="720"/>
        </w:tabs>
        <w:spacing w:before="120" w:beforeAutospacing="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Příkazník je povinen příkazce bezodkladně informovat o jakýchkoliv skutečnostech, které mají vliv na odpovědnost příkazníka dle odst. 1 nebo 2 tohoto článku smlouvy. Příkazník je současně povinen kdykoliv poskytnout příkazci bezodkladnou součinnost pro případné ověření pravdivosti těchto informací.</w:t>
      </w:r>
    </w:p>
    <w:p w:rsidR="00240574" w:rsidRDefault="00634EEF">
      <w:pPr>
        <w:pStyle w:val="paragraph"/>
        <w:numPr>
          <w:ilvl w:val="0"/>
          <w:numId w:val="26"/>
        </w:numPr>
        <w:tabs>
          <w:tab w:val="clear" w:pos="720"/>
        </w:tabs>
        <w:spacing w:before="120" w:beforeAutospacing="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a/nebo 2 tohoto článku smlouvy, je příkazce oprávněn odstoupit od této smlouvy; odstoupení se však nedotýká povinností příkazníka vyplývajících ze záruky za jakost, odpovědnosti za vady, povinnosti zaplatit smluvní pokutu, povinnosti nahradit škodu a povinnosti zachovat důvěrnost informací souvisejících s plněním dle této smlouvy.</w:t>
      </w:r>
    </w:p>
    <w:p w:rsidR="00240574" w:rsidRDefault="00634EEF">
      <w:pPr>
        <w:pStyle w:val="paragraph"/>
        <w:numPr>
          <w:ilvl w:val="0"/>
          <w:numId w:val="27"/>
        </w:numPr>
        <w:tabs>
          <w:tab w:val="clear" w:pos="720"/>
        </w:tabs>
        <w:spacing w:before="120" w:beforeAutospacing="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a/nebo 2 této smlouvy, je příkazník povinen zaplatit příkazci smluvní pokutu ve výši 50.000 Kč, a to za každý jednotlivý případ porušení.</w:t>
      </w:r>
    </w:p>
    <w:p w:rsidR="00240574" w:rsidRDefault="00634EEF">
      <w:pPr>
        <w:keepNext/>
        <w:spacing w:before="360"/>
        <w:jc w:val="center"/>
        <w:rPr>
          <w:rFonts w:ascii="Tahoma" w:hAnsi="Tahoma" w:cs="Tahoma"/>
          <w:b/>
          <w:sz w:val="22"/>
          <w:szCs w:val="22"/>
        </w:rPr>
      </w:pPr>
      <w:r>
        <w:rPr>
          <w:rFonts w:ascii="Tahoma" w:hAnsi="Tahoma" w:cs="Tahoma"/>
          <w:b/>
          <w:sz w:val="22"/>
          <w:szCs w:val="22"/>
        </w:rPr>
        <w:t>XII.</w:t>
      </w:r>
      <w:r>
        <w:rPr>
          <w:rFonts w:ascii="Tahoma" w:hAnsi="Tahoma" w:cs="Tahoma"/>
          <w:b/>
          <w:sz w:val="22"/>
          <w:szCs w:val="22"/>
        </w:rPr>
        <w:br/>
      </w:r>
      <w:r w:rsidR="00E90B16">
        <w:rPr>
          <w:rFonts w:ascii="Tahoma" w:hAnsi="Tahoma" w:cs="Tahoma"/>
          <w:b/>
          <w:sz w:val="22"/>
          <w:szCs w:val="22"/>
        </w:rPr>
        <w:t>Ukončení sm</w:t>
      </w:r>
      <w:r>
        <w:rPr>
          <w:rFonts w:ascii="Tahoma" w:hAnsi="Tahoma" w:cs="Tahoma"/>
          <w:b/>
          <w:sz w:val="22"/>
          <w:szCs w:val="22"/>
        </w:rPr>
        <w:t>louvy</w:t>
      </w:r>
    </w:p>
    <w:p w:rsidR="00240574" w:rsidRDefault="00634EEF">
      <w:pPr>
        <w:pStyle w:val="Smlouva2"/>
        <w:numPr>
          <w:ilvl w:val="3"/>
          <w:numId w:val="9"/>
        </w:numPr>
        <w:spacing w:before="120"/>
        <w:jc w:val="both"/>
        <w:rPr>
          <w:rFonts w:ascii="Tahoma" w:hAnsi="Tahoma" w:cs="Tahoma"/>
          <w:b w:val="0"/>
          <w:sz w:val="22"/>
          <w:szCs w:val="22"/>
        </w:rPr>
      </w:pPr>
      <w:r>
        <w:rPr>
          <w:rFonts w:ascii="Tahoma" w:hAnsi="Tahoma" w:cs="Tahoma"/>
          <w:b w:val="0"/>
          <w:sz w:val="22"/>
          <w:szCs w:val="22"/>
        </w:rPr>
        <w:t>Příkazce je oprávněn příkaz odvolat bez udání důvodu. Ustanovení § 2443 občanského zákoníku, pokud jde o náhradu škody, se nepoužije v případě odvolání příkazu ze strany příkazce z důvodu porušení povinností příkazníka dle této smlouvy.</w:t>
      </w:r>
    </w:p>
    <w:p w:rsidR="00240574" w:rsidRDefault="00634EEF">
      <w:pPr>
        <w:pStyle w:val="Smlouva2"/>
        <w:numPr>
          <w:ilvl w:val="3"/>
          <w:numId w:val="9"/>
        </w:numPr>
        <w:spacing w:before="120"/>
        <w:ind w:left="357" w:hanging="357"/>
        <w:jc w:val="both"/>
        <w:rPr>
          <w:rFonts w:ascii="Tahoma" w:hAnsi="Tahoma" w:cs="Tahoma"/>
          <w:b w:val="0"/>
          <w:sz w:val="22"/>
          <w:szCs w:val="22"/>
        </w:rPr>
      </w:pPr>
      <w:r>
        <w:rPr>
          <w:rFonts w:ascii="Tahoma" w:hAnsi="Tahoma" w:cs="Tahoma"/>
          <w:b w:val="0"/>
          <w:sz w:val="22"/>
          <w:szCs w:val="22"/>
        </w:rPr>
        <w:t>Příkazce je oprávněn vypovědět tuto smlouvu bez výpovědní doby, a to zejména v případě:</w:t>
      </w:r>
    </w:p>
    <w:p w:rsidR="00240574" w:rsidRDefault="00634EEF">
      <w:pPr>
        <w:numPr>
          <w:ilvl w:val="0"/>
          <w:numId w:val="18"/>
        </w:numPr>
        <w:tabs>
          <w:tab w:val="left" w:pos="714"/>
        </w:tabs>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t>li příslušným soudem rozhodnuto o tom, že příkazník je v úpadku ve smyslu zákona č. 182/2006 Sb., o úpadku a způsobech jeho řešení (insolvenční zákon), ve znění pozdějších předpisů (a to bez ohledu na právní moc tohoto rozhodnutí);</w:t>
      </w:r>
    </w:p>
    <w:p w:rsidR="00240574" w:rsidRDefault="00634EEF">
      <w:pPr>
        <w:numPr>
          <w:ilvl w:val="0"/>
          <w:numId w:val="18"/>
        </w:numPr>
        <w:tabs>
          <w:tab w:val="left" w:pos="720"/>
        </w:tabs>
        <w:spacing w:before="60"/>
        <w:ind w:left="714" w:hanging="357"/>
        <w:jc w:val="both"/>
        <w:rPr>
          <w:rFonts w:ascii="Tahoma" w:hAnsi="Tahoma" w:cs="Tahoma"/>
          <w:color w:val="000000"/>
          <w:sz w:val="22"/>
          <w:szCs w:val="22"/>
        </w:rPr>
      </w:pPr>
      <w:r>
        <w:rPr>
          <w:rFonts w:ascii="Tahoma" w:hAnsi="Tahoma" w:cs="Tahoma"/>
          <w:color w:val="000000"/>
          <w:sz w:val="22"/>
          <w:szCs w:val="22"/>
        </w:rPr>
        <w:t>podá</w:t>
      </w:r>
      <w:r>
        <w:rPr>
          <w:rFonts w:ascii="Tahoma" w:hAnsi="Tahoma" w:cs="Tahoma"/>
          <w:color w:val="000000"/>
          <w:sz w:val="22"/>
          <w:szCs w:val="22"/>
        </w:rPr>
        <w:noBreakHyphen/>
        <w:t>li příkazník sám na sebe insolvenční návrh.</w:t>
      </w:r>
    </w:p>
    <w:p w:rsidR="00240574" w:rsidRDefault="00634EEF">
      <w:pPr>
        <w:pStyle w:val="Smlouva2"/>
        <w:numPr>
          <w:ilvl w:val="3"/>
          <w:numId w:val="9"/>
        </w:numPr>
        <w:spacing w:before="120"/>
        <w:ind w:left="357" w:hanging="357"/>
        <w:jc w:val="both"/>
        <w:rPr>
          <w:rFonts w:ascii="Tahoma" w:hAnsi="Tahoma" w:cs="Tahoma"/>
          <w:b w:val="0"/>
          <w:sz w:val="22"/>
          <w:szCs w:val="22"/>
        </w:rPr>
      </w:pPr>
      <w:r>
        <w:rPr>
          <w:rFonts w:ascii="Tahoma" w:hAnsi="Tahoma" w:cs="Tahoma"/>
          <w:b w:val="0"/>
          <w:sz w:val="22"/>
          <w:szCs w:val="22"/>
        </w:rPr>
        <w:t>Výpovědí této smlouvy ani odvoláním příkazu není dotčeno právo oprávněné smluvní strany na zaplacení smluvní pokuty ani na náhradu škody vzniklé porušením smlouvy.</w:t>
      </w:r>
    </w:p>
    <w:p w:rsidR="00240574" w:rsidRDefault="00634EEF">
      <w:pPr>
        <w:keepNext/>
        <w:spacing w:before="360"/>
        <w:jc w:val="center"/>
        <w:rPr>
          <w:rFonts w:ascii="Tahoma" w:hAnsi="Tahoma" w:cs="Tahoma"/>
          <w:b/>
          <w:sz w:val="22"/>
          <w:szCs w:val="22"/>
        </w:rPr>
      </w:pPr>
      <w:r>
        <w:rPr>
          <w:rFonts w:ascii="Tahoma" w:hAnsi="Tahoma" w:cs="Tahoma"/>
          <w:b/>
          <w:sz w:val="22"/>
          <w:szCs w:val="22"/>
        </w:rPr>
        <w:t>XIII.</w:t>
      </w:r>
      <w:r>
        <w:rPr>
          <w:rFonts w:ascii="Tahoma" w:hAnsi="Tahoma" w:cs="Tahoma"/>
          <w:b/>
          <w:sz w:val="22"/>
          <w:szCs w:val="22"/>
        </w:rPr>
        <w:br/>
        <w:t>Závěrečná ujednání</w:t>
      </w:r>
    </w:p>
    <w:p w:rsidR="00240574" w:rsidRDefault="00634EEF">
      <w:pPr>
        <w:pStyle w:val="Smlouva-slo"/>
        <w:numPr>
          <w:ilvl w:val="0"/>
          <w:numId w:val="15"/>
        </w:numPr>
        <w:spacing w:line="240" w:lineRule="auto"/>
        <w:ind w:left="357" w:hanging="357"/>
        <w:rPr>
          <w:rFonts w:ascii="Tahoma" w:hAnsi="Tahoma" w:cs="Tahoma"/>
          <w:sz w:val="22"/>
          <w:szCs w:val="22"/>
        </w:rPr>
      </w:pPr>
      <w:r>
        <w:rPr>
          <w:rFonts w:ascii="Tahoma" w:hAnsi="Tahoma" w:cs="Tahoma"/>
          <w:sz w:val="22"/>
          <w:szCs w:val="22"/>
        </w:rPr>
        <w:t>Změnit nebo doplnit tuto smlouvu mohou smluvní strany pouze formou písemných dodatků, které budou vzestupně číslovány, výslovně prohlášeny za dodatky této smlouvy a podepsány oprávněnými zástupci smluvních stran.</w:t>
      </w:r>
    </w:p>
    <w:p w:rsidR="00240574" w:rsidRDefault="00634EEF">
      <w:pPr>
        <w:pStyle w:val="Smlouva-slo"/>
        <w:numPr>
          <w:ilvl w:val="0"/>
          <w:numId w:val="15"/>
        </w:numPr>
        <w:spacing w:line="240" w:lineRule="auto"/>
        <w:ind w:left="357" w:hanging="357"/>
        <w:rPr>
          <w:rFonts w:ascii="Tahoma" w:hAnsi="Tahoma" w:cs="Tahoma"/>
          <w:sz w:val="22"/>
          <w:szCs w:val="22"/>
        </w:rPr>
      </w:pPr>
      <w:r>
        <w:rPr>
          <w:rFonts w:ascii="Tahoma" w:hAnsi="Tahoma" w:cs="Tahoma"/>
          <w:sz w:val="22"/>
          <w:szCs w:val="22"/>
        </w:rPr>
        <w:t>Tato smlouva nabývá platnosti dnem jejího podpisu oběma smluvními stranami a účinnosti dnem,</w:t>
      </w:r>
      <w:r>
        <w:t xml:space="preserve"> </w:t>
      </w:r>
      <w:r>
        <w:rPr>
          <w:rFonts w:ascii="Tahoma" w:hAnsi="Tahoma" w:cs="Tahoma"/>
          <w:sz w:val="22"/>
          <w:szCs w:val="22"/>
        </w:rPr>
        <w:t>kdy vyjádření souhlasu s obsahem návrhu smlouvy dojde druhé smluvní straně,</w:t>
      </w:r>
      <w:r>
        <w:t xml:space="preserve"> </w:t>
      </w:r>
      <w:r>
        <w:rPr>
          <w:rFonts w:ascii="Tahoma" w:hAnsi="Tahoma" w:cs="Tahoma"/>
          <w:sz w:val="22"/>
          <w:szCs w:val="22"/>
        </w:rPr>
        <w:t>nestanoví</w:t>
      </w:r>
      <w:r>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rsidR="00240574" w:rsidRDefault="00634EEF">
      <w:pPr>
        <w:pStyle w:val="Smlouva-slo"/>
        <w:numPr>
          <w:ilvl w:val="0"/>
          <w:numId w:val="15"/>
        </w:numPr>
        <w:tabs>
          <w:tab w:val="left" w:pos="426"/>
        </w:tabs>
        <w:spacing w:line="240" w:lineRule="auto"/>
        <w:rPr>
          <w:rFonts w:ascii="Tahoma" w:hAnsi="Tahoma" w:cs="Tahoma"/>
          <w:sz w:val="22"/>
          <w:szCs w:val="22"/>
        </w:rPr>
      </w:pPr>
      <w:r>
        <w:rPr>
          <w:rFonts w:ascii="Tahoma" w:hAnsi="Tahoma" w:cs="Tahoma"/>
          <w:sz w:val="22"/>
          <w:szCs w:val="22"/>
        </w:rPr>
        <w:t xml:space="preserve">Je-li tato smlouva uzavřena v listinné podobě, je vyhotovena ve dvou stejnopisech s platností originálu, přičemž příkazce a příkazník obdrží jedno vyhotovení. Je-li tato smlouva uzavřena elektronicky, obdrží obě smluvní strany její elektronický originál opatřený elektronickými podpisy. </w:t>
      </w:r>
    </w:p>
    <w:p w:rsidR="00240574" w:rsidRDefault="00634EEF">
      <w:pPr>
        <w:pStyle w:val="Smlouva-slo"/>
        <w:numPr>
          <w:ilvl w:val="0"/>
          <w:numId w:val="15"/>
        </w:numPr>
        <w:tabs>
          <w:tab w:val="left" w:pos="426"/>
        </w:tabs>
        <w:spacing w:line="240" w:lineRule="auto"/>
        <w:rPr>
          <w:rFonts w:ascii="Tahoma" w:hAnsi="Tahoma" w:cs="Tahoma"/>
          <w:sz w:val="22"/>
          <w:szCs w:val="22"/>
        </w:rPr>
      </w:pPr>
      <w:r>
        <w:rPr>
          <w:rFonts w:ascii="Tahoma" w:hAnsi="Tahoma" w:cs="Tahoma"/>
          <w:sz w:val="22"/>
          <w:szCs w:val="22"/>
        </w:rPr>
        <w:t xml:space="preserve">Pro účely této smlouvy se pod pojmem „bez zbytečného odkladu“ dle § 2002 občanského </w:t>
      </w:r>
      <w:r>
        <w:rPr>
          <w:rFonts w:ascii="Tahoma" w:hAnsi="Tahoma" w:cs="Tahoma"/>
          <w:color w:val="000000" w:themeColor="text1"/>
          <w:sz w:val="22"/>
          <w:szCs w:val="22"/>
        </w:rPr>
        <w:t>zákoníku rozumí „nejpozději do 3 týdnů“.</w:t>
      </w:r>
    </w:p>
    <w:p w:rsidR="00240574" w:rsidRDefault="00634EEF">
      <w:pPr>
        <w:pStyle w:val="Smlouva-slo"/>
        <w:numPr>
          <w:ilvl w:val="0"/>
          <w:numId w:val="15"/>
        </w:numPr>
        <w:spacing w:line="240" w:lineRule="auto"/>
        <w:ind w:left="357" w:hanging="357"/>
        <w:rPr>
          <w:rFonts w:ascii="Tahoma" w:hAnsi="Tahoma" w:cs="Tahoma"/>
          <w:sz w:val="22"/>
          <w:szCs w:val="22"/>
        </w:rPr>
      </w:pPr>
      <w:r>
        <w:rPr>
          <w:rFonts w:ascii="Tahoma" w:hAnsi="Tahoma" w:cs="Tahoma"/>
          <w:sz w:val="22"/>
          <w:szCs w:val="22"/>
        </w:rPr>
        <w:t>Smluvní strany shodně prohlašují, že si tuto smlouvu před jejím podepsáním přečetly a že se dohodly o celém jejím obsahu, což stvrzují svými podpisy.</w:t>
      </w:r>
    </w:p>
    <w:p w:rsidR="00240574" w:rsidRDefault="00634EEF">
      <w:pPr>
        <w:pStyle w:val="Smlouva-slo"/>
        <w:numPr>
          <w:ilvl w:val="0"/>
          <w:numId w:val="15"/>
        </w:numPr>
        <w:spacing w:line="240" w:lineRule="auto"/>
        <w:ind w:left="357" w:hanging="357"/>
        <w:rPr>
          <w:rFonts w:ascii="Tahoma" w:hAnsi="Tahoma" w:cs="Tahoma"/>
          <w:sz w:val="22"/>
          <w:szCs w:val="22"/>
        </w:rPr>
      </w:pPr>
      <w:r>
        <w:rPr>
          <w:rFonts w:ascii="Tahoma" w:hAnsi="Tahoma" w:cs="Tahoma"/>
          <w:sz w:val="22"/>
          <w:szCs w:val="22"/>
        </w:rPr>
        <w:t xml:space="preserve">Smluvní strany se dohodly, že pokud se na tuto smlouvu vztahuje povinnost uveřejnění v registru smluv ve smyslu zákona o registru smluv, provede uveřejnění v souladu se zákonem příkazce. </w:t>
      </w:r>
    </w:p>
    <w:p w:rsidR="00240574" w:rsidRDefault="00634EEF">
      <w:pPr>
        <w:pStyle w:val="Smlouva-slo"/>
        <w:numPr>
          <w:ilvl w:val="0"/>
          <w:numId w:val="15"/>
        </w:numPr>
        <w:spacing w:line="240" w:lineRule="auto"/>
        <w:ind w:left="357" w:hanging="357"/>
        <w:rPr>
          <w:rFonts w:ascii="Tahoma" w:hAnsi="Tahoma" w:cs="Tahoma"/>
          <w:sz w:val="22"/>
          <w:szCs w:val="22"/>
        </w:rPr>
      </w:pPr>
      <w:r>
        <w:rPr>
          <w:rFonts w:ascii="Tahoma" w:hAnsi="Tahoma" w:cs="Tahoma"/>
          <w:sz w:val="22"/>
          <w:szCs w:val="22"/>
        </w:rPr>
        <w:t xml:space="preserve">Osobní údaje obsažené v této smlouvě budou příkazcem zpracovávány pouze pro účely plnění práv a povinností vyplývajících z této smlouvy; k jiným účelům nebudou tyto osobní údaje příkazcem použity. Příkazce při zpracovávání osobních údajů dodržuje platné právní předpisy. Podrobné informace o ochraně osobních údajů jsou uvedeny na oficiálních webových stránkách příkazce  </w:t>
      </w:r>
      <w:hyperlink r:id="rId11">
        <w:r>
          <w:rPr>
            <w:rStyle w:val="Internetovodkaz"/>
            <w:rFonts w:ascii="Tahoma" w:hAnsi="Tahoma" w:cs="Tahoma"/>
            <w:sz w:val="22"/>
            <w:szCs w:val="22"/>
          </w:rPr>
          <w:t>http://</w:t>
        </w:r>
        <w:proofErr w:type="spellStart"/>
        <w:r>
          <w:rPr>
            <w:rStyle w:val="Internetovodkaz"/>
            <w:rFonts w:ascii="Tahoma" w:hAnsi="Tahoma" w:cs="Tahoma"/>
            <w:sz w:val="22"/>
            <w:szCs w:val="22"/>
          </w:rPr>
          <w:t>www.nemfm.cz</w:t>
        </w:r>
        <w:proofErr w:type="spellEnd"/>
        <w:r>
          <w:rPr>
            <w:rStyle w:val="Internetovodkaz"/>
            <w:rFonts w:ascii="Tahoma" w:hAnsi="Tahoma" w:cs="Tahoma"/>
            <w:sz w:val="22"/>
            <w:szCs w:val="22"/>
          </w:rPr>
          <w:t>/ochrana-</w:t>
        </w:r>
        <w:proofErr w:type="spellStart"/>
        <w:r>
          <w:rPr>
            <w:rStyle w:val="Internetovodkaz"/>
            <w:rFonts w:ascii="Tahoma" w:hAnsi="Tahoma" w:cs="Tahoma"/>
            <w:sz w:val="22"/>
            <w:szCs w:val="22"/>
          </w:rPr>
          <w:t>osobnich</w:t>
        </w:r>
        <w:proofErr w:type="spellEnd"/>
        <w:r>
          <w:rPr>
            <w:rStyle w:val="Internetovodkaz"/>
            <w:rFonts w:ascii="Tahoma" w:hAnsi="Tahoma" w:cs="Tahoma"/>
            <w:sz w:val="22"/>
            <w:szCs w:val="22"/>
          </w:rPr>
          <w:t>-</w:t>
        </w:r>
        <w:proofErr w:type="spellStart"/>
        <w:r>
          <w:rPr>
            <w:rStyle w:val="Internetovodkaz"/>
            <w:rFonts w:ascii="Tahoma" w:hAnsi="Tahoma" w:cs="Tahoma"/>
            <w:sz w:val="22"/>
            <w:szCs w:val="22"/>
          </w:rPr>
          <w:t>udaju</w:t>
        </w:r>
        <w:proofErr w:type="spellEnd"/>
        <w:r>
          <w:rPr>
            <w:rStyle w:val="Internetovodkaz"/>
            <w:rFonts w:ascii="Tahoma" w:hAnsi="Tahoma" w:cs="Tahoma"/>
            <w:sz w:val="22"/>
            <w:szCs w:val="22"/>
          </w:rPr>
          <w:t>/</w:t>
        </w:r>
        <w:proofErr w:type="spellStart"/>
        <w:r>
          <w:rPr>
            <w:rStyle w:val="Internetovodkaz"/>
            <w:rFonts w:ascii="Tahoma" w:hAnsi="Tahoma" w:cs="Tahoma"/>
            <w:sz w:val="22"/>
            <w:szCs w:val="22"/>
          </w:rPr>
          <w:t>uvod</w:t>
        </w:r>
        <w:proofErr w:type="spellEnd"/>
        <w:r>
          <w:rPr>
            <w:rStyle w:val="Internetovodkaz"/>
            <w:rFonts w:ascii="Tahoma" w:hAnsi="Tahoma" w:cs="Tahoma"/>
            <w:sz w:val="22"/>
            <w:szCs w:val="22"/>
          </w:rPr>
          <w:t>/</w:t>
        </w:r>
      </w:hyperlink>
    </w:p>
    <w:p w:rsidR="00240574" w:rsidRDefault="00240574">
      <w:pPr>
        <w:pStyle w:val="Smlouva-slo"/>
        <w:spacing w:line="240" w:lineRule="auto"/>
        <w:ind w:left="1418" w:hanging="1061"/>
        <w:rPr>
          <w:rFonts w:ascii="Tahoma" w:hAnsi="Tahoma" w:cs="Tahoma"/>
          <w:sz w:val="22"/>
          <w:szCs w:val="22"/>
        </w:rPr>
      </w:pPr>
    </w:p>
    <w:tbl>
      <w:tblPr>
        <w:tblW w:w="9142" w:type="dxa"/>
        <w:tblLayout w:type="fixed"/>
        <w:tblCellMar>
          <w:left w:w="70" w:type="dxa"/>
          <w:right w:w="70" w:type="dxa"/>
        </w:tblCellMar>
        <w:tblLook w:val="04A0" w:firstRow="1" w:lastRow="0" w:firstColumn="1" w:lastColumn="0" w:noHBand="0" w:noVBand="1"/>
      </w:tblPr>
      <w:tblGrid>
        <w:gridCol w:w="160"/>
        <w:gridCol w:w="3472"/>
        <w:gridCol w:w="691"/>
        <w:gridCol w:w="356"/>
        <w:gridCol w:w="901"/>
        <w:gridCol w:w="3402"/>
        <w:gridCol w:w="160"/>
      </w:tblGrid>
      <w:tr w:rsidR="00240574">
        <w:tc>
          <w:tcPr>
            <w:tcW w:w="70" w:type="dxa"/>
          </w:tcPr>
          <w:p w:rsidR="00240574" w:rsidRDefault="00240574">
            <w:pPr>
              <w:widowControl w:val="0"/>
              <w:rPr>
                <w:rFonts w:ascii="Tahoma" w:hAnsi="Tahoma" w:cs="Tahoma"/>
                <w:sz w:val="22"/>
                <w:szCs w:val="22"/>
              </w:rPr>
            </w:pPr>
          </w:p>
        </w:tc>
        <w:tc>
          <w:tcPr>
            <w:tcW w:w="3543" w:type="dxa"/>
          </w:tcPr>
          <w:p w:rsidR="00240574" w:rsidRDefault="00240574">
            <w:pPr>
              <w:widowControl w:val="0"/>
              <w:rPr>
                <w:rFonts w:ascii="Tahoma" w:hAnsi="Tahoma" w:cs="Tahoma"/>
                <w:sz w:val="22"/>
                <w:szCs w:val="22"/>
              </w:rPr>
            </w:pPr>
          </w:p>
          <w:p w:rsidR="00240574" w:rsidRDefault="00240574">
            <w:pPr>
              <w:widowControl w:val="0"/>
              <w:rPr>
                <w:rFonts w:ascii="Tahoma" w:hAnsi="Tahoma" w:cs="Tahoma"/>
                <w:sz w:val="22"/>
                <w:szCs w:val="22"/>
              </w:rPr>
            </w:pPr>
          </w:p>
          <w:p w:rsidR="00240574" w:rsidRDefault="00240574">
            <w:pPr>
              <w:widowControl w:val="0"/>
              <w:rPr>
                <w:rFonts w:ascii="Tahoma" w:hAnsi="Tahoma" w:cs="Tahoma"/>
                <w:sz w:val="22"/>
                <w:szCs w:val="22"/>
              </w:rPr>
            </w:pPr>
          </w:p>
          <w:p w:rsidR="00240574" w:rsidRDefault="00634EEF">
            <w:pPr>
              <w:widowControl w:val="0"/>
              <w:rPr>
                <w:rFonts w:ascii="Tahoma" w:hAnsi="Tahoma" w:cs="Tahoma"/>
              </w:rPr>
            </w:pPr>
            <w:r>
              <w:rPr>
                <w:rFonts w:ascii="Tahoma" w:hAnsi="Tahoma" w:cs="Tahoma"/>
                <w:sz w:val="22"/>
                <w:szCs w:val="22"/>
              </w:rPr>
              <w:t>Ve Frýdku-Místku, dne ………………</w:t>
            </w:r>
          </w:p>
        </w:tc>
        <w:tc>
          <w:tcPr>
            <w:tcW w:w="1985" w:type="dxa"/>
            <w:gridSpan w:val="3"/>
          </w:tcPr>
          <w:p w:rsidR="00240574" w:rsidRDefault="00240574">
            <w:pPr>
              <w:widowControl w:val="0"/>
              <w:rPr>
                <w:rFonts w:ascii="Tahoma" w:hAnsi="Tahoma" w:cs="Tahoma"/>
              </w:rPr>
            </w:pPr>
          </w:p>
        </w:tc>
        <w:tc>
          <w:tcPr>
            <w:tcW w:w="3543" w:type="dxa"/>
            <w:gridSpan w:val="2"/>
          </w:tcPr>
          <w:p w:rsidR="00240574" w:rsidRDefault="00240574">
            <w:pPr>
              <w:pStyle w:val="Zhlav"/>
              <w:widowControl w:val="0"/>
              <w:tabs>
                <w:tab w:val="left" w:pos="708"/>
              </w:tabs>
              <w:rPr>
                <w:rFonts w:ascii="Tahoma" w:hAnsi="Tahoma" w:cs="Tahoma"/>
                <w:sz w:val="22"/>
                <w:szCs w:val="22"/>
              </w:rPr>
            </w:pPr>
          </w:p>
          <w:p w:rsidR="00240574" w:rsidRDefault="00240574">
            <w:pPr>
              <w:pStyle w:val="Zhlav"/>
              <w:widowControl w:val="0"/>
              <w:tabs>
                <w:tab w:val="left" w:pos="708"/>
              </w:tabs>
              <w:rPr>
                <w:rFonts w:ascii="Tahoma" w:hAnsi="Tahoma" w:cs="Tahoma"/>
                <w:sz w:val="22"/>
                <w:szCs w:val="22"/>
              </w:rPr>
            </w:pPr>
          </w:p>
          <w:p w:rsidR="00240574" w:rsidRDefault="00240574">
            <w:pPr>
              <w:pStyle w:val="Zhlav"/>
              <w:widowControl w:val="0"/>
              <w:tabs>
                <w:tab w:val="left" w:pos="708"/>
              </w:tabs>
              <w:rPr>
                <w:rFonts w:ascii="Tahoma" w:hAnsi="Tahoma" w:cs="Tahoma"/>
                <w:sz w:val="22"/>
                <w:szCs w:val="22"/>
              </w:rPr>
            </w:pPr>
          </w:p>
          <w:p w:rsidR="00240574" w:rsidRDefault="00634EEF">
            <w:pPr>
              <w:pStyle w:val="Zhlav"/>
              <w:widowControl w:val="0"/>
              <w:tabs>
                <w:tab w:val="left" w:pos="708"/>
              </w:tabs>
              <w:rPr>
                <w:rFonts w:ascii="Tahoma" w:hAnsi="Tahoma" w:cs="Tahoma"/>
              </w:rPr>
            </w:pPr>
            <w:r>
              <w:rPr>
                <w:rFonts w:ascii="Tahoma" w:hAnsi="Tahoma" w:cs="Tahoma"/>
                <w:sz w:val="22"/>
                <w:szCs w:val="22"/>
              </w:rPr>
              <w:t>Ve Frýdku-Místku dne ………………</w:t>
            </w:r>
          </w:p>
        </w:tc>
      </w:tr>
      <w:tr w:rsidR="00240574">
        <w:trPr>
          <w:trHeight w:val="1580"/>
        </w:trPr>
        <w:tc>
          <w:tcPr>
            <w:tcW w:w="4319" w:type="dxa"/>
            <w:gridSpan w:val="3"/>
            <w:tcBorders>
              <w:bottom w:val="single" w:sz="4" w:space="0" w:color="000000"/>
            </w:tcBorders>
            <w:vAlign w:val="center"/>
          </w:tcPr>
          <w:p w:rsidR="00240574" w:rsidRDefault="00240574">
            <w:pPr>
              <w:widowControl w:val="0"/>
              <w:jc w:val="center"/>
              <w:rPr>
                <w:rFonts w:ascii="Tahoma" w:hAnsi="Tahoma" w:cs="Tahoma"/>
              </w:rPr>
            </w:pPr>
          </w:p>
          <w:p w:rsidR="00240574" w:rsidRDefault="00240574">
            <w:pPr>
              <w:widowControl w:val="0"/>
              <w:jc w:val="center"/>
              <w:rPr>
                <w:rFonts w:ascii="Tahoma" w:hAnsi="Tahoma" w:cs="Tahoma"/>
              </w:rPr>
            </w:pPr>
          </w:p>
          <w:p w:rsidR="00240574" w:rsidRDefault="00240574">
            <w:pPr>
              <w:widowControl w:val="0"/>
              <w:jc w:val="center"/>
              <w:rPr>
                <w:rFonts w:ascii="Tahoma" w:hAnsi="Tahoma" w:cs="Tahoma"/>
              </w:rPr>
            </w:pPr>
          </w:p>
          <w:p w:rsidR="00240574" w:rsidRDefault="00240574">
            <w:pPr>
              <w:widowControl w:val="0"/>
              <w:jc w:val="center"/>
              <w:rPr>
                <w:rFonts w:ascii="Tahoma" w:hAnsi="Tahoma" w:cs="Tahoma"/>
              </w:rPr>
            </w:pPr>
          </w:p>
          <w:p w:rsidR="00240574" w:rsidRDefault="00240574">
            <w:pPr>
              <w:widowControl w:val="0"/>
              <w:jc w:val="center"/>
              <w:rPr>
                <w:rFonts w:ascii="Tahoma" w:hAnsi="Tahoma" w:cs="Tahoma"/>
              </w:rPr>
            </w:pPr>
          </w:p>
          <w:p w:rsidR="00240574" w:rsidRDefault="00240574">
            <w:pPr>
              <w:widowControl w:val="0"/>
              <w:jc w:val="center"/>
              <w:rPr>
                <w:rFonts w:ascii="Tahoma" w:hAnsi="Tahoma" w:cs="Tahoma"/>
              </w:rPr>
            </w:pPr>
          </w:p>
          <w:p w:rsidR="00240574" w:rsidRDefault="00240574">
            <w:pPr>
              <w:widowControl w:val="0"/>
              <w:jc w:val="center"/>
              <w:rPr>
                <w:rFonts w:ascii="Tahoma" w:hAnsi="Tahoma" w:cs="Tahoma"/>
              </w:rPr>
            </w:pPr>
          </w:p>
        </w:tc>
        <w:tc>
          <w:tcPr>
            <w:tcW w:w="360" w:type="dxa"/>
            <w:vAlign w:val="center"/>
          </w:tcPr>
          <w:p w:rsidR="00240574" w:rsidRDefault="00240574">
            <w:pPr>
              <w:widowControl w:val="0"/>
              <w:jc w:val="center"/>
              <w:rPr>
                <w:rFonts w:ascii="Tahoma" w:hAnsi="Tahoma" w:cs="Tahoma"/>
              </w:rPr>
            </w:pPr>
          </w:p>
        </w:tc>
        <w:tc>
          <w:tcPr>
            <w:tcW w:w="4392" w:type="dxa"/>
            <w:gridSpan w:val="2"/>
            <w:tcBorders>
              <w:bottom w:val="single" w:sz="4" w:space="0" w:color="000000"/>
            </w:tcBorders>
            <w:vAlign w:val="center"/>
          </w:tcPr>
          <w:p w:rsidR="00240574" w:rsidRDefault="00240574">
            <w:pPr>
              <w:widowControl w:val="0"/>
              <w:jc w:val="center"/>
              <w:rPr>
                <w:rFonts w:ascii="Tahoma" w:hAnsi="Tahoma" w:cs="Tahoma"/>
              </w:rPr>
            </w:pPr>
          </w:p>
          <w:p w:rsidR="00240574" w:rsidRDefault="00240574">
            <w:pPr>
              <w:widowControl w:val="0"/>
              <w:jc w:val="center"/>
              <w:rPr>
                <w:rFonts w:ascii="Tahoma" w:hAnsi="Tahoma" w:cs="Tahoma"/>
              </w:rPr>
            </w:pPr>
          </w:p>
          <w:p w:rsidR="00240574" w:rsidRDefault="00240574">
            <w:pPr>
              <w:widowControl w:val="0"/>
              <w:jc w:val="center"/>
              <w:rPr>
                <w:rFonts w:ascii="Tahoma" w:hAnsi="Tahoma" w:cs="Tahoma"/>
              </w:rPr>
            </w:pPr>
          </w:p>
          <w:p w:rsidR="00240574" w:rsidRDefault="00240574">
            <w:pPr>
              <w:widowControl w:val="0"/>
              <w:jc w:val="center"/>
              <w:rPr>
                <w:rFonts w:ascii="Tahoma" w:hAnsi="Tahoma" w:cs="Tahoma"/>
              </w:rPr>
            </w:pPr>
          </w:p>
        </w:tc>
        <w:tc>
          <w:tcPr>
            <w:tcW w:w="70" w:type="dxa"/>
          </w:tcPr>
          <w:p w:rsidR="00240574" w:rsidRDefault="00240574">
            <w:pPr>
              <w:widowControl w:val="0"/>
            </w:pPr>
          </w:p>
        </w:tc>
      </w:tr>
      <w:tr w:rsidR="00240574">
        <w:trPr>
          <w:trHeight w:val="1678"/>
        </w:trPr>
        <w:tc>
          <w:tcPr>
            <w:tcW w:w="4319" w:type="dxa"/>
            <w:gridSpan w:val="3"/>
            <w:tcBorders>
              <w:top w:val="single" w:sz="4" w:space="0" w:color="000000"/>
            </w:tcBorders>
          </w:tcPr>
          <w:p w:rsidR="00240574" w:rsidRDefault="00634EEF">
            <w:pPr>
              <w:widowControl w:val="0"/>
              <w:jc w:val="center"/>
              <w:rPr>
                <w:rFonts w:ascii="Tahoma" w:hAnsi="Tahoma" w:cs="Tahoma"/>
              </w:rPr>
            </w:pPr>
            <w:r>
              <w:rPr>
                <w:rFonts w:ascii="Tahoma" w:hAnsi="Tahoma" w:cs="Tahoma"/>
                <w:sz w:val="22"/>
                <w:szCs w:val="22"/>
              </w:rPr>
              <w:t>za příkazce</w:t>
            </w:r>
          </w:p>
          <w:p w:rsidR="00240574" w:rsidRDefault="00634EEF">
            <w:pPr>
              <w:widowControl w:val="0"/>
              <w:spacing w:before="120"/>
              <w:ind w:left="999" w:hanging="992"/>
              <w:jc w:val="center"/>
              <w:rPr>
                <w:rFonts w:ascii="Tahoma" w:hAnsi="Tahoma" w:cs="Tahoma"/>
                <w:i/>
                <w:iCs/>
                <w:lang w:eastAsia="en-US"/>
              </w:rPr>
            </w:pPr>
            <w:r>
              <w:rPr>
                <w:rFonts w:ascii="Tahoma" w:hAnsi="Tahoma" w:cs="Tahoma"/>
                <w:i/>
                <w:iCs/>
                <w:sz w:val="22"/>
                <w:szCs w:val="22"/>
                <w:lang w:eastAsia="en-US"/>
              </w:rPr>
              <w:t xml:space="preserve">Ing. Tomáš Stejskal, </w:t>
            </w:r>
            <w:proofErr w:type="spellStart"/>
            <w:r>
              <w:rPr>
                <w:rFonts w:ascii="Tahoma" w:hAnsi="Tahoma" w:cs="Tahoma"/>
                <w:i/>
                <w:iCs/>
                <w:sz w:val="22"/>
                <w:szCs w:val="22"/>
                <w:lang w:eastAsia="en-US"/>
              </w:rPr>
              <w:t>MBA</w:t>
            </w:r>
            <w:proofErr w:type="spellEnd"/>
            <w:r>
              <w:rPr>
                <w:rFonts w:ascii="Tahoma" w:hAnsi="Tahoma" w:cs="Tahoma"/>
                <w:i/>
                <w:iCs/>
                <w:sz w:val="22"/>
                <w:szCs w:val="22"/>
                <w:lang w:eastAsia="en-US"/>
              </w:rPr>
              <w:t xml:space="preserve">, </w:t>
            </w:r>
            <w:proofErr w:type="spellStart"/>
            <w:proofErr w:type="gramStart"/>
            <w:r>
              <w:rPr>
                <w:rFonts w:ascii="Tahoma" w:hAnsi="Tahoma" w:cs="Tahoma"/>
                <w:i/>
                <w:iCs/>
                <w:sz w:val="22"/>
                <w:szCs w:val="22"/>
                <w:lang w:eastAsia="en-US"/>
              </w:rPr>
              <w:t>LL.M</w:t>
            </w:r>
            <w:proofErr w:type="spellEnd"/>
            <w:r>
              <w:rPr>
                <w:rFonts w:ascii="Tahoma" w:hAnsi="Tahoma" w:cs="Tahoma"/>
                <w:i/>
                <w:iCs/>
                <w:sz w:val="22"/>
                <w:szCs w:val="22"/>
                <w:lang w:eastAsia="en-US"/>
              </w:rPr>
              <w:t>.</w:t>
            </w:r>
            <w:proofErr w:type="gramEnd"/>
          </w:p>
          <w:p w:rsidR="00240574" w:rsidRDefault="00634EEF">
            <w:pPr>
              <w:widowControl w:val="0"/>
              <w:spacing w:before="120"/>
              <w:ind w:left="999" w:hanging="992"/>
              <w:jc w:val="center"/>
              <w:rPr>
                <w:rFonts w:ascii="Tahoma" w:hAnsi="Tahoma" w:cs="Tahoma"/>
                <w:i/>
                <w:iCs/>
                <w:lang w:eastAsia="en-US"/>
              </w:rPr>
            </w:pPr>
            <w:r>
              <w:rPr>
                <w:rFonts w:ascii="Tahoma" w:hAnsi="Tahoma" w:cs="Tahoma"/>
                <w:i/>
                <w:iCs/>
                <w:sz w:val="22"/>
                <w:szCs w:val="22"/>
                <w:lang w:eastAsia="en-US"/>
              </w:rPr>
              <w:t xml:space="preserve">ředitel Nemocnice ve Frýdku-Místku, </w:t>
            </w:r>
            <w:proofErr w:type="spellStart"/>
            <w:proofErr w:type="gramStart"/>
            <w:r>
              <w:rPr>
                <w:rFonts w:ascii="Tahoma" w:hAnsi="Tahoma" w:cs="Tahoma"/>
                <w:i/>
                <w:iCs/>
                <w:sz w:val="22"/>
                <w:szCs w:val="22"/>
                <w:lang w:eastAsia="en-US"/>
              </w:rPr>
              <w:t>p.o</w:t>
            </w:r>
            <w:proofErr w:type="spellEnd"/>
            <w:r>
              <w:rPr>
                <w:rFonts w:ascii="Tahoma" w:hAnsi="Tahoma" w:cs="Tahoma"/>
                <w:i/>
                <w:iCs/>
                <w:sz w:val="22"/>
                <w:szCs w:val="22"/>
                <w:lang w:eastAsia="en-US"/>
              </w:rPr>
              <w:t>.</w:t>
            </w:r>
            <w:proofErr w:type="gramEnd"/>
          </w:p>
          <w:p w:rsidR="00240574" w:rsidRDefault="00240574">
            <w:pPr>
              <w:widowControl w:val="0"/>
              <w:jc w:val="center"/>
              <w:rPr>
                <w:rFonts w:ascii="Tahoma" w:hAnsi="Tahoma" w:cs="Tahoma"/>
                <w:iCs/>
              </w:rPr>
            </w:pPr>
          </w:p>
          <w:p w:rsidR="00240574" w:rsidRDefault="00240574">
            <w:pPr>
              <w:widowControl w:val="0"/>
              <w:jc w:val="center"/>
              <w:rPr>
                <w:rFonts w:ascii="Tahoma" w:hAnsi="Tahoma" w:cs="Tahoma"/>
              </w:rPr>
            </w:pPr>
          </w:p>
        </w:tc>
        <w:tc>
          <w:tcPr>
            <w:tcW w:w="360" w:type="dxa"/>
            <w:vAlign w:val="center"/>
          </w:tcPr>
          <w:p w:rsidR="00240574" w:rsidRDefault="00240574">
            <w:pPr>
              <w:widowControl w:val="0"/>
              <w:jc w:val="center"/>
              <w:rPr>
                <w:rFonts w:ascii="Tahoma" w:hAnsi="Tahoma" w:cs="Tahoma"/>
              </w:rPr>
            </w:pPr>
          </w:p>
        </w:tc>
        <w:tc>
          <w:tcPr>
            <w:tcW w:w="4392" w:type="dxa"/>
            <w:gridSpan w:val="2"/>
            <w:tcBorders>
              <w:top w:val="single" w:sz="4" w:space="0" w:color="000000"/>
            </w:tcBorders>
          </w:tcPr>
          <w:p w:rsidR="00240574" w:rsidRDefault="00634EEF">
            <w:pPr>
              <w:widowControl w:val="0"/>
              <w:jc w:val="center"/>
              <w:rPr>
                <w:rFonts w:ascii="Tahoma" w:hAnsi="Tahoma" w:cs="Tahoma"/>
              </w:rPr>
            </w:pPr>
            <w:r>
              <w:rPr>
                <w:rFonts w:ascii="Tahoma" w:hAnsi="Tahoma" w:cs="Tahoma"/>
                <w:sz w:val="22"/>
                <w:szCs w:val="22"/>
              </w:rPr>
              <w:t>za příkazníka</w:t>
            </w:r>
          </w:p>
          <w:p w:rsidR="00240574" w:rsidRDefault="005E5167">
            <w:pPr>
              <w:widowControl w:val="0"/>
              <w:spacing w:before="120"/>
              <w:ind w:left="999" w:hanging="992"/>
              <w:jc w:val="center"/>
              <w:rPr>
                <w:rFonts w:ascii="Tahoma" w:hAnsi="Tahoma" w:cs="Tahoma"/>
                <w:i/>
                <w:iCs/>
                <w:sz w:val="22"/>
                <w:szCs w:val="22"/>
                <w:lang w:eastAsia="en-US"/>
              </w:rPr>
            </w:pPr>
            <w:r>
              <w:rPr>
                <w:rFonts w:ascii="Tahoma" w:hAnsi="Tahoma" w:cs="Tahoma"/>
                <w:i/>
                <w:iCs/>
                <w:sz w:val="22"/>
                <w:szCs w:val="22"/>
                <w:lang w:eastAsia="en-US"/>
              </w:rPr>
              <w:t>Ing. Radim Kytnar</w:t>
            </w:r>
          </w:p>
          <w:p w:rsidR="00240574" w:rsidRDefault="00240574">
            <w:pPr>
              <w:widowControl w:val="0"/>
              <w:spacing w:before="120"/>
              <w:ind w:left="999" w:hanging="992"/>
              <w:jc w:val="center"/>
              <w:rPr>
                <w:rFonts w:ascii="Tahoma" w:hAnsi="Tahoma" w:cs="Tahoma"/>
              </w:rPr>
            </w:pPr>
          </w:p>
        </w:tc>
        <w:tc>
          <w:tcPr>
            <w:tcW w:w="70" w:type="dxa"/>
          </w:tcPr>
          <w:p w:rsidR="00240574" w:rsidRDefault="00240574">
            <w:pPr>
              <w:widowControl w:val="0"/>
            </w:pPr>
          </w:p>
        </w:tc>
      </w:tr>
    </w:tbl>
    <w:p w:rsidR="00240574" w:rsidRDefault="00240574">
      <w:pPr>
        <w:pStyle w:val="Smlouva-slo"/>
        <w:spacing w:line="240" w:lineRule="auto"/>
        <w:ind w:left="1418" w:hanging="1061"/>
        <w:rPr>
          <w:rFonts w:ascii="Tahoma" w:hAnsi="Tahoma" w:cs="Tahoma"/>
          <w:sz w:val="22"/>
          <w:szCs w:val="22"/>
        </w:rPr>
      </w:pPr>
    </w:p>
    <w:p w:rsidR="00240574" w:rsidRDefault="00240574">
      <w:pPr>
        <w:pStyle w:val="Smlouva-slo"/>
        <w:spacing w:line="240" w:lineRule="auto"/>
        <w:ind w:left="1418" w:hanging="1061"/>
        <w:rPr>
          <w:rFonts w:ascii="Tahoma" w:hAnsi="Tahoma" w:cs="Tahoma"/>
          <w:sz w:val="22"/>
          <w:szCs w:val="22"/>
        </w:rPr>
      </w:pPr>
    </w:p>
    <w:tbl>
      <w:tblPr>
        <w:tblW w:w="8640" w:type="dxa"/>
        <w:tblInd w:w="430" w:type="dxa"/>
        <w:tblLayout w:type="fixed"/>
        <w:tblCellMar>
          <w:left w:w="70" w:type="dxa"/>
          <w:right w:w="70" w:type="dxa"/>
        </w:tblCellMar>
        <w:tblLook w:val="0000" w:firstRow="0" w:lastRow="0" w:firstColumn="0" w:lastColumn="0" w:noHBand="0" w:noVBand="0"/>
      </w:tblPr>
      <w:tblGrid>
        <w:gridCol w:w="3392"/>
        <w:gridCol w:w="1732"/>
        <w:gridCol w:w="3516"/>
      </w:tblGrid>
      <w:tr w:rsidR="00240574">
        <w:tc>
          <w:tcPr>
            <w:tcW w:w="3392" w:type="dxa"/>
          </w:tcPr>
          <w:p w:rsidR="00240574" w:rsidRDefault="00240574">
            <w:pPr>
              <w:pStyle w:val="Zhlav"/>
              <w:widowControl w:val="0"/>
              <w:tabs>
                <w:tab w:val="clear" w:pos="4536"/>
                <w:tab w:val="clear" w:pos="9072"/>
              </w:tabs>
              <w:spacing w:before="240"/>
              <w:rPr>
                <w:rFonts w:ascii="Tahoma" w:hAnsi="Tahoma" w:cs="Tahoma"/>
                <w:sz w:val="22"/>
                <w:szCs w:val="22"/>
              </w:rPr>
            </w:pPr>
          </w:p>
        </w:tc>
        <w:tc>
          <w:tcPr>
            <w:tcW w:w="1732" w:type="dxa"/>
          </w:tcPr>
          <w:p w:rsidR="00240574" w:rsidRDefault="00240574">
            <w:pPr>
              <w:widowControl w:val="0"/>
              <w:rPr>
                <w:rFonts w:ascii="Tahoma" w:hAnsi="Tahoma" w:cs="Tahoma"/>
                <w:sz w:val="22"/>
                <w:szCs w:val="22"/>
              </w:rPr>
            </w:pPr>
          </w:p>
        </w:tc>
        <w:tc>
          <w:tcPr>
            <w:tcW w:w="3516" w:type="dxa"/>
          </w:tcPr>
          <w:p w:rsidR="00240574" w:rsidRDefault="00240574">
            <w:pPr>
              <w:pStyle w:val="Zhlav"/>
              <w:widowControl w:val="0"/>
              <w:tabs>
                <w:tab w:val="clear" w:pos="4536"/>
                <w:tab w:val="clear" w:pos="9072"/>
              </w:tabs>
              <w:spacing w:before="240"/>
              <w:rPr>
                <w:rFonts w:ascii="Tahoma" w:hAnsi="Tahoma" w:cs="Tahoma"/>
                <w:sz w:val="22"/>
                <w:szCs w:val="22"/>
              </w:rPr>
            </w:pPr>
          </w:p>
        </w:tc>
      </w:tr>
    </w:tbl>
    <w:p w:rsidR="00240574" w:rsidRDefault="00240574">
      <w:pPr>
        <w:pStyle w:val="Zhlav"/>
        <w:tabs>
          <w:tab w:val="clear" w:pos="4536"/>
          <w:tab w:val="clear" w:pos="9072"/>
          <w:tab w:val="center" w:pos="1985"/>
          <w:tab w:val="center" w:pos="6804"/>
        </w:tabs>
        <w:rPr>
          <w:rFonts w:ascii="Arial" w:hAnsi="Arial" w:cs="Arial"/>
          <w:sz w:val="22"/>
          <w:szCs w:val="22"/>
        </w:rPr>
      </w:pPr>
    </w:p>
    <w:sectPr w:rsidR="00240574">
      <w:footerReference w:type="default" r:id="rId12"/>
      <w:footerReference w:type="first" r:id="rId13"/>
      <w:pgSz w:w="11906" w:h="16838"/>
      <w:pgMar w:top="1418" w:right="1418" w:bottom="1418" w:left="1418" w:header="0" w:footer="737"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DAF" w:rsidRDefault="005B2DAF">
      <w:r>
        <w:separator/>
      </w:r>
    </w:p>
  </w:endnote>
  <w:endnote w:type="continuationSeparator" w:id="0">
    <w:p w:rsidR="005B2DAF" w:rsidRDefault="005B2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574" w:rsidRDefault="00634EEF">
    <w:pPr>
      <w:pBdr>
        <w:top w:val="single" w:sz="6" w:space="0" w:color="000000"/>
      </w:pBdr>
      <w:tabs>
        <w:tab w:val="center" w:pos="4536"/>
        <w:tab w:val="right" w:pos="9072"/>
      </w:tabs>
      <w:ind w:right="360"/>
      <w:rPr>
        <w:rFonts w:ascii="Tahoma" w:hAnsi="Tahoma" w:cs="Tahoma"/>
        <w:sz w:val="18"/>
        <w:szCs w:val="18"/>
      </w:rPr>
    </w:pPr>
    <w:r>
      <w:rPr>
        <w:rFonts w:ascii="Tahoma" w:hAnsi="Tahoma" w:cs="Tahoma"/>
        <w:noProof/>
        <w:sz w:val="18"/>
        <w:szCs w:val="18"/>
      </w:rPr>
      <mc:AlternateContent>
        <mc:Choice Requires="wps">
          <w:drawing>
            <wp:anchor distT="0" distB="0" distL="0" distR="0" simplePos="0" relativeHeight="13" behindDoc="1" locked="0" layoutInCell="0" allowOverlap="1" wp14:anchorId="0F68EE20">
              <wp:simplePos x="0" y="0"/>
              <wp:positionH relativeFrom="page">
                <wp:posOffset>0</wp:posOffset>
              </wp:positionH>
              <wp:positionV relativeFrom="page">
                <wp:posOffset>10227945</wp:posOffset>
              </wp:positionV>
              <wp:extent cx="7560945" cy="273685"/>
              <wp:effectExtent l="0" t="0" r="0" b="12700"/>
              <wp:wrapNone/>
              <wp:docPr id="1" name="MSIPCM6fc74e049b3f133cd3318e9b"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0360" cy="272880"/>
                      </a:xfrm>
                      <a:prstGeom prst="rect">
                        <a:avLst/>
                      </a:prstGeom>
                      <a:noFill/>
                      <a:ln w="6350">
                        <a:noFill/>
                      </a:ln>
                    </wps:spPr>
                    <wps:style>
                      <a:lnRef idx="0">
                        <a:scrgbClr r="0" g="0" b="0"/>
                      </a:lnRef>
                      <a:fillRef idx="0">
                        <a:scrgbClr r="0" g="0" b="0"/>
                      </a:fillRef>
                      <a:effectRef idx="0">
                        <a:scrgbClr r="0" g="0" b="0"/>
                      </a:effectRef>
                      <a:fontRef idx="minor"/>
                    </wps:style>
                    <wps:txbx>
                      <w:txbxContent>
                        <w:p w:rsidR="00240574" w:rsidRDefault="00634EEF">
                          <w:pPr>
                            <w:pStyle w:val="Obsahrmce"/>
                            <w:rPr>
                              <w:rFonts w:ascii="Calibri" w:hAnsi="Calibri" w:cs="Calibri"/>
                              <w:color w:val="000000"/>
                              <w:sz w:val="18"/>
                            </w:rPr>
                          </w:pPr>
                          <w:r>
                            <w:rPr>
                              <w:rFonts w:ascii="Calibri" w:hAnsi="Calibri" w:cs="Calibri"/>
                              <w:color w:val="000000"/>
                              <w:sz w:val="18"/>
                            </w:rPr>
                            <w:t>Klasifikace informací: Neveřejné</w:t>
                          </w:r>
                        </w:p>
                      </w:txbxContent>
                    </wps:txbx>
                    <wps:bodyPr lIns="254160" tIns="0" bIns="0" anchor="b">
                      <a:noAutofit/>
                    </wps:bodyPr>
                  </wps:wsp>
                </a:graphicData>
              </a:graphic>
            </wp:anchor>
          </w:drawing>
        </mc:Choice>
        <mc:Fallback>
          <w:pict>
            <v:rect w14:anchorId="0F68EE20" id="MSIPCM6fc74e049b3f133cd3318e9b" o:spid="_x0000_s1026" alt="{&quot;HashCode&quot;:-1069178508,&quot;Height&quot;:841.0,&quot;Width&quot;:595.0,&quot;Placement&quot;:&quot;Footer&quot;,&quot;Index&quot;:&quot;Primary&quot;,&quot;Section&quot;:1,&quot;Top&quot;:0.0,&quot;Left&quot;:0.0}" style="position:absolute;margin-left:0;margin-top:805.35pt;width:595.35pt;height:21.55pt;z-index:-503316467;visibility:visible;mso-wrap-style:squar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" o:allowincell="f" filled="f" stroked="f" strokeweight=".5pt">
              <v:textbox inset="7.06mm,0,,0">
                <w:txbxContent>
                  <w:p w:rsidR="00240574" w:rsidRDefault="00634EEF">
                    <w:pPr>
                      <w:pStyle w:val="Obsahrmce"/>
                      <w:rPr>
                        <w:rFonts w:ascii="Calibri" w:hAnsi="Calibri" w:cs="Calibri"/>
                        <w:color w:val="000000"/>
                        <w:sz w:val="18"/>
                      </w:rPr>
                    </w:pPr>
                    <w:r>
                      <w:rPr>
                        <w:rFonts w:ascii="Calibri" w:hAnsi="Calibri" w:cs="Calibri"/>
                        <w:color w:val="000000"/>
                        <w:sz w:val="18"/>
                      </w:rPr>
                      <w:t>Klasifikace informací: Neveřejné</w:t>
                    </w:r>
                  </w:p>
                </w:txbxContent>
              </v:textbox>
              <w10:wrap anchorx="page" anchory="page"/>
            </v:rect>
          </w:pict>
        </mc:Fallback>
      </mc:AlternateContent>
    </w:r>
    <w:proofErr w:type="spellStart"/>
    <w:r>
      <w:rPr>
        <w:rFonts w:ascii="Tahoma" w:hAnsi="Tahoma" w:cs="Tahoma"/>
        <w:sz w:val="18"/>
        <w:szCs w:val="18"/>
      </w:rPr>
      <w:t>TDS</w:t>
    </w:r>
    <w:proofErr w:type="spellEnd"/>
    <w:r>
      <w:rPr>
        <w:rFonts w:ascii="Tahoma" w:hAnsi="Tahoma" w:cs="Tahoma"/>
        <w:sz w:val="18"/>
        <w:szCs w:val="18"/>
      </w:rPr>
      <w:t xml:space="preserve"> a koordinátor </w:t>
    </w:r>
    <w:proofErr w:type="spellStart"/>
    <w:r>
      <w:rPr>
        <w:rFonts w:ascii="Tahoma" w:hAnsi="Tahoma" w:cs="Tahoma"/>
        <w:sz w:val="18"/>
        <w:szCs w:val="18"/>
      </w:rPr>
      <w:t>BOZP</w:t>
    </w:r>
    <w:proofErr w:type="spellEnd"/>
    <w:r>
      <w:rPr>
        <w:rFonts w:ascii="Tahoma" w:hAnsi="Tahoma" w:cs="Tahoma"/>
        <w:sz w:val="18"/>
        <w:szCs w:val="18"/>
      </w:rPr>
      <w:t xml:space="preserve"> při realizaci stavby „</w:t>
    </w:r>
    <w:r w:rsidR="00342798">
      <w:rPr>
        <w:rFonts w:ascii="Tahoma" w:hAnsi="Tahoma" w:cs="Tahoma"/>
        <w:sz w:val="18"/>
        <w:szCs w:val="18"/>
      </w:rPr>
      <w:t xml:space="preserve">Stavební úpravy </w:t>
    </w:r>
    <w:proofErr w:type="spellStart"/>
    <w:r w:rsidR="00342798">
      <w:rPr>
        <w:rFonts w:ascii="Tahoma" w:hAnsi="Tahoma" w:cs="Tahoma"/>
        <w:sz w:val="18"/>
        <w:szCs w:val="18"/>
      </w:rPr>
      <w:t>expektace</w:t>
    </w:r>
    <w:proofErr w:type="spellEnd"/>
    <w:r>
      <w:rPr>
        <w:rFonts w:ascii="Tahoma" w:hAnsi="Tahoma" w:cs="Tahoma"/>
        <w:sz w:val="18"/>
        <w:szCs w:val="18"/>
      </w:rPr>
      <w:t>“</w:t>
    </w:r>
    <w:r>
      <w:rPr>
        <w:noProof/>
      </w:rPr>
      <mc:AlternateContent>
        <mc:Choice Requires="wps">
          <w:drawing>
            <wp:anchor distT="0" distB="0" distL="0" distR="0" simplePos="0" relativeHeight="38" behindDoc="0" locked="0" layoutInCell="0" allowOverlap="1">
              <wp:simplePos x="0" y="0"/>
              <wp:positionH relativeFrom="margin">
                <wp:align>right</wp:align>
              </wp:positionH>
              <wp:positionV relativeFrom="paragraph">
                <wp:posOffset>635</wp:posOffset>
              </wp:positionV>
              <wp:extent cx="125730" cy="137795"/>
              <wp:effectExtent l="0" t="0" r="0" b="0"/>
              <wp:wrapSquare wrapText="bothSides"/>
              <wp:docPr id="3" name="Rámec2"/>
              <wp:cNvGraphicFramePr/>
              <a:graphic xmlns:a="http://schemas.openxmlformats.org/drawingml/2006/main">
                <a:graphicData uri="http://schemas.microsoft.com/office/word/2010/wordprocessingShape">
                  <wps:wsp>
                    <wps:cNvSpPr txBox="1"/>
                    <wps:spPr>
                      <a:xfrm>
                        <a:off x="0" y="0"/>
                        <a:ext cx="125730" cy="137795"/>
                      </a:xfrm>
                      <a:prstGeom prst="rect">
                        <a:avLst/>
                      </a:prstGeom>
                      <a:solidFill>
                        <a:srgbClr val="FFFFFF">
                          <a:alpha val="0"/>
                        </a:srgbClr>
                      </a:solidFill>
                    </wps:spPr>
                    <wps:txbx>
                      <w:txbxContent>
                        <w:p w:rsidR="00240574" w:rsidRDefault="00634EEF">
                          <w:pPr>
                            <w:pStyle w:val="Zpat"/>
                            <w:rPr>
                              <w:rStyle w:val="slostrnky"/>
                              <w:rFonts w:ascii="Tahoma" w:hAnsi="Tahoma" w:cs="Tahoma"/>
                              <w:sz w:val="18"/>
                              <w:szCs w:val="18"/>
                            </w:rPr>
                          </w:pPr>
                          <w:r>
                            <w:rPr>
                              <w:rStyle w:val="slostrnky"/>
                              <w:rFonts w:ascii="Tahoma" w:hAnsi="Tahoma" w:cs="Tahoma"/>
                              <w:sz w:val="18"/>
                              <w:szCs w:val="18"/>
                            </w:rPr>
                            <w:fldChar w:fldCharType="begin"/>
                          </w:r>
                          <w:r>
                            <w:rPr>
                              <w:rStyle w:val="slostrnky"/>
                              <w:rFonts w:ascii="Tahoma" w:hAnsi="Tahoma" w:cs="Tahoma"/>
                              <w:sz w:val="18"/>
                              <w:szCs w:val="18"/>
                            </w:rPr>
                            <w:instrText>PAGE</w:instrText>
                          </w:r>
                          <w:r>
                            <w:rPr>
                              <w:rStyle w:val="slostrnky"/>
                              <w:rFonts w:ascii="Tahoma" w:hAnsi="Tahoma" w:cs="Tahoma"/>
                              <w:sz w:val="18"/>
                              <w:szCs w:val="18"/>
                            </w:rPr>
                            <w:fldChar w:fldCharType="separate"/>
                          </w:r>
                          <w:r w:rsidR="00CB0915">
                            <w:rPr>
                              <w:rStyle w:val="slostrnky"/>
                              <w:rFonts w:ascii="Tahoma" w:hAnsi="Tahoma" w:cs="Tahoma"/>
                              <w:noProof/>
                              <w:sz w:val="18"/>
                              <w:szCs w:val="18"/>
                            </w:rPr>
                            <w:t>13</w:t>
                          </w:r>
                          <w:r>
                            <w:rPr>
                              <w:rStyle w:val="slostrnky"/>
                              <w:rFonts w:ascii="Tahoma" w:hAnsi="Tahoma" w:cs="Tahoma"/>
                              <w:sz w:val="18"/>
                              <w:szCs w:val="18"/>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Rámec2" o:spid="_x0000_s1027" type="#_x0000_t202" style="position:absolute;margin-left:-41.3pt;margin-top:.05pt;width:9.9pt;height:10.85pt;z-index:3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" o:allowincell="f" stroked="f">
              <v:fill opacity="0"/>
              <v:textbox style="mso-fit-shape-to-text:t" inset="0,0,0,0">
                <w:txbxContent>
                  <w:p w:rsidR="00240574" w:rsidRDefault="00634EEF">
                    <w:pPr>
                      <w:pStyle w:val="Zpat"/>
                      <w:rPr>
                        <w:rStyle w:val="slostrnky"/>
                        <w:rFonts w:ascii="Tahoma" w:hAnsi="Tahoma" w:cs="Tahoma"/>
                        <w:sz w:val="18"/>
                        <w:szCs w:val="18"/>
                      </w:rPr>
                    </w:pPr>
                    <w:r>
                      <w:rPr>
                        <w:rStyle w:val="slostrnky"/>
                        <w:rFonts w:ascii="Tahoma" w:hAnsi="Tahoma" w:cs="Tahoma"/>
                        <w:sz w:val="18"/>
                        <w:szCs w:val="18"/>
                      </w:rPr>
                      <w:fldChar w:fldCharType="begin"/>
                    </w:r>
                    <w:r>
                      <w:rPr>
                        <w:rStyle w:val="slostrnky"/>
                        <w:rFonts w:ascii="Tahoma" w:hAnsi="Tahoma" w:cs="Tahoma"/>
                        <w:sz w:val="18"/>
                        <w:szCs w:val="18"/>
                      </w:rPr>
                      <w:instrText>PAGE</w:instrText>
                    </w:r>
                    <w:r>
                      <w:rPr>
                        <w:rStyle w:val="slostrnky"/>
                        <w:rFonts w:ascii="Tahoma" w:hAnsi="Tahoma" w:cs="Tahoma"/>
                        <w:sz w:val="18"/>
                        <w:szCs w:val="18"/>
                      </w:rPr>
                      <w:fldChar w:fldCharType="separate"/>
                    </w:r>
                    <w:r w:rsidR="00CB0915">
                      <w:rPr>
                        <w:rStyle w:val="slostrnky"/>
                        <w:rFonts w:ascii="Tahoma" w:hAnsi="Tahoma" w:cs="Tahoma"/>
                        <w:noProof/>
                        <w:sz w:val="18"/>
                        <w:szCs w:val="18"/>
                      </w:rPr>
                      <w:t>13</w:t>
                    </w:r>
                    <w:r>
                      <w:rPr>
                        <w:rStyle w:val="slostrnky"/>
                        <w:rFonts w:ascii="Tahoma" w:hAnsi="Tahoma" w:cs="Tahoma"/>
                        <w:sz w:val="18"/>
                        <w:szCs w:val="1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574" w:rsidRDefault="00634EEF">
    <w:pPr>
      <w:pBdr>
        <w:top w:val="single" w:sz="6" w:space="0" w:color="000000"/>
      </w:pBdr>
      <w:tabs>
        <w:tab w:val="center" w:pos="4536"/>
        <w:tab w:val="right" w:pos="9072"/>
      </w:tabs>
      <w:ind w:right="-2"/>
    </w:pPr>
    <w:r>
      <w:rPr>
        <w:noProof/>
      </w:rPr>
      <mc:AlternateContent>
        <mc:Choice Requires="wps">
          <w:drawing>
            <wp:anchor distT="0" distB="0" distL="0" distR="0" simplePos="0" relativeHeight="14" behindDoc="1" locked="0" layoutInCell="0" allowOverlap="1" wp14:anchorId="4516357B">
              <wp:simplePos x="0" y="0"/>
              <wp:positionH relativeFrom="page">
                <wp:posOffset>0</wp:posOffset>
              </wp:positionH>
              <wp:positionV relativeFrom="page">
                <wp:posOffset>10227945</wp:posOffset>
              </wp:positionV>
              <wp:extent cx="7560945" cy="273685"/>
              <wp:effectExtent l="0" t="0" r="0" b="12700"/>
              <wp:wrapNone/>
              <wp:docPr id="4" name="MSIPCM514a44a995328fed4f8e7b28"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0" y="0"/>
                        <a:ext cx="7560360" cy="272880"/>
                      </a:xfrm>
                      <a:prstGeom prst="rect">
                        <a:avLst/>
                      </a:prstGeom>
                      <a:noFill/>
                      <a:ln w="6350">
                        <a:noFill/>
                      </a:ln>
                    </wps:spPr>
                    <wps:style>
                      <a:lnRef idx="0">
                        <a:scrgbClr r="0" g="0" b="0"/>
                      </a:lnRef>
                      <a:fillRef idx="0">
                        <a:scrgbClr r="0" g="0" b="0"/>
                      </a:fillRef>
                      <a:effectRef idx="0">
                        <a:scrgbClr r="0" g="0" b="0"/>
                      </a:effectRef>
                      <a:fontRef idx="minor"/>
                    </wps:style>
                    <wps:txbx>
                      <w:txbxContent>
                        <w:p w:rsidR="00240574" w:rsidRDefault="00240574">
                          <w:pPr>
                            <w:pStyle w:val="Obsahrmce"/>
                            <w:rPr>
                              <w:rFonts w:ascii="Calibri" w:hAnsi="Calibri" w:cs="Calibri"/>
                              <w:color w:val="000000"/>
                              <w:sz w:val="18"/>
                            </w:rPr>
                          </w:pPr>
                        </w:p>
                      </w:txbxContent>
                    </wps:txbx>
                    <wps:bodyPr lIns="254160" tIns="0" bIns="0" anchor="b">
                      <a:noAutofit/>
                    </wps:bodyPr>
                  </wps:wsp>
                </a:graphicData>
              </a:graphic>
            </wp:anchor>
          </w:drawing>
        </mc:Choice>
        <mc:Fallback>
          <w:pict>
            <v:rect w14:anchorId="4516357B" id="MSIPCM514a44a995328fed4f8e7b28" o:spid="_x0000_s1028" alt="{&quot;HashCode&quot;:-1069178508,&quot;Height&quot;:841.0,&quot;Width&quot;:595.0,&quot;Placement&quot;:&quot;Footer&quot;,&quot;Index&quot;:&quot;FirstPage&quot;,&quot;Section&quot;:1,&quot;Top&quot;:0.0,&quot;Left&quot;:0.0}" style="position:absolute;margin-left:0;margin-top:805.35pt;width:595.35pt;height:21.55pt;z-index:-503316466;visibility:visible;mso-wrap-style:squar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" o:allowincell="f" filled="f" stroked="f" strokeweight=".5pt">
              <v:textbox inset="7.06mm,0,,0">
                <w:txbxContent>
                  <w:p w:rsidR="00240574" w:rsidRDefault="00240574">
                    <w:pPr>
                      <w:pStyle w:val="Obsahrmce"/>
                      <w:rPr>
                        <w:rFonts w:ascii="Calibri" w:hAnsi="Calibri" w:cs="Calibri"/>
                        <w:color w:val="000000"/>
                        <w:sz w:val="18"/>
                      </w:rPr>
                    </w:pPr>
                  </w:p>
                </w:txbxContent>
              </v:textbox>
              <w10:wrap anchorx="page" anchory="page"/>
            </v:rect>
          </w:pict>
        </mc:Fallback>
      </mc:AlternateContent>
    </w:r>
    <w:proofErr w:type="spellStart"/>
    <w:r>
      <w:rPr>
        <w:rFonts w:ascii="Tahoma" w:hAnsi="Tahoma" w:cs="Tahoma"/>
        <w:sz w:val="18"/>
        <w:szCs w:val="18"/>
      </w:rPr>
      <w:t>TDS</w:t>
    </w:r>
    <w:proofErr w:type="spellEnd"/>
    <w:r>
      <w:rPr>
        <w:rFonts w:ascii="Tahoma" w:hAnsi="Tahoma" w:cs="Tahoma"/>
        <w:sz w:val="18"/>
        <w:szCs w:val="18"/>
      </w:rPr>
      <w:t xml:space="preserve"> a koordinátor </w:t>
    </w:r>
    <w:proofErr w:type="spellStart"/>
    <w:r>
      <w:rPr>
        <w:rFonts w:ascii="Tahoma" w:hAnsi="Tahoma" w:cs="Tahoma"/>
        <w:sz w:val="18"/>
        <w:szCs w:val="18"/>
      </w:rPr>
      <w:t>BOZP</w:t>
    </w:r>
    <w:proofErr w:type="spellEnd"/>
    <w:r>
      <w:rPr>
        <w:rFonts w:ascii="Tahoma" w:hAnsi="Tahoma" w:cs="Tahoma"/>
        <w:sz w:val="18"/>
        <w:szCs w:val="18"/>
      </w:rPr>
      <w:t xml:space="preserve"> při realizaci stavby „</w:t>
    </w:r>
    <w:r w:rsidR="00342798">
      <w:rPr>
        <w:rFonts w:ascii="Tahoma" w:hAnsi="Tahoma" w:cs="Tahoma"/>
        <w:sz w:val="18"/>
        <w:szCs w:val="18"/>
      </w:rPr>
      <w:t xml:space="preserve">Stavební úpravy </w:t>
    </w:r>
    <w:proofErr w:type="spellStart"/>
    <w:r w:rsidR="00342798">
      <w:rPr>
        <w:rFonts w:ascii="Tahoma" w:hAnsi="Tahoma" w:cs="Tahoma"/>
        <w:sz w:val="18"/>
        <w:szCs w:val="18"/>
      </w:rPr>
      <w:t>expektace</w:t>
    </w:r>
    <w:proofErr w:type="spellEnd"/>
    <w:r>
      <w:rPr>
        <w:rFonts w:ascii="Tahoma" w:hAnsi="Tahoma" w:cs="Tahom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DAF" w:rsidRDefault="005B2DAF">
      <w:r>
        <w:separator/>
      </w:r>
    </w:p>
  </w:footnote>
  <w:footnote w:type="continuationSeparator" w:id="0">
    <w:p w:rsidR="005B2DAF" w:rsidRDefault="005B2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5D99"/>
    <w:multiLevelType w:val="multilevel"/>
    <w:tmpl w:val="1AE06886"/>
    <w:lvl w:ilvl="0">
      <w:start w:val="1"/>
      <w:numFmt w:val="lowerLetter"/>
      <w:lvlText w:val="%1)"/>
      <w:lvlJc w:val="left"/>
      <w:pPr>
        <w:tabs>
          <w:tab w:val="num" w:pos="2062"/>
        </w:tabs>
        <w:ind w:left="2042" w:hanging="340"/>
      </w:pPr>
      <w:rPr>
        <w:b w:val="0"/>
        <w:i w:val="0"/>
        <w:color w:val="auto"/>
      </w:rPr>
    </w:lvl>
    <w:lvl w:ilvl="1">
      <w:start w:val="1"/>
      <w:numFmt w:val="decimal"/>
      <w:lvlText w:val="%2."/>
      <w:lvlJc w:val="left"/>
      <w:pPr>
        <w:tabs>
          <w:tab w:val="num" w:pos="1785"/>
        </w:tabs>
        <w:ind w:left="1785" w:hanging="70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AD12DD"/>
    <w:multiLevelType w:val="hybridMultilevel"/>
    <w:tmpl w:val="35E8762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0D5A5897"/>
    <w:multiLevelType w:val="multilevel"/>
    <w:tmpl w:val="30A4758C"/>
    <w:lvl w:ilvl="0">
      <w:start w:val="5"/>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3"/>
      <w:numFmt w:val="none"/>
      <w:suff w:val="nothing"/>
      <w:lvlText w:val=""/>
      <w:lvlJc w:val="left"/>
      <w:pPr>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 w15:restartNumberingAfterBreak="0">
    <w:nsid w:val="15B876B6"/>
    <w:multiLevelType w:val="multilevel"/>
    <w:tmpl w:val="077C793C"/>
    <w:lvl w:ilvl="0">
      <w:start w:val="1"/>
      <w:numFmt w:val="decimal"/>
      <w:pStyle w:val="OdstavecSmlouvy"/>
      <w:lvlText w:val="%1."/>
      <w:lvlJc w:val="left"/>
      <w:pPr>
        <w:tabs>
          <w:tab w:val="num" w:pos="360"/>
        </w:tabs>
        <w:ind w:left="357" w:hanging="357"/>
      </w:pPr>
      <w:rPr>
        <w:b w:val="0"/>
        <w:i w:val="0"/>
        <w:color w:val="auto"/>
        <w:sz w:val="22"/>
        <w:szCs w:val="22"/>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ADD4D09"/>
    <w:multiLevelType w:val="multilevel"/>
    <w:tmpl w:val="2F320492"/>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3"/>
      <w:numFmt w:val="none"/>
      <w:suff w:val="nothing"/>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5" w15:restartNumberingAfterBreak="0">
    <w:nsid w:val="1C5B0EF2"/>
    <w:multiLevelType w:val="multilevel"/>
    <w:tmpl w:val="FB0478B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3"/>
      <w:numFmt w:val="none"/>
      <w:suff w:val="nothing"/>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rPr>
        <w:color w:val="auto"/>
      </w:r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6" w15:restartNumberingAfterBreak="0">
    <w:nsid w:val="1FAB1C30"/>
    <w:multiLevelType w:val="multilevel"/>
    <w:tmpl w:val="435693CA"/>
    <w:lvl w:ilvl="0">
      <w:start w:val="1"/>
      <w:numFmt w:val="bullet"/>
      <w:lvlText w:val=""/>
      <w:lvlJc w:val="left"/>
      <w:pPr>
        <w:tabs>
          <w:tab w:val="num" w:pos="1570"/>
        </w:tabs>
        <w:ind w:left="1570" w:hanging="360"/>
      </w:pPr>
      <w:rPr>
        <w:rFonts w:ascii="Symbol" w:hAnsi="Symbol" w:cs="Symbol" w:hint="default"/>
      </w:rPr>
    </w:lvl>
    <w:lvl w:ilvl="1">
      <w:start w:val="1"/>
      <w:numFmt w:val="bullet"/>
      <w:lvlText w:val=""/>
      <w:lvlJc w:val="left"/>
      <w:pPr>
        <w:tabs>
          <w:tab w:val="num" w:pos="2290"/>
        </w:tabs>
        <w:ind w:left="2290" w:hanging="360"/>
      </w:pPr>
      <w:rPr>
        <w:rFonts w:ascii="Symbol" w:hAnsi="Symbol" w:cs="Symbol" w:hint="default"/>
      </w:rPr>
    </w:lvl>
    <w:lvl w:ilvl="2">
      <w:start w:val="1"/>
      <w:numFmt w:val="bullet"/>
      <w:lvlText w:val=""/>
      <w:lvlJc w:val="left"/>
      <w:pPr>
        <w:tabs>
          <w:tab w:val="num" w:pos="3010"/>
        </w:tabs>
        <w:ind w:left="3010" w:hanging="360"/>
      </w:pPr>
      <w:rPr>
        <w:rFonts w:ascii="Symbol" w:hAnsi="Symbol" w:cs="Symbol" w:hint="default"/>
      </w:rPr>
    </w:lvl>
    <w:lvl w:ilvl="3">
      <w:start w:val="1"/>
      <w:numFmt w:val="bullet"/>
      <w:lvlText w:val=""/>
      <w:lvlJc w:val="left"/>
      <w:pPr>
        <w:tabs>
          <w:tab w:val="num" w:pos="3730"/>
        </w:tabs>
        <w:ind w:left="3730" w:hanging="360"/>
      </w:pPr>
      <w:rPr>
        <w:rFonts w:ascii="Symbol" w:hAnsi="Symbol" w:cs="Symbol" w:hint="default"/>
      </w:rPr>
    </w:lvl>
    <w:lvl w:ilvl="4">
      <w:start w:val="1"/>
      <w:numFmt w:val="bullet"/>
      <w:lvlText w:val=""/>
      <w:lvlJc w:val="left"/>
      <w:pPr>
        <w:tabs>
          <w:tab w:val="num" w:pos="4450"/>
        </w:tabs>
        <w:ind w:left="4450" w:hanging="360"/>
      </w:pPr>
      <w:rPr>
        <w:rFonts w:ascii="Symbol" w:hAnsi="Symbol" w:cs="Symbol" w:hint="default"/>
      </w:rPr>
    </w:lvl>
    <w:lvl w:ilvl="5">
      <w:start w:val="1"/>
      <w:numFmt w:val="bullet"/>
      <w:lvlText w:val=""/>
      <w:lvlJc w:val="left"/>
      <w:pPr>
        <w:tabs>
          <w:tab w:val="num" w:pos="5170"/>
        </w:tabs>
        <w:ind w:left="5170" w:hanging="360"/>
      </w:pPr>
      <w:rPr>
        <w:rFonts w:ascii="Symbol" w:hAnsi="Symbol" w:cs="Symbol" w:hint="default"/>
      </w:rPr>
    </w:lvl>
    <w:lvl w:ilvl="6">
      <w:start w:val="1"/>
      <w:numFmt w:val="bullet"/>
      <w:lvlText w:val=""/>
      <w:lvlJc w:val="left"/>
      <w:pPr>
        <w:tabs>
          <w:tab w:val="num" w:pos="5890"/>
        </w:tabs>
        <w:ind w:left="5890" w:hanging="360"/>
      </w:pPr>
      <w:rPr>
        <w:rFonts w:ascii="Symbol" w:hAnsi="Symbol" w:cs="Symbol" w:hint="default"/>
      </w:rPr>
    </w:lvl>
    <w:lvl w:ilvl="7">
      <w:start w:val="1"/>
      <w:numFmt w:val="bullet"/>
      <w:lvlText w:val=""/>
      <w:lvlJc w:val="left"/>
      <w:pPr>
        <w:tabs>
          <w:tab w:val="num" w:pos="6610"/>
        </w:tabs>
        <w:ind w:left="6610" w:hanging="360"/>
      </w:pPr>
      <w:rPr>
        <w:rFonts w:ascii="Symbol" w:hAnsi="Symbol" w:cs="Symbol" w:hint="default"/>
      </w:rPr>
    </w:lvl>
    <w:lvl w:ilvl="8">
      <w:start w:val="1"/>
      <w:numFmt w:val="bullet"/>
      <w:lvlText w:val=""/>
      <w:lvlJc w:val="left"/>
      <w:pPr>
        <w:tabs>
          <w:tab w:val="num" w:pos="7330"/>
        </w:tabs>
        <w:ind w:left="7330" w:hanging="360"/>
      </w:pPr>
      <w:rPr>
        <w:rFonts w:ascii="Symbol" w:hAnsi="Symbol" w:cs="Symbol" w:hint="default"/>
      </w:rPr>
    </w:lvl>
  </w:abstractNum>
  <w:abstractNum w:abstractNumId="7" w15:restartNumberingAfterBreak="0">
    <w:nsid w:val="211B3B97"/>
    <w:multiLevelType w:val="multilevel"/>
    <w:tmpl w:val="7FF8CF5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7E12D61"/>
    <w:multiLevelType w:val="multilevel"/>
    <w:tmpl w:val="B2CCC708"/>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lvl>
    <w:lvl w:ilvl="2">
      <w:start w:val="3"/>
      <w:numFmt w:val="none"/>
      <w:suff w:val="nothing"/>
      <w:lvlText w:val=""/>
      <w:lvlJc w:val="left"/>
      <w:pPr>
        <w:tabs>
          <w:tab w:val="num" w:pos="0"/>
        </w:tabs>
        <w:ind w:left="1080" w:hanging="360"/>
      </w:pPr>
    </w:lvl>
    <w:lvl w:ilvl="3">
      <w:start w:val="1"/>
      <w:numFmt w:val="decimal"/>
      <w:lvlText w:val="%4."/>
      <w:lvlJc w:val="left"/>
      <w:pPr>
        <w:tabs>
          <w:tab w:val="num" w:pos="1440"/>
        </w:tabs>
        <w:ind w:left="144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360"/>
        </w:tabs>
        <w:ind w:left="360" w:hanging="360"/>
      </w:pPr>
      <w:rPr>
        <w:b w:val="0"/>
        <w:i w:val="0"/>
        <w:color w:val="auto"/>
      </w:r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9" w15:restartNumberingAfterBreak="0">
    <w:nsid w:val="2B841A2C"/>
    <w:multiLevelType w:val="multilevel"/>
    <w:tmpl w:val="7BCA7812"/>
    <w:lvl w:ilvl="0">
      <w:start w:val="1"/>
      <w:numFmt w:val="lowerLetter"/>
      <w:pStyle w:val="slovanPododstavecSmlouvy"/>
      <w:lvlText w:val="%1)"/>
      <w:lvlJc w:val="left"/>
      <w:pPr>
        <w:tabs>
          <w:tab w:val="num" w:pos="717"/>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10" w15:restartNumberingAfterBreak="0">
    <w:nsid w:val="2F076406"/>
    <w:multiLevelType w:val="multilevel"/>
    <w:tmpl w:val="FB823744"/>
    <w:lvl w:ilvl="0">
      <w:start w:val="1"/>
      <w:numFmt w:val="decimal"/>
      <w:lvlText w:val="%1)"/>
      <w:lvlJc w:val="left"/>
      <w:pPr>
        <w:tabs>
          <w:tab w:val="num" w:pos="357"/>
        </w:tabs>
        <w:ind w:left="700" w:hanging="340"/>
      </w:pPr>
      <w:rPr>
        <w:rFonts w:ascii="Times New Roman" w:hAnsi="Times New Roman"/>
        <w:b w:val="0"/>
        <w:i w:val="0"/>
        <w:sz w:val="24"/>
        <w:szCs w:val="24"/>
      </w:rPr>
    </w:lvl>
    <w:lvl w:ilvl="1">
      <w:start w:val="1"/>
      <w:numFmt w:val="lowerLetter"/>
      <w:lvlText w:val="%2)"/>
      <w:lvlJc w:val="left"/>
      <w:pPr>
        <w:tabs>
          <w:tab w:val="num" w:pos="1545"/>
        </w:tabs>
        <w:ind w:left="1545" w:hanging="465"/>
      </w:pPr>
      <w:rPr>
        <w:b w:val="0"/>
        <w:i w:val="0"/>
        <w:sz w:val="22"/>
        <w:szCs w:val="22"/>
      </w:rPr>
    </w:lvl>
    <w:lvl w:ilvl="2">
      <w:start w:val="1"/>
      <w:numFmt w:val="lowerLetter"/>
      <w:lvlText w:val="%3)"/>
      <w:lvlJc w:val="left"/>
      <w:pPr>
        <w:tabs>
          <w:tab w:val="num" w:pos="2610"/>
        </w:tabs>
        <w:ind w:left="2610" w:hanging="63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2495A2B"/>
    <w:multiLevelType w:val="multilevel"/>
    <w:tmpl w:val="B882ED92"/>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3"/>
      <w:numFmt w:val="none"/>
      <w:suff w:val="nothing"/>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12" w15:restartNumberingAfterBreak="0">
    <w:nsid w:val="385C6358"/>
    <w:multiLevelType w:val="multilevel"/>
    <w:tmpl w:val="C22E04D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A54676A"/>
    <w:multiLevelType w:val="multilevel"/>
    <w:tmpl w:val="4CDADCD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A982BC9"/>
    <w:multiLevelType w:val="multilevel"/>
    <w:tmpl w:val="F664E55A"/>
    <w:lvl w:ilvl="0">
      <w:start w:val="1"/>
      <w:numFmt w:val="lowerLetter"/>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Tahoma" w:hAnsi="Tahoma" w:cs="Tahoma"/>
        <w:color w:val="auto"/>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E614CDA"/>
    <w:multiLevelType w:val="multilevel"/>
    <w:tmpl w:val="F956235C"/>
    <w:lvl w:ilvl="0">
      <w:start w:val="2"/>
      <w:numFmt w:val="decimal"/>
      <w:lvlText w:val="%1."/>
      <w:lvlJc w:val="left"/>
      <w:pPr>
        <w:tabs>
          <w:tab w:val="num" w:pos="72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E772500"/>
    <w:multiLevelType w:val="multilevel"/>
    <w:tmpl w:val="76B8DD0E"/>
    <w:lvl w:ilvl="0">
      <w:start w:val="1"/>
      <w:numFmt w:val="lowerLetter"/>
      <w:lvlText w:val="%1)"/>
      <w:lvlJc w:val="left"/>
      <w:pPr>
        <w:tabs>
          <w:tab w:val="num" w:pos="360"/>
        </w:tabs>
        <w:ind w:left="283" w:hanging="283"/>
      </w:pPr>
      <w:rPr>
        <w:b w:val="0"/>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FA43EF2"/>
    <w:multiLevelType w:val="multilevel"/>
    <w:tmpl w:val="15C44A44"/>
    <w:lvl w:ilvl="0">
      <w:start w:val="1"/>
      <w:numFmt w:val="bullet"/>
      <w:lvlText w:val=""/>
      <w:lvlJc w:val="left"/>
      <w:pPr>
        <w:tabs>
          <w:tab w:val="num" w:pos="0"/>
        </w:tabs>
        <w:ind w:left="1200" w:hanging="360"/>
      </w:pPr>
      <w:rPr>
        <w:rFonts w:ascii="Symbol" w:hAnsi="Symbol" w:cs="Symbol" w:hint="default"/>
      </w:rPr>
    </w:lvl>
    <w:lvl w:ilvl="1">
      <w:start w:val="1"/>
      <w:numFmt w:val="bullet"/>
      <w:lvlText w:val="o"/>
      <w:lvlJc w:val="left"/>
      <w:pPr>
        <w:tabs>
          <w:tab w:val="num" w:pos="0"/>
        </w:tabs>
        <w:ind w:left="1920" w:hanging="360"/>
      </w:pPr>
      <w:rPr>
        <w:rFonts w:ascii="Courier New" w:hAnsi="Courier New" w:cs="Courier New" w:hint="default"/>
      </w:rPr>
    </w:lvl>
    <w:lvl w:ilvl="2">
      <w:start w:val="1"/>
      <w:numFmt w:val="bullet"/>
      <w:lvlText w:val=""/>
      <w:lvlJc w:val="left"/>
      <w:pPr>
        <w:tabs>
          <w:tab w:val="num" w:pos="0"/>
        </w:tabs>
        <w:ind w:left="2640" w:hanging="360"/>
      </w:pPr>
      <w:rPr>
        <w:rFonts w:ascii="Wingdings" w:hAnsi="Wingdings" w:cs="Wingdings" w:hint="default"/>
      </w:rPr>
    </w:lvl>
    <w:lvl w:ilvl="3">
      <w:start w:val="1"/>
      <w:numFmt w:val="bullet"/>
      <w:lvlText w:val=""/>
      <w:lvlJc w:val="left"/>
      <w:pPr>
        <w:tabs>
          <w:tab w:val="num" w:pos="0"/>
        </w:tabs>
        <w:ind w:left="3360" w:hanging="360"/>
      </w:pPr>
      <w:rPr>
        <w:rFonts w:ascii="Symbol" w:hAnsi="Symbol" w:cs="Symbol" w:hint="default"/>
      </w:rPr>
    </w:lvl>
    <w:lvl w:ilvl="4">
      <w:start w:val="1"/>
      <w:numFmt w:val="bullet"/>
      <w:lvlText w:val="o"/>
      <w:lvlJc w:val="left"/>
      <w:pPr>
        <w:tabs>
          <w:tab w:val="num" w:pos="0"/>
        </w:tabs>
        <w:ind w:left="4080" w:hanging="360"/>
      </w:pPr>
      <w:rPr>
        <w:rFonts w:ascii="Courier New" w:hAnsi="Courier New" w:cs="Courier New" w:hint="default"/>
      </w:rPr>
    </w:lvl>
    <w:lvl w:ilvl="5">
      <w:start w:val="1"/>
      <w:numFmt w:val="bullet"/>
      <w:lvlText w:val=""/>
      <w:lvlJc w:val="left"/>
      <w:pPr>
        <w:tabs>
          <w:tab w:val="num" w:pos="0"/>
        </w:tabs>
        <w:ind w:left="4800" w:hanging="360"/>
      </w:pPr>
      <w:rPr>
        <w:rFonts w:ascii="Wingdings" w:hAnsi="Wingdings" w:cs="Wingdings" w:hint="default"/>
      </w:rPr>
    </w:lvl>
    <w:lvl w:ilvl="6">
      <w:start w:val="1"/>
      <w:numFmt w:val="bullet"/>
      <w:lvlText w:val=""/>
      <w:lvlJc w:val="left"/>
      <w:pPr>
        <w:tabs>
          <w:tab w:val="num" w:pos="0"/>
        </w:tabs>
        <w:ind w:left="5520" w:hanging="360"/>
      </w:pPr>
      <w:rPr>
        <w:rFonts w:ascii="Symbol" w:hAnsi="Symbol" w:cs="Symbol" w:hint="default"/>
      </w:rPr>
    </w:lvl>
    <w:lvl w:ilvl="7">
      <w:start w:val="1"/>
      <w:numFmt w:val="bullet"/>
      <w:lvlText w:val="o"/>
      <w:lvlJc w:val="left"/>
      <w:pPr>
        <w:tabs>
          <w:tab w:val="num" w:pos="0"/>
        </w:tabs>
        <w:ind w:left="6240" w:hanging="360"/>
      </w:pPr>
      <w:rPr>
        <w:rFonts w:ascii="Courier New" w:hAnsi="Courier New" w:cs="Courier New" w:hint="default"/>
      </w:rPr>
    </w:lvl>
    <w:lvl w:ilvl="8">
      <w:start w:val="1"/>
      <w:numFmt w:val="bullet"/>
      <w:lvlText w:val=""/>
      <w:lvlJc w:val="left"/>
      <w:pPr>
        <w:tabs>
          <w:tab w:val="num" w:pos="0"/>
        </w:tabs>
        <w:ind w:left="6960" w:hanging="360"/>
      </w:pPr>
      <w:rPr>
        <w:rFonts w:ascii="Wingdings" w:hAnsi="Wingdings" w:cs="Wingdings" w:hint="default"/>
      </w:rPr>
    </w:lvl>
  </w:abstractNum>
  <w:abstractNum w:abstractNumId="18" w15:restartNumberingAfterBreak="0">
    <w:nsid w:val="4D964B4E"/>
    <w:multiLevelType w:val="multilevel"/>
    <w:tmpl w:val="8758DEA4"/>
    <w:lvl w:ilvl="0">
      <w:start w:val="1"/>
      <w:numFmt w:val="decimal"/>
      <w:lvlText w:val="%1."/>
      <w:lvlJc w:val="left"/>
      <w:pPr>
        <w:tabs>
          <w:tab w:val="num" w:pos="720"/>
        </w:tabs>
        <w:ind w:left="720" w:hanging="360"/>
      </w:pPr>
      <w:rPr>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2412FC"/>
    <w:multiLevelType w:val="multilevel"/>
    <w:tmpl w:val="E592A1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3D13595"/>
    <w:multiLevelType w:val="multilevel"/>
    <w:tmpl w:val="C2CCAE6E"/>
    <w:lvl w:ilvl="0">
      <w:start w:val="1"/>
      <w:numFmt w:val="bullet"/>
      <w:lvlText w:val=""/>
      <w:lvlJc w:val="left"/>
      <w:pPr>
        <w:tabs>
          <w:tab w:val="num" w:pos="785"/>
        </w:tabs>
        <w:ind w:left="785" w:hanging="360"/>
      </w:pPr>
      <w:rPr>
        <w:rFonts w:ascii="Symbol" w:hAnsi="Symbol" w:cs="Symbol" w:hint="default"/>
      </w:rPr>
    </w:lvl>
    <w:lvl w:ilvl="1">
      <w:start w:val="1"/>
      <w:numFmt w:val="lowerLetter"/>
      <w:lvlText w:val="%2."/>
      <w:lvlJc w:val="left"/>
      <w:pPr>
        <w:tabs>
          <w:tab w:val="num" w:pos="1505"/>
        </w:tabs>
        <w:ind w:left="1505" w:hanging="360"/>
      </w:pPr>
    </w:lvl>
    <w:lvl w:ilvl="2">
      <w:start w:val="1"/>
      <w:numFmt w:val="lowerRoman"/>
      <w:lvlText w:val="%3."/>
      <w:lvlJc w:val="right"/>
      <w:pPr>
        <w:tabs>
          <w:tab w:val="num" w:pos="2225"/>
        </w:tabs>
        <w:ind w:left="2225" w:hanging="180"/>
      </w:p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21" w15:restartNumberingAfterBreak="0">
    <w:nsid w:val="596F356C"/>
    <w:multiLevelType w:val="multilevel"/>
    <w:tmpl w:val="45427C36"/>
    <w:lvl w:ilvl="0">
      <w:start w:val="1"/>
      <w:numFmt w:val="lowerLetter"/>
      <w:lvlText w:val="%1)"/>
      <w:lvlJc w:val="left"/>
      <w:pPr>
        <w:tabs>
          <w:tab w:val="num" w:pos="1545"/>
        </w:tabs>
        <w:ind w:left="1545" w:hanging="465"/>
      </w:pPr>
      <w:rPr>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B940935"/>
    <w:multiLevelType w:val="multilevel"/>
    <w:tmpl w:val="A83C99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5E720740"/>
    <w:multiLevelType w:val="multilevel"/>
    <w:tmpl w:val="9C586A2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EF07514"/>
    <w:multiLevelType w:val="multilevel"/>
    <w:tmpl w:val="C764BC46"/>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9C45070"/>
    <w:multiLevelType w:val="multilevel"/>
    <w:tmpl w:val="3A4A719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E9163F"/>
    <w:multiLevelType w:val="multilevel"/>
    <w:tmpl w:val="49E422BC"/>
    <w:lvl w:ilvl="0">
      <w:start w:val="1"/>
      <w:numFmt w:val="lowerLetter"/>
      <w:lvlText w:val="%1)"/>
      <w:lvlJc w:val="left"/>
      <w:pPr>
        <w:tabs>
          <w:tab w:val="num" w:pos="360"/>
        </w:tabs>
        <w:ind w:left="283" w:hanging="283"/>
      </w:pPr>
      <w:rPr>
        <w:b w:val="0"/>
        <w:i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798F3ACF"/>
    <w:multiLevelType w:val="multilevel"/>
    <w:tmpl w:val="9E7A39EC"/>
    <w:lvl w:ilvl="0">
      <w:start w:val="1"/>
      <w:numFmt w:val="decimal"/>
      <w:lvlText w:val="%1."/>
      <w:lvlJc w:val="left"/>
      <w:pPr>
        <w:tabs>
          <w:tab w:val="num" w:pos="360"/>
        </w:tabs>
        <w:ind w:left="360" w:hanging="360"/>
      </w:pPr>
      <w:rPr>
        <w:b w:val="0"/>
        <w:i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CF344A1"/>
    <w:multiLevelType w:val="multilevel"/>
    <w:tmpl w:val="446E89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F1519A1"/>
    <w:multiLevelType w:val="multilevel"/>
    <w:tmpl w:val="CEE84B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9"/>
  </w:num>
  <w:num w:numId="2">
    <w:abstractNumId w:val="16"/>
  </w:num>
  <w:num w:numId="3">
    <w:abstractNumId w:val="26"/>
  </w:num>
  <w:num w:numId="4">
    <w:abstractNumId w:val="27"/>
  </w:num>
  <w:num w:numId="5">
    <w:abstractNumId w:val="14"/>
  </w:num>
  <w:num w:numId="6">
    <w:abstractNumId w:val="8"/>
  </w:num>
  <w:num w:numId="7">
    <w:abstractNumId w:val="5"/>
  </w:num>
  <w:num w:numId="8">
    <w:abstractNumId w:val="0"/>
  </w:num>
  <w:num w:numId="9">
    <w:abstractNumId w:val="11"/>
  </w:num>
  <w:num w:numId="10">
    <w:abstractNumId w:val="18"/>
  </w:num>
  <w:num w:numId="11">
    <w:abstractNumId w:val="25"/>
  </w:num>
  <w:num w:numId="12">
    <w:abstractNumId w:val="3"/>
  </w:num>
  <w:num w:numId="13">
    <w:abstractNumId w:val="9"/>
  </w:num>
  <w:num w:numId="14">
    <w:abstractNumId w:val="20"/>
  </w:num>
  <w:num w:numId="15">
    <w:abstractNumId w:val="4"/>
  </w:num>
  <w:num w:numId="16">
    <w:abstractNumId w:val="24"/>
  </w:num>
  <w:num w:numId="17">
    <w:abstractNumId w:val="10"/>
  </w:num>
  <w:num w:numId="18">
    <w:abstractNumId w:val="21"/>
  </w:num>
  <w:num w:numId="19">
    <w:abstractNumId w:val="17"/>
  </w:num>
  <w:num w:numId="20">
    <w:abstractNumId w:val="15"/>
  </w:num>
  <w:num w:numId="21">
    <w:abstractNumId w:val="28"/>
  </w:num>
  <w:num w:numId="22">
    <w:abstractNumId w:val="13"/>
  </w:num>
  <w:num w:numId="23">
    <w:abstractNumId w:val="6"/>
  </w:num>
  <w:num w:numId="24">
    <w:abstractNumId w:val="7"/>
  </w:num>
  <w:num w:numId="25">
    <w:abstractNumId w:val="23"/>
  </w:num>
  <w:num w:numId="26">
    <w:abstractNumId w:val="29"/>
  </w:num>
  <w:num w:numId="27">
    <w:abstractNumId w:val="12"/>
  </w:num>
  <w:num w:numId="28">
    <w:abstractNumId w:val="22"/>
  </w:num>
  <w:num w:numId="29">
    <w:abstractNumId w:val="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574"/>
    <w:rsid w:val="00240574"/>
    <w:rsid w:val="00342798"/>
    <w:rsid w:val="004808DD"/>
    <w:rsid w:val="00490DF6"/>
    <w:rsid w:val="004E0E81"/>
    <w:rsid w:val="00553D94"/>
    <w:rsid w:val="005904EF"/>
    <w:rsid w:val="005B2DAF"/>
    <w:rsid w:val="005E5167"/>
    <w:rsid w:val="00634EEF"/>
    <w:rsid w:val="007322E2"/>
    <w:rsid w:val="007B3A26"/>
    <w:rsid w:val="00B2314D"/>
    <w:rsid w:val="00B557BC"/>
    <w:rsid w:val="00CB0915"/>
    <w:rsid w:val="00D16065"/>
    <w:rsid w:val="00E90B16"/>
    <w:rsid w:val="00F63F4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ABBD9D-25E9-4378-A2ED-DE1C897D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qFormat/>
    <w:pPr>
      <w:keepNext/>
      <w:spacing w:before="240" w:after="60"/>
      <w:outlineLvl w:val="0"/>
    </w:pPr>
    <w:rPr>
      <w:rFonts w:ascii="Arial" w:hAnsi="Arial"/>
      <w:b/>
      <w:kern w:val="2"/>
      <w:sz w:val="28"/>
    </w:rPr>
  </w:style>
  <w:style w:type="paragraph" w:styleId="Nadpis2">
    <w:name w:val="heading 2"/>
    <w:basedOn w:val="Normln"/>
    <w:next w:val="Normln"/>
    <w:qFormat/>
    <w:pPr>
      <w:keepNext/>
      <w:jc w:val="center"/>
      <w:outlineLvl w:val="1"/>
    </w:pPr>
    <w:rPr>
      <w:b/>
      <w:i/>
      <w:sz w:val="20"/>
    </w:rPr>
  </w:style>
  <w:style w:type="paragraph" w:styleId="Nadpis3">
    <w:name w:val="heading 3"/>
    <w:basedOn w:val="Normln"/>
    <w:next w:val="Normln"/>
    <w:qFormat/>
    <w:pPr>
      <w:keepNext/>
      <w:jc w:val="right"/>
      <w:outlineLvl w:val="2"/>
    </w:pPr>
    <w:rPr>
      <w:b/>
      <w:bCs/>
      <w:u w:val="single"/>
    </w:rPr>
  </w:style>
  <w:style w:type="paragraph" w:styleId="Nadpis4">
    <w:name w:val="heading 4"/>
    <w:basedOn w:val="Normln"/>
    <w:next w:val="Normln"/>
    <w:qFormat/>
    <w:pPr>
      <w:keepNext/>
      <w:jc w:val="center"/>
      <w:outlineLvl w:val="3"/>
    </w:pPr>
    <w:rPr>
      <w:b/>
      <w:bCs/>
      <w:i/>
      <w:iCs/>
    </w:rPr>
  </w:style>
  <w:style w:type="paragraph" w:styleId="Nadpis5">
    <w:name w:val="heading 5"/>
    <w:basedOn w:val="Normln"/>
    <w:next w:val="Normln"/>
    <w:qFormat/>
    <w:pPr>
      <w:keepNext/>
      <w:jc w:val="both"/>
      <w:outlineLvl w:val="4"/>
    </w:pPr>
    <w:rPr>
      <w:i/>
      <w:u w:val="single"/>
    </w:rPr>
  </w:style>
  <w:style w:type="paragraph" w:styleId="Nadpis6">
    <w:name w:val="heading 6"/>
    <w:basedOn w:val="Normln"/>
    <w:next w:val="Normln"/>
    <w:qFormat/>
    <w:pPr>
      <w:keepNext/>
      <w:tabs>
        <w:tab w:val="left" w:pos="2977"/>
      </w:tabs>
      <w:ind w:left="426"/>
      <w:jc w:val="both"/>
      <w:outlineLvl w:val="5"/>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style>
  <w:style w:type="character" w:styleId="Odkaznakoment">
    <w:name w:val="annotation reference"/>
    <w:uiPriority w:val="99"/>
    <w:semiHidden/>
    <w:unhideWhenUsed/>
    <w:qFormat/>
    <w:rsid w:val="00F95697"/>
    <w:rPr>
      <w:sz w:val="16"/>
      <w:szCs w:val="16"/>
    </w:rPr>
  </w:style>
  <w:style w:type="character" w:customStyle="1" w:styleId="TextkomenteChar">
    <w:name w:val="Text komentáře Char"/>
    <w:basedOn w:val="Standardnpsmoodstavce"/>
    <w:link w:val="Textkomente"/>
    <w:semiHidden/>
    <w:qFormat/>
    <w:rsid w:val="00F95697"/>
  </w:style>
  <w:style w:type="character" w:customStyle="1" w:styleId="PedmtkomenteChar">
    <w:name w:val="Předmět komentáře Char"/>
    <w:link w:val="Pedmtkomente"/>
    <w:uiPriority w:val="99"/>
    <w:semiHidden/>
    <w:qFormat/>
    <w:rsid w:val="00F95697"/>
    <w:rPr>
      <w:b/>
      <w:bCs/>
    </w:rPr>
  </w:style>
  <w:style w:type="character" w:customStyle="1" w:styleId="Internetovodkaz">
    <w:name w:val="Internetový odkaz"/>
    <w:uiPriority w:val="99"/>
    <w:rsid w:val="009D7745"/>
    <w:rPr>
      <w:color w:val="0000FF"/>
      <w:u w:val="single"/>
    </w:rPr>
  </w:style>
  <w:style w:type="character" w:customStyle="1" w:styleId="ZhlavChar">
    <w:name w:val="Záhlaví Char"/>
    <w:basedOn w:val="Standardnpsmoodstavce"/>
    <w:link w:val="Zhlav"/>
    <w:uiPriority w:val="99"/>
    <w:qFormat/>
    <w:rsid w:val="003468FB"/>
    <w:rPr>
      <w:sz w:val="24"/>
    </w:rPr>
  </w:style>
  <w:style w:type="character" w:customStyle="1" w:styleId="normaltextrun">
    <w:name w:val="normaltextrun"/>
    <w:basedOn w:val="Standardnpsmoodstavce"/>
    <w:qFormat/>
    <w:rsid w:val="005222CE"/>
  </w:style>
  <w:style w:type="character" w:customStyle="1" w:styleId="tabchar">
    <w:name w:val="tabchar"/>
    <w:basedOn w:val="Standardnpsmoodstavce"/>
    <w:qFormat/>
    <w:rsid w:val="005222CE"/>
  </w:style>
  <w:style w:type="character" w:customStyle="1" w:styleId="eop">
    <w:name w:val="eop"/>
    <w:basedOn w:val="Standardnpsmoodstavce"/>
    <w:qFormat/>
    <w:rsid w:val="005222CE"/>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before="120"/>
      <w:jc w:val="both"/>
    </w:pPr>
    <w:rPr>
      <w:i/>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Cs w:val="24"/>
    </w:rPr>
  </w:style>
  <w:style w:type="paragraph" w:customStyle="1" w:styleId="Rejstk">
    <w:name w:val="Rejstřík"/>
    <w:basedOn w:val="Normln"/>
    <w:qFormat/>
    <w:pPr>
      <w:suppressLineNumbers/>
    </w:pPr>
    <w:rPr>
      <w:rFonts w:cs="Lucida Sans"/>
    </w:rPr>
  </w:style>
  <w:style w:type="paragraph" w:customStyle="1" w:styleId="Smlouva2">
    <w:name w:val="Smlouva2"/>
    <w:basedOn w:val="Normln"/>
    <w:qFormat/>
    <w:pPr>
      <w:jc w:val="center"/>
    </w:pPr>
    <w:rPr>
      <w:b/>
    </w:rPr>
  </w:style>
  <w:style w:type="paragraph" w:customStyle="1" w:styleId="slovn">
    <w:name w:val="Číslování"/>
    <w:basedOn w:val="Smlouva3"/>
    <w:qFormat/>
  </w:style>
  <w:style w:type="paragraph" w:customStyle="1" w:styleId="Smlouva3">
    <w:name w:val="Smlouva3"/>
    <w:basedOn w:val="Normln"/>
    <w:qFormat/>
    <w:pPr>
      <w:spacing w:before="120"/>
      <w:jc w:val="both"/>
    </w:pPr>
  </w:style>
  <w:style w:type="paragraph" w:customStyle="1" w:styleId="Smlouva-slo">
    <w:name w:val="Smlouva-číslo"/>
    <w:basedOn w:val="Normln"/>
    <w:qFormat/>
    <w:pPr>
      <w:spacing w:before="120" w:line="240" w:lineRule="atLeast"/>
      <w:jc w:val="both"/>
    </w:pPr>
  </w:style>
  <w:style w:type="paragraph" w:customStyle="1" w:styleId="Smlouva1">
    <w:name w:val="Smlouva1"/>
    <w:basedOn w:val="Nadpis1"/>
    <w:qFormat/>
    <w:pPr>
      <w:jc w:val="center"/>
    </w:pPr>
    <w:rPr>
      <w:rFonts w:ascii="Times New Roman" w:hAnsi="Times New Roman"/>
    </w:rPr>
  </w:style>
  <w:style w:type="paragraph" w:customStyle="1" w:styleId="Zhlavazpat">
    <w:name w:val="Záhlaví a zápatí"/>
    <w:basedOn w:val="Normln"/>
    <w:qFormat/>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Zkladntextodsazen3">
    <w:name w:val="Body Text Indent 3"/>
    <w:basedOn w:val="Normln"/>
    <w:qFormat/>
    <w:pPr>
      <w:ind w:firstLine="426"/>
      <w:jc w:val="both"/>
    </w:pPr>
    <w:rPr>
      <w:sz w:val="20"/>
      <w:szCs w:val="24"/>
    </w:rPr>
  </w:style>
  <w:style w:type="paragraph" w:styleId="Zkladntextodsazen">
    <w:name w:val="Body Text Indent"/>
    <w:basedOn w:val="Normln"/>
    <w:pPr>
      <w:ind w:left="1134" w:hanging="425"/>
      <w:jc w:val="both"/>
    </w:pPr>
  </w:style>
  <w:style w:type="paragraph" w:styleId="Textkomente">
    <w:name w:val="annotation text"/>
    <w:basedOn w:val="Normln"/>
    <w:link w:val="TextkomenteChar"/>
    <w:semiHidden/>
    <w:qFormat/>
    <w:pPr>
      <w:widowControl w:val="0"/>
    </w:pPr>
    <w:rPr>
      <w:sz w:val="20"/>
    </w:rPr>
  </w:style>
  <w:style w:type="paragraph" w:customStyle="1" w:styleId="BodyText21">
    <w:name w:val="Body Text 21"/>
    <w:basedOn w:val="Normln"/>
    <w:qFormat/>
    <w:pPr>
      <w:widowControl w:val="0"/>
      <w:tabs>
        <w:tab w:val="left" w:pos="284"/>
      </w:tabs>
      <w:ind w:left="284"/>
      <w:jc w:val="both"/>
    </w:pPr>
    <w:rPr>
      <w:sz w:val="20"/>
      <w:szCs w:val="24"/>
    </w:rPr>
  </w:style>
  <w:style w:type="paragraph" w:styleId="Zkladntextodsazen2">
    <w:name w:val="Body Text Indent 2"/>
    <w:basedOn w:val="Normln"/>
    <w:qFormat/>
    <w:pPr>
      <w:tabs>
        <w:tab w:val="left" w:pos="-142"/>
      </w:tabs>
      <w:ind w:left="349"/>
      <w:jc w:val="both"/>
    </w:pPr>
  </w:style>
  <w:style w:type="paragraph" w:customStyle="1" w:styleId="Zkladntext21">
    <w:name w:val="Základní text 21"/>
    <w:basedOn w:val="Normln"/>
    <w:qFormat/>
    <w:pPr>
      <w:tabs>
        <w:tab w:val="left" w:pos="360"/>
      </w:tabs>
      <w:ind w:left="360"/>
      <w:jc w:val="both"/>
      <w:textAlignment w:val="baseline"/>
    </w:pPr>
  </w:style>
  <w:style w:type="paragraph" w:customStyle="1" w:styleId="Import3">
    <w:name w:val="Import 3"/>
    <w:basedOn w:val="Normln"/>
    <w:qFormat/>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cs="Courier New"/>
      <w:szCs w:val="24"/>
    </w:rPr>
  </w:style>
  <w:style w:type="paragraph" w:customStyle="1" w:styleId="OdstavecSmlouvy">
    <w:name w:val="OdstavecSmlouvy"/>
    <w:basedOn w:val="Normln"/>
    <w:qFormat/>
    <w:pPr>
      <w:keepLines/>
      <w:numPr>
        <w:numId w:val="12"/>
      </w:numPr>
      <w:tabs>
        <w:tab w:val="left" w:pos="426"/>
        <w:tab w:val="left" w:pos="1701"/>
      </w:tabs>
      <w:spacing w:after="120"/>
      <w:jc w:val="both"/>
    </w:pPr>
  </w:style>
  <w:style w:type="paragraph" w:customStyle="1" w:styleId="slovanPododstavecSmlouvy">
    <w:name w:val="ČíslovanýPododstavecSmlouvy"/>
    <w:basedOn w:val="Zkladntext"/>
    <w:qFormat/>
    <w:pPr>
      <w:numPr>
        <w:numId w:val="13"/>
      </w:numPr>
      <w:tabs>
        <w:tab w:val="clear" w:pos="717"/>
        <w:tab w:val="left" w:pos="284"/>
        <w:tab w:val="left" w:pos="1260"/>
        <w:tab w:val="left" w:pos="1980"/>
        <w:tab w:val="left" w:pos="3960"/>
      </w:tabs>
      <w:spacing w:before="0"/>
    </w:pPr>
    <w:rPr>
      <w:i w:val="0"/>
      <w:szCs w:val="24"/>
    </w:rPr>
  </w:style>
  <w:style w:type="paragraph" w:styleId="Nzev">
    <w:name w:val="Title"/>
    <w:basedOn w:val="Normln"/>
    <w:qFormat/>
    <w:pPr>
      <w:jc w:val="center"/>
    </w:pPr>
    <w:rPr>
      <w:b/>
      <w:bCs/>
      <w:sz w:val="32"/>
      <w:szCs w:val="24"/>
    </w:rPr>
  </w:style>
  <w:style w:type="paragraph" w:customStyle="1" w:styleId="Smlouva-eslo">
    <w:name w:val="Smlouva-eíslo"/>
    <w:basedOn w:val="Normln"/>
    <w:uiPriority w:val="99"/>
    <w:qFormat/>
    <w:pPr>
      <w:widowControl w:val="0"/>
      <w:spacing w:before="120" w:line="240" w:lineRule="atLeast"/>
      <w:jc w:val="both"/>
    </w:pPr>
  </w:style>
  <w:style w:type="paragraph" w:styleId="Textvbloku">
    <w:name w:val="Block Text"/>
    <w:basedOn w:val="Normln"/>
    <w:qFormat/>
    <w:pPr>
      <w:tabs>
        <w:tab w:val="left" w:pos="2340"/>
      </w:tabs>
      <w:ind w:left="2835" w:right="-1" w:hanging="2409"/>
      <w:jc w:val="both"/>
    </w:pPr>
  </w:style>
  <w:style w:type="paragraph" w:styleId="Podnadpis">
    <w:name w:val="Subtitle"/>
    <w:basedOn w:val="Normln"/>
    <w:qFormat/>
    <w:pPr>
      <w:jc w:val="center"/>
    </w:pPr>
    <w:rPr>
      <w:b/>
      <w:color w:val="000000"/>
      <w:sz w:val="28"/>
    </w:rPr>
  </w:style>
  <w:style w:type="paragraph" w:customStyle="1" w:styleId="CharCharChar">
    <w:name w:val="Char Char Char"/>
    <w:basedOn w:val="Normln"/>
    <w:qFormat/>
    <w:rsid w:val="000A5976"/>
    <w:pPr>
      <w:spacing w:after="160" w:line="240" w:lineRule="exact"/>
    </w:pPr>
    <w:rPr>
      <w:rFonts w:ascii="Verdana" w:hAnsi="Verdana" w:cs="Verdana"/>
      <w:sz w:val="20"/>
      <w:lang w:val="en-US" w:eastAsia="en-US"/>
    </w:rPr>
  </w:style>
  <w:style w:type="paragraph" w:styleId="Textbubliny">
    <w:name w:val="Balloon Text"/>
    <w:basedOn w:val="Normln"/>
    <w:semiHidden/>
    <w:qFormat/>
    <w:rsid w:val="00E512D7"/>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qFormat/>
    <w:rsid w:val="00F95697"/>
    <w:pPr>
      <w:widowControl/>
    </w:pPr>
    <w:rPr>
      <w:b/>
      <w:bCs/>
    </w:rPr>
  </w:style>
  <w:style w:type="paragraph" w:customStyle="1" w:styleId="CharCharCharCharChar">
    <w:name w:val="Char Char Char Char Char"/>
    <w:basedOn w:val="Normln"/>
    <w:qFormat/>
    <w:rsid w:val="00303B97"/>
    <w:pPr>
      <w:spacing w:after="160" w:line="240" w:lineRule="exact"/>
    </w:pPr>
    <w:rPr>
      <w:rFonts w:ascii="Verdana" w:hAnsi="Verdana" w:cs="Verdana"/>
      <w:sz w:val="20"/>
      <w:lang w:val="en-US" w:eastAsia="en-US"/>
    </w:rPr>
  </w:style>
  <w:style w:type="paragraph" w:customStyle="1" w:styleId="dajeOSmluvnStran">
    <w:name w:val="ÚdajeOSmluvníStraně"/>
    <w:basedOn w:val="Normln"/>
    <w:qFormat/>
    <w:rsid w:val="00B5441A"/>
    <w:pPr>
      <w:ind w:left="357"/>
    </w:pPr>
  </w:style>
  <w:style w:type="paragraph" w:styleId="Odstavecseseznamem">
    <w:name w:val="List Paragraph"/>
    <w:basedOn w:val="Normln"/>
    <w:uiPriority w:val="34"/>
    <w:qFormat/>
    <w:rsid w:val="00822657"/>
    <w:pPr>
      <w:ind w:left="720"/>
      <w:contextualSpacing/>
    </w:pPr>
  </w:style>
  <w:style w:type="paragraph" w:customStyle="1" w:styleId="CharCharChar0">
    <w:name w:val="Char Char Char0"/>
    <w:basedOn w:val="Normln"/>
    <w:qFormat/>
    <w:rsid w:val="001F4656"/>
    <w:pPr>
      <w:spacing w:after="160" w:line="240" w:lineRule="exact"/>
    </w:pPr>
    <w:rPr>
      <w:rFonts w:ascii="Verdana" w:hAnsi="Verdana" w:cs="Verdana"/>
      <w:sz w:val="20"/>
      <w:lang w:val="en-US" w:eastAsia="en-US"/>
    </w:rPr>
  </w:style>
  <w:style w:type="paragraph" w:customStyle="1" w:styleId="CharCharChar1">
    <w:name w:val="Char Char Char1"/>
    <w:basedOn w:val="Normln"/>
    <w:qFormat/>
    <w:rsid w:val="001A35DE"/>
    <w:pPr>
      <w:spacing w:after="160" w:line="240" w:lineRule="exact"/>
    </w:pPr>
    <w:rPr>
      <w:rFonts w:ascii="Verdana" w:hAnsi="Verdana" w:cs="Verdana"/>
      <w:sz w:val="20"/>
      <w:lang w:val="en-US" w:eastAsia="en-US"/>
    </w:rPr>
  </w:style>
  <w:style w:type="paragraph" w:customStyle="1" w:styleId="CharCharChar2">
    <w:name w:val="Char Char Char2"/>
    <w:basedOn w:val="Normln"/>
    <w:qFormat/>
    <w:rsid w:val="00020045"/>
    <w:pPr>
      <w:spacing w:after="160" w:line="240" w:lineRule="exact"/>
    </w:pPr>
    <w:rPr>
      <w:rFonts w:ascii="Verdana" w:hAnsi="Verdana" w:cs="Verdana"/>
      <w:sz w:val="20"/>
      <w:lang w:val="en-US" w:eastAsia="en-US"/>
    </w:rPr>
  </w:style>
  <w:style w:type="paragraph" w:customStyle="1" w:styleId="CharCharChar3">
    <w:name w:val="Char Char Char3"/>
    <w:basedOn w:val="Normln"/>
    <w:qFormat/>
    <w:rsid w:val="001060DE"/>
    <w:pPr>
      <w:spacing w:after="160" w:line="240" w:lineRule="exact"/>
    </w:pPr>
    <w:rPr>
      <w:rFonts w:ascii="Verdana" w:hAnsi="Verdana" w:cs="Verdana"/>
      <w:sz w:val="20"/>
      <w:lang w:val="en-US" w:eastAsia="en-US"/>
    </w:rPr>
  </w:style>
  <w:style w:type="paragraph" w:customStyle="1" w:styleId="CharCharChar4">
    <w:name w:val="Char Char Char4"/>
    <w:basedOn w:val="Normln"/>
    <w:qFormat/>
    <w:rsid w:val="00771F0A"/>
    <w:pPr>
      <w:spacing w:after="160" w:line="240" w:lineRule="exact"/>
    </w:pPr>
    <w:rPr>
      <w:rFonts w:ascii="Verdana" w:hAnsi="Verdana" w:cs="Verdana"/>
      <w:sz w:val="20"/>
      <w:lang w:val="en-US" w:eastAsia="en-US"/>
    </w:rPr>
  </w:style>
  <w:style w:type="paragraph" w:styleId="Revize">
    <w:name w:val="Revision"/>
    <w:uiPriority w:val="99"/>
    <w:semiHidden/>
    <w:qFormat/>
    <w:rsid w:val="005222CE"/>
    <w:rPr>
      <w:sz w:val="24"/>
    </w:rPr>
  </w:style>
  <w:style w:type="paragraph" w:customStyle="1" w:styleId="paragraph">
    <w:name w:val="paragraph"/>
    <w:basedOn w:val="Normln"/>
    <w:qFormat/>
    <w:rsid w:val="005222CE"/>
    <w:pPr>
      <w:spacing w:beforeAutospacing="1" w:afterAutospacing="1"/>
    </w:pPr>
    <w:rPr>
      <w:szCs w:val="24"/>
    </w:r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mfm.cz/ochrana-osobnich-udaju/uvo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00F89-1CD4-4C82-A2FD-FF1D97107F38}">
  <ds:schemaRefs>
    <ds:schemaRef ds:uri="http://schemas.microsoft.com/sharepoint/v3/contenttype/forms"/>
  </ds:schemaRefs>
</ds:datastoreItem>
</file>

<file path=customXml/itemProps2.xml><?xml version="1.0" encoding="utf-8"?>
<ds:datastoreItem xmlns:ds="http://schemas.openxmlformats.org/officeDocument/2006/customXml" ds:itemID="{BD1A8DB2-391D-4064-A208-DD5D5F8E9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78930-3BB1-4FEA-B431-B2E35BC3D0ED}">
  <ds:schemaRefs>
    <ds:schemaRef ds:uri="http://schemas.microsoft.com/office/2006/metadata/properties"/>
    <ds:schemaRef ds:uri="ccba48c0-8987-41b7-bbd5-778b5690a622"/>
    <ds:schemaRef ds:uri="http://purl.org/dc/term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94bb808a-9cb8-49f3-97bd-06f68a3035b2"/>
  </ds:schemaRefs>
</ds:datastoreItem>
</file>

<file path=customXml/itemProps4.xml><?xml version="1.0" encoding="utf-8"?>
<ds:datastoreItem xmlns:ds="http://schemas.openxmlformats.org/officeDocument/2006/customXml" ds:itemID="{9ED45969-AE60-4A2B-BDBE-70EB20E53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13</Pages>
  <Words>5442</Words>
  <Characters>32114</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37482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zavesicky</dc:creator>
  <dc:description/>
  <cp:lastModifiedBy>Berková Gabriela</cp:lastModifiedBy>
  <cp:revision>20</cp:revision>
  <cp:lastPrinted>2025-04-25T08:30:00Z</cp:lastPrinted>
  <dcterms:created xsi:type="dcterms:W3CDTF">2024-06-13T06:08:00Z</dcterms:created>
  <dcterms:modified xsi:type="dcterms:W3CDTF">2025-05-29T05:10:00Z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0x0101003A2C300378B0DD4C85E9AB2C679B5213</vt:lpwstr>
  </property>
  <property fmtid="{D5CDD505-2E9C-101B-9397-08002B2CF9AE}" pid="4" name="MSIP_Label_63ff9749-f68b-40ec-aa05-229831920469_ActionId">
    <vt:lpwstr>b3c97f77-9abc-40ff-a797-c609d8de00b6</vt:lpwstr>
  </property>
  <property fmtid="{D5CDD505-2E9C-101B-9397-08002B2CF9AE}" pid="5" name="MSIP_Label_63ff9749-f68b-40ec-aa05-229831920469_ContentBits">
    <vt:lpwstr>2</vt:lpwstr>
  </property>
  <property fmtid="{D5CDD505-2E9C-101B-9397-08002B2CF9AE}" pid="6" name="MSIP_Label_63ff9749-f68b-40ec-aa05-229831920469_Enabled">
    <vt:lpwstr>true</vt:lpwstr>
  </property>
  <property fmtid="{D5CDD505-2E9C-101B-9397-08002B2CF9AE}" pid="7" name="MSIP_Label_63ff9749-f68b-40ec-aa05-229831920469_Method">
    <vt:lpwstr>Privileged</vt:lpwstr>
  </property>
  <property fmtid="{D5CDD505-2E9C-101B-9397-08002B2CF9AE}" pid="8" name="MSIP_Label_63ff9749-f68b-40ec-aa05-229831920469_Name">
    <vt:lpwstr>Neveřejná informace</vt:lpwstr>
  </property>
  <property fmtid="{D5CDD505-2E9C-101B-9397-08002B2CF9AE}" pid="9" name="MSIP_Label_63ff9749-f68b-40ec-aa05-229831920469_SetDate">
    <vt:lpwstr>2022-01-26T09:36:26Z</vt:lpwstr>
  </property>
  <property fmtid="{D5CDD505-2E9C-101B-9397-08002B2CF9AE}" pid="10" name="MSIP_Label_63ff9749-f68b-40ec-aa05-229831920469_SiteId">
    <vt:lpwstr>39f24d0b-aa30-4551-8e81-43c77cf1000e</vt:lpwstr>
  </property>
  <property fmtid="{D5CDD505-2E9C-101B-9397-08002B2CF9AE}" pid="11" name="MediaServiceImageTags">
    <vt:lpwstr/>
  </property>
  <property fmtid="{D5CDD505-2E9C-101B-9397-08002B2CF9AE}" pid="12" name="Order">
    <vt:r8>1832100</vt:r8>
  </property>
  <property fmtid="{D5CDD505-2E9C-101B-9397-08002B2CF9AE}" pid="13" name="TemplateUrl">
    <vt:lpwstr/>
  </property>
  <property fmtid="{D5CDD505-2E9C-101B-9397-08002B2CF9AE}" pid="14" name="TriggerFlowInfo">
    <vt:lpwstr/>
  </property>
  <property fmtid="{D5CDD505-2E9C-101B-9397-08002B2CF9AE}" pid="15" name="_ExtendedDescription">
    <vt:lpwstr/>
  </property>
  <property fmtid="{D5CDD505-2E9C-101B-9397-08002B2CF9AE}" pid="16" name="xd_ProgID">
    <vt:lpwstr/>
  </property>
  <property fmtid="{D5CDD505-2E9C-101B-9397-08002B2CF9AE}" pid="17" name="xd_Signature">
    <vt:bool>false</vt:bool>
  </property>
</Properties>
</file>