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C4424" w14:textId="77777777" w:rsidR="00384032" w:rsidRPr="00545958" w:rsidRDefault="00384032" w:rsidP="00384032">
      <w:pPr>
        <w:pStyle w:val="Normalneodsazen"/>
        <w:spacing w:line="276" w:lineRule="auto"/>
        <w:ind w:left="284" w:hanging="284"/>
        <w:rPr>
          <w:rFonts w:asciiTheme="minorHAnsi" w:hAnsiTheme="minorHAnsi" w:cstheme="minorHAnsi"/>
          <w:sz w:val="20"/>
        </w:rPr>
      </w:pPr>
      <w:r w:rsidRPr="00545958">
        <w:rPr>
          <w:rFonts w:asciiTheme="minorHAnsi" w:hAnsiTheme="minorHAnsi" w:cstheme="minorHAnsi"/>
          <w:sz w:val="20"/>
        </w:rPr>
        <w:t>Níže uvedeného dne, měsíce a roku uzavřeli</w:t>
      </w:r>
    </w:p>
    <w:p w14:paraId="216EEB20" w14:textId="77777777" w:rsidR="00384032" w:rsidRPr="00545958" w:rsidRDefault="00384032" w:rsidP="00384032">
      <w:pPr>
        <w:spacing w:line="276" w:lineRule="auto"/>
        <w:rPr>
          <w:rFonts w:asciiTheme="minorHAnsi" w:hAnsiTheme="minorHAnsi" w:cstheme="minorHAnsi"/>
          <w:b/>
          <w:sz w:val="20"/>
        </w:rPr>
      </w:pPr>
    </w:p>
    <w:p w14:paraId="373F007E" w14:textId="77777777" w:rsidR="00384032" w:rsidRPr="00545958" w:rsidRDefault="00384032" w:rsidP="00384032">
      <w:pPr>
        <w:spacing w:line="360" w:lineRule="auto"/>
        <w:contextualSpacing/>
        <w:rPr>
          <w:rFonts w:asciiTheme="minorHAnsi" w:hAnsiTheme="minorHAnsi" w:cstheme="minorHAnsi"/>
          <w:b/>
          <w:sz w:val="20"/>
        </w:rPr>
      </w:pPr>
      <w:r w:rsidRPr="00545958">
        <w:rPr>
          <w:rFonts w:asciiTheme="minorHAnsi" w:hAnsiTheme="minorHAnsi" w:cstheme="minorHAnsi"/>
          <w:b/>
          <w:sz w:val="20"/>
        </w:rPr>
        <w:t>Psychiatrická nemocnice v Kroměříži</w:t>
      </w:r>
    </w:p>
    <w:p w14:paraId="7F2C14A5" w14:textId="06DFED93" w:rsidR="00545958" w:rsidRDefault="00545958" w:rsidP="00545958">
      <w:pPr>
        <w:spacing w:line="360" w:lineRule="auto"/>
        <w:contextualSpacing/>
        <w:rPr>
          <w:rFonts w:asciiTheme="minorHAnsi" w:hAnsiTheme="minorHAnsi" w:cstheme="minorHAnsi"/>
          <w:sz w:val="20"/>
        </w:rPr>
      </w:pPr>
      <w:r w:rsidRPr="00545958">
        <w:rPr>
          <w:rFonts w:asciiTheme="minorHAnsi" w:hAnsiTheme="minorHAnsi" w:cstheme="minorHAnsi"/>
          <w:sz w:val="20"/>
        </w:rPr>
        <w:t>Zřízená Ministerstvem zdravotnictví ČR dle Zřizovací listiny čj.: 8870-IX/2013 ze dne 29. 03. 2013, ve znění Opatření MZČR čj. MZDR 49619/2016-1/OPŘ ze dne 6. 9. 2016, ve znění Opatření MZDR 28063/2018-2/OPŘ ze dne 18. 9. 2018, Opatření MZDR 3335/2023-1/OPŘ a Opatření MZDR 4459/2025-3/OPŘ</w:t>
      </w:r>
      <w:r>
        <w:rPr>
          <w:rFonts w:asciiTheme="minorHAnsi" w:hAnsiTheme="minorHAnsi" w:cstheme="minorHAnsi"/>
          <w:sz w:val="20"/>
        </w:rPr>
        <w:t>.</w:t>
      </w:r>
    </w:p>
    <w:p w14:paraId="5B5347A2" w14:textId="77777777" w:rsidR="00435B80" w:rsidRPr="00545958" w:rsidRDefault="00435B80" w:rsidP="00435B80">
      <w:pPr>
        <w:spacing w:line="360" w:lineRule="auto"/>
        <w:contextualSpacing/>
        <w:rPr>
          <w:rFonts w:asciiTheme="minorHAnsi" w:hAnsiTheme="minorHAnsi" w:cstheme="minorHAnsi"/>
          <w:sz w:val="20"/>
        </w:rPr>
      </w:pPr>
      <w:r>
        <w:rPr>
          <w:rFonts w:asciiTheme="minorHAnsi" w:hAnsiTheme="minorHAnsi" w:cstheme="minorHAnsi"/>
          <w:sz w:val="20"/>
        </w:rPr>
        <w:t>Právní forma: státní příspěvková organizace</w:t>
      </w:r>
    </w:p>
    <w:p w14:paraId="0FCFFD1B" w14:textId="78F6B801" w:rsidR="00384032" w:rsidRPr="00545958" w:rsidRDefault="00384032" w:rsidP="00384032">
      <w:pPr>
        <w:spacing w:line="360" w:lineRule="auto"/>
        <w:contextualSpacing/>
        <w:rPr>
          <w:rFonts w:asciiTheme="minorHAnsi" w:hAnsiTheme="minorHAnsi" w:cstheme="minorHAnsi"/>
          <w:sz w:val="20"/>
        </w:rPr>
      </w:pPr>
      <w:r w:rsidRPr="00545958">
        <w:rPr>
          <w:rFonts w:asciiTheme="minorHAnsi" w:hAnsiTheme="minorHAnsi" w:cstheme="minorHAnsi"/>
          <w:sz w:val="20"/>
        </w:rPr>
        <w:t>se sídlem: Havlíčkova 1265</w:t>
      </w:r>
      <w:r w:rsidR="000429CE" w:rsidRPr="00545958">
        <w:rPr>
          <w:rFonts w:asciiTheme="minorHAnsi" w:hAnsiTheme="minorHAnsi" w:cstheme="minorHAnsi"/>
          <w:sz w:val="20"/>
        </w:rPr>
        <w:t>/50</w:t>
      </w:r>
      <w:r w:rsidR="00545958">
        <w:rPr>
          <w:rFonts w:asciiTheme="minorHAnsi" w:hAnsiTheme="minorHAnsi" w:cstheme="minorHAnsi"/>
          <w:sz w:val="20"/>
        </w:rPr>
        <w:t xml:space="preserve">, 767 </w:t>
      </w:r>
      <w:r w:rsidRPr="00545958">
        <w:rPr>
          <w:rFonts w:asciiTheme="minorHAnsi" w:hAnsiTheme="minorHAnsi" w:cstheme="minorHAnsi"/>
          <w:sz w:val="20"/>
        </w:rPr>
        <w:t>0</w:t>
      </w:r>
      <w:r w:rsidR="00545958">
        <w:rPr>
          <w:rFonts w:asciiTheme="minorHAnsi" w:hAnsiTheme="minorHAnsi" w:cstheme="minorHAnsi"/>
          <w:sz w:val="20"/>
        </w:rPr>
        <w:t>1</w:t>
      </w:r>
      <w:r w:rsidRPr="00545958">
        <w:rPr>
          <w:rFonts w:asciiTheme="minorHAnsi" w:hAnsiTheme="minorHAnsi" w:cstheme="minorHAnsi"/>
          <w:sz w:val="20"/>
        </w:rPr>
        <w:t xml:space="preserve"> Kroměříž </w:t>
      </w:r>
    </w:p>
    <w:p w14:paraId="392DAF2E" w14:textId="77777777" w:rsidR="00384032" w:rsidRPr="00545958" w:rsidRDefault="00384032" w:rsidP="00384032">
      <w:pPr>
        <w:spacing w:line="360" w:lineRule="auto"/>
        <w:contextualSpacing/>
        <w:rPr>
          <w:rFonts w:asciiTheme="minorHAnsi" w:hAnsiTheme="minorHAnsi" w:cstheme="minorHAnsi"/>
          <w:sz w:val="20"/>
        </w:rPr>
      </w:pPr>
      <w:r w:rsidRPr="00545958">
        <w:rPr>
          <w:rFonts w:asciiTheme="minorHAnsi" w:hAnsiTheme="minorHAnsi" w:cstheme="minorHAnsi"/>
          <w:sz w:val="20"/>
        </w:rPr>
        <w:t>IČ: 00567914</w:t>
      </w:r>
    </w:p>
    <w:p w14:paraId="28A63E4C" w14:textId="77777777" w:rsidR="00384032" w:rsidRPr="00545958" w:rsidRDefault="00384032" w:rsidP="00384032">
      <w:pPr>
        <w:spacing w:line="360" w:lineRule="auto"/>
        <w:contextualSpacing/>
        <w:rPr>
          <w:rFonts w:asciiTheme="minorHAnsi" w:hAnsiTheme="minorHAnsi" w:cstheme="minorHAnsi"/>
          <w:sz w:val="20"/>
        </w:rPr>
      </w:pPr>
      <w:r w:rsidRPr="00545958">
        <w:rPr>
          <w:rFonts w:asciiTheme="minorHAnsi" w:hAnsiTheme="minorHAnsi" w:cstheme="minorHAnsi"/>
          <w:sz w:val="20"/>
        </w:rPr>
        <w:t>DIČ: CZ00567914</w:t>
      </w:r>
    </w:p>
    <w:p w14:paraId="0CB0A122" w14:textId="77777777" w:rsidR="00384032" w:rsidRPr="00545958" w:rsidRDefault="00384032" w:rsidP="00384032">
      <w:pPr>
        <w:spacing w:line="360" w:lineRule="auto"/>
        <w:contextualSpacing/>
        <w:rPr>
          <w:rFonts w:asciiTheme="minorHAnsi" w:hAnsiTheme="minorHAnsi" w:cstheme="minorHAnsi"/>
          <w:sz w:val="20"/>
        </w:rPr>
      </w:pPr>
      <w:r w:rsidRPr="00545958">
        <w:rPr>
          <w:rFonts w:asciiTheme="minorHAnsi" w:hAnsiTheme="minorHAnsi" w:cstheme="minorHAnsi"/>
          <w:sz w:val="20"/>
        </w:rPr>
        <w:t>zastoupená: prof. MUDr. Romanem Havlíkem, Ph.D., ředitelem</w:t>
      </w:r>
    </w:p>
    <w:p w14:paraId="6F225FAE" w14:textId="57A9D440" w:rsidR="00384032" w:rsidRPr="00545958" w:rsidRDefault="00384032" w:rsidP="00384032">
      <w:pPr>
        <w:spacing w:line="360" w:lineRule="auto"/>
        <w:contextualSpacing/>
        <w:rPr>
          <w:rFonts w:asciiTheme="minorHAnsi" w:hAnsiTheme="minorHAnsi" w:cstheme="minorHAnsi"/>
          <w:sz w:val="20"/>
        </w:rPr>
      </w:pPr>
      <w:r w:rsidRPr="00545958">
        <w:rPr>
          <w:rFonts w:asciiTheme="minorHAnsi" w:hAnsiTheme="minorHAnsi" w:cstheme="minorHAnsi"/>
          <w:sz w:val="20"/>
        </w:rPr>
        <w:t>bankovní spojení: Česká národní banka č. ú.: 39630691/0710</w:t>
      </w:r>
    </w:p>
    <w:p w14:paraId="14BD773F" w14:textId="77777777" w:rsidR="00384032" w:rsidRPr="00545958" w:rsidRDefault="00384032" w:rsidP="00384032">
      <w:pPr>
        <w:spacing w:line="360" w:lineRule="auto"/>
        <w:ind w:left="284" w:hanging="284"/>
        <w:contextualSpacing/>
        <w:rPr>
          <w:rFonts w:asciiTheme="minorHAnsi" w:hAnsiTheme="minorHAnsi" w:cstheme="minorHAnsi"/>
          <w:sz w:val="20"/>
        </w:rPr>
      </w:pPr>
    </w:p>
    <w:p w14:paraId="4394680E" w14:textId="77777777" w:rsidR="00384032" w:rsidRPr="00545958" w:rsidRDefault="00384032" w:rsidP="00384032">
      <w:pPr>
        <w:spacing w:line="360" w:lineRule="auto"/>
        <w:ind w:left="284" w:hanging="284"/>
        <w:contextualSpacing/>
        <w:rPr>
          <w:rFonts w:asciiTheme="minorHAnsi" w:hAnsiTheme="minorHAnsi" w:cstheme="minorHAnsi"/>
          <w:i/>
          <w:sz w:val="20"/>
        </w:rPr>
      </w:pPr>
      <w:r w:rsidRPr="00545958">
        <w:rPr>
          <w:rFonts w:asciiTheme="minorHAnsi" w:hAnsiTheme="minorHAnsi" w:cstheme="minorHAnsi"/>
          <w:bCs/>
          <w:sz w:val="20"/>
        </w:rPr>
        <w:t xml:space="preserve">na straně jedné </w:t>
      </w:r>
      <w:r w:rsidRPr="00545958">
        <w:rPr>
          <w:rFonts w:asciiTheme="minorHAnsi" w:hAnsiTheme="minorHAnsi" w:cstheme="minorHAnsi"/>
          <w:sz w:val="20"/>
        </w:rPr>
        <w:t xml:space="preserve">jako </w:t>
      </w:r>
      <w:r w:rsidRPr="00545958">
        <w:rPr>
          <w:rFonts w:asciiTheme="minorHAnsi" w:hAnsiTheme="minorHAnsi" w:cstheme="minorHAnsi"/>
          <w:i/>
          <w:sz w:val="20"/>
        </w:rPr>
        <w:t>„Objednatel“</w:t>
      </w:r>
    </w:p>
    <w:p w14:paraId="2F68B575" w14:textId="77777777" w:rsidR="00384032" w:rsidRPr="00545958" w:rsidRDefault="00384032" w:rsidP="00384032">
      <w:pPr>
        <w:spacing w:line="360" w:lineRule="auto"/>
        <w:ind w:left="284" w:hanging="284"/>
        <w:contextualSpacing/>
        <w:rPr>
          <w:rFonts w:asciiTheme="minorHAnsi" w:hAnsiTheme="minorHAnsi" w:cstheme="minorHAnsi"/>
          <w:sz w:val="20"/>
        </w:rPr>
      </w:pPr>
    </w:p>
    <w:p w14:paraId="5F061135" w14:textId="77777777" w:rsidR="00384032" w:rsidRPr="00545958" w:rsidRDefault="00384032" w:rsidP="00384032">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a</w:t>
      </w:r>
    </w:p>
    <w:p w14:paraId="06CF17F1" w14:textId="77777777" w:rsidR="00384032" w:rsidRPr="00545958" w:rsidRDefault="00384032" w:rsidP="00384032">
      <w:pPr>
        <w:spacing w:line="360" w:lineRule="auto"/>
        <w:contextualSpacing/>
        <w:rPr>
          <w:rFonts w:asciiTheme="minorHAnsi" w:hAnsiTheme="minorHAnsi" w:cstheme="minorHAnsi"/>
          <w:sz w:val="20"/>
        </w:rPr>
      </w:pPr>
    </w:p>
    <w:sdt>
      <w:sdtPr>
        <w:rPr>
          <w:rFonts w:asciiTheme="minorHAnsi" w:hAnsiTheme="minorHAnsi" w:cstheme="minorHAnsi"/>
          <w:b/>
          <w:sz w:val="20"/>
        </w:rPr>
        <w:id w:val="-1377545218"/>
        <w:placeholder>
          <w:docPart w:val="D57E12D7D6294DB4852A2CD45ED74961"/>
        </w:placeholder>
        <w:text/>
      </w:sdtPr>
      <w:sdtEndPr/>
      <w:sdtContent>
        <w:p w14:paraId="51D62B6D" w14:textId="63B2CDB0" w:rsidR="00384032" w:rsidRPr="00545958" w:rsidRDefault="002F6710" w:rsidP="00384032">
          <w:pPr>
            <w:spacing w:line="360" w:lineRule="auto"/>
            <w:ind w:left="284" w:hanging="284"/>
            <w:contextualSpacing/>
            <w:rPr>
              <w:rFonts w:asciiTheme="minorHAnsi" w:hAnsiTheme="minorHAnsi" w:cstheme="minorHAnsi"/>
              <w:b/>
              <w:sz w:val="20"/>
            </w:rPr>
          </w:pPr>
          <w:r>
            <w:rPr>
              <w:rFonts w:asciiTheme="minorHAnsi" w:hAnsiTheme="minorHAnsi" w:cstheme="minorHAnsi"/>
              <w:b/>
              <w:sz w:val="20"/>
            </w:rPr>
            <w:t>NEXIA AP a.s.</w:t>
          </w:r>
        </w:p>
      </w:sdtContent>
    </w:sdt>
    <w:p w14:paraId="204CDB40" w14:textId="14BDFE1B" w:rsidR="00384032" w:rsidRPr="00545958" w:rsidRDefault="00384032" w:rsidP="00384032">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 xml:space="preserve">se sídlem: </w:t>
      </w:r>
      <w:sdt>
        <w:sdtPr>
          <w:rPr>
            <w:rFonts w:asciiTheme="minorHAnsi" w:hAnsiTheme="minorHAnsi" w:cstheme="minorHAnsi"/>
            <w:sz w:val="20"/>
          </w:rPr>
          <w:id w:val="-899979583"/>
          <w:placeholder>
            <w:docPart w:val="D57E12D7D6294DB4852A2CD45ED74961"/>
          </w:placeholder>
          <w:text/>
        </w:sdtPr>
        <w:sdtEndPr/>
        <w:sdtContent>
          <w:r w:rsidR="002F6710">
            <w:rPr>
              <w:rFonts w:asciiTheme="minorHAnsi" w:hAnsiTheme="minorHAnsi" w:cstheme="minorHAnsi"/>
              <w:sz w:val="20"/>
            </w:rPr>
            <w:t>Sokolovská 5/49, 186 00 Praha 8</w:t>
          </w:r>
        </w:sdtContent>
      </w:sdt>
    </w:p>
    <w:p w14:paraId="3F83FA3F" w14:textId="460AE03A" w:rsidR="00384032" w:rsidRPr="00545958" w:rsidRDefault="00384032" w:rsidP="00384032">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 xml:space="preserve">IČ: </w:t>
      </w:r>
      <w:sdt>
        <w:sdtPr>
          <w:rPr>
            <w:rFonts w:asciiTheme="minorHAnsi" w:hAnsiTheme="minorHAnsi" w:cstheme="minorHAnsi"/>
            <w:sz w:val="20"/>
          </w:rPr>
          <w:id w:val="1182165667"/>
          <w:placeholder>
            <w:docPart w:val="D57E12D7D6294DB4852A2CD45ED74961"/>
          </w:placeholder>
          <w:text/>
        </w:sdtPr>
        <w:sdtEndPr/>
        <w:sdtContent>
          <w:r w:rsidR="002F6710">
            <w:rPr>
              <w:rFonts w:asciiTheme="minorHAnsi" w:hAnsiTheme="minorHAnsi" w:cstheme="minorHAnsi"/>
              <w:sz w:val="20"/>
            </w:rPr>
            <w:t>48117013</w:t>
          </w:r>
        </w:sdtContent>
      </w:sdt>
    </w:p>
    <w:p w14:paraId="45240E1D" w14:textId="60BB1EEB" w:rsidR="00384032" w:rsidRPr="00545958" w:rsidRDefault="00384032" w:rsidP="00384032">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 xml:space="preserve">DIČ: </w:t>
      </w:r>
      <w:sdt>
        <w:sdtPr>
          <w:rPr>
            <w:rFonts w:asciiTheme="minorHAnsi" w:hAnsiTheme="minorHAnsi" w:cstheme="minorHAnsi"/>
            <w:sz w:val="20"/>
          </w:rPr>
          <w:id w:val="1506097493"/>
          <w:placeholder>
            <w:docPart w:val="D57E12D7D6294DB4852A2CD45ED74961"/>
          </w:placeholder>
          <w:text/>
        </w:sdtPr>
        <w:sdtEndPr/>
        <w:sdtContent>
          <w:r w:rsidR="002F6710">
            <w:rPr>
              <w:rFonts w:asciiTheme="minorHAnsi" w:hAnsiTheme="minorHAnsi" w:cstheme="minorHAnsi"/>
              <w:sz w:val="20"/>
            </w:rPr>
            <w:t>CZ48117013</w:t>
          </w:r>
        </w:sdtContent>
      </w:sdt>
    </w:p>
    <w:p w14:paraId="133E5677" w14:textId="188EAB5A" w:rsidR="00384032" w:rsidRPr="00545958" w:rsidRDefault="00384032" w:rsidP="00384032">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 xml:space="preserve">zastoupená: </w:t>
      </w:r>
      <w:sdt>
        <w:sdtPr>
          <w:rPr>
            <w:rFonts w:asciiTheme="minorHAnsi" w:hAnsiTheme="minorHAnsi" w:cstheme="minorHAnsi"/>
            <w:sz w:val="20"/>
          </w:rPr>
          <w:id w:val="-845396404"/>
          <w:placeholder>
            <w:docPart w:val="D57E12D7D6294DB4852A2CD45ED74961"/>
          </w:placeholder>
          <w:text/>
        </w:sdtPr>
        <w:sdtEndPr/>
        <w:sdtContent>
          <w:r w:rsidR="002F6710">
            <w:rPr>
              <w:rFonts w:asciiTheme="minorHAnsi" w:hAnsiTheme="minorHAnsi" w:cstheme="minorHAnsi"/>
              <w:sz w:val="20"/>
            </w:rPr>
            <w:t>Ing. Valdemarem Linkem</w:t>
          </w:r>
        </w:sdtContent>
      </w:sdt>
    </w:p>
    <w:p w14:paraId="5987C43B" w14:textId="101A42C8" w:rsidR="00384032" w:rsidRPr="00545958" w:rsidRDefault="00384032" w:rsidP="00384032">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zapsaná v Obchodním rejstříku vedeném</w:t>
      </w:r>
      <w:sdt>
        <w:sdtPr>
          <w:rPr>
            <w:rFonts w:asciiTheme="minorHAnsi" w:hAnsiTheme="minorHAnsi" w:cstheme="minorHAnsi"/>
            <w:sz w:val="20"/>
          </w:rPr>
          <w:id w:val="779158289"/>
          <w:placeholder>
            <w:docPart w:val="D57E12D7D6294DB4852A2CD45ED74961"/>
          </w:placeholder>
          <w:text/>
        </w:sdtPr>
        <w:sdtEndPr/>
        <w:sdtContent>
          <w:r w:rsidR="002F6710">
            <w:rPr>
              <w:rFonts w:asciiTheme="minorHAnsi" w:hAnsiTheme="minorHAnsi" w:cstheme="minorHAnsi"/>
              <w:sz w:val="20"/>
            </w:rPr>
            <w:t xml:space="preserve"> Městským </w:t>
          </w:r>
          <w:r w:rsidRPr="00545958">
            <w:rPr>
              <w:rFonts w:asciiTheme="minorHAnsi" w:hAnsiTheme="minorHAnsi" w:cstheme="minorHAnsi"/>
              <w:sz w:val="20"/>
            </w:rPr>
            <w:t xml:space="preserve">soudem v </w:t>
          </w:r>
          <w:r w:rsidR="002F6710">
            <w:rPr>
              <w:rFonts w:asciiTheme="minorHAnsi" w:hAnsiTheme="minorHAnsi" w:cstheme="minorHAnsi"/>
              <w:sz w:val="20"/>
            </w:rPr>
            <w:t>Praze</w:t>
          </w:r>
          <w:r w:rsidRPr="00545958">
            <w:rPr>
              <w:rFonts w:asciiTheme="minorHAnsi" w:hAnsiTheme="minorHAnsi" w:cstheme="minorHAnsi"/>
              <w:sz w:val="20"/>
            </w:rPr>
            <w:t>, oddíl</w:t>
          </w:r>
          <w:r w:rsidR="002F6710">
            <w:rPr>
              <w:rFonts w:asciiTheme="minorHAnsi" w:hAnsiTheme="minorHAnsi" w:cstheme="minorHAnsi"/>
              <w:sz w:val="20"/>
            </w:rPr>
            <w:t xml:space="preserve"> B</w:t>
          </w:r>
          <w:r w:rsidRPr="00545958">
            <w:rPr>
              <w:rFonts w:asciiTheme="minorHAnsi" w:hAnsiTheme="minorHAnsi" w:cstheme="minorHAnsi"/>
              <w:sz w:val="20"/>
            </w:rPr>
            <w:t>, vložka</w:t>
          </w:r>
          <w:r w:rsidR="002F6710">
            <w:rPr>
              <w:rFonts w:asciiTheme="minorHAnsi" w:hAnsiTheme="minorHAnsi" w:cstheme="minorHAnsi"/>
              <w:sz w:val="20"/>
            </w:rPr>
            <w:t xml:space="preserve"> 14203</w:t>
          </w:r>
        </w:sdtContent>
      </w:sdt>
    </w:p>
    <w:p w14:paraId="488003B1" w14:textId="252531D0" w:rsidR="00384032" w:rsidRPr="00545958" w:rsidRDefault="00384032" w:rsidP="00384032">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bankovní spojení:</w:t>
      </w:r>
      <w:sdt>
        <w:sdtPr>
          <w:rPr>
            <w:rFonts w:asciiTheme="minorHAnsi" w:hAnsiTheme="minorHAnsi" w:cstheme="minorHAnsi"/>
            <w:sz w:val="20"/>
          </w:rPr>
          <w:id w:val="-368841110"/>
          <w:placeholder>
            <w:docPart w:val="D57E12D7D6294DB4852A2CD45ED74961"/>
          </w:placeholder>
          <w:text/>
        </w:sdtPr>
        <w:sdtEndPr/>
        <w:sdtContent>
          <w:r w:rsidR="002F6710">
            <w:rPr>
              <w:rFonts w:asciiTheme="minorHAnsi" w:hAnsiTheme="minorHAnsi" w:cstheme="minorHAnsi"/>
              <w:sz w:val="20"/>
            </w:rPr>
            <w:t xml:space="preserve"> 19-3168570297/0100</w:t>
          </w:r>
        </w:sdtContent>
      </w:sdt>
    </w:p>
    <w:p w14:paraId="721A8B98" w14:textId="77777777" w:rsidR="00384032" w:rsidRPr="00545958" w:rsidRDefault="00384032" w:rsidP="00384032">
      <w:pPr>
        <w:spacing w:line="360" w:lineRule="auto"/>
        <w:ind w:left="284" w:hanging="284"/>
        <w:contextualSpacing/>
        <w:rPr>
          <w:rFonts w:asciiTheme="minorHAnsi" w:hAnsiTheme="minorHAnsi" w:cstheme="minorHAnsi"/>
          <w:sz w:val="20"/>
        </w:rPr>
      </w:pPr>
    </w:p>
    <w:p w14:paraId="7F6A2E71" w14:textId="37CF86FF" w:rsidR="00384032" w:rsidRPr="00545958" w:rsidRDefault="00384032" w:rsidP="00384032">
      <w:pPr>
        <w:spacing w:line="360" w:lineRule="auto"/>
        <w:ind w:left="284" w:hanging="284"/>
        <w:contextualSpacing/>
        <w:rPr>
          <w:rFonts w:asciiTheme="minorHAnsi" w:hAnsiTheme="minorHAnsi" w:cstheme="minorHAnsi"/>
          <w:i/>
          <w:sz w:val="20"/>
        </w:rPr>
      </w:pPr>
      <w:r w:rsidRPr="00545958">
        <w:rPr>
          <w:rFonts w:asciiTheme="minorHAnsi" w:hAnsiTheme="minorHAnsi" w:cstheme="minorHAnsi"/>
          <w:bCs/>
          <w:sz w:val="20"/>
        </w:rPr>
        <w:t xml:space="preserve">na straně druhé </w:t>
      </w:r>
      <w:r w:rsidRPr="00545958">
        <w:rPr>
          <w:rFonts w:asciiTheme="minorHAnsi" w:hAnsiTheme="minorHAnsi" w:cstheme="minorHAnsi"/>
          <w:sz w:val="20"/>
        </w:rPr>
        <w:t>jako</w:t>
      </w:r>
      <w:r w:rsidRPr="00545958">
        <w:rPr>
          <w:rFonts w:asciiTheme="minorHAnsi" w:hAnsiTheme="minorHAnsi" w:cstheme="minorHAnsi"/>
          <w:i/>
          <w:sz w:val="20"/>
        </w:rPr>
        <w:t xml:space="preserve"> „</w:t>
      </w:r>
      <w:r w:rsidR="008D6E20">
        <w:rPr>
          <w:rFonts w:asciiTheme="minorHAnsi" w:hAnsiTheme="minorHAnsi" w:cstheme="minorHAnsi"/>
          <w:i/>
          <w:sz w:val="20"/>
        </w:rPr>
        <w:t>Auditor</w:t>
      </w:r>
      <w:r w:rsidRPr="00545958">
        <w:rPr>
          <w:rFonts w:asciiTheme="minorHAnsi" w:hAnsiTheme="minorHAnsi" w:cstheme="minorHAnsi"/>
          <w:i/>
          <w:sz w:val="20"/>
        </w:rPr>
        <w:t>“</w:t>
      </w:r>
    </w:p>
    <w:p w14:paraId="2784985E" w14:textId="77777777" w:rsidR="00384032" w:rsidRPr="00545958" w:rsidRDefault="00384032" w:rsidP="00384032">
      <w:pPr>
        <w:spacing w:line="360" w:lineRule="auto"/>
        <w:ind w:left="284" w:hanging="284"/>
        <w:contextualSpacing/>
        <w:rPr>
          <w:rFonts w:asciiTheme="minorHAnsi" w:hAnsiTheme="minorHAnsi" w:cstheme="minorHAnsi"/>
          <w:i/>
          <w:sz w:val="20"/>
        </w:rPr>
      </w:pPr>
      <w:r w:rsidRPr="00545958">
        <w:rPr>
          <w:rFonts w:asciiTheme="minorHAnsi" w:hAnsiTheme="minorHAnsi" w:cstheme="minorHAnsi"/>
          <w:i/>
          <w:sz w:val="20"/>
        </w:rPr>
        <w:t>(společně také jako „smluvní strany“)</w:t>
      </w:r>
    </w:p>
    <w:p w14:paraId="442E0496" w14:textId="77777777" w:rsidR="00384032" w:rsidRPr="00545958" w:rsidRDefault="00384032" w:rsidP="00384032">
      <w:pPr>
        <w:spacing w:line="360" w:lineRule="auto"/>
        <w:ind w:left="284" w:hanging="284"/>
        <w:contextualSpacing/>
        <w:rPr>
          <w:rFonts w:asciiTheme="minorHAnsi" w:hAnsiTheme="minorHAnsi" w:cstheme="minorHAnsi"/>
          <w:sz w:val="20"/>
        </w:rPr>
      </w:pPr>
    </w:p>
    <w:p w14:paraId="3472C4E3" w14:textId="77777777" w:rsidR="00384032" w:rsidRPr="00545958" w:rsidRDefault="00384032" w:rsidP="00384032">
      <w:pPr>
        <w:pStyle w:val="Zkladntext"/>
        <w:spacing w:line="360" w:lineRule="auto"/>
        <w:contextualSpacing/>
        <w:rPr>
          <w:rFonts w:asciiTheme="minorHAnsi" w:hAnsiTheme="minorHAnsi" w:cstheme="minorHAnsi"/>
          <w:sz w:val="20"/>
          <w:szCs w:val="20"/>
        </w:rPr>
      </w:pPr>
      <w:r w:rsidRPr="00545958">
        <w:rPr>
          <w:rFonts w:asciiTheme="minorHAnsi" w:hAnsiTheme="minorHAnsi" w:cstheme="minorHAnsi"/>
          <w:sz w:val="20"/>
          <w:szCs w:val="20"/>
        </w:rPr>
        <w:t>(uvedení zástupci obou stran prohlašují, že podle stanov nebo jiného obdobného organizačního předpisu jsou oprávněni tuto smlouvu podepsat a k platnosti smlouvy není třeba podpisu jiné osoby)</w:t>
      </w:r>
    </w:p>
    <w:p w14:paraId="119E91A5" w14:textId="77777777" w:rsidR="00384032" w:rsidRPr="00545958" w:rsidRDefault="00384032" w:rsidP="00384032">
      <w:pPr>
        <w:spacing w:line="360" w:lineRule="auto"/>
        <w:ind w:left="284" w:hanging="284"/>
        <w:contextualSpacing/>
        <w:rPr>
          <w:rFonts w:asciiTheme="minorHAnsi" w:hAnsiTheme="minorHAnsi" w:cstheme="minorHAnsi"/>
          <w:sz w:val="20"/>
        </w:rPr>
      </w:pPr>
    </w:p>
    <w:p w14:paraId="0B4623F0" w14:textId="77777777" w:rsidR="00384032" w:rsidRPr="00545958" w:rsidRDefault="00384032" w:rsidP="00384032">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tuto</w:t>
      </w:r>
    </w:p>
    <w:p w14:paraId="50F0EB02" w14:textId="71160AE8" w:rsidR="00D133BF" w:rsidRPr="009F0751" w:rsidRDefault="00D133BF" w:rsidP="00384032">
      <w:pPr>
        <w:spacing w:after="0" w:line="259" w:lineRule="auto"/>
        <w:rPr>
          <w:rFonts w:asciiTheme="minorHAnsi" w:hAnsiTheme="minorHAnsi" w:cstheme="minorHAnsi"/>
          <w:sz w:val="24"/>
          <w:szCs w:val="24"/>
        </w:rPr>
      </w:pPr>
      <w:r w:rsidRPr="00545958">
        <w:rPr>
          <w:rFonts w:asciiTheme="minorHAnsi" w:eastAsia="Arial" w:hAnsiTheme="minorHAnsi" w:cstheme="minorHAnsi"/>
          <w:b/>
          <w:sz w:val="20"/>
        </w:rPr>
        <w:t xml:space="preserve"> </w:t>
      </w:r>
    </w:p>
    <w:p w14:paraId="45748724" w14:textId="77777777" w:rsidR="00D133BF" w:rsidRPr="009F0751" w:rsidRDefault="00D133BF" w:rsidP="00D133BF">
      <w:pPr>
        <w:pStyle w:val="Nadpis1"/>
        <w:rPr>
          <w:rFonts w:asciiTheme="minorHAnsi" w:hAnsiTheme="minorHAnsi" w:cstheme="minorHAnsi"/>
          <w:szCs w:val="24"/>
        </w:rPr>
      </w:pPr>
      <w:r w:rsidRPr="009F0751">
        <w:rPr>
          <w:rFonts w:asciiTheme="minorHAnsi" w:hAnsiTheme="minorHAnsi" w:cstheme="minorHAnsi"/>
          <w:szCs w:val="24"/>
        </w:rPr>
        <w:t xml:space="preserve">SMLOUVU O PROVEDENÍ AUDITU </w:t>
      </w:r>
    </w:p>
    <w:p w14:paraId="22713AA2" w14:textId="77777777" w:rsidR="00D133BF" w:rsidRPr="00545958" w:rsidRDefault="00D133BF" w:rsidP="00D133BF">
      <w:pPr>
        <w:spacing w:after="0" w:line="259" w:lineRule="auto"/>
        <w:ind w:right="8"/>
        <w:jc w:val="center"/>
        <w:rPr>
          <w:rFonts w:asciiTheme="minorHAnsi" w:hAnsiTheme="minorHAnsi" w:cstheme="minorHAnsi"/>
          <w:sz w:val="20"/>
        </w:rPr>
      </w:pPr>
      <w:r w:rsidRPr="00545958">
        <w:rPr>
          <w:rFonts w:asciiTheme="minorHAnsi" w:hAnsiTheme="minorHAnsi" w:cstheme="minorHAnsi"/>
          <w:sz w:val="20"/>
        </w:rPr>
        <w:t xml:space="preserve">(dále jen „Smlouva“) </w:t>
      </w:r>
    </w:p>
    <w:p w14:paraId="0BF27609" w14:textId="77777777" w:rsidR="00384032" w:rsidRDefault="00384032" w:rsidP="00384032">
      <w:pPr>
        <w:spacing w:after="199" w:line="259" w:lineRule="auto"/>
        <w:ind w:left="58"/>
        <w:jc w:val="center"/>
        <w:rPr>
          <w:rFonts w:asciiTheme="minorHAnsi" w:hAnsiTheme="minorHAnsi" w:cstheme="minorHAnsi"/>
          <w:sz w:val="20"/>
        </w:rPr>
      </w:pPr>
    </w:p>
    <w:p w14:paraId="409D1FA2" w14:textId="77777777" w:rsidR="009F0751" w:rsidRDefault="009F0751" w:rsidP="00384032">
      <w:pPr>
        <w:spacing w:after="199" w:line="259" w:lineRule="auto"/>
        <w:ind w:left="58"/>
        <w:jc w:val="center"/>
        <w:rPr>
          <w:rFonts w:asciiTheme="minorHAnsi" w:hAnsiTheme="minorHAnsi" w:cstheme="minorHAnsi"/>
          <w:sz w:val="20"/>
        </w:rPr>
      </w:pPr>
    </w:p>
    <w:p w14:paraId="6192B3B0" w14:textId="56DD898B" w:rsidR="00D133BF" w:rsidRPr="00545958" w:rsidRDefault="00D133BF" w:rsidP="009F0751">
      <w:pPr>
        <w:keepNext/>
        <w:keepLines/>
        <w:spacing w:after="199" w:line="259" w:lineRule="auto"/>
        <w:jc w:val="center"/>
        <w:rPr>
          <w:rFonts w:asciiTheme="minorHAnsi" w:hAnsiTheme="minorHAnsi" w:cstheme="minorHAnsi"/>
          <w:sz w:val="20"/>
        </w:rPr>
      </w:pPr>
      <w:r w:rsidRPr="00545958">
        <w:rPr>
          <w:rFonts w:asciiTheme="minorHAnsi" w:eastAsia="Arial" w:hAnsiTheme="minorHAnsi" w:cstheme="minorHAnsi"/>
          <w:b/>
          <w:sz w:val="20"/>
        </w:rPr>
        <w:lastRenderedPageBreak/>
        <w:t>I.</w:t>
      </w:r>
    </w:p>
    <w:p w14:paraId="54045BE6" w14:textId="23E7E832" w:rsidR="00D133BF" w:rsidRPr="00545958" w:rsidRDefault="00D133BF" w:rsidP="009F0751">
      <w:pPr>
        <w:keepNext/>
        <w:keepLines/>
        <w:spacing w:after="17" w:line="259" w:lineRule="auto"/>
        <w:jc w:val="center"/>
        <w:rPr>
          <w:rFonts w:asciiTheme="minorHAnsi" w:hAnsiTheme="minorHAnsi" w:cstheme="minorHAnsi"/>
          <w:sz w:val="20"/>
        </w:rPr>
      </w:pPr>
      <w:r w:rsidRPr="00545958">
        <w:rPr>
          <w:rFonts w:asciiTheme="minorHAnsi" w:eastAsia="Arial" w:hAnsiTheme="minorHAnsi" w:cstheme="minorHAnsi"/>
          <w:b/>
          <w:sz w:val="20"/>
        </w:rPr>
        <w:t>Úvodní ustanovení</w:t>
      </w:r>
    </w:p>
    <w:p w14:paraId="46467526" w14:textId="77777777" w:rsidR="00D133BF" w:rsidRPr="00545958" w:rsidRDefault="00D133BF" w:rsidP="009F0751">
      <w:pPr>
        <w:keepNext/>
        <w:keepLines/>
        <w:spacing w:after="8" w:line="259" w:lineRule="auto"/>
        <w:ind w:left="53"/>
        <w:jc w:val="center"/>
        <w:rPr>
          <w:rFonts w:asciiTheme="minorHAnsi" w:hAnsiTheme="minorHAnsi" w:cstheme="minorHAnsi"/>
          <w:sz w:val="20"/>
        </w:rPr>
      </w:pPr>
      <w:r w:rsidRPr="00545958">
        <w:rPr>
          <w:rFonts w:asciiTheme="minorHAnsi" w:hAnsiTheme="minorHAnsi" w:cstheme="minorHAnsi"/>
          <w:sz w:val="20"/>
        </w:rPr>
        <w:t xml:space="preserve"> </w:t>
      </w:r>
    </w:p>
    <w:p w14:paraId="1809108B" w14:textId="59847C25" w:rsidR="00D133BF" w:rsidRPr="00545958" w:rsidRDefault="00D133BF" w:rsidP="009F0751">
      <w:pPr>
        <w:keepNext/>
        <w:keepLines/>
        <w:numPr>
          <w:ilvl w:val="0"/>
          <w:numId w:val="1"/>
        </w:numPr>
        <w:spacing w:before="0" w:after="229"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Tuto Smlouvu uzavírají smluvní strany na základě výsledku </w:t>
      </w:r>
      <w:r w:rsidR="00691ABC" w:rsidRPr="00545958">
        <w:rPr>
          <w:rFonts w:asciiTheme="minorHAnsi" w:hAnsiTheme="minorHAnsi" w:cstheme="minorHAnsi"/>
          <w:sz w:val="20"/>
        </w:rPr>
        <w:t> veřejné zakázky malého rozsahu</w:t>
      </w:r>
      <w:r w:rsidRPr="00545958">
        <w:rPr>
          <w:rFonts w:asciiTheme="minorHAnsi" w:hAnsiTheme="minorHAnsi" w:cstheme="minorHAnsi"/>
          <w:sz w:val="20"/>
        </w:rPr>
        <w:t xml:space="preserve"> vedeného objednatelem jako veřejným zadavatelem pod názvem </w:t>
      </w:r>
      <w:r w:rsidR="009F0751">
        <w:rPr>
          <w:rFonts w:asciiTheme="minorHAnsi" w:hAnsiTheme="minorHAnsi" w:cstheme="minorHAnsi"/>
          <w:b/>
          <w:sz w:val="20"/>
        </w:rPr>
        <w:t>„Audit účetní závěrky</w:t>
      </w:r>
      <w:r w:rsidR="001719B7" w:rsidRPr="00545958">
        <w:rPr>
          <w:rFonts w:asciiTheme="minorHAnsi" w:hAnsiTheme="minorHAnsi" w:cstheme="minorHAnsi"/>
          <w:b/>
          <w:sz w:val="20"/>
        </w:rPr>
        <w:t>“</w:t>
      </w:r>
      <w:r w:rsidRPr="00545958">
        <w:rPr>
          <w:rFonts w:asciiTheme="minorHAnsi" w:hAnsiTheme="minorHAnsi" w:cstheme="minorHAnsi"/>
          <w:sz w:val="20"/>
        </w:rPr>
        <w:t>, s interním ev. č. veřejné zakázky</w:t>
      </w:r>
      <w:r w:rsidR="00384032" w:rsidRPr="00545958">
        <w:rPr>
          <w:rFonts w:asciiTheme="minorHAnsi" w:hAnsiTheme="minorHAnsi" w:cstheme="minorHAnsi"/>
          <w:sz w:val="20"/>
        </w:rPr>
        <w:t xml:space="preserve"> VZ0</w:t>
      </w:r>
      <w:r w:rsidR="009F0751">
        <w:rPr>
          <w:rFonts w:asciiTheme="minorHAnsi" w:hAnsiTheme="minorHAnsi" w:cstheme="minorHAnsi"/>
          <w:sz w:val="20"/>
        </w:rPr>
        <w:t>217505</w:t>
      </w:r>
      <w:r w:rsidRPr="00545958">
        <w:rPr>
          <w:rFonts w:asciiTheme="minorHAnsi" w:hAnsiTheme="minorHAnsi" w:cstheme="minorHAnsi"/>
          <w:sz w:val="20"/>
        </w:rPr>
        <w:t xml:space="preserve">.  </w:t>
      </w:r>
    </w:p>
    <w:p w14:paraId="71ADCDBD" w14:textId="77777777" w:rsidR="00D133BF" w:rsidRPr="00545958" w:rsidRDefault="00D133BF" w:rsidP="00D133BF">
      <w:pPr>
        <w:numPr>
          <w:ilvl w:val="0"/>
          <w:numId w:val="1"/>
        </w:numPr>
        <w:spacing w:before="0" w:after="229"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V případě, že je v této Smlouvě odkazováno na zadávací podmínky, mají se na mysli zadávací podmínky vztahující se k uvedené veřejné zakázce. </w:t>
      </w:r>
    </w:p>
    <w:p w14:paraId="33BAAD5E" w14:textId="6D21E4EE" w:rsidR="00D133BF" w:rsidRPr="00545958" w:rsidRDefault="00D133BF" w:rsidP="00D133BF">
      <w:pPr>
        <w:numPr>
          <w:ilvl w:val="0"/>
          <w:numId w:val="1"/>
        </w:numPr>
        <w:spacing w:before="0" w:after="125" w:line="302" w:lineRule="auto"/>
        <w:ind w:hanging="427"/>
        <w:jc w:val="both"/>
        <w:rPr>
          <w:rFonts w:asciiTheme="minorHAnsi" w:hAnsiTheme="minorHAnsi" w:cstheme="minorHAnsi"/>
          <w:sz w:val="20"/>
        </w:rPr>
      </w:pPr>
      <w:r w:rsidRPr="00545958">
        <w:rPr>
          <w:rFonts w:asciiTheme="minorHAnsi" w:hAnsiTheme="minorHAnsi" w:cstheme="minorHAnsi"/>
          <w:sz w:val="20"/>
        </w:rPr>
        <w:t>Tato Smlouva je uzavřena v souladu s ustanovením § 1746 odst. 2 zákona č. 89/2012 Sb., občanský zákoník (dále jen „Občanský zákoník“), zákona č. 563/1991 Sb., o účetnictví (dále jen „Zákon o účetnictví“) a zákona č. 93/2009 Sb., o auditorech a o změně některých zákonů</w:t>
      </w:r>
      <w:r w:rsidR="009F0751">
        <w:rPr>
          <w:rFonts w:asciiTheme="minorHAnsi" w:hAnsiTheme="minorHAnsi" w:cstheme="minorHAnsi"/>
          <w:sz w:val="20"/>
        </w:rPr>
        <w:t xml:space="preserve"> </w:t>
      </w:r>
      <w:r w:rsidRPr="00545958">
        <w:rPr>
          <w:rFonts w:asciiTheme="minorHAnsi" w:hAnsiTheme="minorHAnsi" w:cstheme="minorHAnsi"/>
          <w:sz w:val="20"/>
        </w:rPr>
        <w:t xml:space="preserve">(dále jen „Zákon o auditorech“), všechny ve znění pozdějších předpisů a vychází ze zadávacích podmínek k veřejné zakázce uvedené v odst. 1. tohoto článku a z nabídky auditora podané v rámci citovaného zadávacího řízení. Auditor je osobou oprávněnou vykonávat auditorské činnosti dle Zákona o auditorech. </w:t>
      </w:r>
    </w:p>
    <w:p w14:paraId="1B99C398" w14:textId="77777777" w:rsidR="00D133BF" w:rsidRPr="00545958" w:rsidRDefault="00D133BF" w:rsidP="00D133BF">
      <w:pPr>
        <w:numPr>
          <w:ilvl w:val="0"/>
          <w:numId w:val="1"/>
        </w:numPr>
        <w:spacing w:before="0" w:after="90"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Není-li některá otázka řešena touto Smlouvou, platí pro vztahy smluvních stran podmínky obsažené v zadávacích podmínkách zadávacího řízení uvedeného v odst. 1. tohoto článku a v Občanském zákoníku. </w:t>
      </w:r>
    </w:p>
    <w:p w14:paraId="12C39B10" w14:textId="77777777" w:rsidR="006C5D95" w:rsidRPr="00545958" w:rsidRDefault="006C5D95" w:rsidP="006C5D95">
      <w:pPr>
        <w:spacing w:before="0" w:after="90" w:line="302" w:lineRule="auto"/>
        <w:ind w:left="427"/>
        <w:jc w:val="both"/>
        <w:rPr>
          <w:rFonts w:asciiTheme="minorHAnsi" w:hAnsiTheme="minorHAnsi" w:cstheme="minorHAnsi"/>
          <w:sz w:val="20"/>
        </w:rPr>
      </w:pPr>
    </w:p>
    <w:p w14:paraId="74F16CE4" w14:textId="04BE1FFE" w:rsidR="00D133BF" w:rsidRPr="00545958" w:rsidRDefault="00D133BF" w:rsidP="009F0751">
      <w:pPr>
        <w:tabs>
          <w:tab w:val="left" w:pos="4657"/>
          <w:tab w:val="center" w:pos="5108"/>
        </w:tabs>
        <w:spacing w:after="17" w:line="259" w:lineRule="auto"/>
        <w:jc w:val="center"/>
        <w:rPr>
          <w:rFonts w:asciiTheme="minorHAnsi" w:hAnsiTheme="minorHAnsi" w:cstheme="minorHAnsi"/>
          <w:sz w:val="20"/>
        </w:rPr>
      </w:pPr>
      <w:r w:rsidRPr="00545958">
        <w:rPr>
          <w:rFonts w:asciiTheme="minorHAnsi" w:eastAsia="Arial" w:hAnsiTheme="minorHAnsi" w:cstheme="minorHAnsi"/>
          <w:b/>
          <w:sz w:val="20"/>
        </w:rPr>
        <w:t>II.</w:t>
      </w:r>
    </w:p>
    <w:p w14:paraId="6CEB5C63" w14:textId="7E92976F" w:rsidR="00D133BF" w:rsidRPr="00545958" w:rsidRDefault="00D133BF" w:rsidP="006C5D95">
      <w:pPr>
        <w:spacing w:after="251" w:line="259" w:lineRule="auto"/>
        <w:jc w:val="center"/>
        <w:rPr>
          <w:rFonts w:asciiTheme="minorHAnsi" w:hAnsiTheme="minorHAnsi" w:cstheme="minorHAnsi"/>
          <w:sz w:val="20"/>
        </w:rPr>
      </w:pPr>
      <w:r w:rsidRPr="00545958">
        <w:rPr>
          <w:rFonts w:asciiTheme="minorHAnsi" w:eastAsia="Arial" w:hAnsiTheme="minorHAnsi" w:cstheme="minorHAnsi"/>
          <w:b/>
          <w:sz w:val="20"/>
        </w:rPr>
        <w:t>Předmět a účel Smlouvy</w:t>
      </w:r>
    </w:p>
    <w:p w14:paraId="1C444205" w14:textId="77777777" w:rsidR="00D133BF" w:rsidRPr="00545958" w:rsidRDefault="00D133BF" w:rsidP="00D133BF">
      <w:pPr>
        <w:numPr>
          <w:ilvl w:val="0"/>
          <w:numId w:val="2"/>
        </w:numPr>
        <w:spacing w:before="0" w:after="95"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Předmětem této Smlouvy je závazek auditora provádět po celou dobu trvání této Smlouvy Audit (jak je tento pojem definován v čl. II odst. 2 níže) a závazek objednatele zaplatit auditorovi za provedení Auditu sjednanou odměnu, to vše v rozsahu a za podmínek sjednaných v této Smlouvě. </w:t>
      </w:r>
    </w:p>
    <w:p w14:paraId="01A57DA1" w14:textId="77777777" w:rsidR="00D133BF" w:rsidRPr="00545958" w:rsidRDefault="00D133BF" w:rsidP="00D133BF">
      <w:pPr>
        <w:numPr>
          <w:ilvl w:val="0"/>
          <w:numId w:val="2"/>
        </w:numPr>
        <w:spacing w:before="0" w:after="0"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Provedením auditu dle této Smlouvy se rozumí: </w:t>
      </w:r>
    </w:p>
    <w:p w14:paraId="44D14BBA" w14:textId="77777777" w:rsidR="007426CF" w:rsidRPr="00545958" w:rsidRDefault="007426CF" w:rsidP="007426CF">
      <w:pPr>
        <w:spacing w:before="0" w:after="0" w:line="302" w:lineRule="auto"/>
        <w:ind w:left="427"/>
        <w:jc w:val="both"/>
        <w:rPr>
          <w:rFonts w:asciiTheme="minorHAnsi" w:hAnsiTheme="minorHAnsi" w:cstheme="minorHAnsi"/>
          <w:sz w:val="20"/>
        </w:rPr>
      </w:pPr>
    </w:p>
    <w:p w14:paraId="2C52E7EE" w14:textId="31CCA136" w:rsidR="007426CF" w:rsidRPr="00545958" w:rsidRDefault="007426CF" w:rsidP="006C5D95">
      <w:pPr>
        <w:pStyle w:val="Odstavecseseznamem"/>
        <w:numPr>
          <w:ilvl w:val="1"/>
          <w:numId w:val="12"/>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ověření účetní závěrky objednatele, zda podává věrný a poctivý obraz předmětu účetnictví v souladu s právními předpisy a příslušným rámcem účetního výkaznictví, na jehož základě je účetní závěrka sestavena;</w:t>
      </w:r>
    </w:p>
    <w:p w14:paraId="03984DBC" w14:textId="4E042B5C" w:rsidR="007426CF" w:rsidRPr="00545958" w:rsidRDefault="007426CF" w:rsidP="006C5D95">
      <w:pPr>
        <w:pStyle w:val="Odstavecseseznamem"/>
        <w:numPr>
          <w:ilvl w:val="1"/>
          <w:numId w:val="12"/>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ověření dalších souvisejících dokumentů, pokud je jejich ověření auditorem vyžadováno v souladu s právními předpisy</w:t>
      </w:r>
    </w:p>
    <w:p w14:paraId="04EAE896" w14:textId="3797AAB3" w:rsidR="007426CF" w:rsidRPr="00545958" w:rsidRDefault="007426CF" w:rsidP="006C5D95">
      <w:pPr>
        <w:pStyle w:val="Odstavecseseznamem"/>
        <w:numPr>
          <w:ilvl w:val="1"/>
          <w:numId w:val="12"/>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vyhotovení a předání zprávy auditora („Zpráva auditora“)</w:t>
      </w:r>
    </w:p>
    <w:p w14:paraId="42E97A50" w14:textId="77777777" w:rsidR="007426CF" w:rsidRPr="00545958" w:rsidRDefault="007426CF" w:rsidP="007426CF">
      <w:pPr>
        <w:spacing w:before="0" w:after="0" w:line="302" w:lineRule="auto"/>
        <w:ind w:left="427"/>
        <w:jc w:val="both"/>
        <w:rPr>
          <w:rFonts w:asciiTheme="minorHAnsi" w:hAnsiTheme="minorHAnsi" w:cstheme="minorHAnsi"/>
          <w:sz w:val="20"/>
        </w:rPr>
      </w:pPr>
    </w:p>
    <w:p w14:paraId="12063545" w14:textId="16D48CA5" w:rsidR="00D133BF" w:rsidRPr="00545958" w:rsidRDefault="00D133BF" w:rsidP="001719B7">
      <w:pPr>
        <w:spacing w:after="58"/>
        <w:ind w:left="-5"/>
        <w:jc w:val="both"/>
        <w:rPr>
          <w:rFonts w:asciiTheme="minorHAnsi" w:hAnsiTheme="minorHAnsi" w:cstheme="minorHAnsi"/>
          <w:sz w:val="20"/>
        </w:rPr>
      </w:pPr>
      <w:r w:rsidRPr="00545958">
        <w:rPr>
          <w:rFonts w:asciiTheme="minorHAnsi" w:hAnsiTheme="minorHAnsi" w:cstheme="minorHAnsi"/>
          <w:sz w:val="20"/>
        </w:rPr>
        <w:t xml:space="preserve">to vše za účetní období </w:t>
      </w:r>
      <w:r w:rsidR="009F0751">
        <w:rPr>
          <w:rFonts w:asciiTheme="minorHAnsi" w:hAnsiTheme="minorHAnsi" w:cstheme="minorHAnsi"/>
          <w:sz w:val="20"/>
        </w:rPr>
        <w:t xml:space="preserve">let 2025, 2026, 2027 a 2028 </w:t>
      </w:r>
      <w:r w:rsidR="007426CF" w:rsidRPr="00545958">
        <w:rPr>
          <w:rFonts w:asciiTheme="minorHAnsi" w:hAnsiTheme="minorHAnsi" w:cstheme="minorHAnsi"/>
          <w:sz w:val="20"/>
        </w:rPr>
        <w:t xml:space="preserve">končící </w:t>
      </w:r>
      <w:r w:rsidR="009F0751">
        <w:rPr>
          <w:rFonts w:asciiTheme="minorHAnsi" w:hAnsiTheme="minorHAnsi" w:cstheme="minorHAnsi"/>
          <w:sz w:val="20"/>
        </w:rPr>
        <w:t xml:space="preserve">vždy </w:t>
      </w:r>
      <w:r w:rsidR="007426CF" w:rsidRPr="00545958">
        <w:rPr>
          <w:rFonts w:asciiTheme="minorHAnsi" w:hAnsiTheme="minorHAnsi" w:cstheme="minorHAnsi"/>
          <w:sz w:val="20"/>
        </w:rPr>
        <w:t>31. prosincem</w:t>
      </w:r>
      <w:r w:rsidR="009F0751">
        <w:rPr>
          <w:rFonts w:asciiTheme="minorHAnsi" w:hAnsiTheme="minorHAnsi" w:cstheme="minorHAnsi"/>
          <w:sz w:val="20"/>
        </w:rPr>
        <w:t xml:space="preserve"> příslušného</w:t>
      </w:r>
      <w:r w:rsidR="00AF6099">
        <w:rPr>
          <w:rFonts w:asciiTheme="minorHAnsi" w:hAnsiTheme="minorHAnsi" w:cstheme="minorHAnsi"/>
          <w:sz w:val="20"/>
        </w:rPr>
        <w:t xml:space="preserve"> kalendářního</w:t>
      </w:r>
      <w:r w:rsidR="009F0751">
        <w:rPr>
          <w:rFonts w:asciiTheme="minorHAnsi" w:hAnsiTheme="minorHAnsi" w:cstheme="minorHAnsi"/>
          <w:sz w:val="20"/>
        </w:rPr>
        <w:t xml:space="preserve"> </w:t>
      </w:r>
      <w:r w:rsidRPr="00545958">
        <w:rPr>
          <w:rFonts w:asciiTheme="minorHAnsi" w:hAnsiTheme="minorHAnsi" w:cstheme="minorHAnsi"/>
          <w:sz w:val="20"/>
        </w:rPr>
        <w:t>roku, jakož i splnění dalších povinností nezbytných pro řádné a včasné provedení výše uvedených činností („</w:t>
      </w:r>
      <w:r w:rsidRPr="00545958">
        <w:rPr>
          <w:rFonts w:asciiTheme="minorHAnsi" w:eastAsia="Arial" w:hAnsiTheme="minorHAnsi" w:cstheme="minorHAnsi"/>
          <w:b/>
          <w:sz w:val="20"/>
        </w:rPr>
        <w:t>Audit</w:t>
      </w:r>
      <w:r w:rsidRPr="00545958">
        <w:rPr>
          <w:rFonts w:asciiTheme="minorHAnsi" w:hAnsiTheme="minorHAnsi" w:cstheme="minorHAnsi"/>
          <w:sz w:val="20"/>
        </w:rPr>
        <w:t xml:space="preserve">“).   </w:t>
      </w:r>
    </w:p>
    <w:p w14:paraId="13364241" w14:textId="77777777" w:rsidR="00D133BF" w:rsidRPr="00545958" w:rsidRDefault="00D133BF" w:rsidP="00D133BF">
      <w:pPr>
        <w:spacing w:after="216" w:line="259" w:lineRule="auto"/>
        <w:ind w:left="43"/>
        <w:jc w:val="center"/>
        <w:rPr>
          <w:rFonts w:asciiTheme="minorHAnsi" w:hAnsiTheme="minorHAnsi" w:cstheme="minorHAnsi"/>
          <w:sz w:val="20"/>
        </w:rPr>
      </w:pPr>
      <w:r w:rsidRPr="00545958">
        <w:rPr>
          <w:rFonts w:asciiTheme="minorHAnsi" w:eastAsia="Arial" w:hAnsiTheme="minorHAnsi" w:cstheme="minorHAnsi"/>
          <w:b/>
          <w:sz w:val="20"/>
        </w:rPr>
        <w:t xml:space="preserve"> </w:t>
      </w:r>
    </w:p>
    <w:p w14:paraId="23987535" w14:textId="77777777" w:rsidR="00D133BF" w:rsidRPr="00545958" w:rsidRDefault="00D133BF" w:rsidP="006C5D95">
      <w:pPr>
        <w:keepNext/>
        <w:keepLines/>
        <w:spacing w:after="17" w:line="259" w:lineRule="auto"/>
        <w:jc w:val="center"/>
        <w:rPr>
          <w:rFonts w:asciiTheme="minorHAnsi" w:hAnsiTheme="minorHAnsi" w:cstheme="minorHAnsi"/>
          <w:sz w:val="20"/>
        </w:rPr>
      </w:pPr>
      <w:r w:rsidRPr="00545958">
        <w:rPr>
          <w:rFonts w:asciiTheme="minorHAnsi" w:eastAsia="Arial" w:hAnsiTheme="minorHAnsi" w:cstheme="minorHAnsi"/>
          <w:b/>
          <w:sz w:val="20"/>
        </w:rPr>
        <w:t xml:space="preserve">III. </w:t>
      </w:r>
    </w:p>
    <w:p w14:paraId="2AD53192" w14:textId="77777777" w:rsidR="00D133BF" w:rsidRPr="00545958" w:rsidRDefault="00D133BF" w:rsidP="006C5D95">
      <w:pPr>
        <w:spacing w:after="250" w:line="259" w:lineRule="auto"/>
        <w:jc w:val="center"/>
        <w:rPr>
          <w:rFonts w:asciiTheme="minorHAnsi" w:hAnsiTheme="minorHAnsi" w:cstheme="minorHAnsi"/>
          <w:sz w:val="20"/>
        </w:rPr>
      </w:pPr>
      <w:r w:rsidRPr="00545958">
        <w:rPr>
          <w:rFonts w:asciiTheme="minorHAnsi" w:eastAsia="Arial" w:hAnsiTheme="minorHAnsi" w:cstheme="minorHAnsi"/>
          <w:b/>
          <w:sz w:val="20"/>
        </w:rPr>
        <w:t xml:space="preserve">Termíny plnění </w:t>
      </w:r>
    </w:p>
    <w:p w14:paraId="4FDB742C" w14:textId="77777777" w:rsidR="00D133BF" w:rsidRPr="00545958" w:rsidRDefault="00D133BF" w:rsidP="00222BE4">
      <w:pPr>
        <w:numPr>
          <w:ilvl w:val="0"/>
          <w:numId w:val="3"/>
        </w:numPr>
        <w:spacing w:before="0" w:after="0"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Auditor se zavazuje provádět Audit v následujících fázích a termínech: </w:t>
      </w:r>
    </w:p>
    <w:p w14:paraId="3104966D" w14:textId="77777777" w:rsidR="001238D3" w:rsidRPr="00545958" w:rsidRDefault="001238D3" w:rsidP="00222BE4">
      <w:pPr>
        <w:spacing w:before="0" w:after="0" w:line="302" w:lineRule="auto"/>
        <w:ind w:left="426" w:hanging="426"/>
        <w:jc w:val="both"/>
        <w:rPr>
          <w:rFonts w:asciiTheme="minorHAnsi" w:hAnsiTheme="minorHAnsi" w:cstheme="minorHAnsi"/>
          <w:sz w:val="20"/>
        </w:rPr>
      </w:pPr>
    </w:p>
    <w:p w14:paraId="180B904B" w14:textId="77777777" w:rsidR="001238D3" w:rsidRPr="00545958" w:rsidRDefault="001238D3" w:rsidP="00222BE4">
      <w:pPr>
        <w:pStyle w:val="Odstavecseseznamem"/>
        <w:numPr>
          <w:ilvl w:val="1"/>
          <w:numId w:val="14"/>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lastRenderedPageBreak/>
        <w:t xml:space="preserve">Auditor zahájí průběžné provádění Auditu za příslušné účetní období nejpozději do </w:t>
      </w:r>
      <w:r w:rsidR="00767082" w:rsidRPr="00545958">
        <w:rPr>
          <w:rFonts w:asciiTheme="minorHAnsi" w:hAnsiTheme="minorHAnsi" w:cstheme="minorHAnsi"/>
          <w:sz w:val="20"/>
        </w:rPr>
        <w:t>15</w:t>
      </w:r>
      <w:r w:rsidRPr="00545958">
        <w:rPr>
          <w:rFonts w:asciiTheme="minorHAnsi" w:hAnsiTheme="minorHAnsi" w:cstheme="minorHAnsi"/>
          <w:sz w:val="20"/>
        </w:rPr>
        <w:t>. října příslušného kalendářního roku;</w:t>
      </w:r>
    </w:p>
    <w:p w14:paraId="0EAB45AC" w14:textId="73244B4A" w:rsidR="007426CF" w:rsidRPr="00545958" w:rsidRDefault="007426CF" w:rsidP="00222BE4">
      <w:pPr>
        <w:pStyle w:val="Odstavecseseznamem"/>
        <w:numPr>
          <w:ilvl w:val="1"/>
          <w:numId w:val="14"/>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Auditor se zavazuje nejpozději do 30. listopadu</w:t>
      </w:r>
      <w:r w:rsidR="00AF6099">
        <w:rPr>
          <w:rFonts w:asciiTheme="minorHAnsi" w:hAnsiTheme="minorHAnsi" w:cstheme="minorHAnsi"/>
          <w:sz w:val="20"/>
        </w:rPr>
        <w:t xml:space="preserve"> příslušného</w:t>
      </w:r>
      <w:r w:rsidRPr="00545958">
        <w:rPr>
          <w:rFonts w:asciiTheme="minorHAnsi" w:hAnsiTheme="minorHAnsi" w:cstheme="minorHAnsi"/>
          <w:sz w:val="20"/>
        </w:rPr>
        <w:t xml:space="preserve"> kalendářního roku vyhotovit a předat objednateli zprávu, jejímž obsahem bude popis vnitřního kontrolního systému objednatele včetně ověření konkrétních účetních a daňových operací a popis případných zjištěných nedostatků a doporučení k jejich odstranění („Zpráva o předauditu“)</w:t>
      </w:r>
      <w:r w:rsidR="00767082" w:rsidRPr="00545958">
        <w:rPr>
          <w:rFonts w:asciiTheme="minorHAnsi" w:hAnsiTheme="minorHAnsi" w:cstheme="minorHAnsi"/>
          <w:sz w:val="20"/>
        </w:rPr>
        <w:t>;</w:t>
      </w:r>
    </w:p>
    <w:p w14:paraId="5B9C8258" w14:textId="3AEA8123" w:rsidR="007426CF" w:rsidRPr="00545958" w:rsidRDefault="007426CF" w:rsidP="00222BE4">
      <w:pPr>
        <w:pStyle w:val="Odstavecseseznamem"/>
        <w:numPr>
          <w:ilvl w:val="1"/>
          <w:numId w:val="14"/>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 xml:space="preserve">Auditor se zavazuje nejpozději </w:t>
      </w:r>
      <w:r w:rsidR="001B3708" w:rsidRPr="00545958">
        <w:rPr>
          <w:rFonts w:asciiTheme="minorHAnsi" w:hAnsiTheme="minorHAnsi" w:cstheme="minorHAnsi"/>
          <w:sz w:val="20"/>
        </w:rPr>
        <w:t xml:space="preserve">však </w:t>
      </w:r>
      <w:r w:rsidRPr="00545958">
        <w:rPr>
          <w:rFonts w:asciiTheme="minorHAnsi" w:hAnsiTheme="minorHAnsi" w:cstheme="minorHAnsi"/>
          <w:sz w:val="20"/>
        </w:rPr>
        <w:t>10. února kalendářního roku bezprostředně následujícího po účetním období, za které se audit provádí, písemně sdělit objednateli, jaký bude výrok Auditora („Zpráva o výroku</w:t>
      </w:r>
      <w:r w:rsidR="000A786B" w:rsidRPr="00545958">
        <w:rPr>
          <w:rFonts w:asciiTheme="minorHAnsi" w:hAnsiTheme="minorHAnsi" w:cstheme="minorHAnsi"/>
          <w:sz w:val="20"/>
        </w:rPr>
        <w:t>“</w:t>
      </w:r>
      <w:r w:rsidRPr="00545958">
        <w:rPr>
          <w:rFonts w:asciiTheme="minorHAnsi" w:hAnsiTheme="minorHAnsi" w:cstheme="minorHAnsi"/>
          <w:sz w:val="20"/>
        </w:rPr>
        <w:t>)</w:t>
      </w:r>
      <w:r w:rsidR="00767082" w:rsidRPr="00545958">
        <w:rPr>
          <w:rFonts w:asciiTheme="minorHAnsi" w:hAnsiTheme="minorHAnsi" w:cstheme="minorHAnsi"/>
          <w:sz w:val="20"/>
        </w:rPr>
        <w:t>;</w:t>
      </w:r>
    </w:p>
    <w:p w14:paraId="1E413FEA" w14:textId="7AE04DCA" w:rsidR="007426CF" w:rsidRPr="00545958" w:rsidRDefault="007426CF" w:rsidP="00222BE4">
      <w:pPr>
        <w:pStyle w:val="Odstavecseseznamem"/>
        <w:numPr>
          <w:ilvl w:val="1"/>
          <w:numId w:val="14"/>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 xml:space="preserve">Auditor se zavazuje nejpozději do </w:t>
      </w:r>
      <w:r w:rsidR="00C6341D" w:rsidRPr="00545958">
        <w:rPr>
          <w:rFonts w:asciiTheme="minorHAnsi" w:hAnsiTheme="minorHAnsi" w:cstheme="minorHAnsi"/>
          <w:sz w:val="20"/>
        </w:rPr>
        <w:t>15</w:t>
      </w:r>
      <w:r w:rsidRPr="00545958">
        <w:rPr>
          <w:rFonts w:asciiTheme="minorHAnsi" w:hAnsiTheme="minorHAnsi" w:cstheme="minorHAnsi"/>
          <w:sz w:val="20"/>
        </w:rPr>
        <w:t xml:space="preserve">. března kalendářního roku bezprostředně následujícího po účetním období, za které se audit provádí </w:t>
      </w:r>
      <w:r w:rsidRPr="00545958">
        <w:rPr>
          <w:rFonts w:asciiTheme="minorHAnsi" w:hAnsiTheme="minorHAnsi" w:cstheme="minorHAnsi"/>
          <w:b/>
          <w:sz w:val="20"/>
        </w:rPr>
        <w:t>(„Lhůta pro předání</w:t>
      </w:r>
      <w:r w:rsidRPr="00545958">
        <w:rPr>
          <w:rFonts w:asciiTheme="minorHAnsi" w:hAnsiTheme="minorHAnsi" w:cstheme="minorHAnsi"/>
          <w:sz w:val="20"/>
        </w:rPr>
        <w:t>“), předat objednateli Zprávu auditora</w:t>
      </w:r>
      <w:r w:rsidR="00C6341D" w:rsidRPr="00545958">
        <w:rPr>
          <w:rFonts w:asciiTheme="minorHAnsi" w:hAnsiTheme="minorHAnsi" w:cstheme="minorHAnsi"/>
          <w:sz w:val="20"/>
        </w:rPr>
        <w:t>, nedohodnou-li se smluvní strany na předání do 31. března kalendářního roku bezprostředně následujícího po účetním období, za které se audit provádí</w:t>
      </w:r>
      <w:r w:rsidRPr="00545958">
        <w:rPr>
          <w:rFonts w:asciiTheme="minorHAnsi" w:hAnsiTheme="minorHAnsi" w:cstheme="minorHAnsi"/>
          <w:sz w:val="20"/>
        </w:rPr>
        <w:t>.</w:t>
      </w:r>
    </w:p>
    <w:p w14:paraId="5689FC19" w14:textId="77777777" w:rsidR="00D133BF" w:rsidRPr="00545958" w:rsidRDefault="00D133BF" w:rsidP="00222BE4">
      <w:pPr>
        <w:numPr>
          <w:ilvl w:val="0"/>
          <w:numId w:val="3"/>
        </w:numPr>
        <w:spacing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Auditor předá objednateli Zprávu o předauditu</w:t>
      </w:r>
      <w:r w:rsidR="007426CF" w:rsidRPr="00545958">
        <w:rPr>
          <w:rFonts w:asciiTheme="minorHAnsi" w:hAnsiTheme="minorHAnsi" w:cstheme="minorHAnsi"/>
          <w:sz w:val="20"/>
        </w:rPr>
        <w:t xml:space="preserve"> a</w:t>
      </w:r>
      <w:r w:rsidRPr="00545958">
        <w:rPr>
          <w:rFonts w:asciiTheme="minorHAnsi" w:hAnsiTheme="minorHAnsi" w:cstheme="minorHAnsi"/>
          <w:sz w:val="20"/>
        </w:rPr>
        <w:t xml:space="preserve"> Zprávu o výroku</w:t>
      </w:r>
      <w:r w:rsidR="007426CF" w:rsidRPr="00545958">
        <w:rPr>
          <w:rFonts w:asciiTheme="minorHAnsi" w:hAnsiTheme="minorHAnsi" w:cstheme="minorHAnsi"/>
          <w:sz w:val="20"/>
        </w:rPr>
        <w:t xml:space="preserve"> v listinné podobě</w:t>
      </w:r>
      <w:r w:rsidRPr="00545958">
        <w:rPr>
          <w:rFonts w:asciiTheme="minorHAnsi" w:hAnsiTheme="minorHAnsi" w:cstheme="minorHAnsi"/>
          <w:sz w:val="20"/>
        </w:rPr>
        <w:t xml:space="preserve"> </w:t>
      </w:r>
      <w:r w:rsidR="003A5383" w:rsidRPr="00545958">
        <w:rPr>
          <w:rFonts w:asciiTheme="minorHAnsi" w:hAnsiTheme="minorHAnsi" w:cstheme="minorHAnsi"/>
          <w:sz w:val="20"/>
        </w:rPr>
        <w:t xml:space="preserve">v jednom vyhotovení </w:t>
      </w:r>
      <w:r w:rsidR="007426CF" w:rsidRPr="00545958">
        <w:rPr>
          <w:rFonts w:asciiTheme="minorHAnsi" w:hAnsiTheme="minorHAnsi" w:cstheme="minorHAnsi"/>
          <w:sz w:val="20"/>
        </w:rPr>
        <w:t>opatřené podpisem</w:t>
      </w:r>
      <w:r w:rsidRPr="00545958">
        <w:rPr>
          <w:rFonts w:asciiTheme="minorHAnsi" w:hAnsiTheme="minorHAnsi" w:cstheme="minorHAnsi"/>
          <w:sz w:val="20"/>
        </w:rPr>
        <w:t xml:space="preserve"> auditor</w:t>
      </w:r>
      <w:r w:rsidR="007426CF" w:rsidRPr="00545958">
        <w:rPr>
          <w:rFonts w:asciiTheme="minorHAnsi" w:hAnsiTheme="minorHAnsi" w:cstheme="minorHAnsi"/>
          <w:sz w:val="20"/>
        </w:rPr>
        <w:t xml:space="preserve">a </w:t>
      </w:r>
      <w:r w:rsidRPr="00545958">
        <w:rPr>
          <w:rFonts w:asciiTheme="minorHAnsi" w:hAnsiTheme="minorHAnsi" w:cstheme="minorHAnsi"/>
          <w:sz w:val="20"/>
        </w:rPr>
        <w:t xml:space="preserve">(či jinou oprávněnou osobou) v českém jazyce a </w:t>
      </w:r>
      <w:r w:rsidR="003A5383" w:rsidRPr="00545958">
        <w:rPr>
          <w:rFonts w:asciiTheme="minorHAnsi" w:hAnsiTheme="minorHAnsi" w:cstheme="minorHAnsi"/>
          <w:sz w:val="20"/>
        </w:rPr>
        <w:t>současně</w:t>
      </w:r>
      <w:r w:rsidRPr="00545958">
        <w:rPr>
          <w:rFonts w:asciiTheme="minorHAnsi" w:hAnsiTheme="minorHAnsi" w:cstheme="minorHAnsi"/>
          <w:sz w:val="20"/>
        </w:rPr>
        <w:t xml:space="preserve"> </w:t>
      </w:r>
      <w:r w:rsidR="003A5383" w:rsidRPr="00545958">
        <w:rPr>
          <w:rFonts w:asciiTheme="minorHAnsi" w:hAnsiTheme="minorHAnsi" w:cstheme="minorHAnsi"/>
          <w:sz w:val="20"/>
        </w:rPr>
        <w:t>doručí</w:t>
      </w:r>
      <w:r w:rsidRPr="00545958">
        <w:rPr>
          <w:rFonts w:asciiTheme="minorHAnsi" w:hAnsiTheme="minorHAnsi" w:cstheme="minorHAnsi"/>
          <w:sz w:val="20"/>
        </w:rPr>
        <w:t xml:space="preserve"> v elektronické podobě </w:t>
      </w:r>
      <w:r w:rsidR="003A5383" w:rsidRPr="00545958">
        <w:rPr>
          <w:rFonts w:asciiTheme="minorHAnsi" w:hAnsiTheme="minorHAnsi" w:cstheme="minorHAnsi"/>
          <w:sz w:val="20"/>
        </w:rPr>
        <w:t>do datové schránky objednatele</w:t>
      </w:r>
      <w:r w:rsidRPr="00545958">
        <w:rPr>
          <w:rFonts w:asciiTheme="minorHAnsi" w:hAnsiTheme="minorHAnsi" w:cstheme="minorHAnsi"/>
          <w:sz w:val="20"/>
        </w:rPr>
        <w:t xml:space="preserve">. </w:t>
      </w:r>
    </w:p>
    <w:p w14:paraId="06993483" w14:textId="77777777" w:rsidR="00D133BF" w:rsidRPr="00545958" w:rsidRDefault="003A5383" w:rsidP="00222BE4">
      <w:pPr>
        <w:numPr>
          <w:ilvl w:val="0"/>
          <w:numId w:val="3"/>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Auditor předá objednateli Zprávu auditora v listinné podobě opatřenou podpisem auditora či jin</w:t>
      </w:r>
      <w:r w:rsidR="007426CF" w:rsidRPr="00545958">
        <w:rPr>
          <w:rFonts w:asciiTheme="minorHAnsi" w:hAnsiTheme="minorHAnsi" w:cstheme="minorHAnsi"/>
          <w:sz w:val="20"/>
        </w:rPr>
        <w:t xml:space="preserve">ých oprávněných osob. </w:t>
      </w:r>
      <w:r w:rsidR="00D133BF" w:rsidRPr="00545958">
        <w:rPr>
          <w:rFonts w:asciiTheme="minorHAnsi" w:hAnsiTheme="minorHAnsi" w:cstheme="minorHAnsi"/>
          <w:sz w:val="20"/>
        </w:rPr>
        <w:t xml:space="preserve">Místem předání Zprávy auditora je sídlo Objednatele. </w:t>
      </w:r>
    </w:p>
    <w:p w14:paraId="3E803F83" w14:textId="77777777" w:rsidR="00D133BF" w:rsidRPr="00545958" w:rsidRDefault="00D133BF" w:rsidP="00222BE4">
      <w:pPr>
        <w:numPr>
          <w:ilvl w:val="0"/>
          <w:numId w:val="3"/>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Zpráva o předauditu, Zpráva o výroku a Zpráva auditora musí být prosty jakýchkoli vad a zejména musí splňovat požadavky stanovené předpisy specifikovanými v čl. V odst. 1 této Smlouvy. </w:t>
      </w:r>
    </w:p>
    <w:p w14:paraId="591147B9" w14:textId="77777777" w:rsidR="00D133BF" w:rsidRPr="00545958" w:rsidRDefault="00D133BF" w:rsidP="00222BE4">
      <w:pPr>
        <w:numPr>
          <w:ilvl w:val="0"/>
          <w:numId w:val="3"/>
        </w:numPr>
        <w:spacing w:before="0" w:after="92"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Předání a převzetí Zprávy auditora nezbavuje auditora odpovědnosti za její řádné vyhotovení a její případné vady či nedostatky zjištěné kdykoli po jejím předání a převzetí. </w:t>
      </w:r>
    </w:p>
    <w:p w14:paraId="2BE9925F" w14:textId="6BD580FB" w:rsidR="00D133BF" w:rsidRPr="00545958" w:rsidRDefault="00D133BF" w:rsidP="003860BD">
      <w:pPr>
        <w:spacing w:after="98" w:line="259" w:lineRule="auto"/>
        <w:rPr>
          <w:rFonts w:asciiTheme="minorHAnsi" w:hAnsiTheme="minorHAnsi" w:cstheme="minorHAnsi"/>
          <w:sz w:val="20"/>
        </w:rPr>
      </w:pPr>
      <w:r w:rsidRPr="00545958">
        <w:rPr>
          <w:rFonts w:asciiTheme="minorHAnsi" w:hAnsiTheme="minorHAnsi" w:cstheme="minorHAnsi"/>
          <w:sz w:val="20"/>
        </w:rPr>
        <w:t xml:space="preserve">  </w:t>
      </w:r>
    </w:p>
    <w:p w14:paraId="3AA11650" w14:textId="77777777" w:rsidR="00D133BF" w:rsidRPr="00545958" w:rsidRDefault="00D133BF" w:rsidP="003860BD">
      <w:pPr>
        <w:keepNext/>
        <w:keepLines/>
        <w:spacing w:after="17" w:line="259" w:lineRule="auto"/>
        <w:jc w:val="center"/>
        <w:rPr>
          <w:rFonts w:asciiTheme="minorHAnsi" w:eastAsia="Arial" w:hAnsiTheme="minorHAnsi" w:cstheme="minorHAnsi"/>
          <w:b/>
          <w:sz w:val="20"/>
        </w:rPr>
      </w:pPr>
      <w:r w:rsidRPr="00545958">
        <w:rPr>
          <w:rFonts w:asciiTheme="minorHAnsi" w:eastAsia="Arial" w:hAnsiTheme="minorHAnsi" w:cstheme="minorHAnsi"/>
          <w:b/>
          <w:sz w:val="20"/>
        </w:rPr>
        <w:t xml:space="preserve">IV. </w:t>
      </w:r>
    </w:p>
    <w:p w14:paraId="50E1BFB2" w14:textId="77777777" w:rsidR="00D133BF" w:rsidRPr="00545958" w:rsidRDefault="00D133BF" w:rsidP="003860BD">
      <w:pPr>
        <w:keepNext/>
        <w:keepLines/>
        <w:spacing w:after="17" w:line="259" w:lineRule="auto"/>
        <w:jc w:val="center"/>
        <w:rPr>
          <w:rFonts w:asciiTheme="minorHAnsi" w:hAnsiTheme="minorHAnsi" w:cstheme="minorHAnsi"/>
          <w:sz w:val="20"/>
        </w:rPr>
      </w:pPr>
      <w:r w:rsidRPr="00545958">
        <w:rPr>
          <w:rFonts w:asciiTheme="minorHAnsi" w:eastAsia="Arial" w:hAnsiTheme="minorHAnsi" w:cstheme="minorHAnsi"/>
          <w:b/>
          <w:sz w:val="20"/>
        </w:rPr>
        <w:t xml:space="preserve">Odměna a platební podmínky </w:t>
      </w:r>
    </w:p>
    <w:p w14:paraId="04D53231" w14:textId="6E5CEE65" w:rsidR="00D133BF" w:rsidRPr="00545958" w:rsidRDefault="00D133BF" w:rsidP="003860BD">
      <w:pPr>
        <w:spacing w:after="0" w:line="302" w:lineRule="auto"/>
        <w:jc w:val="both"/>
        <w:rPr>
          <w:rFonts w:asciiTheme="minorHAnsi" w:hAnsiTheme="minorHAnsi" w:cstheme="minorHAnsi"/>
          <w:sz w:val="20"/>
        </w:rPr>
      </w:pPr>
      <w:r w:rsidRPr="00545958">
        <w:rPr>
          <w:rFonts w:asciiTheme="minorHAnsi" w:hAnsiTheme="minorHAnsi" w:cstheme="minorHAnsi"/>
          <w:sz w:val="20"/>
        </w:rPr>
        <w:t>Smluvní st</w:t>
      </w:r>
      <w:r w:rsidR="003860BD" w:rsidRPr="00545958">
        <w:rPr>
          <w:rFonts w:asciiTheme="minorHAnsi" w:hAnsiTheme="minorHAnsi" w:cstheme="minorHAnsi"/>
          <w:sz w:val="20"/>
        </w:rPr>
        <w:t>r</w:t>
      </w:r>
      <w:r w:rsidRPr="00545958">
        <w:rPr>
          <w:rFonts w:asciiTheme="minorHAnsi" w:hAnsiTheme="minorHAnsi" w:cstheme="minorHAnsi"/>
          <w:sz w:val="20"/>
        </w:rPr>
        <w:t xml:space="preserve">any se dohodly, že za provedení Auditu </w:t>
      </w:r>
      <w:r w:rsidRPr="00545958">
        <w:rPr>
          <w:rFonts w:asciiTheme="minorHAnsi" w:eastAsia="Arial" w:hAnsiTheme="minorHAnsi" w:cstheme="minorHAnsi"/>
          <w:b/>
          <w:sz w:val="20"/>
        </w:rPr>
        <w:t>za jedno účetní období</w:t>
      </w:r>
      <w:r w:rsidRPr="00545958">
        <w:rPr>
          <w:rFonts w:asciiTheme="minorHAnsi" w:hAnsiTheme="minorHAnsi" w:cstheme="minorHAnsi"/>
          <w:sz w:val="20"/>
        </w:rPr>
        <w:t xml:space="preserve"> </w:t>
      </w:r>
      <w:r w:rsidR="001238D3" w:rsidRPr="00545958">
        <w:rPr>
          <w:rFonts w:asciiTheme="minorHAnsi" w:hAnsiTheme="minorHAnsi" w:cstheme="minorHAnsi"/>
          <w:sz w:val="20"/>
        </w:rPr>
        <w:t xml:space="preserve">končící 31. prosincem </w:t>
      </w:r>
      <w:r w:rsidR="00AF6099">
        <w:rPr>
          <w:rFonts w:asciiTheme="minorHAnsi" w:hAnsiTheme="minorHAnsi" w:cstheme="minorHAnsi"/>
          <w:sz w:val="20"/>
        </w:rPr>
        <w:t>příslušného kalendářního roku</w:t>
      </w:r>
      <w:r w:rsidR="001238D3" w:rsidRPr="00545958">
        <w:rPr>
          <w:rFonts w:asciiTheme="minorHAnsi" w:hAnsiTheme="minorHAnsi" w:cstheme="minorHAnsi"/>
          <w:sz w:val="20"/>
        </w:rPr>
        <w:t xml:space="preserve"> </w:t>
      </w:r>
      <w:r w:rsidRPr="00545958">
        <w:rPr>
          <w:rFonts w:asciiTheme="minorHAnsi" w:hAnsiTheme="minorHAnsi" w:cstheme="minorHAnsi"/>
          <w:sz w:val="20"/>
        </w:rPr>
        <w:t xml:space="preserve">náleží auditorovi odměna ve výši </w:t>
      </w:r>
      <w:sdt>
        <w:sdtPr>
          <w:rPr>
            <w:rFonts w:asciiTheme="minorHAnsi" w:hAnsiTheme="minorHAnsi" w:cstheme="minorHAnsi"/>
            <w:sz w:val="20"/>
          </w:rPr>
          <w:id w:val="-2027630297"/>
          <w:placeholder>
            <w:docPart w:val="FE067DA85A7C46B0AA0C0BC66C8C878C"/>
          </w:placeholder>
          <w:text/>
        </w:sdtPr>
        <w:sdtEndPr/>
        <w:sdtContent>
          <w:r w:rsidR="0004507F">
            <w:rPr>
              <w:rFonts w:asciiTheme="minorHAnsi" w:hAnsiTheme="minorHAnsi" w:cstheme="minorHAnsi"/>
              <w:sz w:val="20"/>
            </w:rPr>
            <w:t xml:space="preserve">368 </w:t>
          </w:r>
          <w:r w:rsidR="00040E17" w:rsidRPr="0004507F">
            <w:rPr>
              <w:rFonts w:asciiTheme="minorHAnsi" w:hAnsiTheme="minorHAnsi" w:cstheme="minorHAnsi"/>
              <w:sz w:val="20"/>
            </w:rPr>
            <w:t>900</w:t>
          </w:r>
          <w:r w:rsidR="0004507F">
            <w:rPr>
              <w:rFonts w:asciiTheme="minorHAnsi" w:hAnsiTheme="minorHAnsi" w:cstheme="minorHAnsi"/>
              <w:sz w:val="20"/>
            </w:rPr>
            <w:t>,-</w:t>
          </w:r>
          <w:r w:rsidR="00040E17" w:rsidRPr="0004507F">
            <w:rPr>
              <w:rFonts w:asciiTheme="minorHAnsi" w:hAnsiTheme="minorHAnsi" w:cstheme="minorHAnsi"/>
              <w:sz w:val="20"/>
            </w:rPr>
            <w:t xml:space="preserve"> </w:t>
          </w:r>
        </w:sdtContent>
      </w:sdt>
      <w:r w:rsidR="003860BD" w:rsidRPr="00545958">
        <w:rPr>
          <w:rFonts w:asciiTheme="minorHAnsi" w:hAnsiTheme="minorHAnsi" w:cstheme="minorHAnsi"/>
          <w:sz w:val="20"/>
        </w:rPr>
        <w:t xml:space="preserve"> </w:t>
      </w:r>
      <w:r w:rsidRPr="00545958">
        <w:rPr>
          <w:rFonts w:asciiTheme="minorHAnsi" w:hAnsiTheme="minorHAnsi" w:cstheme="minorHAnsi"/>
          <w:sz w:val="20"/>
        </w:rPr>
        <w:t>Kč („</w:t>
      </w:r>
      <w:r w:rsidRPr="00545958">
        <w:rPr>
          <w:rFonts w:asciiTheme="minorHAnsi" w:eastAsia="Arial" w:hAnsiTheme="minorHAnsi" w:cstheme="minorHAnsi"/>
          <w:b/>
          <w:sz w:val="20"/>
        </w:rPr>
        <w:t>Odměna</w:t>
      </w:r>
      <w:r w:rsidRPr="00545958">
        <w:rPr>
          <w:rFonts w:asciiTheme="minorHAnsi" w:hAnsiTheme="minorHAnsi" w:cstheme="minorHAnsi"/>
          <w:sz w:val="20"/>
        </w:rPr>
        <w:t xml:space="preserve">“) bez DPH.  </w:t>
      </w:r>
    </w:p>
    <w:p w14:paraId="01F332E2" w14:textId="77777777" w:rsidR="00D133BF" w:rsidRPr="00545958" w:rsidRDefault="00D133BF" w:rsidP="00222BE4">
      <w:pPr>
        <w:numPr>
          <w:ilvl w:val="0"/>
          <w:numId w:val="4"/>
        </w:numPr>
        <w:spacing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DPH bude k Odměně vždy připočtena v souladu s obecně závaznými právními předpisy. </w:t>
      </w:r>
    </w:p>
    <w:p w14:paraId="69F3BA9A" w14:textId="77777777" w:rsidR="00D133BF" w:rsidRPr="00545958" w:rsidRDefault="00D133BF" w:rsidP="00222BE4">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Odměna je sjednána jako úplná, maximální, konečná a neměnná. Provedení Auditu za sjednanou Odměnu nelze podmiňovat objednáním jiných služeb od auditora či jiné osoby. </w:t>
      </w:r>
    </w:p>
    <w:p w14:paraId="464A901F" w14:textId="77777777" w:rsidR="00D133BF" w:rsidRDefault="00D133BF" w:rsidP="00222BE4">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V Odměně jsou zahrnuty veškeré výlohy, výdaje a náklady auditora související s provedením Auditu za příslušné účetní období či vzniklé v souvislosti s touto Smlouvou. </w:t>
      </w:r>
    </w:p>
    <w:p w14:paraId="5821DACE" w14:textId="77777777" w:rsidR="005B354F" w:rsidRPr="00270067" w:rsidRDefault="005B354F" w:rsidP="005B354F">
      <w:pPr>
        <w:numPr>
          <w:ilvl w:val="0"/>
          <w:numId w:val="4"/>
        </w:numPr>
        <w:spacing w:before="0" w:after="125" w:line="302" w:lineRule="auto"/>
        <w:ind w:left="426" w:hanging="426"/>
        <w:jc w:val="both"/>
        <w:rPr>
          <w:rFonts w:asciiTheme="minorHAnsi" w:hAnsiTheme="minorHAnsi" w:cstheme="minorHAnsi"/>
          <w:sz w:val="20"/>
        </w:rPr>
      </w:pPr>
      <w:r w:rsidRPr="00270067">
        <w:rPr>
          <w:rFonts w:asciiTheme="minorHAnsi" w:hAnsiTheme="minorHAnsi" w:cstheme="minorHAnsi"/>
          <w:sz w:val="20"/>
        </w:rPr>
        <w:t>Smluvní strany se dohodly, že cenová ujednání mohou být změněna v důsledku změny míry inflace zjištěné podle oficiálních údajů ČSÚ za uplynulý kalendářní rok za těchto podmínek:</w:t>
      </w:r>
    </w:p>
    <w:p w14:paraId="25D3F41E" w14:textId="7402F7CF" w:rsidR="005B354F" w:rsidRDefault="005B354F" w:rsidP="005B354F">
      <w:pPr>
        <w:pStyle w:val="Znaka"/>
        <w:numPr>
          <w:ilvl w:val="1"/>
          <w:numId w:val="18"/>
        </w:numPr>
        <w:spacing w:line="360" w:lineRule="auto"/>
        <w:ind w:left="851" w:hanging="425"/>
        <w:jc w:val="both"/>
        <w:rPr>
          <w:rFonts w:ascii="Calibri" w:hAnsi="Calibri" w:cs="Calibri"/>
          <w:bCs/>
        </w:rPr>
      </w:pPr>
      <w:r>
        <w:rPr>
          <w:rFonts w:ascii="Calibri" w:hAnsi="Calibri" w:cs="Calibri"/>
          <w:bCs/>
        </w:rPr>
        <w:t>Při změně míry inflace o více jak 5 % oproti míře inflace v předchozím kalendá</w:t>
      </w:r>
      <w:r w:rsidR="00DA3AEE">
        <w:rPr>
          <w:rFonts w:ascii="Calibri" w:hAnsi="Calibri" w:cs="Calibri"/>
          <w:bCs/>
        </w:rPr>
        <w:t>řním roce. Úprava O</w:t>
      </w:r>
      <w:r>
        <w:rPr>
          <w:rFonts w:ascii="Calibri" w:hAnsi="Calibri" w:cs="Calibri"/>
          <w:bCs/>
        </w:rPr>
        <w:t>dměny</w:t>
      </w:r>
      <w:r w:rsidR="00DA3AEE">
        <w:rPr>
          <w:rFonts w:ascii="Calibri" w:hAnsi="Calibri" w:cs="Calibri"/>
          <w:bCs/>
        </w:rPr>
        <w:t xml:space="preserve"> může být provedena tak, že se O</w:t>
      </w:r>
      <w:r>
        <w:rPr>
          <w:rFonts w:ascii="Calibri" w:hAnsi="Calibri" w:cs="Calibri"/>
          <w:bCs/>
        </w:rPr>
        <w:t>dměna zvýší maximálně o stejné %, které odpovídá změně míry inflace oproti předchozímu kalendářnímu roku.</w:t>
      </w:r>
    </w:p>
    <w:p w14:paraId="4F48F039" w14:textId="5CCF95BB" w:rsidR="005B354F" w:rsidRDefault="00DA3AEE" w:rsidP="005B354F">
      <w:pPr>
        <w:pStyle w:val="Znaka"/>
        <w:numPr>
          <w:ilvl w:val="1"/>
          <w:numId w:val="18"/>
        </w:numPr>
        <w:spacing w:line="360" w:lineRule="auto"/>
        <w:ind w:left="851" w:hanging="425"/>
        <w:jc w:val="both"/>
        <w:rPr>
          <w:rFonts w:ascii="Calibri" w:hAnsi="Calibri" w:cs="Calibri"/>
          <w:bCs/>
        </w:rPr>
      </w:pPr>
      <w:r>
        <w:rPr>
          <w:rFonts w:ascii="Calibri" w:hAnsi="Calibri" w:cs="Calibri"/>
          <w:bCs/>
        </w:rPr>
        <w:t>Úprava O</w:t>
      </w:r>
      <w:r w:rsidR="005B354F">
        <w:rPr>
          <w:rFonts w:ascii="Calibri" w:hAnsi="Calibri" w:cs="Calibri"/>
          <w:bCs/>
        </w:rPr>
        <w:t>dměny může být provedena až v okamžiku, kdy budou vydány oficiální údaje ČSÚ.</w:t>
      </w:r>
    </w:p>
    <w:p w14:paraId="3C34A5EE" w14:textId="123C4488" w:rsidR="005B354F" w:rsidRDefault="005B354F" w:rsidP="005B354F">
      <w:pPr>
        <w:pStyle w:val="Znaka"/>
        <w:numPr>
          <w:ilvl w:val="1"/>
          <w:numId w:val="18"/>
        </w:numPr>
        <w:spacing w:line="360" w:lineRule="auto"/>
        <w:ind w:left="851" w:hanging="425"/>
        <w:jc w:val="both"/>
        <w:rPr>
          <w:rFonts w:ascii="Calibri" w:hAnsi="Calibri" w:cs="Calibri"/>
          <w:bCs/>
        </w:rPr>
      </w:pPr>
      <w:r>
        <w:rPr>
          <w:rFonts w:ascii="Calibri" w:hAnsi="Calibri" w:cs="Calibri"/>
          <w:bCs/>
        </w:rPr>
        <w:t xml:space="preserve">O úpravu </w:t>
      </w:r>
      <w:r w:rsidR="00DA3AEE">
        <w:rPr>
          <w:rFonts w:ascii="Calibri" w:hAnsi="Calibri" w:cs="Calibri"/>
          <w:bCs/>
        </w:rPr>
        <w:t>O</w:t>
      </w:r>
      <w:r>
        <w:rPr>
          <w:rFonts w:ascii="Calibri" w:hAnsi="Calibri" w:cs="Calibri"/>
          <w:bCs/>
        </w:rPr>
        <w:t>dměny v rámci revize musí smluvní strana písemně požádat druhou smluvní stranu.</w:t>
      </w:r>
    </w:p>
    <w:p w14:paraId="4ACE7287" w14:textId="124087A0" w:rsidR="005B354F" w:rsidRDefault="005B354F" w:rsidP="005B354F">
      <w:pPr>
        <w:pStyle w:val="Znaka"/>
        <w:numPr>
          <w:ilvl w:val="0"/>
          <w:numId w:val="17"/>
        </w:numPr>
        <w:spacing w:line="360" w:lineRule="auto"/>
        <w:ind w:left="567" w:hanging="142"/>
        <w:jc w:val="both"/>
        <w:rPr>
          <w:rFonts w:ascii="Calibri" w:hAnsi="Calibri" w:cs="Calibri"/>
          <w:bCs/>
        </w:rPr>
      </w:pPr>
      <w:r>
        <w:rPr>
          <w:rFonts w:ascii="Calibri" w:hAnsi="Calibri" w:cs="Calibri"/>
          <w:bCs/>
        </w:rPr>
        <w:lastRenderedPageBreak/>
        <w:t xml:space="preserve">Odměna dle této smlouvy nemůže být v souladu s tímto odstavcem změněna po dobu 2 let trvání této smlouvy. </w:t>
      </w:r>
      <w:r w:rsidR="008D6E20">
        <w:rPr>
          <w:rFonts w:ascii="Calibri" w:hAnsi="Calibri" w:cs="Calibri"/>
          <w:bCs/>
        </w:rPr>
        <w:t>Auditor</w:t>
      </w:r>
      <w:r>
        <w:rPr>
          <w:rFonts w:ascii="Calibri" w:hAnsi="Calibri" w:cs="Calibri"/>
          <w:bCs/>
        </w:rPr>
        <w:t xml:space="preserve"> je oprávněn po uplynutí 2 let trvání této smlouvy uprav</w:t>
      </w:r>
      <w:r w:rsidR="00DA3AEE">
        <w:rPr>
          <w:rFonts w:ascii="Calibri" w:hAnsi="Calibri" w:cs="Calibri"/>
          <w:bCs/>
        </w:rPr>
        <w:t>it O</w:t>
      </w:r>
      <w:r>
        <w:rPr>
          <w:rFonts w:ascii="Calibri" w:hAnsi="Calibri" w:cs="Calibri"/>
          <w:bCs/>
        </w:rPr>
        <w:t>dměnu o maximálně celou výši inflace za celou dobu trvání této smlouvy.</w:t>
      </w:r>
    </w:p>
    <w:p w14:paraId="4C8652C3" w14:textId="1C59C806" w:rsidR="005B354F" w:rsidRPr="005B354F" w:rsidRDefault="005B354F" w:rsidP="005B354F">
      <w:pPr>
        <w:pStyle w:val="Znaka"/>
        <w:numPr>
          <w:ilvl w:val="0"/>
          <w:numId w:val="17"/>
        </w:numPr>
        <w:spacing w:line="360" w:lineRule="auto"/>
        <w:ind w:left="567" w:hanging="142"/>
        <w:jc w:val="both"/>
        <w:rPr>
          <w:rFonts w:ascii="Calibri" w:hAnsi="Calibri" w:cs="Calibri"/>
          <w:bCs/>
        </w:rPr>
      </w:pPr>
      <w:bookmarkStart w:id="0" w:name="_Hlk69990821"/>
      <w:r>
        <w:rPr>
          <w:rFonts w:ascii="Calibri" w:hAnsi="Calibri" w:cs="Calibri"/>
          <w:bCs/>
        </w:rPr>
        <w:t>Nastane-li některá</w:t>
      </w:r>
      <w:r w:rsidR="00DA3AEE">
        <w:rPr>
          <w:rFonts w:ascii="Calibri" w:hAnsi="Calibri" w:cs="Calibri"/>
          <w:bCs/>
        </w:rPr>
        <w:t xml:space="preserve"> z podmínek pro změnu sjednané O</w:t>
      </w:r>
      <w:r>
        <w:rPr>
          <w:rFonts w:ascii="Calibri" w:hAnsi="Calibri" w:cs="Calibri"/>
          <w:bCs/>
        </w:rPr>
        <w:t xml:space="preserve">dměny, je </w:t>
      </w:r>
      <w:r w:rsidR="008D6E20">
        <w:rPr>
          <w:rFonts w:ascii="Calibri" w:hAnsi="Calibri" w:cs="Calibri"/>
          <w:bCs/>
        </w:rPr>
        <w:t>auditor</w:t>
      </w:r>
      <w:r>
        <w:rPr>
          <w:rFonts w:ascii="Calibri" w:hAnsi="Calibri" w:cs="Calibri"/>
          <w:bCs/>
        </w:rPr>
        <w:t xml:space="preserve"> oprávněn provést výpočet změny </w:t>
      </w:r>
      <w:r w:rsidR="00DA3AEE">
        <w:rPr>
          <w:rFonts w:ascii="Calibri" w:hAnsi="Calibri" w:cs="Calibri"/>
          <w:bCs/>
        </w:rPr>
        <w:t>O</w:t>
      </w:r>
      <w:r>
        <w:rPr>
          <w:rFonts w:ascii="Calibri" w:hAnsi="Calibri" w:cs="Calibri"/>
          <w:bCs/>
        </w:rPr>
        <w:t>dměny a předložit jej objednateli k případnému odsouhlasení. Smluvní strany v případě oboustranného so</w:t>
      </w:r>
      <w:r w:rsidR="00DA3AEE">
        <w:rPr>
          <w:rFonts w:ascii="Calibri" w:hAnsi="Calibri" w:cs="Calibri"/>
          <w:bCs/>
        </w:rPr>
        <w:t>uhlasu následně změnu sjednané O</w:t>
      </w:r>
      <w:r>
        <w:rPr>
          <w:rFonts w:ascii="Calibri" w:hAnsi="Calibri" w:cs="Calibri"/>
          <w:bCs/>
        </w:rPr>
        <w:t>dměny písemně dohodnou formou dodatku k této smlouvě.</w:t>
      </w:r>
      <w:bookmarkEnd w:id="0"/>
    </w:p>
    <w:p w14:paraId="774A31AA" w14:textId="1DC936A5" w:rsidR="005B354F" w:rsidRPr="0004507F" w:rsidRDefault="00D133BF" w:rsidP="0004507F">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Odměna bude auditorovi uhrazena na základě daňových dokladů auditora vystavených takto: </w:t>
      </w:r>
    </w:p>
    <w:p w14:paraId="3609EB27" w14:textId="6DBC9918" w:rsidR="00D133BF" w:rsidRPr="00545958" w:rsidRDefault="00D133BF" w:rsidP="005B354F">
      <w:pPr>
        <w:pStyle w:val="Odstavecseseznamem"/>
        <w:numPr>
          <w:ilvl w:val="1"/>
          <w:numId w:val="15"/>
        </w:numPr>
        <w:tabs>
          <w:tab w:val="clear" w:pos="0"/>
          <w:tab w:val="num" w:pos="-284"/>
        </w:tabs>
        <w:spacing w:before="0" w:after="0" w:line="302" w:lineRule="auto"/>
        <w:ind w:left="1145"/>
        <w:jc w:val="both"/>
        <w:rPr>
          <w:rFonts w:asciiTheme="minorHAnsi" w:hAnsiTheme="minorHAnsi" w:cstheme="minorHAnsi"/>
          <w:sz w:val="20"/>
        </w:rPr>
      </w:pPr>
      <w:r w:rsidRPr="00545958">
        <w:rPr>
          <w:rFonts w:asciiTheme="minorHAnsi" w:hAnsiTheme="minorHAnsi" w:cstheme="minorHAnsi"/>
          <w:sz w:val="20"/>
        </w:rPr>
        <w:t xml:space="preserve">auditor je oprávněn vystavit fakturu na částku odpovídající 30 % Odměny nejdříve v den předání a převzetí Zprávy o předauditu; </w:t>
      </w:r>
    </w:p>
    <w:p w14:paraId="358F0B2A" w14:textId="77777777" w:rsidR="001238D3" w:rsidRPr="00545958" w:rsidRDefault="00D133BF" w:rsidP="00222BE4">
      <w:pPr>
        <w:pStyle w:val="Odstavecseseznamem"/>
        <w:numPr>
          <w:ilvl w:val="1"/>
          <w:numId w:val="15"/>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 xml:space="preserve">auditor je oprávněn vystavit fakturu na částku odpovídající 30 % Odměny nejdříve v den předání a převzetí Zprávy o výroku; </w:t>
      </w:r>
    </w:p>
    <w:p w14:paraId="4BAC157C" w14:textId="34F3F96D" w:rsidR="00D133BF" w:rsidRPr="00545958" w:rsidRDefault="00D133BF" w:rsidP="00222BE4">
      <w:pPr>
        <w:pStyle w:val="Odstavecseseznamem"/>
        <w:numPr>
          <w:ilvl w:val="1"/>
          <w:numId w:val="15"/>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auditor je oprávněn vystavit fakturu na částku odpovídající 40 % Odměny nejdříve v den předání a převzetí Zprávy auditora</w:t>
      </w:r>
      <w:r w:rsidR="00691ABC" w:rsidRPr="00545958">
        <w:rPr>
          <w:rFonts w:asciiTheme="minorHAnsi" w:hAnsiTheme="minorHAnsi" w:cstheme="minorHAnsi"/>
          <w:sz w:val="20"/>
        </w:rPr>
        <w:t>.</w:t>
      </w:r>
      <w:r w:rsidRPr="00545958">
        <w:rPr>
          <w:rFonts w:asciiTheme="minorHAnsi" w:hAnsiTheme="minorHAnsi" w:cstheme="minorHAnsi"/>
          <w:sz w:val="20"/>
        </w:rPr>
        <w:t xml:space="preserve"> </w:t>
      </w:r>
    </w:p>
    <w:p w14:paraId="42A7B0D3" w14:textId="53AFD8FD" w:rsidR="00D133BF" w:rsidRPr="00545958" w:rsidRDefault="00435B80" w:rsidP="00222BE4">
      <w:pPr>
        <w:numPr>
          <w:ilvl w:val="0"/>
          <w:numId w:val="4"/>
        </w:numPr>
        <w:spacing w:before="0" w:after="125" w:line="302" w:lineRule="auto"/>
        <w:ind w:left="426" w:hanging="426"/>
        <w:jc w:val="both"/>
        <w:rPr>
          <w:rFonts w:asciiTheme="minorHAnsi" w:hAnsiTheme="minorHAnsi" w:cstheme="minorHAnsi"/>
          <w:sz w:val="20"/>
        </w:rPr>
      </w:pPr>
      <w:r>
        <w:rPr>
          <w:rFonts w:ascii="Calibri" w:hAnsi="Calibri" w:cs="Calibri"/>
          <w:color w:val="000000"/>
          <w:sz w:val="20"/>
        </w:rPr>
        <w:t xml:space="preserve">Auditor </w:t>
      </w:r>
      <w:r w:rsidR="003E1D21">
        <w:rPr>
          <w:rFonts w:ascii="Calibri" w:hAnsi="Calibri" w:cs="Calibri"/>
          <w:color w:val="000000"/>
          <w:sz w:val="20"/>
        </w:rPr>
        <w:t xml:space="preserve">je povinen vystavit fakturu s náležitostmi daňového dokladu podle zákona č. 235/2004 Sb., o dani z přidané hodnoty, v platném znění a splatností 30 kalendářních dnů ode dne prokazatelného doručení faktury objednateli prostřednictvím elektronické pošty na </w:t>
      </w:r>
      <w:r w:rsidR="003E1D21" w:rsidRPr="003E1D21">
        <w:rPr>
          <w:rFonts w:asciiTheme="minorHAnsi" w:hAnsiTheme="minorHAnsi" w:cstheme="minorHAnsi"/>
          <w:color w:val="000000"/>
          <w:sz w:val="20"/>
        </w:rPr>
        <w:t>adresu </w:t>
      </w:r>
      <w:hyperlink r:id="rId7" w:tgtFrame="_blank" w:history="1">
        <w:r w:rsidR="003E1D21" w:rsidRPr="003E1D21">
          <w:rPr>
            <w:rStyle w:val="Hypertextovodkaz"/>
            <w:rFonts w:asciiTheme="minorHAnsi" w:eastAsia="Arial" w:hAnsiTheme="minorHAnsi" w:cstheme="minorHAnsi"/>
            <w:color w:val="0088CC"/>
            <w:sz w:val="20"/>
          </w:rPr>
          <w:t>fakturace@pnkm.cz</w:t>
        </w:r>
      </w:hyperlink>
      <w:r w:rsidR="003E1D21">
        <w:rPr>
          <w:rFonts w:ascii="Calibri" w:hAnsi="Calibri" w:cs="Calibri"/>
          <w:color w:val="000000"/>
          <w:sz w:val="20"/>
        </w:rPr>
        <w:t xml:space="preserve">, a to každou fakturu samostatným e-mailem ve formátu PDF včetně standardu ISDOC (Information Systém Document – standard pro elektronickou fakturaci v České republice), nedohodnou-li se smluvní strany jinak. Faktura ve standardu ISDOC může být přiložena i samostatně mimo PDF. Použitá verze ISDOC musí být ve verzi 6.0.1. </w:t>
      </w:r>
      <w:r w:rsidR="003E1D21" w:rsidRPr="003E1D21">
        <w:rPr>
          <w:rFonts w:asciiTheme="minorHAnsi" w:hAnsiTheme="minorHAnsi" w:cstheme="minorHAnsi"/>
          <w:color w:val="000000"/>
          <w:sz w:val="20"/>
        </w:rPr>
        <w:t>a vyšší. </w:t>
      </w:r>
      <w:r w:rsidR="003E1D21" w:rsidRPr="003E1D21">
        <w:rPr>
          <w:rStyle w:val="Siln"/>
          <w:rFonts w:asciiTheme="minorHAnsi" w:hAnsiTheme="minorHAnsi" w:cstheme="minorHAnsi"/>
          <w:b w:val="0"/>
          <w:color w:val="000000"/>
          <w:sz w:val="20"/>
        </w:rPr>
        <w:t xml:space="preserve">Pokud je pro </w:t>
      </w:r>
      <w:r w:rsidR="008D6E20">
        <w:rPr>
          <w:rStyle w:val="Siln"/>
          <w:rFonts w:asciiTheme="minorHAnsi" w:hAnsiTheme="minorHAnsi" w:cstheme="minorHAnsi"/>
          <w:b w:val="0"/>
          <w:color w:val="000000"/>
          <w:sz w:val="20"/>
        </w:rPr>
        <w:t>auditora</w:t>
      </w:r>
      <w:r w:rsidR="003E1D21">
        <w:rPr>
          <w:rStyle w:val="Siln"/>
          <w:rFonts w:asciiTheme="minorHAnsi" w:hAnsiTheme="minorHAnsi" w:cstheme="minorHAnsi"/>
          <w:b w:val="0"/>
          <w:color w:val="000000"/>
          <w:sz w:val="20"/>
        </w:rPr>
        <w:t xml:space="preserve"> </w:t>
      </w:r>
      <w:r w:rsidR="003E1D21" w:rsidRPr="003E1D21">
        <w:rPr>
          <w:rStyle w:val="Siln"/>
          <w:rFonts w:asciiTheme="minorHAnsi" w:hAnsiTheme="minorHAnsi" w:cstheme="minorHAnsi"/>
          <w:b w:val="0"/>
          <w:color w:val="000000"/>
          <w:sz w:val="20"/>
        </w:rPr>
        <w:t>technicky proveditelné vystavit fakturu s platným QR kódem typu „QR Faktura“ nebo „QR Platba+F“ (platným QR kódem se rozumí takový kód, který splňuje standard, definovaný Komorou daňových poradců ČR - více na </w:t>
      </w:r>
      <w:hyperlink r:id="rId8" w:tgtFrame="_blank" w:history="1">
        <w:r w:rsidR="003E1D21" w:rsidRPr="003E1D21">
          <w:rPr>
            <w:rStyle w:val="Hypertextovodkaz"/>
            <w:rFonts w:asciiTheme="minorHAnsi" w:eastAsia="Arial" w:hAnsiTheme="minorHAnsi" w:cstheme="minorHAnsi"/>
            <w:b/>
            <w:bCs/>
            <w:color w:val="0088CC"/>
            <w:sz w:val="20"/>
          </w:rPr>
          <w:t>www.qr-faktura.cz</w:t>
        </w:r>
      </w:hyperlink>
      <w:r w:rsidR="003E1D21" w:rsidRPr="003E1D21">
        <w:rPr>
          <w:rStyle w:val="Siln"/>
          <w:rFonts w:asciiTheme="minorHAnsi" w:hAnsiTheme="minorHAnsi" w:cstheme="minorHAnsi"/>
          <w:b w:val="0"/>
          <w:color w:val="000000"/>
          <w:sz w:val="20"/>
        </w:rPr>
        <w:t>), vystaví objednateli fakturu opatřenou QR kódem</w:t>
      </w:r>
      <w:r w:rsidR="003E1D21" w:rsidRPr="003E1D21">
        <w:rPr>
          <w:rStyle w:val="Siln"/>
          <w:rFonts w:asciiTheme="minorHAnsi" w:hAnsiTheme="minorHAnsi" w:cstheme="minorHAnsi"/>
          <w:color w:val="000000"/>
          <w:sz w:val="20"/>
        </w:rPr>
        <w:t xml:space="preserve">. </w:t>
      </w:r>
      <w:r w:rsidR="00D133BF" w:rsidRPr="003E1D21">
        <w:rPr>
          <w:rFonts w:asciiTheme="minorHAnsi" w:hAnsiTheme="minorHAnsi" w:cstheme="minorHAnsi"/>
          <w:sz w:val="20"/>
        </w:rPr>
        <w:t>Každá</w:t>
      </w:r>
      <w:r w:rsidR="00D133BF" w:rsidRPr="00545958">
        <w:rPr>
          <w:rFonts w:asciiTheme="minorHAnsi" w:hAnsiTheme="minorHAnsi" w:cstheme="minorHAnsi"/>
          <w:sz w:val="20"/>
        </w:rPr>
        <w:t xml:space="preserve"> faktura bude označena „evidenčním číslem veřejné zakázky</w:t>
      </w:r>
      <w:r w:rsidR="003860BD" w:rsidRPr="00545958">
        <w:rPr>
          <w:rFonts w:asciiTheme="minorHAnsi" w:hAnsiTheme="minorHAnsi" w:cstheme="minorHAnsi"/>
          <w:sz w:val="20"/>
        </w:rPr>
        <w:t xml:space="preserve"> </w:t>
      </w:r>
      <w:r w:rsidR="00AF6099">
        <w:rPr>
          <w:rFonts w:asciiTheme="minorHAnsi" w:hAnsiTheme="minorHAnsi" w:cstheme="minorHAnsi"/>
          <w:b/>
          <w:sz w:val="20"/>
        </w:rPr>
        <w:t>VZ0217505</w:t>
      </w:r>
      <w:r w:rsidR="003860BD" w:rsidRPr="00545958">
        <w:rPr>
          <w:rFonts w:asciiTheme="minorHAnsi" w:hAnsiTheme="minorHAnsi" w:cstheme="minorHAnsi"/>
          <w:sz w:val="20"/>
        </w:rPr>
        <w:t>.</w:t>
      </w:r>
    </w:p>
    <w:p w14:paraId="3637608D" w14:textId="77777777" w:rsidR="00D133BF" w:rsidRPr="00545958" w:rsidRDefault="00D133BF" w:rsidP="00222BE4">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V případě, že faktura auditora nebude mít náležitosti sjednané touto Smlouvou, je objednatel oprávněn fakturu zaslat ve lhůtě splatnosti zpět auditorovi s uvedením důvodu jejího vrácení a lhůta splatnosti se tím přerušuje. Lhůta splatnosti faktury počíná běžet znovu ode dne doručení opravené nebo nově vystavené faktury objednateli. </w:t>
      </w:r>
    </w:p>
    <w:p w14:paraId="057FC928" w14:textId="1084D46F" w:rsidR="00D133BF" w:rsidRPr="00545958" w:rsidRDefault="00D133BF" w:rsidP="00222BE4">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Objednatel provede kontrolu, zda auditor je či není evidován jako nespolehlivý plátce DPH ve smyslu ustanovení § 106a zákona č. 235/2004 Sb., o dani z přidané hodnoty, ve znění pozdějších předpisů (dále jen „</w:t>
      </w:r>
      <w:r w:rsidRPr="00545958">
        <w:rPr>
          <w:rFonts w:asciiTheme="minorHAnsi" w:eastAsia="Arial" w:hAnsiTheme="minorHAnsi" w:cstheme="minorHAnsi"/>
          <w:b/>
          <w:sz w:val="20"/>
        </w:rPr>
        <w:t>zákon o DPH</w:t>
      </w:r>
      <w:r w:rsidRPr="00545958">
        <w:rPr>
          <w:rFonts w:asciiTheme="minorHAnsi" w:hAnsiTheme="minorHAnsi" w:cstheme="minorHAnsi"/>
          <w:sz w:val="20"/>
        </w:rPr>
        <w:t>“)</w:t>
      </w:r>
      <w:r w:rsidR="003860BD" w:rsidRPr="00545958">
        <w:rPr>
          <w:rFonts w:asciiTheme="minorHAnsi" w:hAnsiTheme="minorHAnsi" w:cstheme="minorHAnsi"/>
          <w:sz w:val="20"/>
        </w:rPr>
        <w:t>,</w:t>
      </w:r>
      <w:r w:rsidRPr="00545958">
        <w:rPr>
          <w:rFonts w:asciiTheme="minorHAnsi" w:hAnsiTheme="minorHAnsi" w:cstheme="minorHAnsi"/>
          <w:sz w:val="20"/>
        </w:rPr>
        <w:t xml:space="preserve"> a že číslo bankovního účtu auditora uvedené na daňovém dokladu je jako povinně registrovaný údaj zveřejněno správcem daně podle § 96 zákona o DPH.  V případě, že ke dni uskutečnění zdanitelného plnění bude v příslušném systému správce daně auditor uveden jako nespolehlivý plátce, nebo číslo bankovního účtu není zveřejněno dle předchozí věty, je objednatel oprávněn provést úhradu daňového dokladu do výše bez DPH. </w:t>
      </w:r>
    </w:p>
    <w:p w14:paraId="1254C565" w14:textId="172344DF" w:rsidR="00D133BF" w:rsidRPr="00545958" w:rsidRDefault="00D133BF" w:rsidP="00222BE4">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Faktury auditora musí formou a obsahem odpovídat zákonu č. 563/1991 Sb., o účetnictví, ve zn</w:t>
      </w:r>
      <w:r w:rsidR="003860BD" w:rsidRPr="00545958">
        <w:rPr>
          <w:rFonts w:asciiTheme="minorHAnsi" w:hAnsiTheme="minorHAnsi" w:cstheme="minorHAnsi"/>
          <w:sz w:val="20"/>
        </w:rPr>
        <w:t>ění pozdějších předpisů a zákona</w:t>
      </w:r>
      <w:r w:rsidRPr="00545958">
        <w:rPr>
          <w:rFonts w:asciiTheme="minorHAnsi" w:hAnsiTheme="minorHAnsi" w:cstheme="minorHAnsi"/>
          <w:sz w:val="20"/>
        </w:rPr>
        <w:t xml:space="preserve"> o DPH</w:t>
      </w:r>
      <w:r w:rsidR="003860BD" w:rsidRPr="00545958">
        <w:rPr>
          <w:rFonts w:asciiTheme="minorHAnsi" w:hAnsiTheme="minorHAnsi" w:cstheme="minorHAnsi"/>
          <w:sz w:val="20"/>
        </w:rPr>
        <w:t>,</w:t>
      </w:r>
      <w:r w:rsidRPr="00545958">
        <w:rPr>
          <w:rFonts w:asciiTheme="minorHAnsi" w:hAnsiTheme="minorHAnsi" w:cstheme="minorHAnsi"/>
          <w:sz w:val="20"/>
        </w:rPr>
        <w:t xml:space="preserve"> a musí obsahovat veškeré náležitosti daňového dokladu dle § 29 zákona o DPH. </w:t>
      </w:r>
    </w:p>
    <w:p w14:paraId="59258091" w14:textId="77777777" w:rsidR="00D133BF" w:rsidRPr="00545958" w:rsidRDefault="00D133BF" w:rsidP="00222BE4">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Auditor se zavazuje, že uvede na daňovém dokladu označení peněžního ústavu a číslo bankovního účtu, který je zveřejněn správcem daně a ve prospěch kterého má být provedena platba. Pokud tak neučiní nebo pokud při provádění úhrady již uvedený účet auditora nebude zveřejněn podle ustanovení § 96 Zákona o DPH v registru správce daně, strpí auditor, bez uplatnění jakýchkoliv finančních sankcí, odvedení daně </w:t>
      </w:r>
      <w:r w:rsidRPr="00545958">
        <w:rPr>
          <w:rFonts w:asciiTheme="minorHAnsi" w:hAnsiTheme="minorHAnsi" w:cstheme="minorHAnsi"/>
          <w:sz w:val="20"/>
        </w:rPr>
        <w:lastRenderedPageBreak/>
        <w:t xml:space="preserve">objednatelem a úhradu závazku jen ve výši bez DPH, případně je povinen nahradit objednateli škodu, která by mu z tohoto důvodu, nebo z důvodu úhrady na nezveřejněný účet vznikla. </w:t>
      </w:r>
    </w:p>
    <w:p w14:paraId="0EC22274" w14:textId="77777777" w:rsidR="00D133BF" w:rsidRPr="00545958" w:rsidRDefault="00D133BF" w:rsidP="00222BE4">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Objednatel odpovídá za posouzení plnění z hlediska § 92a a návazně za vystavení daňového dokladu (faktury) s náležitostmi podle § 29 zákona o DPH. Auditor je povinen nahradit objednateli škodu, která vznikne v důsledku nedodržení podmínek těchto ustanovení auditorem. </w:t>
      </w:r>
    </w:p>
    <w:p w14:paraId="48B08592" w14:textId="77777777" w:rsidR="00D133BF" w:rsidRPr="00545958" w:rsidRDefault="00D133BF" w:rsidP="00222BE4">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Postoupení peněžitých pohledávek auditora za objednatelem, vzniklých v souvislosti s touto Smlouvou, třetí osobě je nepřípustné bez předchozího písemného souhlasu objednatele. </w:t>
      </w:r>
    </w:p>
    <w:p w14:paraId="37010C2E" w14:textId="77777777" w:rsidR="00D133BF" w:rsidRPr="00545958" w:rsidRDefault="00D133BF" w:rsidP="00D133BF">
      <w:pPr>
        <w:spacing w:after="340" w:line="259" w:lineRule="auto"/>
        <w:ind w:left="360"/>
        <w:rPr>
          <w:rFonts w:asciiTheme="minorHAnsi" w:hAnsiTheme="minorHAnsi" w:cstheme="minorHAnsi"/>
          <w:sz w:val="20"/>
        </w:rPr>
      </w:pPr>
      <w:r w:rsidRPr="00545958">
        <w:rPr>
          <w:rFonts w:asciiTheme="minorHAnsi" w:hAnsiTheme="minorHAnsi" w:cstheme="minorHAnsi"/>
          <w:sz w:val="20"/>
        </w:rPr>
        <w:t xml:space="preserve"> </w:t>
      </w:r>
    </w:p>
    <w:p w14:paraId="3E3D07E5" w14:textId="77777777" w:rsidR="00D133BF" w:rsidRPr="00545958" w:rsidRDefault="00D133BF" w:rsidP="00222BE4">
      <w:pPr>
        <w:keepNext/>
        <w:keepLines/>
        <w:spacing w:after="17" w:line="259" w:lineRule="auto"/>
        <w:jc w:val="center"/>
        <w:rPr>
          <w:rFonts w:asciiTheme="minorHAnsi" w:eastAsia="Arial" w:hAnsiTheme="minorHAnsi" w:cstheme="minorHAnsi"/>
          <w:b/>
          <w:sz w:val="20"/>
        </w:rPr>
      </w:pPr>
      <w:r w:rsidRPr="00545958">
        <w:rPr>
          <w:rFonts w:asciiTheme="minorHAnsi" w:eastAsia="Arial" w:hAnsiTheme="minorHAnsi" w:cstheme="minorHAnsi"/>
          <w:b/>
          <w:sz w:val="20"/>
        </w:rPr>
        <w:t xml:space="preserve">V. </w:t>
      </w:r>
    </w:p>
    <w:p w14:paraId="4664A519" w14:textId="77777777" w:rsidR="00D133BF" w:rsidRPr="00545958" w:rsidRDefault="00D133BF" w:rsidP="00222BE4">
      <w:pPr>
        <w:keepNext/>
        <w:keepLines/>
        <w:spacing w:after="17" w:line="259" w:lineRule="auto"/>
        <w:jc w:val="center"/>
        <w:rPr>
          <w:rFonts w:asciiTheme="minorHAnsi" w:hAnsiTheme="minorHAnsi" w:cstheme="minorHAnsi"/>
          <w:sz w:val="20"/>
        </w:rPr>
      </w:pPr>
      <w:r w:rsidRPr="00545958">
        <w:rPr>
          <w:rFonts w:asciiTheme="minorHAnsi" w:eastAsia="Arial" w:hAnsiTheme="minorHAnsi" w:cstheme="minorHAnsi"/>
          <w:b/>
          <w:sz w:val="20"/>
        </w:rPr>
        <w:t xml:space="preserve">Práva a povinnosti smluvních stran </w:t>
      </w:r>
    </w:p>
    <w:p w14:paraId="1319E5DE" w14:textId="77777777" w:rsidR="00D133BF" w:rsidRPr="00545958" w:rsidRDefault="00D133BF" w:rsidP="003860BD">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Auditor je při provádění Auditu povinen dodržovat příslušné právní předpisy Evropské unie, České republiky (zejména Zákon o auditorech, Zákon o účetnictví a prováděcí předpisy a vyhlášky k těmto zákonům), předpisy a stanoviska Komory auditorů České republiky (zejména Etický kodex Komory auditorů České republiky) a předpisy a stanoviska Rady pro veřejný dohled nad auditem (dále společně jen „</w:t>
      </w:r>
      <w:r w:rsidRPr="00545958">
        <w:rPr>
          <w:rFonts w:asciiTheme="minorHAnsi" w:eastAsia="Arial" w:hAnsiTheme="minorHAnsi" w:cstheme="minorHAnsi"/>
          <w:b/>
          <w:sz w:val="20"/>
        </w:rPr>
        <w:t>Předpisy</w:t>
      </w:r>
      <w:r w:rsidRPr="00545958">
        <w:rPr>
          <w:rFonts w:asciiTheme="minorHAnsi" w:hAnsiTheme="minorHAnsi" w:cstheme="minorHAnsi"/>
          <w:sz w:val="20"/>
        </w:rPr>
        <w:t xml:space="preserve">“). </w:t>
      </w:r>
    </w:p>
    <w:p w14:paraId="63943BEE" w14:textId="77777777" w:rsidR="00AA66BE" w:rsidRPr="00545958" w:rsidRDefault="00D133BF" w:rsidP="003860BD">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Auditor je povinen provádět Audit řádně a včas. Auditor je povinen postupovat při provádění Auditu s náležitou odbornou péčí a nestranně.</w:t>
      </w:r>
    </w:p>
    <w:p w14:paraId="48CC01D6" w14:textId="2AC3665F" w:rsidR="00D133BF" w:rsidRPr="00545958" w:rsidRDefault="00D133BF" w:rsidP="003860BD">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Auditor prohlašuje, že je nezávislý, nestranný a neexistuje žádná překážka, která by mu bránila v provádění Auditu dle této Smlouvy. </w:t>
      </w:r>
    </w:p>
    <w:p w14:paraId="556F498E" w14:textId="3F163CA8" w:rsidR="00D133BF" w:rsidRPr="00545958" w:rsidRDefault="00D133BF" w:rsidP="003860BD">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Auditor se zavazuje, že jeho zaměstnanci a jiné osoby, které budou na straně auditora provádět Audit nebo se jej jakýmkoli způsobem účastnit, budou při plnění této Smlouvy dodržovat veškeré Předpisy. Při provádění Auditu v sídle objednatele musí být na straně Auditora přítomen alespoň jeden auditor.   </w:t>
      </w:r>
    </w:p>
    <w:p w14:paraId="2965AC1F" w14:textId="77777777" w:rsidR="00D133BF" w:rsidRPr="00545958" w:rsidRDefault="00D133BF" w:rsidP="00222BE4">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V případě, že auditor zjistí v průběhu provádění Auditu závažnější nedostatky, informuje o tom neprodleně objednatele. </w:t>
      </w:r>
    </w:p>
    <w:p w14:paraId="3C88EB71" w14:textId="77777777" w:rsidR="00D133BF" w:rsidRPr="00545958" w:rsidRDefault="00D133BF" w:rsidP="00222BE4">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Objednatel je povinen poskytnout auditorovi veškeré doklady a jiné písemnosti, informace a vysvětlení, které jsou nezbytné pro řádné provedení Auditu („Podklady“). Auditor není oprávněn použít Podklady pro jiné účely, než je provádění Auditu nebo splnění povinností vyžadovaných právními předpisy. Po provedení každého Auditu auditor vrátí Podklady objednateli, pokud nebude mezi smluvními stranami dohodnuto jinak. </w:t>
      </w:r>
    </w:p>
    <w:p w14:paraId="6BBD2125" w14:textId="77777777" w:rsidR="00D133BF" w:rsidRPr="00545958" w:rsidRDefault="00D133BF" w:rsidP="00222BE4">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Objednatel je povinen poskytnout auditorovi přiměřenou součinnost a vyhovět požadavkům auditora, které jsou nezbytné pro řádné a včasně provedení Auditu.  </w:t>
      </w:r>
    </w:p>
    <w:p w14:paraId="51AD7323" w14:textId="2672F2C6" w:rsidR="00D133BF" w:rsidRPr="00545958" w:rsidRDefault="00D133BF" w:rsidP="00222BE4">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Auditor je povinen provádět Audit výhradně prostřednictvím osob uvedených v Příloze </w:t>
      </w:r>
      <w:r w:rsidR="00222BE4" w:rsidRPr="00545958">
        <w:rPr>
          <w:rFonts w:asciiTheme="minorHAnsi" w:hAnsiTheme="minorHAnsi" w:cstheme="minorHAnsi"/>
          <w:sz w:val="20"/>
        </w:rPr>
        <w:t xml:space="preserve">č. </w:t>
      </w:r>
      <w:r w:rsidRPr="00545958">
        <w:rPr>
          <w:rFonts w:asciiTheme="minorHAnsi" w:hAnsiTheme="minorHAnsi" w:cstheme="minorHAnsi"/>
          <w:sz w:val="20"/>
        </w:rPr>
        <w:t xml:space="preserve">1 této Smlouvy. Porušením povinnosti dle předchozí věty není, pokud auditor svěří administrativní či dílčí odborné úkony osobám neuvedeným v Příloze č. 1 této Smlouvy. </w:t>
      </w:r>
    </w:p>
    <w:p w14:paraId="0626F8BC" w14:textId="77777777" w:rsidR="00D133BF" w:rsidRPr="00545958" w:rsidRDefault="00D133BF" w:rsidP="00222BE4">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Auditor se zavazuje objednatele informovat o změnách v osobách realizačního týmu. Auditor se zavazuje toto oznámení provést minimálně 14 pracovních dnů před provedením změny v osobě realizačního týmu a současně zaslat informace k osobě, která člena týmu nahradí. Auditor je povinen nominovat pouze takovou osobu, která bude splňovat požadavky na příslušného člena realizačního týmu podle zadávacích podmínek, a která musí minimálně naplnit kritéria hodnocení v zadávacích podmínkách předmětné veřejné </w:t>
      </w:r>
      <w:r w:rsidRPr="00545958">
        <w:rPr>
          <w:rFonts w:asciiTheme="minorHAnsi" w:hAnsiTheme="minorHAnsi" w:cstheme="minorHAnsi"/>
          <w:sz w:val="20"/>
        </w:rPr>
        <w:lastRenderedPageBreak/>
        <w:t xml:space="preserve">zakázky. Změna osoby je platná pouze po předchozím písemném schválení nového člena realizačního týmu objednatelem. </w:t>
      </w:r>
    </w:p>
    <w:p w14:paraId="2020F0CE" w14:textId="77777777" w:rsidR="00D133BF" w:rsidRPr="00545958" w:rsidRDefault="00D133BF" w:rsidP="00222BE4">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Auditor je oprávněn použít k plnění této Smlouvy třetích osob jen s předchozím písemným souhlasem objednatele. Objednatel může požadovat nahrazení takové třetí osoby, která neprokáže splnění objednatelem požadovaných kritérií způsobilosti nebo je během plnění předmětu této Smlouvy pozbyde. V takovém případě musí auditor nahradit takovou třetí osobu nejpozději do konce objednatelem stanovené přiměřené lhůty. Tuto lhůtu může objednatel prodloužit nebo prominout její zmeškání. </w:t>
      </w:r>
    </w:p>
    <w:p w14:paraId="2AC2E4A1" w14:textId="35AA938B" w:rsidR="00D133BF" w:rsidRPr="00545958" w:rsidRDefault="00D133BF" w:rsidP="00222BE4">
      <w:pPr>
        <w:numPr>
          <w:ilvl w:val="0"/>
          <w:numId w:val="6"/>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Auditor se zavazuje, že po celou dobu trvání této Smlouvy bude mít účinnou pojistnou smlouvu, jejímž předmětem je pojištění odpovědnosti za škodu způsobenou třetí osobě s limitem pojistného plnění minimálně ve výši </w:t>
      </w:r>
      <w:r w:rsidR="00751DF0" w:rsidRPr="00545958">
        <w:rPr>
          <w:rFonts w:asciiTheme="minorHAnsi" w:hAnsiTheme="minorHAnsi" w:cstheme="minorHAnsi"/>
          <w:sz w:val="20"/>
        </w:rPr>
        <w:t xml:space="preserve">2 </w:t>
      </w:r>
      <w:r w:rsidRPr="00545958">
        <w:rPr>
          <w:rFonts w:asciiTheme="minorHAnsi" w:hAnsiTheme="minorHAnsi" w:cstheme="minorHAnsi"/>
          <w:sz w:val="20"/>
        </w:rPr>
        <w:t xml:space="preserve">000 000 Kč a výší spoluúčasti nepřesahující 1 % z takové výše, kterou kdykoli na požádání předloží odpovědnému zástupci objednatele. </w:t>
      </w:r>
    </w:p>
    <w:p w14:paraId="11C9CD82" w14:textId="77777777" w:rsidR="00D133BF" w:rsidRPr="00545958" w:rsidRDefault="00D133BF" w:rsidP="008D6E20">
      <w:pPr>
        <w:spacing w:after="125" w:line="302" w:lineRule="auto"/>
        <w:ind w:left="497"/>
        <w:jc w:val="both"/>
        <w:rPr>
          <w:rFonts w:asciiTheme="minorHAnsi" w:hAnsiTheme="minorHAnsi" w:cstheme="minorHAnsi"/>
          <w:sz w:val="20"/>
        </w:rPr>
      </w:pPr>
      <w:r w:rsidRPr="00545958">
        <w:rPr>
          <w:rFonts w:asciiTheme="minorHAnsi" w:eastAsia="Arial" w:hAnsiTheme="minorHAnsi" w:cstheme="minorHAnsi"/>
          <w:b/>
          <w:sz w:val="20"/>
        </w:rPr>
        <w:t xml:space="preserve"> </w:t>
      </w:r>
    </w:p>
    <w:p w14:paraId="05DD9F9D" w14:textId="77777777" w:rsidR="00D133BF" w:rsidRPr="00545958" w:rsidRDefault="00D133BF" w:rsidP="00D133BF">
      <w:pPr>
        <w:spacing w:after="17" w:line="259" w:lineRule="auto"/>
        <w:ind w:left="723" w:right="720"/>
        <w:jc w:val="center"/>
        <w:rPr>
          <w:rFonts w:asciiTheme="minorHAnsi" w:hAnsiTheme="minorHAnsi" w:cstheme="minorHAnsi"/>
          <w:sz w:val="20"/>
        </w:rPr>
      </w:pPr>
      <w:r w:rsidRPr="00545958">
        <w:rPr>
          <w:rFonts w:asciiTheme="minorHAnsi" w:eastAsia="Arial" w:hAnsiTheme="minorHAnsi" w:cstheme="minorHAnsi"/>
          <w:b/>
          <w:sz w:val="20"/>
        </w:rPr>
        <w:t xml:space="preserve">VI. </w:t>
      </w:r>
    </w:p>
    <w:p w14:paraId="22410408" w14:textId="77777777" w:rsidR="00D133BF" w:rsidRPr="00545958" w:rsidRDefault="00D133BF" w:rsidP="00D133BF">
      <w:pPr>
        <w:spacing w:after="17" w:line="259" w:lineRule="auto"/>
        <w:ind w:left="723" w:right="720"/>
        <w:jc w:val="center"/>
        <w:rPr>
          <w:rFonts w:asciiTheme="minorHAnsi" w:hAnsiTheme="minorHAnsi" w:cstheme="minorHAnsi"/>
          <w:sz w:val="20"/>
        </w:rPr>
      </w:pPr>
      <w:r w:rsidRPr="00545958">
        <w:rPr>
          <w:rFonts w:asciiTheme="minorHAnsi" w:eastAsia="Arial" w:hAnsiTheme="minorHAnsi" w:cstheme="minorHAnsi"/>
          <w:b/>
          <w:sz w:val="20"/>
        </w:rPr>
        <w:t xml:space="preserve">Sankce, odpovědnost za škodu, odpovědnost za újmu </w:t>
      </w:r>
    </w:p>
    <w:p w14:paraId="63B04C37" w14:textId="77777777" w:rsidR="00D133BF" w:rsidRPr="00545958" w:rsidRDefault="00D133BF" w:rsidP="00551D1F">
      <w:pPr>
        <w:numPr>
          <w:ilvl w:val="0"/>
          <w:numId w:val="8"/>
        </w:numPr>
        <w:spacing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V případě prodlení objednatele s úhradou Odměny je auditor oprávněn požadovat úrok z prodlení v souladu s obecně závaznými právními předpisy. </w:t>
      </w:r>
    </w:p>
    <w:p w14:paraId="7D68C8CC" w14:textId="52C9BB0C" w:rsidR="00D133BF" w:rsidRPr="00545958" w:rsidRDefault="00D133BF" w:rsidP="00551D1F">
      <w:pPr>
        <w:numPr>
          <w:ilvl w:val="0"/>
          <w:numId w:val="8"/>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V případě prodlení auditora s plněním které</w:t>
      </w:r>
      <w:r w:rsidR="001049F9">
        <w:rPr>
          <w:rFonts w:asciiTheme="minorHAnsi" w:hAnsiTheme="minorHAnsi" w:cstheme="minorHAnsi"/>
          <w:sz w:val="20"/>
        </w:rPr>
        <w:t>ho</w:t>
      </w:r>
      <w:r w:rsidRPr="00545958">
        <w:rPr>
          <w:rFonts w:asciiTheme="minorHAnsi" w:hAnsiTheme="minorHAnsi" w:cstheme="minorHAnsi"/>
          <w:sz w:val="20"/>
        </w:rPr>
        <w:t xml:space="preserve">koliv termínu dle čl. III. odst. 1 této Smlouvy je auditor povinen zaplatit objednateli smluvní pokutu ve výši 1 % z Odměny za každý </w:t>
      </w:r>
      <w:r w:rsidR="006841B1" w:rsidRPr="00545958">
        <w:rPr>
          <w:rFonts w:asciiTheme="minorHAnsi" w:hAnsiTheme="minorHAnsi" w:cstheme="minorHAnsi"/>
          <w:sz w:val="20"/>
        </w:rPr>
        <w:t xml:space="preserve">započatý </w:t>
      </w:r>
      <w:r w:rsidRPr="00545958">
        <w:rPr>
          <w:rFonts w:asciiTheme="minorHAnsi" w:hAnsiTheme="minorHAnsi" w:cstheme="minorHAnsi"/>
          <w:sz w:val="20"/>
        </w:rPr>
        <w:t xml:space="preserve">den prodlení se splněním příslušné povinnosti.  </w:t>
      </w:r>
    </w:p>
    <w:p w14:paraId="37EC2CC0" w14:textId="77777777" w:rsidR="00D133BF" w:rsidRPr="00545958" w:rsidRDefault="00D133BF" w:rsidP="00551D1F">
      <w:pPr>
        <w:numPr>
          <w:ilvl w:val="0"/>
          <w:numId w:val="8"/>
        </w:numPr>
        <w:spacing w:before="0" w:after="0"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V případě porušení povinnosti auditora specifikované v čl. V. odst. 10 této Smlouvy je auditor povinen zaplatit objednateli smluvní pokutu ve výši 0,05 % z Odměny za každý </w:t>
      </w:r>
      <w:r w:rsidR="006841B1" w:rsidRPr="00545958">
        <w:rPr>
          <w:rFonts w:asciiTheme="minorHAnsi" w:hAnsiTheme="minorHAnsi" w:cstheme="minorHAnsi"/>
          <w:sz w:val="20"/>
        </w:rPr>
        <w:t xml:space="preserve">započatý </w:t>
      </w:r>
      <w:r w:rsidRPr="00545958">
        <w:rPr>
          <w:rFonts w:asciiTheme="minorHAnsi" w:hAnsiTheme="minorHAnsi" w:cstheme="minorHAnsi"/>
          <w:sz w:val="20"/>
        </w:rPr>
        <w:t xml:space="preserve">den prodlení se splněním příslušné povinnosti. Zaplacením smluvní pokuty není dotčeno právo objednatele domáhat se úplné náhrady újmy způsobené porušením povinnosti, na kterou se vztahuje smluvní pokuta.  </w:t>
      </w:r>
    </w:p>
    <w:p w14:paraId="0A91C946" w14:textId="77777777" w:rsidR="00551D1F" w:rsidRPr="00545958" w:rsidRDefault="00551D1F" w:rsidP="00551D1F">
      <w:pPr>
        <w:spacing w:before="0" w:after="292" w:line="302" w:lineRule="auto"/>
        <w:ind w:left="576"/>
        <w:jc w:val="both"/>
        <w:rPr>
          <w:rFonts w:asciiTheme="minorHAnsi" w:hAnsiTheme="minorHAnsi" w:cstheme="minorHAnsi"/>
          <w:sz w:val="20"/>
        </w:rPr>
      </w:pPr>
    </w:p>
    <w:p w14:paraId="7A7D984A" w14:textId="77777777" w:rsidR="00D133BF" w:rsidRPr="00545958" w:rsidRDefault="00D133BF" w:rsidP="00D133BF">
      <w:pPr>
        <w:spacing w:after="17" w:line="259" w:lineRule="auto"/>
        <w:ind w:left="723" w:right="720"/>
        <w:jc w:val="center"/>
        <w:rPr>
          <w:rFonts w:asciiTheme="minorHAnsi" w:hAnsiTheme="minorHAnsi" w:cstheme="minorHAnsi"/>
          <w:sz w:val="20"/>
        </w:rPr>
      </w:pPr>
      <w:r w:rsidRPr="00545958">
        <w:rPr>
          <w:rFonts w:asciiTheme="minorHAnsi" w:eastAsia="Arial" w:hAnsiTheme="minorHAnsi" w:cstheme="minorHAnsi"/>
          <w:b/>
          <w:sz w:val="20"/>
        </w:rPr>
        <w:t xml:space="preserve">VII. </w:t>
      </w:r>
    </w:p>
    <w:p w14:paraId="3F484738" w14:textId="77777777" w:rsidR="00D133BF" w:rsidRPr="00545958" w:rsidRDefault="00D133BF" w:rsidP="00551D1F">
      <w:pPr>
        <w:spacing w:after="0" w:line="259" w:lineRule="auto"/>
        <w:ind w:left="723" w:right="718"/>
        <w:jc w:val="center"/>
        <w:rPr>
          <w:rFonts w:asciiTheme="minorHAnsi" w:hAnsiTheme="minorHAnsi" w:cstheme="minorHAnsi"/>
          <w:sz w:val="20"/>
        </w:rPr>
      </w:pPr>
      <w:r w:rsidRPr="00545958">
        <w:rPr>
          <w:rFonts w:asciiTheme="minorHAnsi" w:eastAsia="Arial" w:hAnsiTheme="minorHAnsi" w:cstheme="minorHAnsi"/>
          <w:b/>
          <w:sz w:val="20"/>
        </w:rPr>
        <w:t xml:space="preserve">Mlčenlivost </w:t>
      </w:r>
    </w:p>
    <w:p w14:paraId="52E0FE64" w14:textId="77777777" w:rsidR="00D133BF" w:rsidRPr="00545958" w:rsidRDefault="00D133BF" w:rsidP="00551D1F">
      <w:pPr>
        <w:spacing w:after="50"/>
        <w:ind w:left="426" w:hanging="441"/>
        <w:jc w:val="both"/>
        <w:rPr>
          <w:rFonts w:asciiTheme="minorHAnsi" w:hAnsiTheme="minorHAnsi" w:cstheme="minorHAnsi"/>
          <w:sz w:val="20"/>
        </w:rPr>
      </w:pPr>
      <w:r w:rsidRPr="00545958">
        <w:rPr>
          <w:rFonts w:asciiTheme="minorHAnsi" w:hAnsiTheme="minorHAnsi" w:cstheme="minorHAnsi"/>
          <w:sz w:val="20"/>
        </w:rPr>
        <w:t xml:space="preserve">1. </w:t>
      </w:r>
      <w:r w:rsidR="000A786B" w:rsidRPr="00545958">
        <w:rPr>
          <w:rFonts w:asciiTheme="minorHAnsi" w:hAnsiTheme="minorHAnsi" w:cstheme="minorHAnsi"/>
          <w:sz w:val="20"/>
        </w:rPr>
        <w:tab/>
      </w:r>
      <w:r w:rsidRPr="00545958">
        <w:rPr>
          <w:rFonts w:asciiTheme="minorHAnsi" w:hAnsiTheme="minorHAnsi" w:cstheme="minorHAnsi"/>
          <w:sz w:val="20"/>
        </w:rPr>
        <w:t xml:space="preserve">Auditor, jeho auditoři a zaměstnanci jsou povinni zachovávat mlčenlivost o všech skutečnostech, o nichž se dozvěděli či se dozví v souvislosti s poskytováním Auditu, a to ve smyslu § 15 Zákona o auditorech. </w:t>
      </w:r>
    </w:p>
    <w:p w14:paraId="1C8C345F" w14:textId="6115364A" w:rsidR="00D133BF" w:rsidRPr="00545958" w:rsidRDefault="00D133BF" w:rsidP="00D133BF">
      <w:pPr>
        <w:spacing w:after="338" w:line="259" w:lineRule="auto"/>
        <w:ind w:left="53"/>
        <w:jc w:val="center"/>
        <w:rPr>
          <w:rFonts w:asciiTheme="minorHAnsi" w:hAnsiTheme="minorHAnsi" w:cstheme="minorHAnsi"/>
          <w:sz w:val="20"/>
        </w:rPr>
      </w:pPr>
    </w:p>
    <w:p w14:paraId="49C1E585" w14:textId="77777777" w:rsidR="00D133BF" w:rsidRPr="00545958" w:rsidRDefault="00D133BF" w:rsidP="00D133BF">
      <w:pPr>
        <w:spacing w:after="17" w:line="259" w:lineRule="auto"/>
        <w:ind w:left="723" w:right="717"/>
        <w:jc w:val="center"/>
        <w:rPr>
          <w:rFonts w:asciiTheme="minorHAnsi" w:hAnsiTheme="minorHAnsi" w:cstheme="minorHAnsi"/>
          <w:sz w:val="20"/>
        </w:rPr>
      </w:pPr>
      <w:r w:rsidRPr="00545958">
        <w:rPr>
          <w:rFonts w:asciiTheme="minorHAnsi" w:eastAsia="Arial" w:hAnsiTheme="minorHAnsi" w:cstheme="minorHAnsi"/>
          <w:b/>
          <w:sz w:val="20"/>
        </w:rPr>
        <w:t xml:space="preserve">VIII. </w:t>
      </w:r>
    </w:p>
    <w:p w14:paraId="2E8F0452" w14:textId="77777777" w:rsidR="00D133BF" w:rsidRPr="00545958" w:rsidRDefault="00D133BF" w:rsidP="00D133BF">
      <w:pPr>
        <w:spacing w:after="127" w:line="259" w:lineRule="auto"/>
        <w:ind w:left="723" w:right="717"/>
        <w:jc w:val="center"/>
        <w:rPr>
          <w:rFonts w:asciiTheme="minorHAnsi" w:hAnsiTheme="minorHAnsi" w:cstheme="minorHAnsi"/>
          <w:sz w:val="20"/>
        </w:rPr>
      </w:pPr>
      <w:r w:rsidRPr="00545958">
        <w:rPr>
          <w:rFonts w:asciiTheme="minorHAnsi" w:eastAsia="Arial" w:hAnsiTheme="minorHAnsi" w:cstheme="minorHAnsi"/>
          <w:b/>
          <w:sz w:val="20"/>
        </w:rPr>
        <w:t xml:space="preserve">Trvání Smlouvy </w:t>
      </w:r>
    </w:p>
    <w:p w14:paraId="3FA591EF" w14:textId="77777777" w:rsidR="00D133BF" w:rsidRPr="00545958" w:rsidRDefault="00D133BF" w:rsidP="00D133BF">
      <w:pPr>
        <w:numPr>
          <w:ilvl w:val="0"/>
          <w:numId w:val="9"/>
        </w:numPr>
        <w:spacing w:before="0" w:after="99"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Tato Smlouva nabývá platnosti dnem jejího uzavření, tj. dnem podpisu zástupci obou smluvních stran a účinnosti dnem jejího uveřejnění v registru smluv, v souladu se zák. č. 340/2015 Sb., o zvláštních podmínkách účinnosti některých smluv, uveřejňování těchto smluv a o registru smluv (zákon o registru smluv). Uveřejnění smlouvy zajistí objednatel. </w:t>
      </w:r>
    </w:p>
    <w:p w14:paraId="4DDC56FD" w14:textId="12B99D77" w:rsidR="00D133BF" w:rsidRPr="00545958" w:rsidRDefault="00D133BF" w:rsidP="00D133BF">
      <w:pPr>
        <w:numPr>
          <w:ilvl w:val="0"/>
          <w:numId w:val="9"/>
        </w:numPr>
        <w:spacing w:before="0" w:after="160" w:line="238" w:lineRule="auto"/>
        <w:ind w:hanging="427"/>
        <w:jc w:val="both"/>
        <w:rPr>
          <w:rFonts w:asciiTheme="minorHAnsi" w:hAnsiTheme="minorHAnsi" w:cstheme="minorHAnsi"/>
          <w:sz w:val="20"/>
        </w:rPr>
      </w:pPr>
      <w:r w:rsidRPr="00545958">
        <w:rPr>
          <w:rFonts w:asciiTheme="minorHAnsi" w:hAnsiTheme="minorHAnsi" w:cstheme="minorHAnsi"/>
          <w:sz w:val="20"/>
        </w:rPr>
        <w:t>Závazek z této Smlouvy zaniká předáním a převzetím Zprávy auditora za účetní období roku 202</w:t>
      </w:r>
      <w:r w:rsidR="001049F9">
        <w:rPr>
          <w:rFonts w:asciiTheme="minorHAnsi" w:hAnsiTheme="minorHAnsi" w:cstheme="minorHAnsi"/>
          <w:sz w:val="20"/>
        </w:rPr>
        <w:t>8</w:t>
      </w:r>
      <w:r w:rsidRPr="00545958">
        <w:rPr>
          <w:rFonts w:asciiTheme="minorHAnsi" w:hAnsiTheme="minorHAnsi" w:cstheme="minorHAnsi"/>
          <w:sz w:val="20"/>
        </w:rPr>
        <w:t xml:space="preserve">. </w:t>
      </w:r>
    </w:p>
    <w:p w14:paraId="19020799" w14:textId="15E33443" w:rsidR="00D133BF" w:rsidRPr="00545958" w:rsidRDefault="00D133BF" w:rsidP="00D133BF">
      <w:pPr>
        <w:numPr>
          <w:ilvl w:val="0"/>
          <w:numId w:val="9"/>
        </w:numPr>
        <w:spacing w:before="0" w:after="125" w:line="254" w:lineRule="auto"/>
        <w:ind w:hanging="427"/>
        <w:jc w:val="both"/>
        <w:rPr>
          <w:rFonts w:asciiTheme="minorHAnsi" w:hAnsiTheme="minorHAnsi" w:cstheme="minorHAnsi"/>
          <w:sz w:val="20"/>
        </w:rPr>
      </w:pPr>
      <w:r w:rsidRPr="00545958">
        <w:rPr>
          <w:rFonts w:asciiTheme="minorHAnsi" w:hAnsiTheme="minorHAnsi" w:cstheme="minorHAnsi"/>
          <w:sz w:val="20"/>
        </w:rPr>
        <w:t>Objednatel je oprávněn od této Smlouvy odstoupit, poruší-li auditor tuto Smlouvu podstatným způsobem. Za podstatné porušení povinnosti Auditora se považuje zejména (ne však výlučně) prodlení Auditora s plněním které</w:t>
      </w:r>
      <w:r w:rsidR="00551D1F" w:rsidRPr="00545958">
        <w:rPr>
          <w:rFonts w:asciiTheme="minorHAnsi" w:hAnsiTheme="minorHAnsi" w:cstheme="minorHAnsi"/>
          <w:sz w:val="20"/>
        </w:rPr>
        <w:t>ho</w:t>
      </w:r>
      <w:r w:rsidRPr="00545958">
        <w:rPr>
          <w:rFonts w:asciiTheme="minorHAnsi" w:hAnsiTheme="minorHAnsi" w:cstheme="minorHAnsi"/>
          <w:sz w:val="20"/>
        </w:rPr>
        <w:t xml:space="preserve">koliv termínu dle čl. III. odst. 1 této Smlouvy. </w:t>
      </w:r>
    </w:p>
    <w:p w14:paraId="7DEA2A55" w14:textId="77777777" w:rsidR="00D133BF" w:rsidRPr="00545958" w:rsidRDefault="00D133BF" w:rsidP="00D133BF">
      <w:pPr>
        <w:numPr>
          <w:ilvl w:val="0"/>
          <w:numId w:val="9"/>
        </w:numPr>
        <w:spacing w:before="0" w:after="93" w:line="302" w:lineRule="auto"/>
        <w:ind w:hanging="427"/>
        <w:jc w:val="both"/>
        <w:rPr>
          <w:rFonts w:asciiTheme="minorHAnsi" w:hAnsiTheme="minorHAnsi" w:cstheme="minorHAnsi"/>
          <w:sz w:val="20"/>
        </w:rPr>
      </w:pPr>
      <w:r w:rsidRPr="00545958">
        <w:rPr>
          <w:rFonts w:asciiTheme="minorHAnsi" w:hAnsiTheme="minorHAnsi" w:cstheme="minorHAnsi"/>
          <w:sz w:val="20"/>
        </w:rPr>
        <w:lastRenderedPageBreak/>
        <w:t xml:space="preserve">Odstoupení od této Smlouvy či její výpověď musí být písemné a nabývají účinnosti okamžikem doručení písemného oznámení o odstoupení či výpovědí druhé smluvní straně.  </w:t>
      </w:r>
    </w:p>
    <w:p w14:paraId="1B66F019" w14:textId="77777777" w:rsidR="00D133BF" w:rsidRPr="00545958" w:rsidRDefault="00D133BF" w:rsidP="00D133BF">
      <w:pPr>
        <w:numPr>
          <w:ilvl w:val="0"/>
          <w:numId w:val="9"/>
        </w:numPr>
        <w:spacing w:before="0" w:after="56"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V případě zániku této Smlouvy zůstávají nedotčena ustanovení o smluvních pokutách, řešení sporů a další ujednání, která vzhledem ke své povaze mají trvat i po ukončení této Smlouvy. </w:t>
      </w:r>
    </w:p>
    <w:p w14:paraId="5715B43D" w14:textId="77777777" w:rsidR="00D133BF" w:rsidRPr="00545958" w:rsidRDefault="00D133BF" w:rsidP="00D133BF">
      <w:pPr>
        <w:spacing w:after="338" w:line="259" w:lineRule="auto"/>
        <w:ind w:left="427"/>
        <w:rPr>
          <w:rFonts w:asciiTheme="minorHAnsi" w:hAnsiTheme="minorHAnsi" w:cstheme="minorHAnsi"/>
          <w:sz w:val="20"/>
        </w:rPr>
      </w:pPr>
      <w:r w:rsidRPr="00545958">
        <w:rPr>
          <w:rFonts w:asciiTheme="minorHAnsi" w:hAnsiTheme="minorHAnsi" w:cstheme="minorHAnsi"/>
          <w:sz w:val="20"/>
        </w:rPr>
        <w:t xml:space="preserve"> </w:t>
      </w:r>
    </w:p>
    <w:p w14:paraId="76B07B19" w14:textId="77777777" w:rsidR="00D133BF" w:rsidRPr="00545958" w:rsidRDefault="00D133BF" w:rsidP="00551D1F">
      <w:pPr>
        <w:spacing w:after="17" w:line="259" w:lineRule="auto"/>
        <w:ind w:left="723" w:right="717"/>
        <w:jc w:val="center"/>
        <w:rPr>
          <w:rFonts w:asciiTheme="minorHAnsi" w:eastAsia="Arial" w:hAnsiTheme="minorHAnsi" w:cstheme="minorHAnsi"/>
          <w:b/>
          <w:sz w:val="20"/>
        </w:rPr>
      </w:pPr>
      <w:r w:rsidRPr="00545958">
        <w:rPr>
          <w:rFonts w:asciiTheme="minorHAnsi" w:eastAsia="Arial" w:hAnsiTheme="minorHAnsi" w:cstheme="minorHAnsi"/>
          <w:b/>
          <w:sz w:val="20"/>
        </w:rPr>
        <w:t xml:space="preserve">IX. </w:t>
      </w:r>
    </w:p>
    <w:p w14:paraId="6B6F6058" w14:textId="77777777" w:rsidR="00D133BF" w:rsidRPr="00545958" w:rsidRDefault="00D133BF" w:rsidP="00551D1F">
      <w:pPr>
        <w:spacing w:after="17" w:line="259" w:lineRule="auto"/>
        <w:ind w:left="723" w:right="717"/>
        <w:jc w:val="center"/>
        <w:rPr>
          <w:rFonts w:asciiTheme="minorHAnsi" w:eastAsia="Arial" w:hAnsiTheme="minorHAnsi" w:cstheme="minorHAnsi"/>
          <w:b/>
          <w:sz w:val="20"/>
        </w:rPr>
      </w:pPr>
      <w:r w:rsidRPr="00545958">
        <w:rPr>
          <w:rFonts w:asciiTheme="minorHAnsi" w:eastAsia="Arial" w:hAnsiTheme="minorHAnsi" w:cstheme="minorHAnsi"/>
          <w:b/>
          <w:sz w:val="20"/>
        </w:rPr>
        <w:t xml:space="preserve">Závěrečná ustanovení </w:t>
      </w:r>
    </w:p>
    <w:p w14:paraId="0B0EF97A" w14:textId="77777777" w:rsidR="00D133BF" w:rsidRPr="00545958" w:rsidRDefault="00D133BF" w:rsidP="000429CE">
      <w:pPr>
        <w:numPr>
          <w:ilvl w:val="1"/>
          <w:numId w:val="9"/>
        </w:numPr>
        <w:spacing w:after="76"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Tato Smlouva může být měněna a doplňována pouze formou písemných, vzestupně číslovaných dodatků podepsaných oběma smluvními stranami. </w:t>
      </w:r>
    </w:p>
    <w:p w14:paraId="58856F12" w14:textId="7E3BD628" w:rsidR="00AA66BE" w:rsidRPr="00545958" w:rsidRDefault="00D133BF" w:rsidP="00551D1F">
      <w:pPr>
        <w:numPr>
          <w:ilvl w:val="1"/>
          <w:numId w:val="9"/>
        </w:numPr>
        <w:spacing w:before="0" w:after="86"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Smlouva je vyhotovena ve dvou stejnopisech, po jednom pro každou smluvní stranu. </w:t>
      </w:r>
    </w:p>
    <w:p w14:paraId="1202F6C2" w14:textId="1413261D" w:rsidR="00D133BF" w:rsidRPr="00545958" w:rsidRDefault="00D133BF" w:rsidP="00551D1F">
      <w:pPr>
        <w:numPr>
          <w:ilvl w:val="1"/>
          <w:numId w:val="9"/>
        </w:numPr>
        <w:spacing w:before="0" w:after="86"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Tato Smlouva a závazkový vztah z ní vyplývající se řídí právním řádem České republiky. Smluvní strany výslovně vylučují použití § 1726, § 1728, § 1729 a § 1751 Občanského zákoníku. Ve vztazích mezi smluvními stranami vyplývajících z této Smlouvy nemá obchodní zvyklost přednost před ustanoveními zákona, jež nemají donucující účinky. </w:t>
      </w:r>
    </w:p>
    <w:p w14:paraId="16C13590" w14:textId="77777777" w:rsidR="00D133BF" w:rsidRPr="00545958" w:rsidRDefault="00D133BF" w:rsidP="00551D1F">
      <w:pPr>
        <w:numPr>
          <w:ilvl w:val="1"/>
          <w:numId w:val="10"/>
        </w:numPr>
        <w:spacing w:before="0" w:after="84"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Smluvní strany si Smlouvu přečetly, s jejím obsahem souhlasí a prohlašují, že Smlouvu uzavřely svobodně, vážně a určitě, nikoli v tísni za nápadně nevýhodných podmínek, na důkaz čehož připojují vlastnoruční podpisy. </w:t>
      </w:r>
    </w:p>
    <w:p w14:paraId="0D309AED" w14:textId="77777777" w:rsidR="00D133BF" w:rsidRPr="00545958" w:rsidRDefault="00D133BF" w:rsidP="00551D1F">
      <w:pPr>
        <w:numPr>
          <w:ilvl w:val="1"/>
          <w:numId w:val="10"/>
        </w:numPr>
        <w:spacing w:before="0" w:after="80"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Auditor souhlasí se zveřejněním této Smlouvy, včetně všech příloh, v souladu s obecně závaznými právními předpisy.  </w:t>
      </w:r>
    </w:p>
    <w:p w14:paraId="1CB41FC3" w14:textId="53A66616" w:rsidR="00D133BF" w:rsidRPr="00545958" w:rsidRDefault="00D133BF" w:rsidP="00551D1F">
      <w:pPr>
        <w:numPr>
          <w:ilvl w:val="1"/>
          <w:numId w:val="10"/>
        </w:numPr>
        <w:spacing w:before="0" w:after="95" w:line="302" w:lineRule="auto"/>
        <w:ind w:left="426" w:hanging="426"/>
        <w:jc w:val="both"/>
        <w:rPr>
          <w:rFonts w:asciiTheme="minorHAnsi" w:hAnsiTheme="minorHAnsi" w:cstheme="minorHAnsi"/>
          <w:sz w:val="20"/>
        </w:rPr>
      </w:pPr>
      <w:r w:rsidRPr="00545958">
        <w:rPr>
          <w:rFonts w:asciiTheme="minorHAnsi" w:hAnsiTheme="minorHAnsi" w:cstheme="minorHAnsi"/>
          <w:sz w:val="20"/>
        </w:rPr>
        <w:t>Nedílnou součástí Smlouvy je</w:t>
      </w:r>
      <w:r w:rsidR="00931DE7">
        <w:rPr>
          <w:rFonts w:asciiTheme="minorHAnsi" w:hAnsiTheme="minorHAnsi" w:cstheme="minorHAnsi"/>
          <w:sz w:val="20"/>
        </w:rPr>
        <w:t>:</w:t>
      </w:r>
    </w:p>
    <w:p w14:paraId="45332F04" w14:textId="6269A203" w:rsidR="00D133BF" w:rsidRPr="00545958" w:rsidRDefault="00D133BF" w:rsidP="00551D1F">
      <w:pPr>
        <w:spacing w:after="0" w:line="259" w:lineRule="auto"/>
        <w:ind w:left="851" w:hanging="426"/>
        <w:rPr>
          <w:rFonts w:asciiTheme="minorHAnsi" w:hAnsiTheme="minorHAnsi" w:cstheme="minorHAnsi"/>
          <w:sz w:val="20"/>
        </w:rPr>
      </w:pPr>
      <w:r w:rsidRPr="00545958">
        <w:rPr>
          <w:rFonts w:asciiTheme="minorHAnsi" w:eastAsia="Arial" w:hAnsiTheme="minorHAnsi" w:cstheme="minorHAnsi"/>
          <w:i/>
          <w:sz w:val="20"/>
        </w:rPr>
        <w:t xml:space="preserve">Příloha č. 1 </w:t>
      </w:r>
      <w:r w:rsidR="0004507F">
        <w:rPr>
          <w:rFonts w:asciiTheme="minorHAnsi" w:eastAsia="Arial" w:hAnsiTheme="minorHAnsi" w:cstheme="minorHAnsi"/>
          <w:i/>
          <w:sz w:val="20"/>
        </w:rPr>
        <w:t xml:space="preserve">- </w:t>
      </w:r>
      <w:r w:rsidRPr="00545958">
        <w:rPr>
          <w:rFonts w:asciiTheme="minorHAnsi" w:eastAsia="Arial" w:hAnsiTheme="minorHAnsi" w:cstheme="minorHAnsi"/>
          <w:i/>
          <w:sz w:val="20"/>
        </w:rPr>
        <w:t xml:space="preserve">Realizační tým </w:t>
      </w:r>
    </w:p>
    <w:p w14:paraId="579F889D" w14:textId="77777777" w:rsidR="00D133BF" w:rsidRPr="00545958" w:rsidRDefault="00D133BF" w:rsidP="00D133BF">
      <w:pPr>
        <w:spacing w:after="0" w:line="259" w:lineRule="auto"/>
        <w:rPr>
          <w:rFonts w:asciiTheme="minorHAnsi" w:hAnsiTheme="minorHAnsi" w:cstheme="minorHAnsi"/>
          <w:sz w:val="20"/>
        </w:rPr>
      </w:pPr>
      <w:r w:rsidRPr="00545958">
        <w:rPr>
          <w:rFonts w:asciiTheme="minorHAnsi" w:hAnsiTheme="minorHAnsi" w:cstheme="minorHAnsi"/>
          <w:sz w:val="20"/>
        </w:rPr>
        <w:t xml:space="preserve"> </w:t>
      </w:r>
    </w:p>
    <w:p w14:paraId="6BB62F5E" w14:textId="33431E73" w:rsidR="00D133BF" w:rsidRPr="00545958" w:rsidRDefault="00D133BF" w:rsidP="00D133BF">
      <w:pPr>
        <w:spacing w:after="0" w:line="259" w:lineRule="auto"/>
        <w:rPr>
          <w:rFonts w:asciiTheme="minorHAnsi" w:hAnsiTheme="minorHAnsi" w:cstheme="minorHAnsi"/>
          <w:sz w:val="20"/>
        </w:rPr>
      </w:pPr>
      <w:r w:rsidRPr="00545958">
        <w:rPr>
          <w:rFonts w:asciiTheme="minorHAnsi" w:hAnsiTheme="minorHAnsi" w:cstheme="minorHAnsi"/>
          <w:sz w:val="20"/>
        </w:rPr>
        <w:t xml:space="preserve">  </w:t>
      </w:r>
    </w:p>
    <w:p w14:paraId="4744295A" w14:textId="7B2E6D1F" w:rsidR="00D133BF" w:rsidRPr="00545958" w:rsidRDefault="00551D1F" w:rsidP="00551D1F">
      <w:pPr>
        <w:tabs>
          <w:tab w:val="center" w:pos="1033"/>
          <w:tab w:val="center" w:pos="2124"/>
          <w:tab w:val="center" w:pos="2833"/>
          <w:tab w:val="center" w:pos="3541"/>
          <w:tab w:val="center" w:pos="4962"/>
          <w:tab w:val="center" w:pos="5954"/>
        </w:tabs>
        <w:spacing w:after="0" w:line="259" w:lineRule="auto"/>
        <w:rPr>
          <w:rFonts w:asciiTheme="minorHAnsi" w:hAnsiTheme="minorHAnsi" w:cstheme="minorHAnsi"/>
          <w:sz w:val="20"/>
        </w:rPr>
      </w:pPr>
      <w:r w:rsidRPr="00545958">
        <w:rPr>
          <w:rFonts w:asciiTheme="minorHAnsi" w:hAnsiTheme="minorHAnsi" w:cstheme="minorHAnsi"/>
          <w:sz w:val="20"/>
        </w:rPr>
        <w:t xml:space="preserve"> </w:t>
      </w:r>
      <w:r w:rsidR="00D133BF" w:rsidRPr="00545958">
        <w:rPr>
          <w:rFonts w:asciiTheme="minorHAnsi" w:hAnsiTheme="minorHAnsi" w:cstheme="minorHAnsi"/>
          <w:sz w:val="20"/>
        </w:rPr>
        <w:t>V Kroměříži dne</w:t>
      </w:r>
      <w:r w:rsidR="0004507F">
        <w:rPr>
          <w:rFonts w:asciiTheme="minorHAnsi" w:hAnsiTheme="minorHAnsi" w:cstheme="minorHAnsi"/>
          <w:sz w:val="20"/>
        </w:rPr>
        <w:t xml:space="preserve"> </w:t>
      </w:r>
      <w:r w:rsidR="00C64B53">
        <w:rPr>
          <w:rFonts w:asciiTheme="minorHAnsi" w:hAnsiTheme="minorHAnsi" w:cstheme="minorHAnsi"/>
          <w:sz w:val="20"/>
        </w:rPr>
        <w:t>2. 6. 2025</w:t>
      </w:r>
      <w:r w:rsidR="00D133BF" w:rsidRPr="00545958">
        <w:rPr>
          <w:rFonts w:asciiTheme="minorHAnsi" w:eastAsia="Arial" w:hAnsiTheme="minorHAnsi" w:cstheme="minorHAnsi"/>
          <w:i/>
          <w:sz w:val="20"/>
        </w:rPr>
        <w:t xml:space="preserve"> </w:t>
      </w:r>
      <w:r w:rsidR="00D133BF" w:rsidRPr="00545958">
        <w:rPr>
          <w:rFonts w:asciiTheme="minorHAnsi" w:eastAsia="Arial" w:hAnsiTheme="minorHAnsi" w:cstheme="minorHAnsi"/>
          <w:i/>
          <w:sz w:val="20"/>
        </w:rPr>
        <w:tab/>
        <w:t xml:space="preserve"> </w:t>
      </w:r>
      <w:r w:rsidR="00D133BF" w:rsidRPr="00545958">
        <w:rPr>
          <w:rFonts w:asciiTheme="minorHAnsi" w:eastAsia="Arial" w:hAnsiTheme="minorHAnsi" w:cstheme="minorHAnsi"/>
          <w:i/>
          <w:sz w:val="20"/>
        </w:rPr>
        <w:tab/>
        <w:t xml:space="preserve"> </w:t>
      </w:r>
      <w:r w:rsidRPr="00545958">
        <w:rPr>
          <w:rFonts w:asciiTheme="minorHAnsi" w:eastAsia="Arial" w:hAnsiTheme="minorHAnsi" w:cstheme="minorHAnsi"/>
          <w:i/>
          <w:sz w:val="20"/>
        </w:rPr>
        <w:t xml:space="preserve">    </w:t>
      </w:r>
      <w:r w:rsidR="00D133BF" w:rsidRPr="00545958">
        <w:rPr>
          <w:rFonts w:asciiTheme="minorHAnsi" w:eastAsia="Arial" w:hAnsiTheme="minorHAnsi" w:cstheme="minorHAnsi"/>
          <w:i/>
          <w:sz w:val="20"/>
        </w:rPr>
        <w:tab/>
      </w:r>
      <w:r w:rsidR="00D133BF" w:rsidRPr="00545958">
        <w:rPr>
          <w:rFonts w:asciiTheme="minorHAnsi" w:eastAsia="Arial" w:hAnsiTheme="minorHAnsi" w:cstheme="minorHAnsi"/>
          <w:i/>
          <w:sz w:val="20"/>
        </w:rPr>
        <w:tab/>
      </w:r>
      <w:r w:rsidR="00D133BF" w:rsidRPr="0004507F">
        <w:rPr>
          <w:rFonts w:asciiTheme="minorHAnsi" w:hAnsiTheme="minorHAnsi" w:cstheme="minorHAnsi"/>
          <w:sz w:val="20"/>
        </w:rPr>
        <w:t>V</w:t>
      </w:r>
      <w:r w:rsidRPr="0004507F">
        <w:rPr>
          <w:rFonts w:asciiTheme="minorHAnsi" w:hAnsiTheme="minorHAnsi" w:cstheme="minorHAnsi"/>
          <w:sz w:val="20"/>
        </w:rPr>
        <w:t xml:space="preserve"> </w:t>
      </w:r>
      <w:sdt>
        <w:sdtPr>
          <w:rPr>
            <w:rFonts w:asciiTheme="minorHAnsi" w:hAnsiTheme="minorHAnsi" w:cstheme="minorHAnsi"/>
            <w:sz w:val="20"/>
          </w:rPr>
          <w:id w:val="1535005361"/>
          <w:placeholder>
            <w:docPart w:val="EAC123510E43401BA23C17AD82AC69AE"/>
          </w:placeholder>
          <w:text/>
        </w:sdtPr>
        <w:sdtEndPr/>
        <w:sdtContent>
          <w:r w:rsidR="002F6710" w:rsidRPr="0004507F">
            <w:rPr>
              <w:rFonts w:asciiTheme="minorHAnsi" w:hAnsiTheme="minorHAnsi" w:cstheme="minorHAnsi"/>
              <w:sz w:val="20"/>
            </w:rPr>
            <w:t xml:space="preserve"> Praze</w:t>
          </w:r>
        </w:sdtContent>
      </w:sdt>
      <w:r w:rsidR="00D133BF" w:rsidRPr="0004507F">
        <w:rPr>
          <w:rFonts w:asciiTheme="minorHAnsi" w:hAnsiTheme="minorHAnsi" w:cstheme="minorHAnsi"/>
          <w:sz w:val="20"/>
        </w:rPr>
        <w:t xml:space="preserve"> dne </w:t>
      </w:r>
      <w:sdt>
        <w:sdtPr>
          <w:rPr>
            <w:rFonts w:asciiTheme="minorHAnsi" w:hAnsiTheme="minorHAnsi" w:cstheme="minorHAnsi"/>
            <w:sz w:val="20"/>
          </w:rPr>
          <w:id w:val="731893428"/>
          <w:placeholder>
            <w:docPart w:val="DBFDAE158C9341CFB390D3BA1314B05B"/>
          </w:placeholder>
          <w:text/>
        </w:sdtPr>
        <w:sdtEndPr/>
        <w:sdtContent>
          <w:r w:rsidR="00C64B53">
            <w:rPr>
              <w:rFonts w:asciiTheme="minorHAnsi" w:hAnsiTheme="minorHAnsi" w:cstheme="minorHAnsi"/>
              <w:sz w:val="20"/>
            </w:rPr>
            <w:t>28. 5. 2025</w:t>
          </w:r>
        </w:sdtContent>
      </w:sdt>
      <w:r w:rsidR="000A786B" w:rsidRPr="00545958">
        <w:rPr>
          <w:rFonts w:asciiTheme="minorHAnsi" w:hAnsiTheme="minorHAnsi" w:cstheme="minorHAnsi"/>
          <w:sz w:val="20"/>
        </w:rPr>
        <w:t xml:space="preserve">     </w:t>
      </w:r>
    </w:p>
    <w:p w14:paraId="1CF33372" w14:textId="77777777" w:rsidR="00D133BF" w:rsidRPr="00545958" w:rsidRDefault="00D133BF" w:rsidP="00D133BF">
      <w:pPr>
        <w:spacing w:after="0" w:line="259" w:lineRule="auto"/>
        <w:rPr>
          <w:rFonts w:asciiTheme="minorHAnsi" w:hAnsiTheme="minorHAnsi" w:cstheme="minorHAnsi"/>
          <w:sz w:val="20"/>
        </w:rPr>
      </w:pPr>
      <w:r w:rsidRPr="00545958">
        <w:rPr>
          <w:rFonts w:asciiTheme="minorHAnsi" w:eastAsia="Arial" w:hAnsiTheme="minorHAnsi" w:cstheme="minorHAnsi"/>
          <w:i/>
          <w:sz w:val="20"/>
        </w:rPr>
        <w:t xml:space="preserve"> </w:t>
      </w:r>
    </w:p>
    <w:p w14:paraId="3644C440" w14:textId="68A12D89" w:rsidR="00D133BF" w:rsidRPr="00545958" w:rsidRDefault="00D133BF" w:rsidP="000429CE">
      <w:pPr>
        <w:spacing w:after="0" w:line="259" w:lineRule="auto"/>
        <w:rPr>
          <w:rFonts w:asciiTheme="minorHAnsi" w:hAnsiTheme="minorHAnsi" w:cstheme="minorHAnsi"/>
          <w:sz w:val="20"/>
        </w:rPr>
      </w:pPr>
      <w:r w:rsidRPr="00545958">
        <w:rPr>
          <w:rFonts w:asciiTheme="minorHAnsi" w:hAnsiTheme="minorHAnsi" w:cstheme="minorHAnsi"/>
          <w:sz w:val="20"/>
        </w:rPr>
        <w:t xml:space="preserve"> </w:t>
      </w:r>
      <w:r w:rsidR="00551D1F" w:rsidRPr="00545958">
        <w:rPr>
          <w:rFonts w:asciiTheme="minorHAnsi" w:hAnsiTheme="minorHAnsi" w:cstheme="minorHAnsi"/>
          <w:sz w:val="20"/>
        </w:rPr>
        <w:t xml:space="preserve">   </w:t>
      </w:r>
      <w:r w:rsidRPr="00545958">
        <w:rPr>
          <w:rFonts w:asciiTheme="minorHAnsi" w:hAnsiTheme="minorHAnsi" w:cstheme="minorHAnsi"/>
          <w:sz w:val="20"/>
        </w:rPr>
        <w:t xml:space="preserve">za objednatele:  </w:t>
      </w:r>
      <w:r w:rsidRPr="00545958">
        <w:rPr>
          <w:rFonts w:asciiTheme="minorHAnsi" w:hAnsiTheme="minorHAnsi" w:cstheme="minorHAnsi"/>
          <w:sz w:val="20"/>
        </w:rPr>
        <w:tab/>
        <w:t xml:space="preserve"> </w:t>
      </w:r>
      <w:r w:rsidRPr="00545958">
        <w:rPr>
          <w:rFonts w:asciiTheme="minorHAnsi" w:hAnsiTheme="minorHAnsi" w:cstheme="minorHAnsi"/>
          <w:sz w:val="20"/>
        </w:rPr>
        <w:tab/>
      </w:r>
      <w:r w:rsidR="000429CE" w:rsidRPr="00545958">
        <w:rPr>
          <w:rFonts w:asciiTheme="minorHAnsi" w:hAnsiTheme="minorHAnsi" w:cstheme="minorHAnsi"/>
          <w:sz w:val="20"/>
        </w:rPr>
        <w:t xml:space="preserve">      </w:t>
      </w:r>
      <w:r w:rsidRPr="00545958">
        <w:rPr>
          <w:rFonts w:asciiTheme="minorHAnsi" w:hAnsiTheme="minorHAnsi" w:cstheme="minorHAnsi"/>
          <w:sz w:val="20"/>
        </w:rPr>
        <w:t xml:space="preserve"> </w:t>
      </w:r>
      <w:r w:rsidRPr="00545958">
        <w:rPr>
          <w:rFonts w:asciiTheme="minorHAnsi" w:hAnsiTheme="minorHAnsi" w:cstheme="minorHAnsi"/>
          <w:sz w:val="20"/>
        </w:rPr>
        <w:tab/>
        <w:t xml:space="preserve"> </w:t>
      </w:r>
      <w:r w:rsidRPr="00545958">
        <w:rPr>
          <w:rFonts w:asciiTheme="minorHAnsi" w:hAnsiTheme="minorHAnsi" w:cstheme="minorHAnsi"/>
          <w:sz w:val="20"/>
        </w:rPr>
        <w:tab/>
      </w:r>
      <w:r w:rsidR="000429CE" w:rsidRPr="00545958">
        <w:rPr>
          <w:rFonts w:asciiTheme="minorHAnsi" w:hAnsiTheme="minorHAnsi" w:cstheme="minorHAnsi"/>
          <w:sz w:val="20"/>
        </w:rPr>
        <w:t xml:space="preserve">        </w:t>
      </w:r>
      <w:r w:rsidR="00545958">
        <w:rPr>
          <w:rFonts w:asciiTheme="minorHAnsi" w:hAnsiTheme="minorHAnsi" w:cstheme="minorHAnsi"/>
          <w:sz w:val="20"/>
        </w:rPr>
        <w:t xml:space="preserve">     </w:t>
      </w:r>
      <w:r w:rsidR="000429CE" w:rsidRPr="00545958">
        <w:rPr>
          <w:rFonts w:asciiTheme="minorHAnsi" w:hAnsiTheme="minorHAnsi" w:cstheme="minorHAnsi"/>
          <w:sz w:val="20"/>
        </w:rPr>
        <w:t xml:space="preserve">   </w:t>
      </w:r>
      <w:r w:rsidRPr="00545958">
        <w:rPr>
          <w:rFonts w:asciiTheme="minorHAnsi" w:hAnsiTheme="minorHAnsi" w:cstheme="minorHAnsi"/>
          <w:sz w:val="20"/>
        </w:rPr>
        <w:t xml:space="preserve">za auditora: </w:t>
      </w:r>
    </w:p>
    <w:p w14:paraId="7E1C6635" w14:textId="77777777" w:rsidR="000429CE" w:rsidRPr="00545958" w:rsidRDefault="00D133BF" w:rsidP="00D133BF">
      <w:pPr>
        <w:tabs>
          <w:tab w:val="center" w:pos="4249"/>
          <w:tab w:val="center" w:pos="6566"/>
          <w:tab w:val="center" w:pos="8498"/>
        </w:tabs>
        <w:spacing w:after="0"/>
        <w:ind w:left="-15"/>
        <w:rPr>
          <w:rFonts w:asciiTheme="minorHAnsi" w:hAnsiTheme="minorHAnsi" w:cstheme="minorHAnsi"/>
          <w:sz w:val="20"/>
        </w:rPr>
      </w:pPr>
      <w:r w:rsidRPr="00545958">
        <w:rPr>
          <w:rFonts w:asciiTheme="minorHAnsi" w:hAnsiTheme="minorHAnsi" w:cstheme="minorHAnsi"/>
          <w:sz w:val="20"/>
        </w:rPr>
        <w:t xml:space="preserve"> </w:t>
      </w:r>
    </w:p>
    <w:p w14:paraId="235EFA26" w14:textId="77777777" w:rsidR="000429CE" w:rsidRPr="00545958" w:rsidRDefault="000429CE" w:rsidP="00D133BF">
      <w:pPr>
        <w:tabs>
          <w:tab w:val="center" w:pos="4249"/>
          <w:tab w:val="center" w:pos="6566"/>
          <w:tab w:val="center" w:pos="8498"/>
        </w:tabs>
        <w:spacing w:after="0"/>
        <w:ind w:left="-15"/>
        <w:rPr>
          <w:rFonts w:asciiTheme="minorHAnsi" w:hAnsiTheme="minorHAnsi" w:cstheme="minorHAnsi"/>
          <w:sz w:val="20"/>
        </w:rPr>
      </w:pPr>
    </w:p>
    <w:p w14:paraId="0DAF4DFD" w14:textId="77777777" w:rsidR="000429CE" w:rsidRPr="00545958" w:rsidRDefault="000429CE" w:rsidP="00D133BF">
      <w:pPr>
        <w:tabs>
          <w:tab w:val="center" w:pos="4249"/>
          <w:tab w:val="center" w:pos="6566"/>
          <w:tab w:val="center" w:pos="8498"/>
        </w:tabs>
        <w:spacing w:after="0"/>
        <w:ind w:left="-15"/>
        <w:rPr>
          <w:rFonts w:asciiTheme="minorHAnsi" w:hAnsiTheme="minorHAnsi" w:cstheme="minorHAnsi"/>
          <w:sz w:val="20"/>
        </w:rPr>
      </w:pPr>
    </w:p>
    <w:p w14:paraId="07299762" w14:textId="00FD69C3" w:rsidR="00D133BF" w:rsidRPr="00545958" w:rsidRDefault="00D133BF" w:rsidP="00D133BF">
      <w:pPr>
        <w:tabs>
          <w:tab w:val="center" w:pos="4249"/>
          <w:tab w:val="center" w:pos="6566"/>
          <w:tab w:val="center" w:pos="8498"/>
        </w:tabs>
        <w:spacing w:after="0"/>
        <w:ind w:left="-15"/>
        <w:rPr>
          <w:rFonts w:asciiTheme="minorHAnsi" w:hAnsiTheme="minorHAnsi" w:cstheme="minorHAnsi"/>
          <w:sz w:val="20"/>
        </w:rPr>
      </w:pPr>
      <w:r w:rsidRPr="00545958">
        <w:rPr>
          <w:rFonts w:asciiTheme="minorHAnsi" w:hAnsiTheme="minorHAnsi" w:cstheme="minorHAnsi"/>
          <w:sz w:val="20"/>
        </w:rPr>
        <w:t xml:space="preserve">  ------------------</w:t>
      </w:r>
      <w:r w:rsidR="00545958">
        <w:rPr>
          <w:rFonts w:asciiTheme="minorHAnsi" w:hAnsiTheme="minorHAnsi" w:cstheme="minorHAnsi"/>
          <w:sz w:val="20"/>
        </w:rPr>
        <w:t xml:space="preserve">---------------------------  </w:t>
      </w:r>
      <w:r w:rsidR="00545958">
        <w:rPr>
          <w:rFonts w:asciiTheme="minorHAnsi" w:hAnsiTheme="minorHAnsi" w:cstheme="minorHAnsi"/>
          <w:sz w:val="20"/>
        </w:rPr>
        <w:tab/>
        <w:t xml:space="preserve">                                              </w:t>
      </w:r>
      <w:r w:rsidRPr="00545958">
        <w:rPr>
          <w:rFonts w:asciiTheme="minorHAnsi" w:hAnsiTheme="minorHAnsi" w:cstheme="minorHAnsi"/>
          <w:sz w:val="20"/>
        </w:rPr>
        <w:t xml:space="preserve">-------------------------------------------- </w:t>
      </w:r>
      <w:r w:rsidRPr="00545958">
        <w:rPr>
          <w:rFonts w:asciiTheme="minorHAnsi" w:hAnsiTheme="minorHAnsi" w:cstheme="minorHAnsi"/>
          <w:sz w:val="20"/>
        </w:rPr>
        <w:tab/>
        <w:t xml:space="preserve"> </w:t>
      </w:r>
    </w:p>
    <w:p w14:paraId="00816B0B" w14:textId="7A36CA86" w:rsidR="000429CE" w:rsidRPr="00545958" w:rsidRDefault="00551D1F" w:rsidP="00551D1F">
      <w:pPr>
        <w:tabs>
          <w:tab w:val="center" w:pos="3541"/>
          <w:tab w:val="center" w:pos="4962"/>
          <w:tab w:val="center" w:pos="5638"/>
        </w:tabs>
        <w:spacing w:after="11"/>
        <w:ind w:left="-15"/>
        <w:rPr>
          <w:rFonts w:asciiTheme="minorHAnsi" w:hAnsiTheme="minorHAnsi" w:cstheme="minorHAnsi"/>
          <w:sz w:val="20"/>
        </w:rPr>
        <w:sectPr w:rsidR="000429CE" w:rsidRPr="00545958" w:rsidSect="000429CE">
          <w:headerReference w:type="default" r:id="rId9"/>
          <w:footerReference w:type="default" r:id="rId10"/>
          <w:pgSz w:w="11906" w:h="16838"/>
          <w:pgMar w:top="1417" w:right="1417" w:bottom="1417" w:left="1417" w:header="708" w:footer="708" w:gutter="0"/>
          <w:pgNumType w:start="1"/>
          <w:cols w:space="708"/>
          <w:docGrid w:linePitch="360"/>
        </w:sectPr>
      </w:pPr>
      <w:r w:rsidRPr="00545958">
        <w:rPr>
          <w:rFonts w:asciiTheme="minorHAnsi" w:hAnsiTheme="minorHAnsi" w:cstheme="minorHAnsi"/>
          <w:sz w:val="20"/>
        </w:rPr>
        <w:t xml:space="preserve">   prof. MUDr. Roman Havlík, Ph.D.</w:t>
      </w:r>
      <w:r w:rsidR="00AA66BE" w:rsidRPr="00545958">
        <w:rPr>
          <w:rFonts w:asciiTheme="minorHAnsi" w:hAnsiTheme="minorHAnsi" w:cstheme="minorHAnsi"/>
          <w:sz w:val="20"/>
        </w:rPr>
        <w:tab/>
      </w:r>
      <w:r w:rsidR="00D133BF" w:rsidRPr="00545958">
        <w:rPr>
          <w:rFonts w:asciiTheme="minorHAnsi" w:hAnsiTheme="minorHAnsi" w:cstheme="minorHAnsi"/>
          <w:sz w:val="20"/>
        </w:rPr>
        <w:t xml:space="preserve"> </w:t>
      </w:r>
      <w:r w:rsidR="00D133BF" w:rsidRPr="00545958">
        <w:rPr>
          <w:rFonts w:asciiTheme="minorHAnsi" w:hAnsiTheme="minorHAnsi" w:cstheme="minorHAnsi"/>
          <w:sz w:val="20"/>
        </w:rPr>
        <w:tab/>
        <w:t xml:space="preserve"> </w:t>
      </w:r>
      <w:r w:rsidR="00D133BF" w:rsidRPr="00545958">
        <w:rPr>
          <w:rFonts w:asciiTheme="minorHAnsi" w:hAnsiTheme="minorHAnsi" w:cstheme="minorHAnsi"/>
          <w:sz w:val="20"/>
        </w:rPr>
        <w:tab/>
      </w:r>
      <w:sdt>
        <w:sdtPr>
          <w:rPr>
            <w:rFonts w:asciiTheme="minorHAnsi" w:hAnsiTheme="minorHAnsi" w:cstheme="minorHAnsi"/>
            <w:sz w:val="20"/>
          </w:rPr>
          <w:id w:val="1367325828"/>
          <w:placeholder>
            <w:docPart w:val="DefaultPlaceholder_1081868574"/>
          </w:placeholder>
        </w:sdtPr>
        <w:sdtEndPr>
          <w:rPr>
            <w:rFonts w:eastAsia="Calibri"/>
            <w:color w:val="808080"/>
            <w:shd w:val="clear" w:color="auto" w:fill="00FF00"/>
          </w:rPr>
        </w:sdtEndPr>
        <w:sdtContent>
          <w:sdt>
            <w:sdtPr>
              <w:rPr>
                <w:rFonts w:asciiTheme="minorHAnsi" w:hAnsiTheme="minorHAnsi" w:cstheme="minorHAnsi"/>
                <w:sz w:val="20"/>
              </w:rPr>
              <w:id w:val="882985696"/>
              <w:placeholder>
                <w:docPart w:val="E033189636C14D2AB8116671CF300142"/>
              </w:placeholder>
              <w:text/>
            </w:sdtPr>
            <w:sdtEndPr/>
            <w:sdtContent>
              <w:r w:rsidR="001876DC" w:rsidRPr="0004507F">
                <w:rPr>
                  <w:rFonts w:asciiTheme="minorHAnsi" w:hAnsiTheme="minorHAnsi" w:cstheme="minorHAnsi"/>
                  <w:sz w:val="20"/>
                </w:rPr>
                <w:t xml:space="preserve">         Ing. Valdemar Linek</w:t>
              </w:r>
            </w:sdtContent>
          </w:sdt>
        </w:sdtContent>
      </w:sdt>
      <w:r w:rsidR="00D133BF" w:rsidRPr="00545958">
        <w:rPr>
          <w:rFonts w:asciiTheme="minorHAnsi" w:hAnsiTheme="minorHAnsi" w:cstheme="minorHAnsi"/>
          <w:sz w:val="20"/>
        </w:rPr>
        <w:t xml:space="preserve"> </w:t>
      </w:r>
    </w:p>
    <w:p w14:paraId="4D5F17F1" w14:textId="77777777" w:rsidR="000A786B" w:rsidRPr="00545958" w:rsidRDefault="000A786B" w:rsidP="000429CE">
      <w:pPr>
        <w:pageBreakBefore/>
        <w:rPr>
          <w:rFonts w:asciiTheme="minorHAnsi" w:hAnsiTheme="minorHAnsi" w:cstheme="minorHAnsi"/>
          <w:sz w:val="20"/>
        </w:rPr>
      </w:pPr>
      <w:r w:rsidRPr="00545958">
        <w:rPr>
          <w:rFonts w:asciiTheme="minorHAnsi" w:hAnsiTheme="minorHAnsi" w:cstheme="minorHAnsi"/>
          <w:sz w:val="20"/>
        </w:rPr>
        <w:lastRenderedPageBreak/>
        <w:t>Příloha č. 1</w:t>
      </w:r>
    </w:p>
    <w:p w14:paraId="54266306" w14:textId="77777777" w:rsidR="000A786B" w:rsidRPr="00545958" w:rsidRDefault="000A786B">
      <w:pPr>
        <w:rPr>
          <w:rFonts w:asciiTheme="minorHAnsi" w:hAnsiTheme="minorHAnsi" w:cstheme="minorHAnsi"/>
          <w:sz w:val="20"/>
        </w:rPr>
      </w:pPr>
      <w:bookmarkStart w:id="1" w:name="_GoBack"/>
      <w:bookmarkEnd w:id="1"/>
    </w:p>
    <w:p w14:paraId="5FB1BB4A" w14:textId="77777777" w:rsidR="000A786B" w:rsidRPr="00545958" w:rsidRDefault="000A786B">
      <w:pPr>
        <w:rPr>
          <w:rFonts w:asciiTheme="minorHAnsi" w:hAnsiTheme="minorHAnsi" w:cstheme="minorHAnsi"/>
          <w:b/>
          <w:sz w:val="20"/>
        </w:rPr>
      </w:pPr>
      <w:r w:rsidRPr="00545958">
        <w:rPr>
          <w:rFonts w:asciiTheme="minorHAnsi" w:hAnsiTheme="minorHAnsi" w:cstheme="minorHAnsi"/>
          <w:b/>
          <w:sz w:val="20"/>
        </w:rPr>
        <w:t>REALIZAČNÍ TÝM</w:t>
      </w:r>
    </w:p>
    <w:sdt>
      <w:sdtPr>
        <w:rPr>
          <w:rFonts w:asciiTheme="minorHAnsi" w:hAnsiTheme="minorHAnsi" w:cstheme="minorHAnsi"/>
          <w:sz w:val="20"/>
        </w:rPr>
        <w:id w:val="-523943026"/>
        <w:placeholder>
          <w:docPart w:val="DefaultPlaceholder_1081868574"/>
        </w:placeholder>
      </w:sdtPr>
      <w:sdtEndPr/>
      <w:sdtContent>
        <w:p w14:paraId="406AE51E" w14:textId="3E05CDE5" w:rsidR="000A786B" w:rsidRDefault="00C64B53">
          <w:pPr>
            <w:rPr>
              <w:rFonts w:asciiTheme="minorHAnsi" w:hAnsiTheme="minorHAnsi" w:cstheme="minorHAnsi"/>
              <w:sz w:val="20"/>
            </w:rPr>
          </w:pPr>
          <w:r>
            <w:rPr>
              <w:rFonts w:asciiTheme="minorHAnsi" w:hAnsiTheme="minorHAnsi" w:cstheme="minorHAnsi"/>
              <w:sz w:val="20"/>
            </w:rPr>
            <w:t>XXXXXXXXXXXXXX</w:t>
          </w:r>
          <w:r w:rsidR="00883D0F">
            <w:rPr>
              <w:rFonts w:asciiTheme="minorHAnsi" w:hAnsiTheme="minorHAnsi" w:cstheme="minorHAnsi"/>
              <w:sz w:val="20"/>
            </w:rPr>
            <w:t xml:space="preserve"> – vedoucí člen realizačního týmu</w:t>
          </w:r>
        </w:p>
        <w:p w14:paraId="5B36CD1D" w14:textId="603B1C29" w:rsidR="00040E17" w:rsidRDefault="00C64B53">
          <w:pPr>
            <w:rPr>
              <w:rFonts w:asciiTheme="minorHAnsi" w:hAnsiTheme="minorHAnsi" w:cstheme="minorHAnsi"/>
              <w:sz w:val="20"/>
            </w:rPr>
          </w:pPr>
          <w:r>
            <w:rPr>
              <w:rFonts w:asciiTheme="minorHAnsi" w:hAnsiTheme="minorHAnsi" w:cstheme="minorHAnsi"/>
              <w:sz w:val="20"/>
            </w:rPr>
            <w:t>XXXXXXXXXXXXXX</w:t>
          </w:r>
          <w:r>
            <w:rPr>
              <w:rFonts w:asciiTheme="minorHAnsi" w:hAnsiTheme="minorHAnsi" w:cstheme="minorHAnsi"/>
              <w:sz w:val="20"/>
            </w:rPr>
            <w:t xml:space="preserve"> </w:t>
          </w:r>
          <w:r w:rsidR="00883D0F">
            <w:rPr>
              <w:rFonts w:asciiTheme="minorHAnsi" w:hAnsiTheme="minorHAnsi" w:cstheme="minorHAnsi"/>
              <w:sz w:val="20"/>
            </w:rPr>
            <w:t>– zástupce vedoucího realizačního týmu</w:t>
          </w:r>
        </w:p>
        <w:p w14:paraId="2042B9BA" w14:textId="2F6DDD10" w:rsidR="00883D0F" w:rsidRDefault="00C64B53">
          <w:pPr>
            <w:rPr>
              <w:rFonts w:asciiTheme="minorHAnsi" w:hAnsiTheme="minorHAnsi" w:cstheme="minorHAnsi"/>
              <w:sz w:val="20"/>
            </w:rPr>
          </w:pPr>
          <w:r>
            <w:rPr>
              <w:rFonts w:asciiTheme="minorHAnsi" w:hAnsiTheme="minorHAnsi" w:cstheme="minorHAnsi"/>
              <w:sz w:val="20"/>
            </w:rPr>
            <w:t>XXXXXXXXXXXXXX</w:t>
          </w:r>
          <w:r>
            <w:rPr>
              <w:rFonts w:asciiTheme="minorHAnsi" w:hAnsiTheme="minorHAnsi" w:cstheme="minorHAnsi"/>
              <w:sz w:val="20"/>
            </w:rPr>
            <w:t xml:space="preserve"> </w:t>
          </w:r>
          <w:r w:rsidR="00883D0F">
            <w:rPr>
              <w:rFonts w:asciiTheme="minorHAnsi" w:hAnsiTheme="minorHAnsi" w:cstheme="minorHAnsi"/>
              <w:sz w:val="20"/>
            </w:rPr>
            <w:t>– 1. asistent auditora</w:t>
          </w:r>
        </w:p>
        <w:p w14:paraId="33C61313" w14:textId="0DDFB6C4" w:rsidR="00883D0F" w:rsidRPr="00545958" w:rsidRDefault="00C64B53">
          <w:pPr>
            <w:rPr>
              <w:rFonts w:asciiTheme="minorHAnsi" w:hAnsiTheme="minorHAnsi" w:cstheme="minorHAnsi"/>
              <w:sz w:val="20"/>
            </w:rPr>
          </w:pPr>
          <w:r>
            <w:rPr>
              <w:rFonts w:asciiTheme="minorHAnsi" w:hAnsiTheme="minorHAnsi" w:cstheme="minorHAnsi"/>
              <w:sz w:val="20"/>
            </w:rPr>
            <w:t>XXXXXXXXXXXXXX</w:t>
          </w:r>
          <w:r>
            <w:rPr>
              <w:rFonts w:asciiTheme="minorHAnsi" w:hAnsiTheme="minorHAnsi" w:cstheme="minorHAnsi"/>
              <w:sz w:val="20"/>
            </w:rPr>
            <w:t xml:space="preserve"> </w:t>
          </w:r>
          <w:r w:rsidR="00883D0F">
            <w:rPr>
              <w:rFonts w:asciiTheme="minorHAnsi" w:hAnsiTheme="minorHAnsi" w:cstheme="minorHAnsi"/>
              <w:sz w:val="20"/>
            </w:rPr>
            <w:t>– 2. asistent auditora</w:t>
          </w:r>
        </w:p>
      </w:sdtContent>
    </w:sdt>
    <w:p w14:paraId="5FE48491" w14:textId="77777777" w:rsidR="000A786B" w:rsidRPr="00545958" w:rsidRDefault="000A786B">
      <w:pPr>
        <w:rPr>
          <w:rFonts w:asciiTheme="minorHAnsi" w:hAnsiTheme="minorHAnsi" w:cstheme="minorHAnsi"/>
          <w:sz w:val="20"/>
        </w:rPr>
      </w:pPr>
    </w:p>
    <w:sectPr w:rsidR="000A786B" w:rsidRPr="00545958" w:rsidSect="000429C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5AAB7" w14:textId="77777777" w:rsidR="009F357C" w:rsidRDefault="009F357C" w:rsidP="001238D3">
      <w:pPr>
        <w:spacing w:before="0" w:after="0" w:line="240" w:lineRule="auto"/>
      </w:pPr>
      <w:r>
        <w:separator/>
      </w:r>
    </w:p>
  </w:endnote>
  <w:endnote w:type="continuationSeparator" w:id="0">
    <w:p w14:paraId="0844680C" w14:textId="77777777" w:rsidR="009F357C" w:rsidRDefault="009F357C" w:rsidP="001238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Franklin Gothic Book">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sz w:val="22"/>
        <w:szCs w:val="22"/>
      </w:rPr>
      <w:id w:val="1068759726"/>
      <w:docPartObj>
        <w:docPartGallery w:val="Page Numbers (Bottom of Page)"/>
        <w:docPartUnique/>
      </w:docPartObj>
    </w:sdtPr>
    <w:sdtEndPr>
      <w:rPr>
        <w:rFonts w:ascii="Arial" w:eastAsiaTheme="majorEastAsia" w:hAnsi="Arial" w:cs="Arial"/>
        <w:color w:val="4472C4" w:themeColor="accent1"/>
        <w:sz w:val="18"/>
        <w:szCs w:val="18"/>
      </w:rPr>
    </w:sdtEndPr>
    <w:sdtContent>
      <w:p w14:paraId="4DE0E496" w14:textId="7EDDFB97" w:rsidR="00551D1F" w:rsidRPr="00551D1F" w:rsidRDefault="00551D1F">
        <w:pPr>
          <w:pStyle w:val="Zpat"/>
          <w:jc w:val="center"/>
          <w:rPr>
            <w:rFonts w:ascii="Arial" w:eastAsiaTheme="majorEastAsia" w:hAnsi="Arial" w:cs="Arial"/>
            <w:color w:val="4472C4" w:themeColor="accent1"/>
            <w:sz w:val="18"/>
            <w:szCs w:val="18"/>
          </w:rPr>
        </w:pPr>
        <w:r w:rsidRPr="00551D1F">
          <w:rPr>
            <w:rFonts w:ascii="Arial" w:eastAsiaTheme="minorEastAsia" w:hAnsi="Arial" w:cs="Arial"/>
            <w:sz w:val="18"/>
            <w:szCs w:val="18"/>
          </w:rPr>
          <w:fldChar w:fldCharType="begin"/>
        </w:r>
        <w:r w:rsidRPr="00551D1F">
          <w:rPr>
            <w:rFonts w:ascii="Arial" w:hAnsi="Arial" w:cs="Arial"/>
            <w:sz w:val="18"/>
            <w:szCs w:val="18"/>
          </w:rPr>
          <w:instrText>PAGE   \* MERGEFORMAT</w:instrText>
        </w:r>
        <w:r w:rsidRPr="00551D1F">
          <w:rPr>
            <w:rFonts w:ascii="Arial" w:eastAsiaTheme="minorEastAsia" w:hAnsi="Arial" w:cs="Arial"/>
            <w:sz w:val="18"/>
            <w:szCs w:val="18"/>
          </w:rPr>
          <w:fldChar w:fldCharType="separate"/>
        </w:r>
        <w:r w:rsidR="00C64B53" w:rsidRPr="00C64B53">
          <w:rPr>
            <w:rFonts w:ascii="Arial" w:eastAsiaTheme="majorEastAsia" w:hAnsi="Arial" w:cs="Arial"/>
            <w:noProof/>
            <w:color w:val="4472C4" w:themeColor="accent1"/>
            <w:sz w:val="18"/>
            <w:szCs w:val="18"/>
          </w:rPr>
          <w:t>4</w:t>
        </w:r>
        <w:r w:rsidRPr="00551D1F">
          <w:rPr>
            <w:rFonts w:ascii="Arial" w:eastAsiaTheme="majorEastAsia" w:hAnsi="Arial" w:cs="Arial"/>
            <w:color w:val="4472C4" w:themeColor="accent1"/>
            <w:sz w:val="18"/>
            <w:szCs w:val="18"/>
          </w:rPr>
          <w:fldChar w:fldCharType="end"/>
        </w:r>
      </w:p>
    </w:sdtContent>
  </w:sdt>
  <w:p w14:paraId="388F4881" w14:textId="77777777" w:rsidR="00551D1F" w:rsidRDefault="00551D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4F339" w14:textId="77777777" w:rsidR="009F357C" w:rsidRDefault="009F357C" w:rsidP="001238D3">
      <w:pPr>
        <w:spacing w:before="0" w:after="0" w:line="240" w:lineRule="auto"/>
      </w:pPr>
      <w:r>
        <w:separator/>
      </w:r>
    </w:p>
  </w:footnote>
  <w:footnote w:type="continuationSeparator" w:id="0">
    <w:p w14:paraId="09171B20" w14:textId="77777777" w:rsidR="009F357C" w:rsidRDefault="009F357C" w:rsidP="001238D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79C44" w14:textId="76A6080E" w:rsidR="00384032" w:rsidRPr="00E47B39" w:rsidRDefault="00384032" w:rsidP="00931DE7">
    <w:pPr>
      <w:pStyle w:val="Zhlav"/>
      <w:tabs>
        <w:tab w:val="clear" w:pos="4536"/>
        <w:tab w:val="clear" w:pos="9072"/>
        <w:tab w:val="left" w:pos="8235"/>
      </w:tabs>
      <w:rPr>
        <w:rFonts w:asciiTheme="minorHAnsi" w:hAnsiTheme="minorHAnsi" w:cstheme="minorHAnsi"/>
        <w:sz w:val="18"/>
        <w:szCs w:val="18"/>
      </w:rPr>
    </w:pPr>
    <w:r w:rsidRPr="00E47B39">
      <w:rPr>
        <w:rFonts w:asciiTheme="minorHAnsi" w:hAnsiTheme="minorHAnsi" w:cstheme="minorHAnsi"/>
        <w:noProof/>
        <w:sz w:val="18"/>
        <w:szCs w:val="18"/>
      </w:rPr>
      <w:drawing>
        <wp:anchor distT="0" distB="0" distL="0" distR="0" simplePos="0" relativeHeight="251659264" behindDoc="1" locked="0" layoutInCell="0" allowOverlap="1" wp14:anchorId="405C5474" wp14:editId="61BE6868">
          <wp:simplePos x="0" y="0"/>
          <wp:positionH relativeFrom="column">
            <wp:posOffset>5000620</wp:posOffset>
          </wp:positionH>
          <wp:positionV relativeFrom="paragraph">
            <wp:posOffset>-335280</wp:posOffset>
          </wp:positionV>
          <wp:extent cx="886465" cy="514350"/>
          <wp:effectExtent l="0" t="0" r="889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898419" cy="521286"/>
                  </a:xfrm>
                  <a:prstGeom prst="rect">
                    <a:avLst/>
                  </a:prstGeom>
                </pic:spPr>
              </pic:pic>
            </a:graphicData>
          </a:graphic>
          <wp14:sizeRelH relativeFrom="margin">
            <wp14:pctWidth>0</wp14:pctWidth>
          </wp14:sizeRelH>
          <wp14:sizeRelV relativeFrom="margin">
            <wp14:pctHeight>0</wp14:pctHeight>
          </wp14:sizeRelV>
        </wp:anchor>
      </w:drawing>
    </w:r>
    <w:r w:rsidR="00E47B39">
      <w:rPr>
        <w:rFonts w:asciiTheme="minorHAnsi" w:hAnsiTheme="minorHAnsi" w:cstheme="minorHAnsi"/>
        <w:sz w:val="18"/>
        <w:szCs w:val="18"/>
      </w:rPr>
      <w:t xml:space="preserve">č. </w:t>
    </w:r>
    <w:r w:rsidR="00E47B39" w:rsidRPr="00E47B39">
      <w:rPr>
        <w:rFonts w:asciiTheme="minorHAnsi" w:hAnsiTheme="minorHAnsi" w:cstheme="minorHAnsi"/>
        <w:sz w:val="18"/>
        <w:szCs w:val="18"/>
      </w:rPr>
      <w:t>VZ0217505</w:t>
    </w:r>
    <w:r w:rsidR="00931DE7" w:rsidRPr="00E47B39">
      <w:rPr>
        <w:rFonts w:asciiTheme="minorHAnsi" w:hAnsiTheme="minorHAnsi" w:cstheme="minorHAnsi"/>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145B"/>
    <w:multiLevelType w:val="hybridMultilevel"/>
    <w:tmpl w:val="BA6C6E98"/>
    <w:lvl w:ilvl="0" w:tplc="2B1C1D78">
      <w:start w:val="1"/>
      <w:numFmt w:val="decimal"/>
      <w:lvlText w:val="%1."/>
      <w:lvlJc w:val="left"/>
      <w:pPr>
        <w:ind w:left="3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18815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66F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0AF8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098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7881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C8DA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A22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5A82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1080429A"/>
    <w:multiLevelType w:val="hybridMultilevel"/>
    <w:tmpl w:val="FDFEA27C"/>
    <w:lvl w:ilvl="0" w:tplc="112AE75A">
      <w:start w:val="1"/>
      <w:numFmt w:val="decimal"/>
      <w:lvlText w:val="%1."/>
      <w:lvlJc w:val="left"/>
      <w:pPr>
        <w:ind w:left="427"/>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8A4C1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5AC9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DAD9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641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92E0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94BB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EAA9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1029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170F596D"/>
    <w:multiLevelType w:val="hybridMultilevel"/>
    <w:tmpl w:val="65643A16"/>
    <w:lvl w:ilvl="0" w:tplc="DC80A670">
      <w:start w:val="1"/>
      <w:numFmt w:val="decimal"/>
      <w:lvlText w:val="%1."/>
      <w:lvlJc w:val="left"/>
      <w:pPr>
        <w:ind w:left="576"/>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458C62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86B2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1C76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681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8651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2210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70B5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A6F4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17721881"/>
    <w:multiLevelType w:val="multilevel"/>
    <w:tmpl w:val="70C821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BB2804"/>
    <w:multiLevelType w:val="multilevel"/>
    <w:tmpl w:val="A83CB90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nsid w:val="1C260A95"/>
    <w:multiLevelType w:val="multilevel"/>
    <w:tmpl w:val="B3A66DEE"/>
    <w:numStyleLink w:val="Styl1"/>
  </w:abstractNum>
  <w:abstractNum w:abstractNumId="6">
    <w:nsid w:val="2F4A74D9"/>
    <w:multiLevelType w:val="multilevel"/>
    <w:tmpl w:val="3CF62E0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29" w:hanging="720"/>
      </w:pPr>
      <w:rPr>
        <w:rFonts w:hint="default"/>
        <w:shadow w:val="0"/>
        <w:emboss w:val="0"/>
        <w:imprint w:val="0"/>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7">
    <w:nsid w:val="32680D82"/>
    <w:multiLevelType w:val="hybridMultilevel"/>
    <w:tmpl w:val="ACC48A94"/>
    <w:lvl w:ilvl="0" w:tplc="D65AE7DA">
      <w:start w:val="4"/>
      <w:numFmt w:val="decimal"/>
      <w:lvlText w:val="%1."/>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BA64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12D3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DC66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EE00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A441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03D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D2ED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5403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41BA4D72"/>
    <w:multiLevelType w:val="multilevel"/>
    <w:tmpl w:val="B3A66DEE"/>
    <w:styleLink w:val="Styl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9">
    <w:nsid w:val="47507E74"/>
    <w:multiLevelType w:val="hybridMultilevel"/>
    <w:tmpl w:val="54FA581E"/>
    <w:lvl w:ilvl="0" w:tplc="877C224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EB6AE">
      <w:start w:val="4"/>
      <w:numFmt w:val="decimal"/>
      <w:lvlText w:val="%2."/>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BDB0B93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DE1E6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C032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4551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76CD9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A333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B2CB5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482D2EF1"/>
    <w:multiLevelType w:val="hybridMultilevel"/>
    <w:tmpl w:val="1C6A8A42"/>
    <w:lvl w:ilvl="0" w:tplc="93BC044C">
      <w:start w:val="1"/>
      <w:numFmt w:val="decimal"/>
      <w:lvlText w:val="%1."/>
      <w:lvlJc w:val="left"/>
      <w:pPr>
        <w:ind w:left="720" w:hanging="360"/>
      </w:pPr>
      <w:rPr>
        <w:rFonts w:asciiTheme="minorHAnsi" w:hAnsiTheme="minorHAnsi" w:cstheme="minorHAnsi" w:hint="default"/>
        <w:shadow w:val="0"/>
        <w:emboss w:val="0"/>
        <w:imprint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7FE67E2"/>
    <w:multiLevelType w:val="multilevel"/>
    <w:tmpl w:val="623AB6EE"/>
    <w:lvl w:ilvl="0">
      <w:start w:val="1"/>
      <w:numFmt w:val="decimal"/>
      <w:lvlText w:val="%1."/>
      <w:lvlJc w:val="left"/>
      <w:pPr>
        <w:ind w:left="3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580751E9"/>
    <w:multiLevelType w:val="multilevel"/>
    <w:tmpl w:val="26D06E6A"/>
    <w:lvl w:ilvl="0">
      <w:start w:val="1"/>
      <w:numFmt w:val="decimal"/>
      <w:lvlText w:val="%1)"/>
      <w:lvlJc w:val="left"/>
      <w:pPr>
        <w:ind w:left="360" w:hanging="360"/>
      </w:pPr>
    </w:lvl>
    <w:lvl w:ilvl="1">
      <w:start w:val="1"/>
      <w:numFmt w:val="decimal"/>
      <w:lvlText w:val="4.%2"/>
      <w:lvlJc w:val="left"/>
      <w:pPr>
        <w:ind w:left="720" w:hanging="360"/>
      </w:pPr>
      <w:rPr>
        <w:rFonts w:hint="default"/>
        <w:shadow w:val="0"/>
        <w:emboss w:val="0"/>
        <w:imprint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9794D5B"/>
    <w:multiLevelType w:val="hybridMultilevel"/>
    <w:tmpl w:val="8BC21CBC"/>
    <w:lvl w:ilvl="0" w:tplc="C512C8F6">
      <w:start w:val="1"/>
      <w:numFmt w:val="decimal"/>
      <w:lvlText w:val="%1."/>
      <w:lvlJc w:val="left"/>
      <w:pPr>
        <w:ind w:left="498"/>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15EA412">
      <w:start w:val="1"/>
      <w:numFmt w:val="lowerLetter"/>
      <w:lvlText w:val="%2"/>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5654A4">
      <w:start w:val="1"/>
      <w:numFmt w:val="lowerRoman"/>
      <w:lvlText w:val="%3"/>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5864EA">
      <w:start w:val="1"/>
      <w:numFmt w:val="decimal"/>
      <w:lvlText w:val="%4"/>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FA9450">
      <w:start w:val="1"/>
      <w:numFmt w:val="lowerLetter"/>
      <w:lvlText w:val="%5"/>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8AEA72">
      <w:start w:val="1"/>
      <w:numFmt w:val="lowerRoman"/>
      <w:lvlText w:val="%6"/>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0A3FE2">
      <w:start w:val="1"/>
      <w:numFmt w:val="decimal"/>
      <w:lvlText w:val="%7"/>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A90F0">
      <w:start w:val="1"/>
      <w:numFmt w:val="lowerLetter"/>
      <w:lvlText w:val="%8"/>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B89FD0">
      <w:start w:val="1"/>
      <w:numFmt w:val="lowerRoman"/>
      <w:lvlText w:val="%9"/>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69DE34E4"/>
    <w:multiLevelType w:val="hybridMultilevel"/>
    <w:tmpl w:val="515E1252"/>
    <w:lvl w:ilvl="0" w:tplc="861C769A">
      <w:start w:val="1"/>
      <w:numFmt w:val="lowerLetter"/>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5">
    <w:nsid w:val="6E3C3986"/>
    <w:multiLevelType w:val="multilevel"/>
    <w:tmpl w:val="5876231E"/>
    <w:lvl w:ilvl="0">
      <w:start w:val="2"/>
      <w:numFmt w:val="decimal"/>
      <w:lvlText w:val="%1"/>
      <w:lvlJc w:val="left"/>
      <w:pPr>
        <w:tabs>
          <w:tab w:val="num" w:pos="0"/>
        </w:tabs>
        <w:ind w:left="360" w:hanging="360"/>
      </w:pPr>
      <w:rPr>
        <w:rFonts w:hint="default"/>
      </w:rPr>
    </w:lvl>
    <w:lvl w:ilvl="1">
      <w:start w:val="1"/>
      <w:numFmt w:val="decimal"/>
      <w:lvlText w:val="5.%2"/>
      <w:lvlJc w:val="left"/>
      <w:pPr>
        <w:tabs>
          <w:tab w:val="num" w:pos="0"/>
        </w:tabs>
        <w:ind w:left="1429" w:hanging="720"/>
      </w:pPr>
      <w:rPr>
        <w:rFonts w:hint="default"/>
        <w:shadow w:val="0"/>
        <w:emboss w:val="0"/>
        <w:imprint w:val="0"/>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16">
    <w:nsid w:val="704C6D54"/>
    <w:multiLevelType w:val="hybridMultilevel"/>
    <w:tmpl w:val="E28A5C82"/>
    <w:lvl w:ilvl="0" w:tplc="836A0E0E">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CCDF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36B5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345C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76D3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6E1B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9E0E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A8D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60D7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7949274E"/>
    <w:multiLevelType w:val="hybridMultilevel"/>
    <w:tmpl w:val="39165A8E"/>
    <w:lvl w:ilvl="0" w:tplc="6520D266">
      <w:start w:val="1"/>
      <w:numFmt w:val="decimal"/>
      <w:lvlText w:val="%1."/>
      <w:lvlJc w:val="left"/>
      <w:pPr>
        <w:ind w:left="427"/>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DD98AB92">
      <w:start w:val="1"/>
      <w:numFmt w:val="decimal"/>
      <w:lvlText w:val="%2."/>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6D8C36E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4DC8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8B54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DC42D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107FA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EEF4F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202CD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7B565D9B"/>
    <w:multiLevelType w:val="hybridMultilevel"/>
    <w:tmpl w:val="69764DCC"/>
    <w:lvl w:ilvl="0" w:tplc="20B4FF4E">
      <w:start w:val="1"/>
      <w:numFmt w:val="decimal"/>
      <w:lvlText w:val="%1."/>
      <w:lvlJc w:val="left"/>
      <w:pPr>
        <w:ind w:left="427"/>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4B10F5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FE22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0256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051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5022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9E53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E70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56E8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
  </w:num>
  <w:num w:numId="3">
    <w:abstractNumId w:val="0"/>
  </w:num>
  <w:num w:numId="4">
    <w:abstractNumId w:val="11"/>
  </w:num>
  <w:num w:numId="5">
    <w:abstractNumId w:val="16"/>
  </w:num>
  <w:num w:numId="6">
    <w:abstractNumId w:val="13"/>
  </w:num>
  <w:num w:numId="7">
    <w:abstractNumId w:val="7"/>
  </w:num>
  <w:num w:numId="8">
    <w:abstractNumId w:val="2"/>
  </w:num>
  <w:num w:numId="9">
    <w:abstractNumId w:val="17"/>
  </w:num>
  <w:num w:numId="10">
    <w:abstractNumId w:val="9"/>
  </w:num>
  <w:num w:numId="11">
    <w:abstractNumId w:val="3"/>
  </w:num>
  <w:num w:numId="12">
    <w:abstractNumId w:val="5"/>
  </w:num>
  <w:num w:numId="13">
    <w:abstractNumId w:val="8"/>
  </w:num>
  <w:num w:numId="14">
    <w:abstractNumId w:val="6"/>
  </w:num>
  <w:num w:numId="15">
    <w:abstractNumId w:val="15"/>
  </w:num>
  <w:num w:numId="16">
    <w:abstractNumId w:val="10"/>
  </w:num>
  <w:num w:numId="17">
    <w:abstractNumId w:val="4"/>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BF"/>
    <w:rsid w:val="00040E17"/>
    <w:rsid w:val="000429CE"/>
    <w:rsid w:val="0004507F"/>
    <w:rsid w:val="000A786B"/>
    <w:rsid w:val="001049F9"/>
    <w:rsid w:val="001238D3"/>
    <w:rsid w:val="00160BC0"/>
    <w:rsid w:val="001719B7"/>
    <w:rsid w:val="001876DC"/>
    <w:rsid w:val="0019259C"/>
    <w:rsid w:val="001B3708"/>
    <w:rsid w:val="001F7923"/>
    <w:rsid w:val="00222BE4"/>
    <w:rsid w:val="00290414"/>
    <w:rsid w:val="002F6710"/>
    <w:rsid w:val="00315646"/>
    <w:rsid w:val="00384032"/>
    <w:rsid w:val="003860BD"/>
    <w:rsid w:val="003A5383"/>
    <w:rsid w:val="003E1D21"/>
    <w:rsid w:val="00435B80"/>
    <w:rsid w:val="00441B2C"/>
    <w:rsid w:val="004F0D7C"/>
    <w:rsid w:val="005077C3"/>
    <w:rsid w:val="00545958"/>
    <w:rsid w:val="00551D1F"/>
    <w:rsid w:val="005650D1"/>
    <w:rsid w:val="005B354F"/>
    <w:rsid w:val="00652529"/>
    <w:rsid w:val="006841B1"/>
    <w:rsid w:val="00691ABC"/>
    <w:rsid w:val="006C5D95"/>
    <w:rsid w:val="00705EF1"/>
    <w:rsid w:val="007426CF"/>
    <w:rsid w:val="00751DF0"/>
    <w:rsid w:val="00767082"/>
    <w:rsid w:val="0077340B"/>
    <w:rsid w:val="00883D0F"/>
    <w:rsid w:val="008D6E20"/>
    <w:rsid w:val="00931DE7"/>
    <w:rsid w:val="009D71F5"/>
    <w:rsid w:val="009F0751"/>
    <w:rsid w:val="009F357C"/>
    <w:rsid w:val="00A251DF"/>
    <w:rsid w:val="00A5362C"/>
    <w:rsid w:val="00AA66BE"/>
    <w:rsid w:val="00AF6099"/>
    <w:rsid w:val="00B14E58"/>
    <w:rsid w:val="00C6341D"/>
    <w:rsid w:val="00C64B53"/>
    <w:rsid w:val="00D133BF"/>
    <w:rsid w:val="00DA3AEE"/>
    <w:rsid w:val="00E47B39"/>
    <w:rsid w:val="00E75083"/>
    <w:rsid w:val="00F16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9FF6EF"/>
  <w15:chartTrackingRefBased/>
  <w15:docId w15:val="{F580BDED-7764-43CE-98A9-A4F852D2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33BF"/>
    <w:pPr>
      <w:spacing w:before="120" w:after="120" w:line="300" w:lineRule="exact"/>
    </w:pPr>
    <w:rPr>
      <w:rFonts w:ascii="Georgia" w:eastAsia="Times New Roman" w:hAnsi="Georgia" w:cs="Times New Roman"/>
      <w:sz w:val="21"/>
      <w:szCs w:val="20"/>
      <w:lang w:eastAsia="cs-CZ"/>
    </w:rPr>
  </w:style>
  <w:style w:type="paragraph" w:styleId="Nadpis1">
    <w:name w:val="heading 1"/>
    <w:next w:val="Normln"/>
    <w:link w:val="Nadpis1Char"/>
    <w:uiPriority w:val="9"/>
    <w:qFormat/>
    <w:rsid w:val="00D133BF"/>
    <w:pPr>
      <w:keepNext/>
      <w:keepLines/>
      <w:spacing w:after="19"/>
      <w:ind w:right="10"/>
      <w:jc w:val="center"/>
      <w:outlineLvl w:val="0"/>
    </w:pPr>
    <w:rPr>
      <w:rFonts w:ascii="Arial" w:eastAsia="Arial" w:hAnsi="Arial" w:cs="Arial"/>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33BF"/>
    <w:rPr>
      <w:rFonts w:ascii="Arial" w:eastAsia="Arial" w:hAnsi="Arial" w:cs="Arial"/>
      <w:b/>
      <w:color w:val="000000"/>
      <w:sz w:val="24"/>
      <w:lang w:eastAsia="cs-CZ"/>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List Paragraph"/>
    <w:basedOn w:val="Normln"/>
    <w:link w:val="OdstavecseseznamemChar"/>
    <w:uiPriority w:val="34"/>
    <w:qFormat/>
    <w:rsid w:val="001719B7"/>
    <w:pPr>
      <w:ind w:left="720"/>
      <w:contextualSpacing/>
    </w:pPr>
  </w:style>
  <w:style w:type="paragraph" w:styleId="Zhlav">
    <w:name w:val="header"/>
    <w:basedOn w:val="Normln"/>
    <w:link w:val="ZhlavChar"/>
    <w:uiPriority w:val="99"/>
    <w:unhideWhenUsed/>
    <w:rsid w:val="001238D3"/>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238D3"/>
    <w:rPr>
      <w:rFonts w:ascii="Georgia" w:eastAsia="Times New Roman" w:hAnsi="Georgia" w:cs="Times New Roman"/>
      <w:sz w:val="21"/>
      <w:szCs w:val="20"/>
      <w:lang w:eastAsia="cs-CZ"/>
    </w:rPr>
  </w:style>
  <w:style w:type="paragraph" w:styleId="Zpat">
    <w:name w:val="footer"/>
    <w:basedOn w:val="Normln"/>
    <w:link w:val="ZpatChar"/>
    <w:uiPriority w:val="99"/>
    <w:unhideWhenUsed/>
    <w:rsid w:val="001238D3"/>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238D3"/>
    <w:rPr>
      <w:rFonts w:ascii="Georgia" w:eastAsia="Times New Roman" w:hAnsi="Georgia" w:cs="Times New Roman"/>
      <w:sz w:val="21"/>
      <w:szCs w:val="20"/>
      <w:lang w:eastAsia="cs-CZ"/>
    </w:rPr>
  </w:style>
  <w:style w:type="character" w:styleId="Odkaznakoment">
    <w:name w:val="annotation reference"/>
    <w:basedOn w:val="Standardnpsmoodstavce"/>
    <w:uiPriority w:val="99"/>
    <w:semiHidden/>
    <w:unhideWhenUsed/>
    <w:rsid w:val="006841B1"/>
    <w:rPr>
      <w:sz w:val="16"/>
      <w:szCs w:val="16"/>
    </w:rPr>
  </w:style>
  <w:style w:type="paragraph" w:styleId="Textkomente">
    <w:name w:val="annotation text"/>
    <w:basedOn w:val="Normln"/>
    <w:link w:val="TextkomenteChar"/>
    <w:uiPriority w:val="99"/>
    <w:semiHidden/>
    <w:unhideWhenUsed/>
    <w:rsid w:val="006841B1"/>
    <w:pPr>
      <w:spacing w:line="240" w:lineRule="auto"/>
    </w:pPr>
    <w:rPr>
      <w:sz w:val="20"/>
    </w:rPr>
  </w:style>
  <w:style w:type="character" w:customStyle="1" w:styleId="TextkomenteChar">
    <w:name w:val="Text komentáře Char"/>
    <w:basedOn w:val="Standardnpsmoodstavce"/>
    <w:link w:val="Textkomente"/>
    <w:uiPriority w:val="99"/>
    <w:semiHidden/>
    <w:rsid w:val="006841B1"/>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41B1"/>
    <w:rPr>
      <w:b/>
      <w:bCs/>
    </w:rPr>
  </w:style>
  <w:style w:type="character" w:customStyle="1" w:styleId="PedmtkomenteChar">
    <w:name w:val="Předmět komentáře Char"/>
    <w:basedOn w:val="TextkomenteChar"/>
    <w:link w:val="Pedmtkomente"/>
    <w:uiPriority w:val="99"/>
    <w:semiHidden/>
    <w:rsid w:val="006841B1"/>
    <w:rPr>
      <w:rFonts w:ascii="Georgia" w:eastAsia="Times New Roman" w:hAnsi="Georgia" w:cs="Times New Roman"/>
      <w:b/>
      <w:bCs/>
      <w:sz w:val="20"/>
      <w:szCs w:val="20"/>
      <w:lang w:eastAsia="cs-CZ"/>
    </w:rPr>
  </w:style>
  <w:style w:type="paragraph" w:styleId="Textbubliny">
    <w:name w:val="Balloon Text"/>
    <w:basedOn w:val="Normln"/>
    <w:link w:val="TextbublinyChar"/>
    <w:uiPriority w:val="99"/>
    <w:semiHidden/>
    <w:unhideWhenUsed/>
    <w:rsid w:val="006841B1"/>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1B1"/>
    <w:rPr>
      <w:rFonts w:ascii="Segoe UI" w:eastAsia="Times New Roman" w:hAnsi="Segoe UI" w:cs="Segoe UI"/>
      <w:sz w:val="18"/>
      <w:szCs w:val="18"/>
      <w:lang w:eastAsia="cs-CZ"/>
    </w:rPr>
  </w:style>
  <w:style w:type="character" w:styleId="Zstupntext">
    <w:name w:val="Placeholder Text"/>
    <w:basedOn w:val="Standardnpsmoodstavce"/>
    <w:uiPriority w:val="99"/>
    <w:semiHidden/>
    <w:rsid w:val="00F167E0"/>
    <w:rPr>
      <w:color w:val="808080"/>
    </w:rPr>
  </w:style>
  <w:style w:type="character" w:customStyle="1" w:styleId="ZkladntextChar">
    <w:name w:val="Základní text Char"/>
    <w:basedOn w:val="Standardnpsmoodstavce"/>
    <w:link w:val="Zkladntext"/>
    <w:uiPriority w:val="99"/>
    <w:qFormat/>
    <w:rsid w:val="00384032"/>
    <w:rPr>
      <w:rFonts w:ascii="Franklin Gothic Book" w:eastAsia="Calibri" w:hAnsi="Franklin Gothic Book" w:cs="Times New Roman"/>
      <w:sz w:val="24"/>
      <w:szCs w:val="24"/>
      <w:lang w:val="x-none" w:eastAsia="cs-CZ"/>
    </w:rPr>
  </w:style>
  <w:style w:type="paragraph" w:styleId="Zkladntext">
    <w:name w:val="Body Text"/>
    <w:basedOn w:val="Normln"/>
    <w:link w:val="ZkladntextChar"/>
    <w:uiPriority w:val="99"/>
    <w:rsid w:val="00384032"/>
    <w:pPr>
      <w:suppressAutoHyphens/>
      <w:spacing w:before="0" w:line="240" w:lineRule="auto"/>
      <w:jc w:val="both"/>
    </w:pPr>
    <w:rPr>
      <w:rFonts w:ascii="Franklin Gothic Book" w:eastAsia="Calibri" w:hAnsi="Franklin Gothic Book"/>
      <w:sz w:val="24"/>
      <w:szCs w:val="24"/>
      <w:lang w:val="x-none"/>
    </w:rPr>
  </w:style>
  <w:style w:type="character" w:customStyle="1" w:styleId="ZkladntextChar1">
    <w:name w:val="Základní text Char1"/>
    <w:basedOn w:val="Standardnpsmoodstavce"/>
    <w:uiPriority w:val="99"/>
    <w:semiHidden/>
    <w:rsid w:val="00384032"/>
    <w:rPr>
      <w:rFonts w:ascii="Georgia" w:eastAsia="Times New Roman" w:hAnsi="Georgia" w:cs="Times New Roman"/>
      <w:sz w:val="21"/>
      <w:szCs w:val="20"/>
      <w:lang w:eastAsia="cs-CZ"/>
    </w:rPr>
  </w:style>
  <w:style w:type="paragraph" w:customStyle="1" w:styleId="Normalneodsazen">
    <w:name w:val="Normal neodsazený"/>
    <w:basedOn w:val="Normln"/>
    <w:rsid w:val="00384032"/>
    <w:pPr>
      <w:spacing w:before="0" w:after="0" w:line="240" w:lineRule="auto"/>
      <w:jc w:val="both"/>
    </w:pPr>
    <w:rPr>
      <w:rFonts w:ascii="Times New Roman" w:hAnsi="Times New Roman"/>
      <w:sz w:val="24"/>
    </w:rPr>
  </w:style>
  <w:style w:type="numbering" w:customStyle="1" w:styleId="Styl1">
    <w:name w:val="Styl1"/>
    <w:uiPriority w:val="99"/>
    <w:rsid w:val="006C5D95"/>
    <w:pPr>
      <w:numPr>
        <w:numId w:val="13"/>
      </w:numPr>
    </w:pPr>
  </w:style>
  <w:style w:type="character" w:styleId="Hypertextovodkaz">
    <w:name w:val="Hyperlink"/>
    <w:basedOn w:val="Standardnpsmoodstavce"/>
    <w:uiPriority w:val="99"/>
    <w:semiHidden/>
    <w:unhideWhenUsed/>
    <w:rsid w:val="003E1D21"/>
    <w:rPr>
      <w:color w:val="0000FF"/>
      <w:u w:val="single"/>
    </w:rPr>
  </w:style>
  <w:style w:type="character" w:styleId="Siln">
    <w:name w:val="Strong"/>
    <w:basedOn w:val="Standardnpsmoodstavce"/>
    <w:uiPriority w:val="22"/>
    <w:qFormat/>
    <w:rsid w:val="003E1D21"/>
    <w:rPr>
      <w:b/>
      <w:bCs/>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5B354F"/>
    <w:rPr>
      <w:rFonts w:ascii="Georgia" w:eastAsia="Times New Roman" w:hAnsi="Georgia" w:cs="Times New Roman"/>
      <w:sz w:val="21"/>
      <w:szCs w:val="20"/>
      <w:lang w:eastAsia="cs-CZ"/>
    </w:rPr>
  </w:style>
  <w:style w:type="paragraph" w:customStyle="1" w:styleId="Znaka">
    <w:name w:val="Značka"/>
    <w:basedOn w:val="Normln"/>
    <w:qFormat/>
    <w:rsid w:val="005B354F"/>
    <w:pPr>
      <w:suppressAutoHyphens/>
      <w:spacing w:before="0" w:after="0" w:line="240" w:lineRule="auto"/>
      <w:ind w:left="288" w:firstLine="1"/>
    </w:pPr>
    <w:rPr>
      <w:rFonts w:ascii="Times New Roman" w:eastAsiaTheme="minorHAnsi" w:hAnsi="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987807">
      <w:bodyDiv w:val="1"/>
      <w:marLeft w:val="0"/>
      <w:marRight w:val="0"/>
      <w:marTop w:val="0"/>
      <w:marBottom w:val="0"/>
      <w:divBdr>
        <w:top w:val="none" w:sz="0" w:space="0" w:color="auto"/>
        <w:left w:val="none" w:sz="0" w:space="0" w:color="auto"/>
        <w:bottom w:val="none" w:sz="0" w:space="0" w:color="auto"/>
        <w:right w:val="none" w:sz="0" w:space="0" w:color="auto"/>
      </w:divBdr>
      <w:divsChild>
        <w:div w:id="24212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faktur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ace@pnkm.c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B5CAB9FC-F2F1-4C2C-B9A4-56F24830DB7B}"/>
      </w:docPartPr>
      <w:docPartBody>
        <w:p w:rsidR="005E310A" w:rsidRDefault="00E53709">
          <w:r w:rsidRPr="00087CD1">
            <w:rPr>
              <w:rStyle w:val="Zstupntext"/>
            </w:rPr>
            <w:t>Klikněte sem a zadejte text.</w:t>
          </w:r>
        </w:p>
      </w:docPartBody>
    </w:docPart>
    <w:docPart>
      <w:docPartPr>
        <w:name w:val="D57E12D7D6294DB4852A2CD45ED74961"/>
        <w:category>
          <w:name w:val="Obecné"/>
          <w:gallery w:val="placeholder"/>
        </w:category>
        <w:types>
          <w:type w:val="bbPlcHdr"/>
        </w:types>
        <w:behaviors>
          <w:behavior w:val="content"/>
        </w:behaviors>
        <w:guid w:val="{3323EBF1-3D81-4971-94FF-DB782F6D28DA}"/>
      </w:docPartPr>
      <w:docPartBody>
        <w:p w:rsidR="0031051F" w:rsidRDefault="005E310A" w:rsidP="005E310A">
          <w:pPr>
            <w:pStyle w:val="D57E12D7D6294DB4852A2CD45ED74961"/>
          </w:pPr>
          <w:r w:rsidRPr="00023799">
            <w:rPr>
              <w:rStyle w:val="Zstupntext"/>
            </w:rPr>
            <w:t>Klikněte sem a zadejte text.</w:t>
          </w:r>
        </w:p>
      </w:docPartBody>
    </w:docPart>
    <w:docPart>
      <w:docPartPr>
        <w:name w:val="FE067DA85A7C46B0AA0C0BC66C8C878C"/>
        <w:category>
          <w:name w:val="Obecné"/>
          <w:gallery w:val="placeholder"/>
        </w:category>
        <w:types>
          <w:type w:val="bbPlcHdr"/>
        </w:types>
        <w:behaviors>
          <w:behavior w:val="content"/>
        </w:behaviors>
        <w:guid w:val="{1509B33F-E98C-42FF-8E7B-7570C462D6A3}"/>
      </w:docPartPr>
      <w:docPartBody>
        <w:p w:rsidR="0031051F" w:rsidRDefault="005E310A" w:rsidP="005E310A">
          <w:pPr>
            <w:pStyle w:val="FE067DA85A7C46B0AA0C0BC66C8C878C"/>
          </w:pPr>
          <w:r w:rsidRPr="00023799">
            <w:rPr>
              <w:rStyle w:val="Zstupntext"/>
            </w:rPr>
            <w:t>Klikněte sem a zadejte text.</w:t>
          </w:r>
        </w:p>
      </w:docPartBody>
    </w:docPart>
    <w:docPart>
      <w:docPartPr>
        <w:name w:val="E033189636C14D2AB8116671CF300142"/>
        <w:category>
          <w:name w:val="Obecné"/>
          <w:gallery w:val="placeholder"/>
        </w:category>
        <w:types>
          <w:type w:val="bbPlcHdr"/>
        </w:types>
        <w:behaviors>
          <w:behavior w:val="content"/>
        </w:behaviors>
        <w:guid w:val="{FA674315-9E95-4027-8AEB-7F464350049C}"/>
      </w:docPartPr>
      <w:docPartBody>
        <w:p w:rsidR="0031051F" w:rsidRDefault="005E310A" w:rsidP="005E310A">
          <w:pPr>
            <w:pStyle w:val="E033189636C14D2AB8116671CF300142"/>
          </w:pPr>
          <w:r w:rsidRPr="00023799">
            <w:rPr>
              <w:rStyle w:val="Zstupntext"/>
            </w:rPr>
            <w:t>Klikněte sem a zadejte text.</w:t>
          </w:r>
        </w:p>
      </w:docPartBody>
    </w:docPart>
    <w:docPart>
      <w:docPartPr>
        <w:name w:val="EAC123510E43401BA23C17AD82AC69AE"/>
        <w:category>
          <w:name w:val="Obecné"/>
          <w:gallery w:val="placeholder"/>
        </w:category>
        <w:types>
          <w:type w:val="bbPlcHdr"/>
        </w:types>
        <w:behaviors>
          <w:behavior w:val="content"/>
        </w:behaviors>
        <w:guid w:val="{D518D00F-F6F1-40D9-A19C-42BD36911603}"/>
      </w:docPartPr>
      <w:docPartBody>
        <w:p w:rsidR="0031051F" w:rsidRDefault="005E310A" w:rsidP="005E310A">
          <w:pPr>
            <w:pStyle w:val="EAC123510E43401BA23C17AD82AC69AE"/>
          </w:pPr>
          <w:r w:rsidRPr="00023799">
            <w:rPr>
              <w:rStyle w:val="Zstupntext"/>
            </w:rPr>
            <w:t>Klikněte sem a zadejte text.</w:t>
          </w:r>
        </w:p>
      </w:docPartBody>
    </w:docPart>
    <w:docPart>
      <w:docPartPr>
        <w:name w:val="DBFDAE158C9341CFB390D3BA1314B05B"/>
        <w:category>
          <w:name w:val="Obecné"/>
          <w:gallery w:val="placeholder"/>
        </w:category>
        <w:types>
          <w:type w:val="bbPlcHdr"/>
        </w:types>
        <w:behaviors>
          <w:behavior w:val="content"/>
        </w:behaviors>
        <w:guid w:val="{6D9E7201-337D-4873-9EFA-BEC025AFF597}"/>
      </w:docPartPr>
      <w:docPartBody>
        <w:p w:rsidR="0031051F" w:rsidRDefault="005E310A" w:rsidP="005E310A">
          <w:pPr>
            <w:pStyle w:val="DBFDAE158C9341CFB390D3BA1314B05B"/>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Franklin Gothic Book">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09"/>
    <w:rsid w:val="0031051F"/>
    <w:rsid w:val="005077C3"/>
    <w:rsid w:val="005E310A"/>
    <w:rsid w:val="00705EF1"/>
    <w:rsid w:val="00E53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E310A"/>
  </w:style>
  <w:style w:type="paragraph" w:customStyle="1" w:styleId="D57E12D7D6294DB4852A2CD45ED74961">
    <w:name w:val="D57E12D7D6294DB4852A2CD45ED74961"/>
    <w:rsid w:val="005E310A"/>
  </w:style>
  <w:style w:type="paragraph" w:customStyle="1" w:styleId="FE067DA85A7C46B0AA0C0BC66C8C878C">
    <w:name w:val="FE067DA85A7C46B0AA0C0BC66C8C878C"/>
    <w:rsid w:val="005E310A"/>
  </w:style>
  <w:style w:type="paragraph" w:customStyle="1" w:styleId="E033189636C14D2AB8116671CF300142">
    <w:name w:val="E033189636C14D2AB8116671CF300142"/>
    <w:rsid w:val="005E310A"/>
  </w:style>
  <w:style w:type="paragraph" w:customStyle="1" w:styleId="EAC123510E43401BA23C17AD82AC69AE">
    <w:name w:val="EAC123510E43401BA23C17AD82AC69AE"/>
    <w:rsid w:val="005E310A"/>
  </w:style>
  <w:style w:type="paragraph" w:customStyle="1" w:styleId="DBFDAE158C9341CFB390D3BA1314B05B">
    <w:name w:val="DBFDAE158C9341CFB390D3BA1314B05B"/>
    <w:rsid w:val="005E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2596</Words>
  <Characters>15321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17882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uživatel windows</cp:lastModifiedBy>
  <cp:revision>2</cp:revision>
  <dcterms:created xsi:type="dcterms:W3CDTF">2025-06-03T04:27:00Z</dcterms:created>
  <dcterms:modified xsi:type="dcterms:W3CDTF">2025-06-03T04:27:00Z</dcterms:modified>
</cp:coreProperties>
</file>