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FB120" w14:textId="0EE7B68A" w:rsidR="00222D6A" w:rsidRPr="00A65F95" w:rsidRDefault="0060432F" w:rsidP="008D42DA">
      <w:pPr>
        <w:spacing w:after="0"/>
        <w:jc w:val="center"/>
        <w:rPr>
          <w:b/>
          <w:sz w:val="24"/>
          <w:szCs w:val="24"/>
        </w:rPr>
      </w:pPr>
      <w:r w:rsidRPr="00484274">
        <w:rPr>
          <w:b/>
          <w:sz w:val="32"/>
          <w:szCs w:val="24"/>
        </w:rPr>
        <w:t>Kupní smlouva</w:t>
      </w:r>
      <w:r w:rsidR="00082403">
        <w:rPr>
          <w:b/>
          <w:sz w:val="32"/>
          <w:szCs w:val="24"/>
        </w:rPr>
        <w:t xml:space="preserve"> č. </w:t>
      </w:r>
      <w:r w:rsidR="00DC56C5">
        <w:rPr>
          <w:b/>
          <w:sz w:val="24"/>
          <w:szCs w:val="24"/>
        </w:rPr>
        <w:t>003932</w:t>
      </w:r>
    </w:p>
    <w:p w14:paraId="6F0AEB1E" w14:textId="77777777" w:rsidR="0060432F" w:rsidRPr="00484274" w:rsidRDefault="0060432F" w:rsidP="008D42DA">
      <w:pPr>
        <w:spacing w:after="0"/>
        <w:jc w:val="center"/>
        <w:rPr>
          <w:sz w:val="20"/>
          <w:szCs w:val="24"/>
        </w:rPr>
      </w:pPr>
      <w:r w:rsidRPr="00484274">
        <w:rPr>
          <w:sz w:val="20"/>
          <w:szCs w:val="24"/>
        </w:rPr>
        <w:t>uzavřená dle ust. § 2079 a násl. zák. č. 89/</w:t>
      </w:r>
      <w:r w:rsidR="007B3CD9" w:rsidRPr="00484274">
        <w:rPr>
          <w:sz w:val="20"/>
          <w:szCs w:val="24"/>
        </w:rPr>
        <w:t>2012 Sb., občanského zákoníku</w:t>
      </w:r>
    </w:p>
    <w:p w14:paraId="10EADD94" w14:textId="77777777" w:rsidR="00BC67FD" w:rsidRPr="00484274" w:rsidRDefault="00BC67FD" w:rsidP="008D42DA">
      <w:pPr>
        <w:spacing w:after="0"/>
        <w:jc w:val="center"/>
        <w:rPr>
          <w:sz w:val="24"/>
          <w:szCs w:val="24"/>
        </w:rPr>
      </w:pPr>
    </w:p>
    <w:p w14:paraId="1D433E06" w14:textId="77777777" w:rsidR="00AE221D" w:rsidRPr="00A65F95" w:rsidRDefault="00AE221D" w:rsidP="008D42DA">
      <w:pPr>
        <w:spacing w:after="0"/>
        <w:rPr>
          <w:b/>
          <w:sz w:val="24"/>
          <w:szCs w:val="24"/>
        </w:rPr>
      </w:pPr>
    </w:p>
    <w:p w14:paraId="37AF3C0E" w14:textId="77777777" w:rsidR="0032306B" w:rsidRPr="00A65F95" w:rsidRDefault="0032306B" w:rsidP="0032306B">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589FB0B0" w14:textId="77777777" w:rsidR="0032306B" w:rsidRPr="00A65F95" w:rsidRDefault="0032306B" w:rsidP="0032306B">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014A3458" w14:textId="77777777" w:rsidR="0032306B" w:rsidRPr="00A65F95" w:rsidRDefault="0032306B" w:rsidP="0032306B">
      <w:pPr>
        <w:tabs>
          <w:tab w:val="left" w:pos="1985"/>
        </w:tabs>
        <w:spacing w:after="0"/>
        <w:jc w:val="both"/>
        <w:rPr>
          <w:sz w:val="24"/>
          <w:szCs w:val="24"/>
        </w:rPr>
      </w:pPr>
      <w:r w:rsidRPr="00A65F95">
        <w:rPr>
          <w:sz w:val="24"/>
          <w:szCs w:val="24"/>
        </w:rPr>
        <w:t xml:space="preserve">IČ: </w:t>
      </w:r>
      <w:r w:rsidRPr="00A65F95">
        <w:rPr>
          <w:sz w:val="24"/>
          <w:szCs w:val="24"/>
        </w:rPr>
        <w:tab/>
        <w:t>27661989</w:t>
      </w:r>
    </w:p>
    <w:p w14:paraId="16C6D6BC" w14:textId="77777777" w:rsidR="0032306B" w:rsidRPr="00A65F95" w:rsidRDefault="0032306B" w:rsidP="0032306B">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652897B4" w14:textId="77777777" w:rsidR="0032306B" w:rsidRPr="00A063FB" w:rsidRDefault="0032306B" w:rsidP="0032306B">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6150BC94" w14:textId="77777777" w:rsidR="0032306B" w:rsidRDefault="0032306B" w:rsidP="0032306B">
      <w:pPr>
        <w:tabs>
          <w:tab w:val="left" w:pos="1985"/>
        </w:tabs>
        <w:spacing w:after="0"/>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sidR="00B86DFB">
        <w:rPr>
          <w:sz w:val="24"/>
          <w:szCs w:val="24"/>
        </w:rPr>
        <w:t>Ing. Jan</w:t>
      </w:r>
      <w:r w:rsidR="005E20DD">
        <w:rPr>
          <w:sz w:val="24"/>
          <w:szCs w:val="24"/>
        </w:rPr>
        <w:t>em</w:t>
      </w:r>
      <w:r w:rsidR="00B86DFB">
        <w:rPr>
          <w:sz w:val="24"/>
          <w:szCs w:val="24"/>
        </w:rPr>
        <w:t xml:space="preserve"> Hrdý</w:t>
      </w:r>
      <w:r w:rsidR="005E20DD">
        <w:rPr>
          <w:sz w:val="24"/>
          <w:szCs w:val="24"/>
        </w:rPr>
        <w:t>m</w:t>
      </w:r>
      <w:r w:rsidRPr="00A063FB">
        <w:rPr>
          <w:sz w:val="24"/>
          <w:szCs w:val="24"/>
        </w:rPr>
        <w:t>, předsedou představenstva</w:t>
      </w:r>
    </w:p>
    <w:p w14:paraId="715F5660" w14:textId="77777777" w:rsidR="0032306B" w:rsidRPr="00A063FB" w:rsidRDefault="0032306B" w:rsidP="0032306B">
      <w:pPr>
        <w:tabs>
          <w:tab w:val="left" w:pos="1985"/>
        </w:tabs>
        <w:spacing w:after="0"/>
        <w:jc w:val="both"/>
        <w:rPr>
          <w:sz w:val="24"/>
          <w:szCs w:val="24"/>
        </w:rPr>
      </w:pPr>
      <w:r>
        <w:rPr>
          <w:sz w:val="24"/>
          <w:szCs w:val="24"/>
        </w:rPr>
        <w:tab/>
        <w:t xml:space="preserve">a </w:t>
      </w:r>
      <w:r w:rsidR="009F7C5B">
        <w:rPr>
          <w:sz w:val="24"/>
          <w:szCs w:val="24"/>
        </w:rPr>
        <w:t>Ing. Martinem Dévou</w:t>
      </w:r>
      <w:r w:rsidRPr="00A063FB">
        <w:rPr>
          <w:sz w:val="24"/>
          <w:szCs w:val="24"/>
        </w:rPr>
        <w:t>, členem představenstva</w:t>
      </w:r>
    </w:p>
    <w:p w14:paraId="71818E31" w14:textId="77777777" w:rsidR="00484274" w:rsidRPr="00AF3F28" w:rsidRDefault="008F0E8C" w:rsidP="00AF3F28">
      <w:pPr>
        <w:autoSpaceDE w:val="0"/>
        <w:autoSpaceDN w:val="0"/>
        <w:adjustRightInd w:val="0"/>
        <w:rPr>
          <w:rFonts w:ascii="Arial" w:hAnsi="Arial" w:cs="Arial"/>
          <w:szCs w:val="20"/>
        </w:rPr>
      </w:pPr>
      <w:r>
        <w:rPr>
          <w:sz w:val="24"/>
          <w:szCs w:val="24"/>
        </w:rPr>
        <w:t xml:space="preserve">Bankovní </w:t>
      </w:r>
      <w:proofErr w:type="gramStart"/>
      <w:r>
        <w:rPr>
          <w:sz w:val="24"/>
          <w:szCs w:val="24"/>
        </w:rPr>
        <w:t xml:space="preserve">spojení:   </w:t>
      </w:r>
      <w:proofErr w:type="gramEnd"/>
      <w:r>
        <w:rPr>
          <w:sz w:val="24"/>
          <w:szCs w:val="24"/>
        </w:rPr>
        <w:t xml:space="preserve"> </w:t>
      </w:r>
      <w:r w:rsidRPr="008F0E8C">
        <w:rPr>
          <w:sz w:val="24"/>
          <w:szCs w:val="24"/>
        </w:rPr>
        <w:t>ČSOB, pobočka Jeremenkova 42, 772 00 Olomouc, č. ú.</w:t>
      </w:r>
      <w:r w:rsidR="00B04533">
        <w:rPr>
          <w:sz w:val="24"/>
          <w:szCs w:val="24"/>
        </w:rPr>
        <w:t xml:space="preserve"> </w:t>
      </w:r>
      <w:r w:rsidRPr="008F0E8C">
        <w:rPr>
          <w:sz w:val="24"/>
          <w:szCs w:val="24"/>
        </w:rPr>
        <w:t>151203067/0300</w:t>
      </w:r>
    </w:p>
    <w:p w14:paraId="1238EE9B" w14:textId="77777777"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14:paraId="2D266D14" w14:textId="77777777" w:rsidR="00BC67FD" w:rsidRPr="00A063FB" w:rsidRDefault="00BC67FD" w:rsidP="008D42DA">
      <w:pPr>
        <w:spacing w:after="0"/>
        <w:rPr>
          <w:sz w:val="24"/>
          <w:szCs w:val="24"/>
        </w:rPr>
      </w:pPr>
    </w:p>
    <w:p w14:paraId="363357A8" w14:textId="77777777" w:rsidR="00AE221D" w:rsidRPr="00A063FB" w:rsidRDefault="00AE221D" w:rsidP="008D42DA">
      <w:pPr>
        <w:spacing w:after="0"/>
        <w:rPr>
          <w:sz w:val="24"/>
          <w:szCs w:val="24"/>
        </w:rPr>
      </w:pPr>
      <w:r w:rsidRPr="00A063FB">
        <w:rPr>
          <w:sz w:val="24"/>
          <w:szCs w:val="24"/>
        </w:rPr>
        <w:t>a</w:t>
      </w:r>
    </w:p>
    <w:p w14:paraId="6AB69521" w14:textId="77777777" w:rsidR="00222D6A" w:rsidRPr="00A65F95" w:rsidRDefault="00222D6A" w:rsidP="008D42DA">
      <w:pPr>
        <w:spacing w:after="0"/>
        <w:rPr>
          <w:sz w:val="24"/>
          <w:szCs w:val="24"/>
        </w:rPr>
      </w:pPr>
    </w:p>
    <w:p w14:paraId="79840FAA" w14:textId="63C38E1B" w:rsidR="00222D6A" w:rsidRPr="00A65F95" w:rsidRDefault="00222D6A" w:rsidP="004616A4">
      <w:pPr>
        <w:tabs>
          <w:tab w:val="left" w:pos="1985"/>
        </w:tabs>
        <w:spacing w:after="0"/>
        <w:rPr>
          <w:b/>
          <w:sz w:val="24"/>
          <w:szCs w:val="24"/>
        </w:rPr>
      </w:pPr>
      <w:r w:rsidRPr="00A65F95">
        <w:rPr>
          <w:b/>
          <w:sz w:val="24"/>
          <w:szCs w:val="24"/>
        </w:rPr>
        <w:t xml:space="preserve">Prodávající: </w:t>
      </w:r>
      <w:r w:rsidRPr="00A65F95">
        <w:rPr>
          <w:b/>
          <w:sz w:val="24"/>
          <w:szCs w:val="24"/>
        </w:rPr>
        <w:tab/>
      </w:r>
      <w:r w:rsidR="004F2F2B" w:rsidRPr="004F2F2B">
        <w:rPr>
          <w:b/>
          <w:sz w:val="24"/>
          <w:szCs w:val="24"/>
        </w:rPr>
        <w:t>Johnson &amp; Johnson, s.r.o</w:t>
      </w:r>
    </w:p>
    <w:p w14:paraId="5A59F68D" w14:textId="3B594534" w:rsidR="00222D6A" w:rsidRPr="00AF3F28" w:rsidRDefault="00222D6A" w:rsidP="004616A4">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4F2F2B" w:rsidRPr="004F2F2B">
        <w:rPr>
          <w:b/>
          <w:sz w:val="24"/>
          <w:szCs w:val="24"/>
        </w:rPr>
        <w:t>Walterovo náměstí 329/1, Praha 5 – Jinonice, 158 00</w:t>
      </w:r>
    </w:p>
    <w:p w14:paraId="48545A8F" w14:textId="394F30E4" w:rsidR="00222D6A" w:rsidRPr="00AF3F28" w:rsidRDefault="00222D6A" w:rsidP="004616A4">
      <w:pPr>
        <w:tabs>
          <w:tab w:val="left" w:pos="1985"/>
        </w:tabs>
        <w:spacing w:after="0"/>
        <w:rPr>
          <w:sz w:val="24"/>
          <w:szCs w:val="24"/>
        </w:rPr>
      </w:pPr>
      <w:r w:rsidRPr="00AF3F28">
        <w:rPr>
          <w:sz w:val="24"/>
          <w:szCs w:val="24"/>
        </w:rPr>
        <w:t xml:space="preserve">IČ: </w:t>
      </w:r>
      <w:r w:rsidRPr="00AF3F28">
        <w:rPr>
          <w:sz w:val="24"/>
          <w:szCs w:val="24"/>
        </w:rPr>
        <w:tab/>
      </w:r>
      <w:r w:rsidR="004F2F2B" w:rsidRPr="004F2F2B">
        <w:rPr>
          <w:sz w:val="24"/>
          <w:szCs w:val="24"/>
        </w:rPr>
        <w:t>41193075</w:t>
      </w:r>
    </w:p>
    <w:p w14:paraId="672309E5" w14:textId="74A56FE1" w:rsidR="00222D6A" w:rsidRPr="00AF3F28" w:rsidRDefault="00222D6A" w:rsidP="004616A4">
      <w:pPr>
        <w:tabs>
          <w:tab w:val="left" w:pos="1985"/>
        </w:tabs>
        <w:spacing w:after="0"/>
        <w:rPr>
          <w:sz w:val="24"/>
          <w:szCs w:val="24"/>
        </w:rPr>
      </w:pPr>
      <w:r w:rsidRPr="00AF3F28">
        <w:rPr>
          <w:sz w:val="24"/>
          <w:szCs w:val="24"/>
        </w:rPr>
        <w:t xml:space="preserve">DIČ: </w:t>
      </w:r>
      <w:r w:rsidRPr="00AF3F28">
        <w:rPr>
          <w:sz w:val="24"/>
          <w:szCs w:val="24"/>
        </w:rPr>
        <w:tab/>
      </w:r>
      <w:r w:rsidR="004F2F2B">
        <w:rPr>
          <w:sz w:val="24"/>
          <w:szCs w:val="24"/>
        </w:rPr>
        <w:t>CZ</w:t>
      </w:r>
      <w:r w:rsidR="004F2F2B" w:rsidRPr="004F2F2B">
        <w:rPr>
          <w:sz w:val="24"/>
          <w:szCs w:val="24"/>
        </w:rPr>
        <w:t>41193075</w:t>
      </w:r>
    </w:p>
    <w:p w14:paraId="463F9040" w14:textId="07B5DC1C" w:rsidR="00222D6A" w:rsidRPr="00AF3F28" w:rsidRDefault="004616A4" w:rsidP="004616A4">
      <w:pPr>
        <w:tabs>
          <w:tab w:val="left" w:pos="1985"/>
        </w:tabs>
        <w:spacing w:after="0"/>
        <w:ind w:left="1985" w:hanging="1985"/>
        <w:rPr>
          <w:sz w:val="24"/>
          <w:szCs w:val="24"/>
        </w:rPr>
      </w:pPr>
      <w:r w:rsidRPr="00AF3F28">
        <w:rPr>
          <w:sz w:val="24"/>
          <w:szCs w:val="24"/>
        </w:rPr>
        <w:t>Zapsán</w:t>
      </w:r>
      <w:r w:rsidR="00222D6A" w:rsidRPr="00AF3F28">
        <w:rPr>
          <w:sz w:val="24"/>
          <w:szCs w:val="24"/>
        </w:rPr>
        <w:t xml:space="preserve"> v obchodním rejstříku </w:t>
      </w:r>
      <w:r w:rsidRPr="00AF3F28">
        <w:rPr>
          <w:sz w:val="24"/>
          <w:szCs w:val="24"/>
        </w:rPr>
        <w:t>u</w:t>
      </w:r>
      <w:r w:rsidR="00222D6A" w:rsidRPr="00AF3F28">
        <w:rPr>
          <w:sz w:val="24"/>
          <w:szCs w:val="24"/>
        </w:rPr>
        <w:t xml:space="preserve"> </w:t>
      </w:r>
      <w:r w:rsidR="004F2F2B">
        <w:rPr>
          <w:sz w:val="24"/>
          <w:szCs w:val="24"/>
        </w:rPr>
        <w:t>Městského soudu v Praze</w:t>
      </w:r>
      <w:r w:rsidR="00B50AA5" w:rsidRPr="00AF3F28">
        <w:rPr>
          <w:sz w:val="24"/>
          <w:szCs w:val="24"/>
        </w:rPr>
        <w:t xml:space="preserve"> </w:t>
      </w:r>
      <w:r w:rsidR="00222D6A" w:rsidRPr="00AF3F28">
        <w:rPr>
          <w:sz w:val="24"/>
          <w:szCs w:val="24"/>
        </w:rPr>
        <w:t xml:space="preserve">oddíl </w:t>
      </w:r>
      <w:r w:rsidR="004F2F2B">
        <w:rPr>
          <w:sz w:val="24"/>
          <w:szCs w:val="24"/>
        </w:rPr>
        <w:t xml:space="preserve">C </w:t>
      </w:r>
      <w:r w:rsidR="00222D6A" w:rsidRPr="00AF3F28">
        <w:rPr>
          <w:sz w:val="24"/>
          <w:szCs w:val="24"/>
        </w:rPr>
        <w:t>vlož</w:t>
      </w:r>
      <w:r w:rsidRPr="00AF3F28">
        <w:rPr>
          <w:sz w:val="24"/>
          <w:szCs w:val="24"/>
        </w:rPr>
        <w:t>ka</w:t>
      </w:r>
      <w:r w:rsidR="00222D6A" w:rsidRPr="00AF3F28">
        <w:rPr>
          <w:sz w:val="24"/>
          <w:szCs w:val="24"/>
        </w:rPr>
        <w:t xml:space="preserve"> </w:t>
      </w:r>
      <w:r w:rsidR="004F2F2B">
        <w:rPr>
          <w:sz w:val="24"/>
          <w:szCs w:val="24"/>
        </w:rPr>
        <w:t>4711</w:t>
      </w:r>
    </w:p>
    <w:p w14:paraId="0F8DBCF9" w14:textId="4C3FA892" w:rsidR="00222D6A" w:rsidRPr="00AF3F28" w:rsidRDefault="00222D6A" w:rsidP="004616A4">
      <w:pPr>
        <w:tabs>
          <w:tab w:val="left" w:pos="1985"/>
        </w:tabs>
        <w:spacing w:after="0"/>
        <w:rPr>
          <w:sz w:val="24"/>
          <w:szCs w:val="24"/>
        </w:rPr>
      </w:pPr>
      <w:r w:rsidRPr="00AF3F28">
        <w:rPr>
          <w:sz w:val="24"/>
          <w:szCs w:val="24"/>
        </w:rPr>
        <w:t xml:space="preserve">Zastoupen: </w:t>
      </w:r>
      <w:r w:rsidRPr="00AF3F28">
        <w:rPr>
          <w:sz w:val="24"/>
          <w:szCs w:val="24"/>
        </w:rPr>
        <w:tab/>
      </w:r>
      <w:r w:rsidR="00A81265" w:rsidRPr="00A81265">
        <w:rPr>
          <w:sz w:val="24"/>
          <w:szCs w:val="24"/>
        </w:rPr>
        <w:t>Ing. Gabriela Kastnerová, ACCA, CIA</w:t>
      </w:r>
      <w:r w:rsidR="00CB099D">
        <w:rPr>
          <w:sz w:val="24"/>
          <w:szCs w:val="24"/>
        </w:rPr>
        <w:t>,</w:t>
      </w:r>
      <w:r w:rsidR="004F2F2B" w:rsidRPr="004F2F2B">
        <w:rPr>
          <w:sz w:val="24"/>
          <w:szCs w:val="24"/>
        </w:rPr>
        <w:t xml:space="preserve"> jednatelka</w:t>
      </w:r>
    </w:p>
    <w:p w14:paraId="06A8229F" w14:textId="77777777" w:rsidR="004F2F2B" w:rsidRDefault="00222D6A" w:rsidP="004616A4">
      <w:pPr>
        <w:tabs>
          <w:tab w:val="left" w:pos="1985"/>
        </w:tabs>
        <w:spacing w:after="0"/>
        <w:rPr>
          <w:sz w:val="24"/>
          <w:szCs w:val="24"/>
        </w:rPr>
      </w:pPr>
      <w:r w:rsidRPr="00AF3F28">
        <w:rPr>
          <w:sz w:val="24"/>
          <w:szCs w:val="24"/>
        </w:rPr>
        <w:t xml:space="preserve">Bankovní spojení: </w:t>
      </w:r>
      <w:r w:rsidRPr="00AF3F28">
        <w:rPr>
          <w:sz w:val="24"/>
          <w:szCs w:val="24"/>
        </w:rPr>
        <w:tab/>
      </w:r>
      <w:r w:rsidR="004F2F2B" w:rsidRPr="004F2F2B">
        <w:rPr>
          <w:sz w:val="24"/>
          <w:szCs w:val="24"/>
        </w:rPr>
        <w:t>2001393001/</w:t>
      </w:r>
      <w:proofErr w:type="gramStart"/>
      <w:r w:rsidR="004F2F2B" w:rsidRPr="004F2F2B">
        <w:rPr>
          <w:sz w:val="24"/>
          <w:szCs w:val="24"/>
        </w:rPr>
        <w:t>2600;  IBAN</w:t>
      </w:r>
      <w:proofErr w:type="gramEnd"/>
      <w:r w:rsidR="004F2F2B" w:rsidRPr="004F2F2B">
        <w:rPr>
          <w:sz w:val="24"/>
          <w:szCs w:val="24"/>
        </w:rPr>
        <w:t xml:space="preserve">: CZ2326000000002001393001;  SWIFT: </w:t>
      </w:r>
      <w:r w:rsidR="004F2F2B">
        <w:rPr>
          <w:sz w:val="24"/>
          <w:szCs w:val="24"/>
        </w:rPr>
        <w:t xml:space="preserve">         </w:t>
      </w:r>
    </w:p>
    <w:p w14:paraId="4B974824" w14:textId="2946B66D" w:rsidR="00222D6A" w:rsidRPr="00AF3F28" w:rsidRDefault="004F2F2B" w:rsidP="004616A4">
      <w:pPr>
        <w:tabs>
          <w:tab w:val="left" w:pos="1985"/>
        </w:tabs>
        <w:spacing w:after="0"/>
        <w:rPr>
          <w:sz w:val="24"/>
          <w:szCs w:val="24"/>
        </w:rPr>
      </w:pPr>
      <w:r>
        <w:rPr>
          <w:sz w:val="24"/>
          <w:szCs w:val="24"/>
        </w:rPr>
        <w:t xml:space="preserve">                                     </w:t>
      </w:r>
      <w:r w:rsidRPr="004F2F2B">
        <w:rPr>
          <w:sz w:val="24"/>
          <w:szCs w:val="24"/>
        </w:rPr>
        <w:t>CITICZPX</w:t>
      </w:r>
    </w:p>
    <w:p w14:paraId="05B762F3" w14:textId="77777777" w:rsidR="00222D6A" w:rsidRPr="00A65F95" w:rsidRDefault="00222D6A" w:rsidP="008D42DA">
      <w:pPr>
        <w:spacing w:after="0"/>
        <w:rPr>
          <w:sz w:val="24"/>
          <w:szCs w:val="24"/>
        </w:rPr>
      </w:pPr>
    </w:p>
    <w:p w14:paraId="675BBDE5" w14:textId="77777777"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14:paraId="4590EE2E" w14:textId="77777777" w:rsidR="00AE221D" w:rsidRPr="00A65F95" w:rsidRDefault="00AE221D" w:rsidP="008D42DA">
      <w:pPr>
        <w:spacing w:after="0"/>
        <w:rPr>
          <w:sz w:val="24"/>
          <w:szCs w:val="24"/>
        </w:rPr>
      </w:pPr>
    </w:p>
    <w:p w14:paraId="640E3B71" w14:textId="77777777"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14:paraId="110B4B00" w14:textId="77777777"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7948F685" w14:textId="77777777" w:rsidR="00BE5CC2" w:rsidRPr="00A65F95" w:rsidRDefault="00BE5CC2" w:rsidP="008D42DA">
      <w:pPr>
        <w:spacing w:after="0"/>
        <w:rPr>
          <w:sz w:val="24"/>
          <w:szCs w:val="24"/>
        </w:rPr>
      </w:pPr>
    </w:p>
    <w:p w14:paraId="7F263D01" w14:textId="77777777" w:rsidR="0099290A" w:rsidRDefault="0099290A" w:rsidP="008D42DA">
      <w:pPr>
        <w:spacing w:after="0"/>
        <w:jc w:val="both"/>
        <w:rPr>
          <w:sz w:val="24"/>
          <w:szCs w:val="24"/>
        </w:rPr>
      </w:pPr>
    </w:p>
    <w:p w14:paraId="78FF56C1" w14:textId="77777777" w:rsidR="00D97D2D" w:rsidRDefault="001E1244" w:rsidP="008D42DA">
      <w:pPr>
        <w:spacing w:after="0"/>
        <w:jc w:val="both"/>
        <w:rPr>
          <w:sz w:val="24"/>
          <w:szCs w:val="24"/>
        </w:rPr>
      </w:pPr>
      <w:r w:rsidRPr="006D1D89">
        <w:rPr>
          <w:sz w:val="24"/>
          <w:szCs w:val="24"/>
        </w:rPr>
        <w:t>tí</w:t>
      </w:r>
      <w:r w:rsidR="00B06742" w:rsidRPr="006D1D89">
        <w:rPr>
          <w:sz w:val="24"/>
          <w:szCs w:val="24"/>
        </w:rPr>
        <w:t xml:space="preserve">mto </w:t>
      </w:r>
      <w:r w:rsidR="0069676D" w:rsidRPr="006D1D89">
        <w:rPr>
          <w:sz w:val="24"/>
          <w:szCs w:val="24"/>
        </w:rPr>
        <w:t>uzavírají tuto kupní smlouvu v souladu s ustanovením § 2079 a násl. zák</w:t>
      </w:r>
      <w:r w:rsidR="005A635A" w:rsidRPr="006D1D89">
        <w:rPr>
          <w:sz w:val="24"/>
          <w:szCs w:val="24"/>
        </w:rPr>
        <w:t>ona</w:t>
      </w:r>
      <w:r w:rsidR="0069676D" w:rsidRPr="006D1D89">
        <w:rPr>
          <w:sz w:val="24"/>
          <w:szCs w:val="24"/>
        </w:rPr>
        <w:t xml:space="preserve"> č. 89/2012 Sb., občansk</w:t>
      </w:r>
      <w:r w:rsidR="005A635A" w:rsidRPr="006D1D89">
        <w:rPr>
          <w:sz w:val="24"/>
          <w:szCs w:val="24"/>
        </w:rPr>
        <w:t>ý</w:t>
      </w:r>
      <w:r w:rsidR="0069676D" w:rsidRPr="006D1D89">
        <w:rPr>
          <w:sz w:val="24"/>
          <w:szCs w:val="24"/>
        </w:rPr>
        <w:t xml:space="preserve"> </w:t>
      </w:r>
      <w:r w:rsidR="0069676D" w:rsidRPr="00E65765">
        <w:rPr>
          <w:sz w:val="24"/>
          <w:szCs w:val="24"/>
        </w:rPr>
        <w:t>zákoník</w:t>
      </w:r>
      <w:r w:rsidR="00484274" w:rsidRPr="00E65765">
        <w:rPr>
          <w:sz w:val="24"/>
          <w:szCs w:val="24"/>
        </w:rPr>
        <w:t xml:space="preserve"> </w:t>
      </w:r>
      <w:r w:rsidR="00F23287" w:rsidRPr="00E65765">
        <w:rPr>
          <w:sz w:val="24"/>
          <w:szCs w:val="24"/>
        </w:rPr>
        <w:t>(dále jen „</w:t>
      </w:r>
      <w:r w:rsidR="00F23287" w:rsidRPr="00E65765">
        <w:rPr>
          <w:b/>
          <w:sz w:val="24"/>
          <w:szCs w:val="24"/>
        </w:rPr>
        <w:t>občanský zákoník</w:t>
      </w:r>
      <w:r w:rsidR="00F23287" w:rsidRPr="00E65765">
        <w:rPr>
          <w:sz w:val="24"/>
          <w:szCs w:val="24"/>
        </w:rPr>
        <w:t>“)</w:t>
      </w:r>
    </w:p>
    <w:p w14:paraId="76B03301" w14:textId="77777777" w:rsidR="00EE42C1" w:rsidRDefault="00EE42C1" w:rsidP="008D42DA">
      <w:pPr>
        <w:spacing w:after="0"/>
        <w:jc w:val="both"/>
        <w:rPr>
          <w:sz w:val="24"/>
          <w:szCs w:val="24"/>
        </w:rPr>
      </w:pPr>
    </w:p>
    <w:p w14:paraId="60A1A82B" w14:textId="77777777" w:rsidR="00B04533" w:rsidRDefault="00B04533" w:rsidP="008D42DA">
      <w:pPr>
        <w:spacing w:after="0"/>
        <w:jc w:val="both"/>
        <w:rPr>
          <w:sz w:val="24"/>
          <w:szCs w:val="24"/>
        </w:rPr>
      </w:pPr>
    </w:p>
    <w:p w14:paraId="34BD6EBC" w14:textId="77777777" w:rsidR="00B04533" w:rsidRDefault="00B04533" w:rsidP="008D42DA">
      <w:pPr>
        <w:spacing w:after="0"/>
        <w:jc w:val="both"/>
        <w:rPr>
          <w:sz w:val="24"/>
          <w:szCs w:val="24"/>
        </w:rPr>
      </w:pPr>
    </w:p>
    <w:p w14:paraId="624DF876" w14:textId="77777777" w:rsidR="00AF3F28" w:rsidRDefault="00AF3F28" w:rsidP="008D42DA">
      <w:pPr>
        <w:spacing w:after="0"/>
        <w:jc w:val="both"/>
        <w:rPr>
          <w:sz w:val="24"/>
          <w:szCs w:val="24"/>
        </w:rPr>
      </w:pPr>
    </w:p>
    <w:p w14:paraId="6441C2B9" w14:textId="77777777" w:rsidR="00AF3F28" w:rsidRDefault="00AF3F28" w:rsidP="008D42DA">
      <w:pPr>
        <w:spacing w:after="0"/>
        <w:jc w:val="both"/>
        <w:rPr>
          <w:sz w:val="24"/>
          <w:szCs w:val="24"/>
        </w:rPr>
      </w:pPr>
    </w:p>
    <w:p w14:paraId="49D816B6" w14:textId="77777777" w:rsidR="00B04533" w:rsidRDefault="00B04533" w:rsidP="008D42DA">
      <w:pPr>
        <w:spacing w:after="0"/>
        <w:jc w:val="both"/>
        <w:rPr>
          <w:sz w:val="24"/>
          <w:szCs w:val="24"/>
        </w:rPr>
      </w:pPr>
    </w:p>
    <w:p w14:paraId="01EC265A" w14:textId="77777777" w:rsidR="00B04533" w:rsidRPr="00A65F95" w:rsidRDefault="00B04533" w:rsidP="008D42DA">
      <w:pPr>
        <w:spacing w:after="0"/>
        <w:jc w:val="both"/>
        <w:rPr>
          <w:sz w:val="24"/>
          <w:szCs w:val="24"/>
        </w:rPr>
      </w:pPr>
    </w:p>
    <w:p w14:paraId="5B880331" w14:textId="77777777" w:rsidR="00023BFF" w:rsidRPr="00A65F95" w:rsidRDefault="00023BFF" w:rsidP="00671CED">
      <w:pPr>
        <w:numPr>
          <w:ilvl w:val="0"/>
          <w:numId w:val="10"/>
        </w:numPr>
        <w:spacing w:after="0"/>
        <w:ind w:left="284" w:hanging="284"/>
        <w:jc w:val="center"/>
        <w:rPr>
          <w:b/>
          <w:sz w:val="24"/>
          <w:szCs w:val="24"/>
        </w:rPr>
      </w:pPr>
      <w:r w:rsidRPr="00A65F95">
        <w:rPr>
          <w:b/>
          <w:sz w:val="24"/>
          <w:szCs w:val="24"/>
        </w:rPr>
        <w:lastRenderedPageBreak/>
        <w:t>Předmět smlouvy</w:t>
      </w:r>
    </w:p>
    <w:p w14:paraId="0BEF46FF" w14:textId="77777777" w:rsidR="00E5748A" w:rsidRPr="00A65F95" w:rsidRDefault="00E5748A" w:rsidP="008D42DA">
      <w:pPr>
        <w:spacing w:after="0"/>
        <w:ind w:left="284" w:hanging="284"/>
        <w:rPr>
          <w:b/>
          <w:sz w:val="24"/>
          <w:szCs w:val="24"/>
        </w:rPr>
      </w:pPr>
    </w:p>
    <w:p w14:paraId="75836718" w14:textId="0C6FF26E" w:rsidR="00BE444C" w:rsidRPr="009325DD" w:rsidRDefault="00D700BB" w:rsidP="00735DA5">
      <w:pPr>
        <w:numPr>
          <w:ilvl w:val="0"/>
          <w:numId w:val="1"/>
        </w:numPr>
        <w:spacing w:after="120"/>
        <w:ind w:left="284" w:hanging="284"/>
        <w:jc w:val="both"/>
        <w:rPr>
          <w:sz w:val="24"/>
          <w:szCs w:val="24"/>
        </w:rPr>
      </w:pPr>
      <w:r w:rsidRPr="009325DD">
        <w:rPr>
          <w:sz w:val="24"/>
          <w:szCs w:val="24"/>
        </w:rPr>
        <w:t>Předmětem této smlouvy je záva</w:t>
      </w:r>
      <w:r w:rsidR="00FD6DC2" w:rsidRPr="009325DD">
        <w:rPr>
          <w:sz w:val="24"/>
          <w:szCs w:val="24"/>
        </w:rPr>
        <w:t xml:space="preserve">zek prodávajícího </w:t>
      </w:r>
      <w:r w:rsidR="002D65B6" w:rsidRPr="00E65765">
        <w:rPr>
          <w:sz w:val="24"/>
          <w:szCs w:val="24"/>
        </w:rPr>
        <w:t>odevzdat</w:t>
      </w:r>
      <w:r w:rsidR="00FD6DC2" w:rsidRPr="00E65765">
        <w:rPr>
          <w:sz w:val="24"/>
          <w:szCs w:val="24"/>
        </w:rPr>
        <w:t xml:space="preserve"> kupujícímu</w:t>
      </w:r>
      <w:r w:rsidR="00EE42C1" w:rsidRPr="00735DA5">
        <w:rPr>
          <w:sz w:val="24"/>
          <w:szCs w:val="24"/>
        </w:rPr>
        <w:t xml:space="preserve"> </w:t>
      </w:r>
      <w:r w:rsidR="009B37F9" w:rsidRPr="00D671B6">
        <w:rPr>
          <w:b/>
          <w:sz w:val="24"/>
          <w:szCs w:val="24"/>
        </w:rPr>
        <w:t xml:space="preserve">4 </w:t>
      </w:r>
      <w:r w:rsidR="00433CBF" w:rsidRPr="00D671B6">
        <w:rPr>
          <w:b/>
          <w:sz w:val="24"/>
          <w:szCs w:val="24"/>
        </w:rPr>
        <w:t>ks</w:t>
      </w:r>
      <w:r w:rsidR="004F2F2B" w:rsidRPr="00CB099D">
        <w:rPr>
          <w:rFonts w:cs="Arial"/>
          <w:b/>
          <w:bCs/>
          <w:sz w:val="24"/>
          <w:szCs w:val="24"/>
        </w:rPr>
        <w:t xml:space="preserve"> </w:t>
      </w:r>
      <w:r w:rsidR="00D44BDC">
        <w:rPr>
          <w:rFonts w:cs="Arial"/>
          <w:b/>
          <w:bCs/>
          <w:sz w:val="24"/>
          <w:szCs w:val="24"/>
        </w:rPr>
        <w:t>Tělo pohonné jednotky modulární TRS</w:t>
      </w:r>
      <w:r w:rsidR="00864792" w:rsidRPr="00CB099D">
        <w:rPr>
          <w:sz w:val="24"/>
          <w:szCs w:val="24"/>
        </w:rPr>
        <w:t>,</w:t>
      </w:r>
      <w:r w:rsidR="000B0419" w:rsidRPr="00E65765">
        <w:rPr>
          <w:sz w:val="24"/>
          <w:szCs w:val="24"/>
        </w:rPr>
        <w:t xml:space="preserve"> </w:t>
      </w:r>
      <w:r w:rsidR="0042584A" w:rsidRPr="00E65765">
        <w:rPr>
          <w:sz w:val="24"/>
          <w:szCs w:val="24"/>
        </w:rPr>
        <w:t>dle technické</w:t>
      </w:r>
      <w:r w:rsidR="006B31EC">
        <w:rPr>
          <w:sz w:val="24"/>
          <w:szCs w:val="24"/>
        </w:rPr>
        <w:t xml:space="preserve"> specifikace uvedené v příloze č. 2</w:t>
      </w:r>
      <w:r w:rsidR="0042584A" w:rsidRPr="00E65765">
        <w:rPr>
          <w:sz w:val="24"/>
          <w:szCs w:val="24"/>
        </w:rPr>
        <w:t xml:space="preserve"> této smlouvy a umožnit kupujícímu k</w:t>
      </w:r>
      <w:r w:rsidR="00B462B0" w:rsidRPr="00E65765">
        <w:rPr>
          <w:sz w:val="24"/>
          <w:szCs w:val="24"/>
        </w:rPr>
        <w:t> nabízenému plnění</w:t>
      </w:r>
      <w:r w:rsidR="0042584A" w:rsidRPr="00E65765">
        <w:rPr>
          <w:sz w:val="24"/>
          <w:szCs w:val="24"/>
        </w:rPr>
        <w:t xml:space="preserve"> nabýt vlastnické právo. Příloha č. 1 obsahuje </w:t>
      </w:r>
      <w:r w:rsidR="0042584A" w:rsidRPr="009325DD">
        <w:rPr>
          <w:sz w:val="24"/>
          <w:szCs w:val="24"/>
        </w:rPr>
        <w:t xml:space="preserve">cenové údaje nabízeného plnění a příloha č. 2 obsahuje </w:t>
      </w:r>
      <w:r w:rsidR="006B31EC">
        <w:rPr>
          <w:sz w:val="24"/>
          <w:szCs w:val="24"/>
        </w:rPr>
        <w:t>technickou specifikaci / technické</w:t>
      </w:r>
      <w:r w:rsidR="0042584A" w:rsidRPr="009325DD">
        <w:rPr>
          <w:sz w:val="24"/>
          <w:szCs w:val="24"/>
        </w:rPr>
        <w:t xml:space="preserve"> parametry nabízeného plnění</w:t>
      </w:r>
      <w:r w:rsidR="00B11733">
        <w:rPr>
          <w:sz w:val="24"/>
          <w:szCs w:val="24"/>
        </w:rPr>
        <w:t xml:space="preserve"> </w:t>
      </w:r>
      <w:r w:rsidR="0079361F" w:rsidRPr="009325DD">
        <w:rPr>
          <w:sz w:val="24"/>
          <w:szCs w:val="24"/>
        </w:rPr>
        <w:t>(dále jen „zařízení“, „zboží“</w:t>
      </w:r>
      <w:r w:rsidR="0079361F">
        <w:rPr>
          <w:sz w:val="24"/>
          <w:szCs w:val="24"/>
        </w:rPr>
        <w:t>,</w:t>
      </w:r>
      <w:r w:rsidR="0079361F" w:rsidRPr="009D6F50">
        <w:rPr>
          <w:sz w:val="24"/>
          <w:szCs w:val="24"/>
        </w:rPr>
        <w:t xml:space="preserve"> </w:t>
      </w:r>
      <w:r w:rsidR="0079361F" w:rsidRPr="009325DD">
        <w:rPr>
          <w:sz w:val="24"/>
          <w:szCs w:val="24"/>
        </w:rPr>
        <w:t>nebo „předmět plnění“).</w:t>
      </w:r>
    </w:p>
    <w:p w14:paraId="4D170857" w14:textId="77777777" w:rsidR="002C4A56" w:rsidRPr="0024713F" w:rsidRDefault="002C4A56" w:rsidP="00671CED">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07A7DEEE" w14:textId="77777777" w:rsidR="002C4A56" w:rsidRPr="0024713F" w:rsidRDefault="002C4A56" w:rsidP="008D42DA">
      <w:pPr>
        <w:spacing w:after="120"/>
        <w:ind w:left="284"/>
        <w:jc w:val="both"/>
        <w:rPr>
          <w:sz w:val="24"/>
          <w:szCs w:val="24"/>
        </w:rPr>
      </w:pPr>
      <w:r w:rsidRPr="0024713F">
        <w:rPr>
          <w:sz w:val="24"/>
          <w:szCs w:val="24"/>
        </w:rPr>
        <w:t>Služby spočívající v instalaci zboží zahrnují jeho usazení v místě plnění a napojení na</w:t>
      </w:r>
      <w:r w:rsidR="00A7738D" w:rsidRPr="0024713F">
        <w:rPr>
          <w:sz w:val="24"/>
          <w:szCs w:val="24"/>
        </w:rPr>
        <w:t> </w:t>
      </w:r>
      <w:r w:rsidRPr="0024713F">
        <w:rPr>
          <w:sz w:val="24"/>
          <w:szCs w:val="24"/>
        </w:rPr>
        <w:t xml:space="preserve">zdroje, zejména připojení k elektrickým rozvodům, k slaboproudým a optickým rozvodům, </w:t>
      </w:r>
      <w:r w:rsidR="00FA0242">
        <w:rPr>
          <w:sz w:val="24"/>
          <w:szCs w:val="24"/>
        </w:rPr>
        <w:t xml:space="preserve">k rozvodům systémů informačních technologií, </w:t>
      </w:r>
      <w:r w:rsidRPr="0024713F">
        <w:rPr>
          <w:sz w:val="24"/>
          <w:szCs w:val="24"/>
        </w:rPr>
        <w:t>rozvodu vody, demineralizované vody, plynu, technických plynů, tepla, chladu či vzduchotechniky (je-li funkce pořizovaného zboží podmíněna takovým připojením).</w:t>
      </w:r>
    </w:p>
    <w:p w14:paraId="4E200476" w14:textId="77777777" w:rsidR="002C4A56" w:rsidRPr="0024713F" w:rsidRDefault="002C4A56" w:rsidP="008D42DA">
      <w:pPr>
        <w:spacing w:after="120"/>
        <w:ind w:left="284"/>
        <w:jc w:val="both"/>
        <w:rPr>
          <w:sz w:val="24"/>
          <w:szCs w:val="24"/>
        </w:rPr>
      </w:pPr>
      <w:r w:rsidRPr="0024713F">
        <w:rPr>
          <w:sz w:val="24"/>
          <w:szCs w:val="24"/>
        </w:rPr>
        <w:t xml:space="preserve">Služby spočívající </w:t>
      </w:r>
      <w:r w:rsidR="0042584A" w:rsidRPr="0024713F">
        <w:rPr>
          <w:sz w:val="24"/>
          <w:szCs w:val="24"/>
        </w:rPr>
        <w:t xml:space="preserve">(je-li to k plné funkčnosti </w:t>
      </w:r>
      <w:r w:rsidR="00D94CCC">
        <w:rPr>
          <w:sz w:val="24"/>
          <w:szCs w:val="24"/>
        </w:rPr>
        <w:t>zařízení</w:t>
      </w:r>
      <w:r w:rsidR="00D94CCC" w:rsidRPr="0024713F">
        <w:rPr>
          <w:sz w:val="24"/>
          <w:szCs w:val="24"/>
        </w:rPr>
        <w:t xml:space="preserve"> </w:t>
      </w:r>
      <w:r w:rsidR="0042584A" w:rsidRPr="0024713F">
        <w:rPr>
          <w:sz w:val="24"/>
          <w:szCs w:val="24"/>
        </w:rPr>
        <w:t xml:space="preserve">nezbytné) </w:t>
      </w:r>
      <w:r w:rsidRPr="0024713F">
        <w:rPr>
          <w:sz w:val="24"/>
          <w:szCs w:val="24"/>
        </w:rPr>
        <w:t>v montáži zahrnují zejména ustavení, sestavení a propojení pořizovaného zboží.</w:t>
      </w:r>
    </w:p>
    <w:p w14:paraId="73DCB98B" w14:textId="763187C7" w:rsidR="002C4A56" w:rsidRPr="00B04533" w:rsidRDefault="002C4A56" w:rsidP="008D42DA">
      <w:pPr>
        <w:spacing w:after="120"/>
        <w:ind w:left="284"/>
        <w:jc w:val="both"/>
        <w:rPr>
          <w:sz w:val="24"/>
          <w:szCs w:val="24"/>
        </w:rPr>
      </w:pPr>
      <w:r w:rsidRPr="00B04533">
        <w:rPr>
          <w:sz w:val="24"/>
          <w:szCs w:val="24"/>
        </w:rPr>
        <w:t xml:space="preserve">Služby spočívající v uvedení pořizovaného zboží do plného provozu zahrnují jeho odzkoušení a ověření správné funkčnosti, případně jeho seřízení, předvedení plné funkčnosti, provedení zkušebního provozu, zajištění </w:t>
      </w:r>
      <w:r w:rsidR="0050587D">
        <w:rPr>
          <w:sz w:val="24"/>
          <w:szCs w:val="24"/>
        </w:rPr>
        <w:t>zaškolení</w:t>
      </w:r>
      <w:r w:rsidRPr="00B04533">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14:paraId="75C700B4" w14:textId="6C149B1F" w:rsidR="00BD5C79" w:rsidRPr="00B04533" w:rsidRDefault="008A0890" w:rsidP="00BD5C79">
      <w:pPr>
        <w:numPr>
          <w:ilvl w:val="0"/>
          <w:numId w:val="1"/>
        </w:numPr>
        <w:spacing w:after="120"/>
        <w:ind w:left="284" w:hanging="284"/>
        <w:jc w:val="both"/>
        <w:rPr>
          <w:sz w:val="24"/>
          <w:szCs w:val="24"/>
        </w:rPr>
      </w:pPr>
      <w:r w:rsidRPr="00B04533">
        <w:rPr>
          <w:sz w:val="24"/>
          <w:szCs w:val="24"/>
        </w:rPr>
        <w:t xml:space="preserve">Součástí předmětu plnění je </w:t>
      </w:r>
      <w:r w:rsidR="00D207B9" w:rsidRPr="00B04533">
        <w:rPr>
          <w:sz w:val="24"/>
          <w:szCs w:val="24"/>
        </w:rPr>
        <w:t>vedle zařízení</w:t>
      </w:r>
      <w:r w:rsidRPr="00B04533">
        <w:rPr>
          <w:sz w:val="24"/>
          <w:szCs w:val="24"/>
        </w:rPr>
        <w:t xml:space="preserve"> kompletní příslušenství</w:t>
      </w:r>
      <w:r w:rsidR="00011976" w:rsidRPr="00B04533">
        <w:rPr>
          <w:sz w:val="24"/>
          <w:szCs w:val="24"/>
        </w:rPr>
        <w:t>, zejména ustavení v místě plnění, sestavení a propojení pořizovaného zařízení,</w:t>
      </w:r>
      <w:r w:rsidR="00E66545" w:rsidRPr="00B04533">
        <w:rPr>
          <w:sz w:val="24"/>
          <w:szCs w:val="24"/>
        </w:rPr>
        <w:t xml:space="preserve"> </w:t>
      </w:r>
      <w:r w:rsidR="0050587D">
        <w:rPr>
          <w:sz w:val="24"/>
          <w:szCs w:val="24"/>
        </w:rPr>
        <w:t>zaškolení</w:t>
      </w:r>
      <w:r w:rsidR="0050587D" w:rsidRPr="00B04533">
        <w:rPr>
          <w:sz w:val="24"/>
          <w:szCs w:val="24"/>
        </w:rPr>
        <w:t xml:space="preserve"> </w:t>
      </w:r>
      <w:r w:rsidR="00E66545" w:rsidRPr="00B04533">
        <w:rPr>
          <w:sz w:val="24"/>
          <w:szCs w:val="24"/>
        </w:rPr>
        <w:t>obsluhy včetně zajištění dopravy do místa určení</w:t>
      </w:r>
      <w:r w:rsidR="00011976" w:rsidRPr="00B04533">
        <w:rPr>
          <w:sz w:val="24"/>
          <w:szCs w:val="24"/>
        </w:rPr>
        <w:t xml:space="preserve"> a jeho vybalení a kontrola</w:t>
      </w:r>
      <w:r w:rsidR="00E66545" w:rsidRPr="00B04533">
        <w:rPr>
          <w:sz w:val="24"/>
          <w:szCs w:val="24"/>
        </w:rPr>
        <w:t xml:space="preserve">, uvedení do </w:t>
      </w:r>
      <w:r w:rsidR="00BE5CC2" w:rsidRPr="00B04533">
        <w:rPr>
          <w:sz w:val="24"/>
          <w:szCs w:val="24"/>
        </w:rPr>
        <w:t xml:space="preserve">plného </w:t>
      </w:r>
      <w:r w:rsidR="00E66545" w:rsidRPr="00B04533">
        <w:rPr>
          <w:sz w:val="24"/>
          <w:szCs w:val="24"/>
        </w:rPr>
        <w:t>provozu s pře</w:t>
      </w:r>
      <w:r w:rsidR="00801B17" w:rsidRPr="00B04533">
        <w:rPr>
          <w:sz w:val="24"/>
          <w:szCs w:val="24"/>
        </w:rPr>
        <w:t>d</w:t>
      </w:r>
      <w:r w:rsidR="00E66545" w:rsidRPr="00B04533">
        <w:rPr>
          <w:sz w:val="24"/>
          <w:szCs w:val="24"/>
        </w:rPr>
        <w:t>vedením funkčnosti, poskytování bezplatného záručního se</w:t>
      </w:r>
      <w:r w:rsidR="00011976" w:rsidRPr="00B04533">
        <w:rPr>
          <w:sz w:val="24"/>
          <w:szCs w:val="24"/>
        </w:rPr>
        <w:t>rvisu, likvidace obalů a</w:t>
      </w:r>
      <w:r w:rsidR="00A7738D" w:rsidRPr="00B04533">
        <w:rPr>
          <w:sz w:val="24"/>
          <w:szCs w:val="24"/>
        </w:rPr>
        <w:t> </w:t>
      </w:r>
      <w:r w:rsidR="00011976" w:rsidRPr="00B04533">
        <w:rPr>
          <w:sz w:val="24"/>
          <w:szCs w:val="24"/>
        </w:rPr>
        <w:t>odpadu</w:t>
      </w:r>
      <w:r w:rsidR="00E66545" w:rsidRPr="00B04533">
        <w:rPr>
          <w:sz w:val="24"/>
          <w:szCs w:val="24"/>
        </w:rPr>
        <w:t xml:space="preserve"> </w:t>
      </w:r>
      <w:r w:rsidR="00B3131B" w:rsidRPr="00B04533">
        <w:rPr>
          <w:rFonts w:cs="Arial"/>
          <w:sz w:val="24"/>
          <w:szCs w:val="24"/>
        </w:rPr>
        <w:t xml:space="preserve">v souladu s ustanoveními </w:t>
      </w:r>
      <w:r w:rsidR="00DD1F99" w:rsidRPr="00B04533">
        <w:rPr>
          <w:rFonts w:cs="Arial"/>
          <w:sz w:val="24"/>
          <w:szCs w:val="24"/>
        </w:rPr>
        <w:t xml:space="preserve">příslušné legislativy upravující nakládání s odpady. </w:t>
      </w:r>
    </w:p>
    <w:p w14:paraId="6E72F94A" w14:textId="77777777" w:rsidR="002C4A56" w:rsidRPr="00B04533" w:rsidRDefault="00E66545" w:rsidP="00671CED">
      <w:pPr>
        <w:numPr>
          <w:ilvl w:val="0"/>
          <w:numId w:val="1"/>
        </w:numPr>
        <w:spacing w:after="0"/>
        <w:ind w:left="284" w:hanging="284"/>
        <w:jc w:val="both"/>
        <w:rPr>
          <w:sz w:val="24"/>
          <w:szCs w:val="24"/>
        </w:rPr>
      </w:pPr>
      <w:r w:rsidRPr="00B04533">
        <w:rPr>
          <w:sz w:val="24"/>
          <w:szCs w:val="24"/>
        </w:rPr>
        <w:t xml:space="preserve">Součástí předmětu plnění </w:t>
      </w:r>
      <w:r w:rsidR="00B775C4" w:rsidRPr="00B04533">
        <w:rPr>
          <w:sz w:val="24"/>
          <w:szCs w:val="24"/>
        </w:rPr>
        <w:t>je</w:t>
      </w:r>
      <w:r w:rsidRPr="00B04533">
        <w:rPr>
          <w:sz w:val="24"/>
          <w:szCs w:val="24"/>
        </w:rPr>
        <w:t xml:space="preserve"> </w:t>
      </w:r>
      <w:r w:rsidR="002C4A56" w:rsidRPr="00B04533">
        <w:rPr>
          <w:bCs/>
          <w:sz w:val="24"/>
          <w:szCs w:val="24"/>
        </w:rPr>
        <w:t>zpracování a předání:</w:t>
      </w:r>
    </w:p>
    <w:p w14:paraId="4BD28E7C" w14:textId="77777777" w:rsidR="002C4A56" w:rsidRPr="00B04533" w:rsidRDefault="00011976" w:rsidP="00671CED">
      <w:pPr>
        <w:numPr>
          <w:ilvl w:val="0"/>
          <w:numId w:val="14"/>
        </w:numPr>
        <w:spacing w:after="0"/>
        <w:ind w:left="567" w:hanging="142"/>
        <w:contextualSpacing/>
        <w:jc w:val="both"/>
        <w:rPr>
          <w:sz w:val="24"/>
          <w:szCs w:val="24"/>
        </w:rPr>
      </w:pP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p>
    <w:p w14:paraId="67B0F599" w14:textId="3FF7B056" w:rsidR="00CE582C" w:rsidRPr="00B04533" w:rsidRDefault="00CE582C" w:rsidP="00671CED">
      <w:pPr>
        <w:numPr>
          <w:ilvl w:val="0"/>
          <w:numId w:val="14"/>
        </w:numPr>
        <w:spacing w:after="0"/>
        <w:ind w:left="567" w:hanging="142"/>
        <w:contextualSpacing/>
        <w:jc w:val="both"/>
        <w:rPr>
          <w:bCs/>
          <w:sz w:val="24"/>
          <w:szCs w:val="24"/>
        </w:rPr>
      </w:pPr>
      <w:r w:rsidRPr="00B04533">
        <w:rPr>
          <w:bCs/>
          <w:sz w:val="24"/>
          <w:szCs w:val="24"/>
        </w:rPr>
        <w:t xml:space="preserve">prohlášení o shodě dodaného zboží </w:t>
      </w:r>
    </w:p>
    <w:p w14:paraId="0ACAE486" w14:textId="3EDF301E" w:rsidR="002C4A56" w:rsidRPr="00B04533" w:rsidRDefault="00BA499A" w:rsidP="00671CED">
      <w:pPr>
        <w:numPr>
          <w:ilvl w:val="0"/>
          <w:numId w:val="14"/>
        </w:numPr>
        <w:spacing w:after="0"/>
        <w:ind w:left="567" w:hanging="142"/>
        <w:contextualSpacing/>
        <w:jc w:val="both"/>
        <w:rPr>
          <w:sz w:val="24"/>
          <w:szCs w:val="24"/>
        </w:rPr>
      </w:pPr>
      <w:r>
        <w:rPr>
          <w:sz w:val="24"/>
          <w:szCs w:val="24"/>
        </w:rPr>
        <w:t>návod</w:t>
      </w:r>
      <w:r w:rsidR="00285B1D">
        <w:rPr>
          <w:sz w:val="24"/>
          <w:szCs w:val="24"/>
        </w:rPr>
        <w:t>u</w:t>
      </w:r>
      <w:r>
        <w:rPr>
          <w:sz w:val="24"/>
          <w:szCs w:val="24"/>
        </w:rPr>
        <w:t xml:space="preserve"> k použití a </w:t>
      </w:r>
      <w:r w:rsidR="00CC6279">
        <w:rPr>
          <w:sz w:val="24"/>
          <w:szCs w:val="24"/>
        </w:rPr>
        <w:t xml:space="preserve">prohlášení </w:t>
      </w:r>
      <w:r w:rsidR="00563549">
        <w:rPr>
          <w:sz w:val="24"/>
          <w:szCs w:val="24"/>
        </w:rPr>
        <w:t xml:space="preserve">prodávajícího </w:t>
      </w:r>
      <w:r w:rsidR="00CC6279">
        <w:rPr>
          <w:sz w:val="24"/>
          <w:szCs w:val="24"/>
        </w:rPr>
        <w:t xml:space="preserve">o ohlášení servisní činnosti na portály Informačního Systému Zdravotnických Prostředků </w:t>
      </w:r>
    </w:p>
    <w:p w14:paraId="53A55326" w14:textId="5ECBEF1E" w:rsidR="00CB099D" w:rsidRPr="00CB099D" w:rsidRDefault="00FA0242" w:rsidP="00CB099D">
      <w:pPr>
        <w:numPr>
          <w:ilvl w:val="0"/>
          <w:numId w:val="14"/>
        </w:numPr>
        <w:spacing w:after="120"/>
        <w:ind w:left="567" w:hanging="142"/>
        <w:jc w:val="both"/>
        <w:rPr>
          <w:sz w:val="24"/>
          <w:szCs w:val="24"/>
        </w:rPr>
      </w:pPr>
      <w:r w:rsidRPr="00B04533">
        <w:rPr>
          <w:sz w:val="24"/>
          <w:szCs w:val="24"/>
        </w:rPr>
        <w:t xml:space="preserve">zajištění periodických prohlídek / bezpečnostně technických kontrol </w:t>
      </w:r>
      <w:r w:rsidR="00011976" w:rsidRPr="00B04533">
        <w:rPr>
          <w:sz w:val="24"/>
          <w:szCs w:val="24"/>
        </w:rPr>
        <w:t xml:space="preserve">a validace zboží po dobu trvání záruční doby, vyplývá-li povinnost k jejich provádění z platných obecně závazných právních předpisů nebo z pokynů výrobce </w:t>
      </w:r>
      <w:r w:rsidR="00CB099D" w:rsidRPr="00B04533">
        <w:rPr>
          <w:sz w:val="24"/>
          <w:szCs w:val="24"/>
        </w:rPr>
        <w:t>zboží,</w:t>
      </w:r>
    </w:p>
    <w:p w14:paraId="1FA0DE3F" w14:textId="50A13FF8" w:rsidR="00864792" w:rsidRPr="00B04533" w:rsidRDefault="00CB099D" w:rsidP="00864792">
      <w:pPr>
        <w:numPr>
          <w:ilvl w:val="0"/>
          <w:numId w:val="14"/>
        </w:numPr>
        <w:spacing w:after="120"/>
        <w:ind w:left="567" w:hanging="142"/>
        <w:jc w:val="both"/>
        <w:rPr>
          <w:sz w:val="24"/>
          <w:szCs w:val="24"/>
        </w:rPr>
      </w:pPr>
      <w:r w:rsidRPr="00B04533">
        <w:rPr>
          <w:sz w:val="24"/>
          <w:szCs w:val="24"/>
        </w:rPr>
        <w:lastRenderedPageBreak/>
        <w:t>zajištění</w:t>
      </w:r>
      <w:r>
        <w:rPr>
          <w:sz w:val="24"/>
          <w:szCs w:val="24"/>
        </w:rPr>
        <w:t xml:space="preserve"> </w:t>
      </w:r>
      <w:r w:rsidR="00864792" w:rsidRPr="00B04533">
        <w:rPr>
          <w:sz w:val="24"/>
          <w:szCs w:val="24"/>
        </w:rPr>
        <w:t xml:space="preserve">zaškolení techniků a obsluhujícího personálu </w:t>
      </w:r>
      <w:r w:rsidR="00015377" w:rsidRPr="00B04533">
        <w:rPr>
          <w:sz w:val="24"/>
          <w:szCs w:val="24"/>
        </w:rPr>
        <w:t xml:space="preserve">kupujícího </w:t>
      </w:r>
      <w:r w:rsidR="00864792" w:rsidRPr="00B04533">
        <w:rPr>
          <w:sz w:val="24"/>
          <w:szCs w:val="24"/>
        </w:rPr>
        <w:t xml:space="preserve">v rozsahu odpovídajícím složitosti daného </w:t>
      </w:r>
      <w:r w:rsidR="00D94CCC" w:rsidRPr="00B04533">
        <w:rPr>
          <w:sz w:val="24"/>
          <w:szCs w:val="24"/>
        </w:rPr>
        <w:t xml:space="preserve">zařízení </w:t>
      </w:r>
      <w:r w:rsidR="00864792" w:rsidRPr="00B04533">
        <w:rPr>
          <w:sz w:val="24"/>
          <w:szCs w:val="24"/>
        </w:rPr>
        <w:t>(stanoveném výrobcem, pop</w:t>
      </w:r>
      <w:r w:rsidR="007C3DD9" w:rsidRPr="00B04533">
        <w:rPr>
          <w:sz w:val="24"/>
          <w:szCs w:val="24"/>
        </w:rPr>
        <w:t xml:space="preserve">řípadě </w:t>
      </w:r>
      <w:r w:rsidR="00B760B0" w:rsidRPr="00B04533">
        <w:rPr>
          <w:sz w:val="24"/>
          <w:szCs w:val="24"/>
        </w:rPr>
        <w:t xml:space="preserve">právními předpisy upravujícími </w:t>
      </w:r>
      <w:r w:rsidR="00112766" w:rsidRPr="00B04533">
        <w:rPr>
          <w:sz w:val="24"/>
          <w:szCs w:val="24"/>
        </w:rPr>
        <w:t>zdravotnické prostředky</w:t>
      </w:r>
      <w:r w:rsidR="007C3DD9" w:rsidRPr="00B04533">
        <w:rPr>
          <w:sz w:val="24"/>
          <w:szCs w:val="24"/>
        </w:rPr>
        <w:t>)</w:t>
      </w:r>
      <w:r w:rsidR="002664D8">
        <w:rPr>
          <w:sz w:val="24"/>
          <w:szCs w:val="24"/>
        </w:rPr>
        <w:t>.</w:t>
      </w:r>
    </w:p>
    <w:p w14:paraId="77F9D4B6" w14:textId="5D0B29F1" w:rsidR="000C23A2" w:rsidRPr="00B04533" w:rsidRDefault="000C23A2" w:rsidP="00671CED">
      <w:pPr>
        <w:numPr>
          <w:ilvl w:val="0"/>
          <w:numId w:val="1"/>
        </w:numPr>
        <w:spacing w:after="120"/>
        <w:ind w:left="284" w:hanging="284"/>
        <w:jc w:val="both"/>
        <w:rPr>
          <w:sz w:val="24"/>
          <w:szCs w:val="24"/>
        </w:rPr>
      </w:pPr>
      <w:r w:rsidRPr="00B04533">
        <w:rPr>
          <w:sz w:val="24"/>
          <w:szCs w:val="24"/>
        </w:rPr>
        <w:t xml:space="preserve">Zařízení musí být nové, nepoužité, nerepasované, nepoškozené, </w:t>
      </w:r>
      <w:r w:rsidR="00011976" w:rsidRPr="00B04533">
        <w:rPr>
          <w:sz w:val="24"/>
          <w:szCs w:val="24"/>
        </w:rPr>
        <w:t xml:space="preserve">nevyužité pro výstavní, prezentační či jiné reklamní účely, </w:t>
      </w:r>
      <w:r w:rsidRPr="00B04533">
        <w:rPr>
          <w:sz w:val="24"/>
          <w:szCs w:val="24"/>
        </w:rPr>
        <w:t>plně funkční, v nejvyšší jakosti poskytované výrobcem zboží a spolu se všemi právy nutnými k jeho řádnému a nerušenému nakládání a užívání kupujícím.</w:t>
      </w:r>
    </w:p>
    <w:p w14:paraId="4662406E" w14:textId="77777777" w:rsidR="00A7738D" w:rsidRPr="00B04533" w:rsidRDefault="00C76BF7" w:rsidP="00671CED">
      <w:pPr>
        <w:numPr>
          <w:ilvl w:val="0"/>
          <w:numId w:val="1"/>
        </w:numPr>
        <w:spacing w:after="0"/>
        <w:ind w:left="284" w:hanging="284"/>
        <w:jc w:val="both"/>
        <w:rPr>
          <w:sz w:val="24"/>
          <w:szCs w:val="24"/>
        </w:rPr>
      </w:pPr>
      <w:r w:rsidRPr="00B04533">
        <w:rPr>
          <w:sz w:val="24"/>
          <w:szCs w:val="24"/>
        </w:rPr>
        <w:t>Prodávající prohlašuje, že</w:t>
      </w:r>
      <w:r w:rsidR="00A7738D" w:rsidRPr="00B04533">
        <w:rPr>
          <w:sz w:val="24"/>
          <w:szCs w:val="24"/>
        </w:rPr>
        <w:t>:</w:t>
      </w:r>
    </w:p>
    <w:p w14:paraId="424E8E9B" w14:textId="77777777" w:rsidR="00AC4240" w:rsidRPr="00B04533" w:rsidRDefault="008E5112" w:rsidP="00671CED">
      <w:pPr>
        <w:numPr>
          <w:ilvl w:val="0"/>
          <w:numId w:val="15"/>
        </w:numPr>
        <w:spacing w:after="0"/>
        <w:ind w:left="567" w:hanging="142"/>
        <w:contextualSpacing/>
        <w:jc w:val="both"/>
        <w:rPr>
          <w:sz w:val="24"/>
          <w:szCs w:val="24"/>
        </w:rPr>
      </w:pPr>
      <w:r w:rsidRPr="00B04533">
        <w:rPr>
          <w:sz w:val="24"/>
          <w:szCs w:val="24"/>
        </w:rPr>
        <w:t>je výlučným vlastníkem zařízení</w:t>
      </w:r>
      <w:r w:rsidR="00AC4240" w:rsidRPr="00B04533">
        <w:rPr>
          <w:sz w:val="24"/>
          <w:szCs w:val="24"/>
        </w:rPr>
        <w:t>,</w:t>
      </w:r>
    </w:p>
    <w:p w14:paraId="5AC1B78F" w14:textId="77777777" w:rsidR="00AC4240" w:rsidRPr="00B04533" w:rsidRDefault="008E5112" w:rsidP="00671CED">
      <w:pPr>
        <w:numPr>
          <w:ilvl w:val="0"/>
          <w:numId w:val="15"/>
        </w:numPr>
        <w:spacing w:after="0"/>
        <w:ind w:left="567" w:hanging="142"/>
        <w:contextualSpacing/>
        <w:jc w:val="both"/>
        <w:rPr>
          <w:sz w:val="24"/>
          <w:szCs w:val="24"/>
        </w:rPr>
      </w:pPr>
      <w:r w:rsidRPr="00B04533">
        <w:rPr>
          <w:sz w:val="24"/>
          <w:szCs w:val="24"/>
        </w:rPr>
        <w:t>na zařízení neváznou žádná práva třetích osob</w:t>
      </w:r>
      <w:r w:rsidR="00AC4240" w:rsidRPr="00B04533">
        <w:rPr>
          <w:sz w:val="24"/>
          <w:szCs w:val="24"/>
        </w:rPr>
        <w:t>,</w:t>
      </w:r>
    </w:p>
    <w:p w14:paraId="54ABCE54" w14:textId="77777777" w:rsidR="00AC4240" w:rsidRPr="00B04533" w:rsidRDefault="008E5112" w:rsidP="00671CED">
      <w:pPr>
        <w:numPr>
          <w:ilvl w:val="0"/>
          <w:numId w:val="15"/>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r w:rsidR="00AC4240" w:rsidRPr="00B04533">
        <w:rPr>
          <w:sz w:val="24"/>
          <w:szCs w:val="24"/>
        </w:rPr>
        <w:t>,</w:t>
      </w:r>
    </w:p>
    <w:p w14:paraId="5E173D23" w14:textId="77777777" w:rsidR="00C76BF7" w:rsidRPr="00B04533" w:rsidRDefault="00595035" w:rsidP="00671CED">
      <w:pPr>
        <w:numPr>
          <w:ilvl w:val="0"/>
          <w:numId w:val="15"/>
        </w:numPr>
        <w:spacing w:after="120"/>
        <w:ind w:left="567" w:hanging="142"/>
        <w:jc w:val="both"/>
        <w:rPr>
          <w:sz w:val="24"/>
          <w:szCs w:val="24"/>
        </w:rPr>
      </w:pPr>
      <w:r w:rsidRPr="00B04533">
        <w:rPr>
          <w:sz w:val="24"/>
          <w:szCs w:val="24"/>
        </w:rPr>
        <w:t>za</w:t>
      </w:r>
      <w:r w:rsidR="004201BC" w:rsidRPr="00B04533">
        <w:rPr>
          <w:sz w:val="24"/>
          <w:szCs w:val="24"/>
        </w:rPr>
        <w:t>ř</w:t>
      </w:r>
      <w:r w:rsidRPr="00B04533">
        <w:rPr>
          <w:sz w:val="24"/>
          <w:szCs w:val="24"/>
        </w:rPr>
        <w:t>ízení nemá žádné vady, které by bránily jeho použití ke sjednaným či obvyklým účelům.</w:t>
      </w:r>
    </w:p>
    <w:p w14:paraId="3C9152A3" w14:textId="77777777" w:rsidR="00B20E0A" w:rsidRPr="00B04533" w:rsidRDefault="00B20E0A" w:rsidP="00671CED">
      <w:pPr>
        <w:numPr>
          <w:ilvl w:val="0"/>
          <w:numId w:val="1"/>
        </w:numPr>
        <w:spacing w:after="120"/>
        <w:ind w:left="284" w:hanging="284"/>
        <w:jc w:val="both"/>
        <w:rPr>
          <w:sz w:val="24"/>
          <w:szCs w:val="24"/>
        </w:rPr>
      </w:pPr>
      <w:r w:rsidRPr="00B04533">
        <w:rPr>
          <w:sz w:val="24"/>
          <w:szCs w:val="24"/>
        </w:rPr>
        <w:t xml:space="preserve">Prodávající </w:t>
      </w:r>
      <w:r w:rsidR="00AC4240" w:rsidRPr="00B04533">
        <w:rPr>
          <w:sz w:val="24"/>
          <w:szCs w:val="24"/>
        </w:rPr>
        <w:t xml:space="preserve">dále </w:t>
      </w:r>
      <w:r w:rsidRPr="00B04533">
        <w:rPr>
          <w:sz w:val="24"/>
          <w:szCs w:val="24"/>
        </w:rPr>
        <w:t>prohlašuje, že:</w:t>
      </w:r>
    </w:p>
    <w:p w14:paraId="2E1C18C6" w14:textId="77777777" w:rsidR="00307AE9" w:rsidRPr="00B04533" w:rsidRDefault="00011976" w:rsidP="00671CED">
      <w:pPr>
        <w:pStyle w:val="Odstavecseseznamem"/>
        <w:numPr>
          <w:ilvl w:val="0"/>
          <w:numId w:val="19"/>
        </w:numPr>
        <w:spacing w:after="120"/>
        <w:jc w:val="both"/>
        <w:rPr>
          <w:rFonts w:cs="Arial"/>
          <w:sz w:val="24"/>
          <w:szCs w:val="24"/>
        </w:rPr>
      </w:pPr>
      <w:r w:rsidRPr="00B04533">
        <w:rPr>
          <w:rFonts w:cs="Arial"/>
          <w:sz w:val="24"/>
          <w:szCs w:val="24"/>
        </w:rPr>
        <w:t>k</w:t>
      </w:r>
      <w:r w:rsidR="00307AE9" w:rsidRPr="00B04533">
        <w:rPr>
          <w:rFonts w:cs="Arial"/>
          <w:sz w:val="24"/>
          <w:szCs w:val="24"/>
        </w:rPr>
        <w:t xml:space="preserve">valitativní a technické vlastnosti zařízení odpovídají požadavkům stanoveným obecně závaznými právními předpisy, zejména </w:t>
      </w:r>
      <w:r w:rsidR="00112766" w:rsidRPr="00B04533">
        <w:rPr>
          <w:rFonts w:cs="Arial"/>
          <w:sz w:val="24"/>
          <w:szCs w:val="24"/>
        </w:rPr>
        <w:t xml:space="preserve">příslušným </w:t>
      </w:r>
      <w:r w:rsidR="00307AE9" w:rsidRPr="00B04533">
        <w:rPr>
          <w:rFonts w:cs="Arial"/>
          <w:sz w:val="24"/>
          <w:szCs w:val="24"/>
        </w:rPr>
        <w:t>zákonem o zdravotnických prostředcích, zákonem č. 102/2001 Sb., o obecné bezpečnosti výrobků, ve znění pozdějších předpisů, zákonem č. 22/1997 Sb.</w:t>
      </w:r>
      <w:r w:rsidR="00B20E0A" w:rsidRPr="00B04533">
        <w:rPr>
          <w:rFonts w:cs="Arial"/>
          <w:sz w:val="24"/>
          <w:szCs w:val="24"/>
        </w:rPr>
        <w:t>,</w:t>
      </w:r>
      <w:r w:rsidR="00307AE9" w:rsidRPr="00B04533">
        <w:rPr>
          <w:rFonts w:cs="Arial"/>
          <w:sz w:val="24"/>
          <w:szCs w:val="24"/>
        </w:rPr>
        <w:t xml:space="preserve"> o technických požadavcích na výrobky, ve znění pozdějších předpisů, a příslušnými prováděcími nařízeními vlá</w:t>
      </w:r>
      <w:r w:rsidR="008B6209" w:rsidRPr="00B04533">
        <w:rPr>
          <w:rFonts w:cs="Arial"/>
          <w:sz w:val="24"/>
          <w:szCs w:val="24"/>
        </w:rPr>
        <w:t xml:space="preserve">dy ke zdravotnickým prostředkům, </w:t>
      </w:r>
      <w:r w:rsidR="00307AE9" w:rsidRPr="00B04533">
        <w:rPr>
          <w:rFonts w:cs="Arial"/>
          <w:sz w:val="24"/>
          <w:szCs w:val="24"/>
        </w:rPr>
        <w:t>harmonizovanými českými technickými normami a</w:t>
      </w:r>
      <w:r w:rsidR="00AC4240" w:rsidRPr="00B04533">
        <w:rPr>
          <w:rFonts w:cs="Arial"/>
          <w:sz w:val="24"/>
          <w:szCs w:val="24"/>
        </w:rPr>
        <w:t> </w:t>
      </w:r>
      <w:r w:rsidR="00307AE9" w:rsidRPr="00B04533">
        <w:rPr>
          <w:rFonts w:cs="Arial"/>
          <w:sz w:val="24"/>
          <w:szCs w:val="24"/>
        </w:rPr>
        <w:t>ostatními ČSN</w:t>
      </w:r>
      <w:r w:rsidR="006F6C15">
        <w:rPr>
          <w:rFonts w:cs="Arial"/>
          <w:sz w:val="24"/>
          <w:szCs w:val="24"/>
        </w:rPr>
        <w:t>;</w:t>
      </w:r>
    </w:p>
    <w:p w14:paraId="76C866F8" w14:textId="77777777" w:rsidR="009E4EEA" w:rsidRDefault="00B3131B" w:rsidP="009E4EEA">
      <w:pPr>
        <w:pStyle w:val="Odstavecseseznamem"/>
        <w:numPr>
          <w:ilvl w:val="0"/>
          <w:numId w:val="19"/>
        </w:numPr>
        <w:spacing w:after="120"/>
        <w:jc w:val="both"/>
        <w:rPr>
          <w:rFonts w:cs="Arial"/>
          <w:sz w:val="24"/>
          <w:szCs w:val="24"/>
        </w:rPr>
      </w:pPr>
      <w:r w:rsidRPr="00B04533">
        <w:rPr>
          <w:rFonts w:cs="Arial"/>
          <w:sz w:val="24"/>
          <w:szCs w:val="24"/>
        </w:rPr>
        <w:t>zařízení je z hlediska platných právních předpisů způsobilé a vhodné pro použití při poskytování zdravotní péče v</w:t>
      </w:r>
      <w:r w:rsidR="00AC4240" w:rsidRPr="00B04533">
        <w:rPr>
          <w:rFonts w:cs="Arial"/>
          <w:sz w:val="24"/>
          <w:szCs w:val="24"/>
        </w:rPr>
        <w:t> </w:t>
      </w:r>
      <w:r w:rsidRPr="00B04533">
        <w:rPr>
          <w:rFonts w:cs="Arial"/>
          <w:sz w:val="24"/>
          <w:szCs w:val="24"/>
        </w:rPr>
        <w:t>ČR</w:t>
      </w:r>
      <w:r w:rsidR="00AC4240" w:rsidRPr="00B04533">
        <w:rPr>
          <w:rFonts w:cs="Arial"/>
          <w:sz w:val="24"/>
          <w:szCs w:val="24"/>
        </w:rPr>
        <w:t>.</w:t>
      </w:r>
      <w:r w:rsidRPr="00B04533">
        <w:rPr>
          <w:rFonts w:cs="Arial"/>
          <w:sz w:val="24"/>
          <w:szCs w:val="24"/>
        </w:rPr>
        <w:t xml:space="preserve"> </w:t>
      </w:r>
      <w:r w:rsidR="00AC4240" w:rsidRPr="00B04533">
        <w:rPr>
          <w:rFonts w:cs="Arial"/>
          <w:sz w:val="24"/>
          <w:szCs w:val="24"/>
        </w:rPr>
        <w:t>Z</w:t>
      </w:r>
      <w:r w:rsidRPr="00B04533">
        <w:rPr>
          <w:rFonts w:cs="Arial"/>
          <w:sz w:val="24"/>
          <w:szCs w:val="24"/>
        </w:rPr>
        <w:t>ejména, že u z</w:t>
      </w:r>
      <w:r w:rsidR="00A86E6E" w:rsidRPr="00B04533">
        <w:rPr>
          <w:rFonts w:cs="Arial"/>
          <w:sz w:val="24"/>
          <w:szCs w:val="24"/>
        </w:rPr>
        <w:t>ařízení</w:t>
      </w:r>
      <w:r w:rsidRPr="00B04533">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B04533">
        <w:rPr>
          <w:rFonts w:cs="Arial"/>
          <w:sz w:val="24"/>
          <w:szCs w:val="24"/>
        </w:rPr>
        <w:t>ařízení</w:t>
      </w:r>
      <w:r w:rsidRPr="00B04533">
        <w:rPr>
          <w:rFonts w:cs="Arial"/>
          <w:sz w:val="24"/>
          <w:szCs w:val="24"/>
        </w:rPr>
        <w:t>, které již bylo uvedeno na trh v některém z členských států EU a je opatřeno značkou CE</w:t>
      </w:r>
      <w:r w:rsidR="00AC4240" w:rsidRPr="00B04533">
        <w:rPr>
          <w:rFonts w:cs="Arial"/>
          <w:sz w:val="24"/>
          <w:szCs w:val="24"/>
        </w:rPr>
        <w:t>, je</w:t>
      </w:r>
      <w:r w:rsidRPr="00B04533">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B04533">
        <w:rPr>
          <w:rFonts w:cs="Arial"/>
          <w:sz w:val="24"/>
          <w:szCs w:val="24"/>
        </w:rPr>
        <w:t>ařízení</w:t>
      </w:r>
      <w:r w:rsidRPr="00B04533">
        <w:rPr>
          <w:rFonts w:cs="Arial"/>
          <w:sz w:val="24"/>
          <w:szCs w:val="24"/>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sidRPr="00B04533">
        <w:rPr>
          <w:rFonts w:cs="Arial"/>
          <w:sz w:val="24"/>
          <w:szCs w:val="24"/>
        </w:rPr>
        <w:t> </w:t>
      </w:r>
      <w:r w:rsidRPr="00B04533">
        <w:rPr>
          <w:rFonts w:cs="Arial"/>
          <w:sz w:val="24"/>
          <w:szCs w:val="24"/>
        </w:rPr>
        <w:t>vhodnosti zboží pro použití při poskytování zdravotn</w:t>
      </w:r>
      <w:r w:rsidR="00AC4240" w:rsidRPr="00B04533">
        <w:rPr>
          <w:rFonts w:cs="Arial"/>
          <w:sz w:val="24"/>
          <w:szCs w:val="24"/>
        </w:rPr>
        <w:t>í péče kopii závěrečné zprávy o </w:t>
      </w:r>
      <w:r w:rsidRPr="00B04533">
        <w:rPr>
          <w:rFonts w:cs="Arial"/>
          <w:sz w:val="24"/>
          <w:szCs w:val="24"/>
        </w:rPr>
        <w:t>provedení klinického hodnocení zdravotnického prostředku (nebo její část obsahující alespoň základní identifikační úda</w:t>
      </w:r>
      <w:r w:rsidR="00A86E6E" w:rsidRPr="00B04533">
        <w:rPr>
          <w:rFonts w:cs="Arial"/>
          <w:sz w:val="24"/>
          <w:szCs w:val="24"/>
        </w:rPr>
        <w:t xml:space="preserve">je a údaje o ověření vhodnosti </w:t>
      </w:r>
      <w:r w:rsidRPr="00B04533">
        <w:rPr>
          <w:rFonts w:cs="Arial"/>
          <w:sz w:val="24"/>
          <w:szCs w:val="24"/>
        </w:rPr>
        <w:t>zdravotnického prostředku pro určený účel použití). Prodávající pře</w:t>
      </w:r>
      <w:r w:rsidR="00B20E0A" w:rsidRPr="00B04533">
        <w:rPr>
          <w:rFonts w:cs="Arial"/>
          <w:sz w:val="24"/>
          <w:szCs w:val="24"/>
        </w:rPr>
        <w:t>d</w:t>
      </w:r>
      <w:r w:rsidRPr="00B04533">
        <w:rPr>
          <w:rFonts w:cs="Arial"/>
          <w:sz w:val="24"/>
          <w:szCs w:val="24"/>
        </w:rPr>
        <w:t>loží kupujícímu rovněž kopie případných dalších veřejnoprávních rozhodnutí, povolení, osvědčení, certifikátů a atestů, které jsou podle zvláštních pr</w:t>
      </w:r>
      <w:r w:rsidR="00AC4240" w:rsidRPr="00B04533">
        <w:rPr>
          <w:rFonts w:cs="Arial"/>
          <w:sz w:val="24"/>
          <w:szCs w:val="24"/>
        </w:rPr>
        <w:t>ávních předpisů (např. zákon č. </w:t>
      </w:r>
      <w:r w:rsidR="00047B96">
        <w:rPr>
          <w:rFonts w:cs="Arial"/>
          <w:sz w:val="24"/>
          <w:szCs w:val="24"/>
        </w:rPr>
        <w:t>263/2016</w:t>
      </w:r>
      <w:r w:rsidRPr="00B04533">
        <w:rPr>
          <w:rFonts w:cs="Arial"/>
          <w:sz w:val="24"/>
          <w:szCs w:val="24"/>
        </w:rPr>
        <w:t xml:space="preserve"> Sb., ve znění pozdějších předpisů, a prováděcí právní předpisy) vydávány pro jednotlivé druhy zdravot</w:t>
      </w:r>
      <w:r w:rsidR="00A86E6E" w:rsidRPr="00B04533">
        <w:rPr>
          <w:rFonts w:cs="Arial"/>
          <w:sz w:val="24"/>
          <w:szCs w:val="24"/>
        </w:rPr>
        <w:t>ních prostředků a</w:t>
      </w:r>
      <w:r w:rsidR="004616A4" w:rsidRPr="00B04533">
        <w:rPr>
          <w:rFonts w:cs="Arial"/>
          <w:sz w:val="24"/>
          <w:szCs w:val="24"/>
        </w:rPr>
        <w:t> </w:t>
      </w:r>
      <w:r w:rsidR="00A86E6E" w:rsidRPr="00B04533">
        <w:rPr>
          <w:rFonts w:cs="Arial"/>
          <w:sz w:val="24"/>
          <w:szCs w:val="24"/>
        </w:rPr>
        <w:t>vztahují se k</w:t>
      </w:r>
      <w:r w:rsidR="00066E5C">
        <w:rPr>
          <w:rFonts w:cs="Arial"/>
          <w:sz w:val="24"/>
          <w:szCs w:val="24"/>
        </w:rPr>
        <w:t> </w:t>
      </w:r>
      <w:r w:rsidR="00A86E6E" w:rsidRPr="00B04533">
        <w:rPr>
          <w:rFonts w:cs="Arial"/>
          <w:sz w:val="24"/>
          <w:szCs w:val="24"/>
        </w:rPr>
        <w:t>zařízen</w:t>
      </w:r>
      <w:r w:rsidRPr="00B04533">
        <w:rPr>
          <w:rFonts w:cs="Arial"/>
          <w:sz w:val="24"/>
          <w:szCs w:val="24"/>
        </w:rPr>
        <w:t>í</w:t>
      </w:r>
      <w:r w:rsidR="00066E5C">
        <w:rPr>
          <w:rFonts w:cs="Arial"/>
          <w:sz w:val="24"/>
          <w:szCs w:val="24"/>
        </w:rPr>
        <w:t>;</w:t>
      </w:r>
    </w:p>
    <w:p w14:paraId="1942960C" w14:textId="325CDC99" w:rsidR="009E4EEA" w:rsidRPr="009E4EEA" w:rsidRDefault="00066E5C" w:rsidP="009E4EEA">
      <w:pPr>
        <w:pStyle w:val="Odstavecseseznamem"/>
        <w:numPr>
          <w:ilvl w:val="0"/>
          <w:numId w:val="19"/>
        </w:numPr>
        <w:spacing w:after="120"/>
        <w:jc w:val="both"/>
        <w:rPr>
          <w:rFonts w:cs="Arial"/>
          <w:sz w:val="24"/>
          <w:szCs w:val="24"/>
        </w:rPr>
      </w:pPr>
      <w:r w:rsidRPr="009E4EEA">
        <w:rPr>
          <w:rFonts w:cs="Arial"/>
          <w:sz w:val="24"/>
          <w:szCs w:val="24"/>
        </w:rPr>
        <w:lastRenderedPageBreak/>
        <w:t xml:space="preserve">bude garantovat zajištění povinného servisu vyplývajícího z platné legislativy po dobu </w:t>
      </w:r>
      <w:r w:rsidR="004360C3">
        <w:rPr>
          <w:rFonts w:cs="Arial"/>
          <w:sz w:val="24"/>
          <w:szCs w:val="24"/>
        </w:rPr>
        <w:t>6</w:t>
      </w:r>
      <w:r w:rsidRPr="009E4EEA">
        <w:rPr>
          <w:rFonts w:cs="Arial"/>
          <w:sz w:val="24"/>
          <w:szCs w:val="24"/>
        </w:rPr>
        <w:t xml:space="preserve"> let od data instalace </w:t>
      </w:r>
      <w:r w:rsidR="00492185" w:rsidRPr="009E4EEA">
        <w:rPr>
          <w:rFonts w:cs="Arial"/>
          <w:sz w:val="24"/>
          <w:szCs w:val="24"/>
        </w:rPr>
        <w:t>zařízení</w:t>
      </w:r>
      <w:r w:rsidR="00492185" w:rsidRPr="00492185">
        <w:t xml:space="preserve"> </w:t>
      </w:r>
      <w:r w:rsidR="00492185" w:rsidRPr="009E4EEA">
        <w:rPr>
          <w:rFonts w:cs="Arial"/>
          <w:sz w:val="24"/>
          <w:szCs w:val="24"/>
        </w:rPr>
        <w:t>nebo po dobu trvání funkčnosti a životnosti zařízení s ohledem na stav opotřebení zařízení, podle toho, která z těchto skutečností nastane dříve</w:t>
      </w:r>
      <w:r w:rsidR="009E4EEA" w:rsidRPr="009E4EEA">
        <w:rPr>
          <w:rFonts w:cs="Arial"/>
          <w:sz w:val="24"/>
          <w:szCs w:val="24"/>
        </w:rPr>
        <w:t>.</w:t>
      </w:r>
    </w:p>
    <w:p w14:paraId="344AC5C2" w14:textId="6B5E3C77" w:rsidR="00D97D2D" w:rsidRPr="009E4EEA" w:rsidRDefault="00B20E0A" w:rsidP="009E4EEA">
      <w:pPr>
        <w:numPr>
          <w:ilvl w:val="0"/>
          <w:numId w:val="1"/>
        </w:numPr>
        <w:spacing w:after="0"/>
        <w:ind w:left="284" w:hanging="284"/>
        <w:jc w:val="both"/>
        <w:rPr>
          <w:sz w:val="24"/>
          <w:szCs w:val="24"/>
        </w:rPr>
      </w:pPr>
      <w:r w:rsidRPr="00B04533">
        <w:rPr>
          <w:sz w:val="24"/>
          <w:szCs w:val="24"/>
        </w:rPr>
        <w:t>Kupující se zavazuje zařízení převzít a zaplatit prodávajícímu níže uvedenou kupní cenu</w:t>
      </w:r>
      <w:r w:rsidRPr="007E014F">
        <w:rPr>
          <w:sz w:val="24"/>
          <w:szCs w:val="24"/>
        </w:rPr>
        <w:t xml:space="preserve">. </w:t>
      </w:r>
    </w:p>
    <w:p w14:paraId="7086F254" w14:textId="77777777" w:rsidR="00B04533" w:rsidRPr="00B04533" w:rsidRDefault="00B04533" w:rsidP="00B04533">
      <w:pPr>
        <w:spacing w:after="0"/>
        <w:rPr>
          <w:sz w:val="24"/>
          <w:szCs w:val="24"/>
        </w:rPr>
      </w:pPr>
    </w:p>
    <w:p w14:paraId="040B6287" w14:textId="77777777" w:rsidR="006301B0" w:rsidRPr="00A65F95" w:rsidRDefault="006301B0" w:rsidP="006301B0">
      <w:pPr>
        <w:numPr>
          <w:ilvl w:val="0"/>
          <w:numId w:val="10"/>
        </w:numPr>
        <w:spacing w:after="0"/>
        <w:ind w:left="284" w:hanging="284"/>
        <w:jc w:val="center"/>
        <w:rPr>
          <w:b/>
          <w:sz w:val="24"/>
          <w:szCs w:val="24"/>
        </w:rPr>
      </w:pPr>
      <w:r w:rsidRPr="00A65F95">
        <w:rPr>
          <w:b/>
          <w:sz w:val="24"/>
          <w:szCs w:val="24"/>
        </w:rPr>
        <w:t>Kupní cena</w:t>
      </w:r>
    </w:p>
    <w:p w14:paraId="43CF78A2" w14:textId="77777777" w:rsidR="006301B0" w:rsidRPr="00A65F95" w:rsidRDefault="006301B0" w:rsidP="006301B0">
      <w:pPr>
        <w:spacing w:after="0"/>
        <w:ind w:left="284" w:hanging="284"/>
        <w:rPr>
          <w:b/>
          <w:sz w:val="24"/>
          <w:szCs w:val="24"/>
        </w:rPr>
      </w:pPr>
    </w:p>
    <w:p w14:paraId="0953C369" w14:textId="77777777" w:rsidR="006301B0" w:rsidRPr="00BA476A" w:rsidRDefault="006301B0" w:rsidP="004A383A">
      <w:pPr>
        <w:numPr>
          <w:ilvl w:val="0"/>
          <w:numId w:val="2"/>
        </w:numPr>
        <w:spacing w:after="120"/>
        <w:ind w:left="360"/>
        <w:jc w:val="both"/>
        <w:rPr>
          <w:sz w:val="24"/>
          <w:szCs w:val="24"/>
        </w:rPr>
      </w:pPr>
      <w:r w:rsidRPr="00BA476A">
        <w:rPr>
          <w:sz w:val="24"/>
          <w:szCs w:val="24"/>
        </w:rPr>
        <w:t>Kupní cena za splnění této smlouvy prodávajícím je sjednána v souladu s cenou, kt</w:t>
      </w:r>
      <w:r w:rsidR="006B31EC">
        <w:rPr>
          <w:sz w:val="24"/>
          <w:szCs w:val="24"/>
        </w:rPr>
        <w:t xml:space="preserve">erou prodávající nabídl v rámci přílohy č. 3 (cenová nabídka) </w:t>
      </w:r>
      <w:r w:rsidRPr="00BA476A">
        <w:rPr>
          <w:sz w:val="24"/>
          <w:szCs w:val="24"/>
        </w:rPr>
        <w:t xml:space="preserve">a odpovídá pořizovací ceně zařízení uvedené v příloze č. </w:t>
      </w:r>
      <w:r w:rsidR="007957DD">
        <w:rPr>
          <w:sz w:val="24"/>
          <w:szCs w:val="24"/>
        </w:rPr>
        <w:t>1 – Rekapitulace nabídkové ceny.</w:t>
      </w:r>
      <w:r w:rsidRPr="00BA476A">
        <w:rPr>
          <w:sz w:val="24"/>
          <w:szCs w:val="24"/>
        </w:rPr>
        <w:t xml:space="preserve"> </w:t>
      </w:r>
    </w:p>
    <w:p w14:paraId="6D7C3D7A" w14:textId="5CF13880" w:rsidR="006301B0" w:rsidRPr="00BA476A" w:rsidRDefault="006301B0" w:rsidP="004A383A">
      <w:pPr>
        <w:pStyle w:val="Odstavecseseznamem"/>
        <w:numPr>
          <w:ilvl w:val="0"/>
          <w:numId w:val="28"/>
        </w:numPr>
        <w:spacing w:after="0"/>
        <w:ind w:left="540" w:hanging="180"/>
        <w:rPr>
          <w:b/>
          <w:sz w:val="24"/>
          <w:szCs w:val="24"/>
        </w:rPr>
      </w:pPr>
      <w:r w:rsidRPr="00BA476A">
        <w:rPr>
          <w:sz w:val="24"/>
          <w:szCs w:val="24"/>
        </w:rPr>
        <w:t>Kupní cena bez DPH celkem činí:</w:t>
      </w:r>
      <w:r w:rsidRPr="00BA476A">
        <w:rPr>
          <w:sz w:val="24"/>
          <w:szCs w:val="24"/>
        </w:rPr>
        <w:tab/>
      </w:r>
      <w:r w:rsidR="00A07205" w:rsidRPr="00A07205">
        <w:rPr>
          <w:sz w:val="24"/>
          <w:szCs w:val="24"/>
        </w:rPr>
        <w:t>361 312,00</w:t>
      </w:r>
      <w:r w:rsidRPr="00BA476A">
        <w:rPr>
          <w:sz w:val="24"/>
          <w:szCs w:val="24"/>
        </w:rPr>
        <w:tab/>
        <w:t xml:space="preserve">Kč </w:t>
      </w:r>
    </w:p>
    <w:p w14:paraId="524F6336" w14:textId="2C5DC0AD" w:rsidR="006301B0" w:rsidRPr="00BA476A" w:rsidRDefault="006301B0" w:rsidP="004A383A">
      <w:pPr>
        <w:pStyle w:val="Odstavecseseznamem"/>
        <w:numPr>
          <w:ilvl w:val="0"/>
          <w:numId w:val="28"/>
        </w:numPr>
        <w:spacing w:after="0"/>
        <w:ind w:left="540" w:hanging="180"/>
        <w:rPr>
          <w:b/>
          <w:sz w:val="24"/>
          <w:szCs w:val="24"/>
        </w:rPr>
      </w:pPr>
      <w:r w:rsidRPr="00BA476A">
        <w:rPr>
          <w:sz w:val="24"/>
          <w:szCs w:val="24"/>
        </w:rPr>
        <w:t xml:space="preserve">výše DPH činí: </w:t>
      </w:r>
      <w:r w:rsidRPr="00BA476A">
        <w:rPr>
          <w:sz w:val="24"/>
          <w:szCs w:val="24"/>
        </w:rPr>
        <w:tab/>
      </w:r>
      <w:r w:rsidR="004F2F2B">
        <w:rPr>
          <w:sz w:val="24"/>
          <w:szCs w:val="24"/>
        </w:rPr>
        <w:t xml:space="preserve">   </w:t>
      </w:r>
      <w:r w:rsidR="004A383A">
        <w:rPr>
          <w:sz w:val="24"/>
          <w:szCs w:val="24"/>
        </w:rPr>
        <w:t xml:space="preserve">                       </w:t>
      </w:r>
      <w:r w:rsidR="0088584F">
        <w:rPr>
          <w:sz w:val="24"/>
          <w:szCs w:val="24"/>
        </w:rPr>
        <w:t xml:space="preserve">  </w:t>
      </w:r>
      <w:r w:rsidR="0017691A" w:rsidRPr="0017691A">
        <w:rPr>
          <w:sz w:val="24"/>
          <w:szCs w:val="24"/>
        </w:rPr>
        <w:t>75 875,52</w:t>
      </w:r>
      <w:r w:rsidR="0017691A" w:rsidRPr="0017691A">
        <w:rPr>
          <w:sz w:val="24"/>
          <w:szCs w:val="24"/>
        </w:rPr>
        <w:tab/>
      </w:r>
      <w:r w:rsidR="0017691A">
        <w:rPr>
          <w:sz w:val="24"/>
          <w:szCs w:val="24"/>
        </w:rPr>
        <w:t>K</w:t>
      </w:r>
      <w:r w:rsidRPr="00BA476A">
        <w:rPr>
          <w:sz w:val="24"/>
          <w:szCs w:val="24"/>
        </w:rPr>
        <w:t>č</w:t>
      </w:r>
    </w:p>
    <w:p w14:paraId="4A9DEC0D" w14:textId="270F5BD4" w:rsidR="006301B0" w:rsidRPr="00BA476A" w:rsidRDefault="006301B0" w:rsidP="004A383A">
      <w:pPr>
        <w:pStyle w:val="Odstavecseseznamem"/>
        <w:numPr>
          <w:ilvl w:val="0"/>
          <w:numId w:val="28"/>
        </w:numPr>
        <w:spacing w:after="120"/>
        <w:ind w:left="720"/>
        <w:rPr>
          <w:b/>
          <w:sz w:val="24"/>
          <w:szCs w:val="24"/>
        </w:rPr>
      </w:pPr>
      <w:r w:rsidRPr="00BA476A">
        <w:rPr>
          <w:sz w:val="24"/>
          <w:szCs w:val="24"/>
        </w:rPr>
        <w:t>Kupní cena vč. DPH celkem činí:</w:t>
      </w:r>
      <w:r w:rsidRPr="00BA476A">
        <w:rPr>
          <w:sz w:val="24"/>
          <w:szCs w:val="24"/>
        </w:rPr>
        <w:tab/>
      </w:r>
      <w:r w:rsidR="0017691A" w:rsidRPr="0017691A">
        <w:rPr>
          <w:sz w:val="24"/>
          <w:szCs w:val="24"/>
        </w:rPr>
        <w:t>437 187,52</w:t>
      </w:r>
      <w:r w:rsidR="0017691A" w:rsidRPr="0017691A">
        <w:rPr>
          <w:sz w:val="24"/>
          <w:szCs w:val="24"/>
        </w:rPr>
        <w:tab/>
      </w:r>
      <w:r w:rsidRPr="00BA476A">
        <w:rPr>
          <w:sz w:val="24"/>
          <w:szCs w:val="24"/>
        </w:rPr>
        <w:t xml:space="preserve">Kč </w:t>
      </w:r>
    </w:p>
    <w:p w14:paraId="27759BF8" w14:textId="77777777" w:rsidR="006301B0" w:rsidRPr="00843161" w:rsidRDefault="006301B0" w:rsidP="004A383A">
      <w:pPr>
        <w:numPr>
          <w:ilvl w:val="0"/>
          <w:numId w:val="2"/>
        </w:numPr>
        <w:spacing w:after="120"/>
        <w:ind w:left="360"/>
        <w:jc w:val="both"/>
        <w:rPr>
          <w:sz w:val="24"/>
          <w:szCs w:val="24"/>
        </w:rPr>
      </w:pPr>
      <w:r w:rsidRPr="00843161">
        <w:rPr>
          <w:sz w:val="24"/>
          <w:szCs w:val="24"/>
        </w:rPr>
        <w:t>Kupní cena je ujednána v měně CZK.</w:t>
      </w:r>
    </w:p>
    <w:p w14:paraId="65ED4C7D" w14:textId="77777777" w:rsidR="006301B0" w:rsidRPr="00BC37CC" w:rsidRDefault="006301B0" w:rsidP="004A383A">
      <w:pPr>
        <w:numPr>
          <w:ilvl w:val="0"/>
          <w:numId w:val="2"/>
        </w:numPr>
        <w:spacing w:after="120"/>
        <w:ind w:left="360"/>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5B9C379E" w14:textId="24C9AF34" w:rsidR="006301B0" w:rsidRPr="0024713F" w:rsidRDefault="006301B0" w:rsidP="004A383A">
      <w:pPr>
        <w:numPr>
          <w:ilvl w:val="0"/>
          <w:numId w:val="2"/>
        </w:numPr>
        <w:spacing w:after="120"/>
        <w:ind w:left="360"/>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w:t>
      </w:r>
      <w:r w:rsidR="00FD0BAE">
        <w:rPr>
          <w:sz w:val="24"/>
          <w:szCs w:val="24"/>
        </w:rPr>
        <w:t>zaškolení</w:t>
      </w:r>
      <w:r w:rsidR="00FD0BAE" w:rsidRPr="0024713F">
        <w:rPr>
          <w:sz w:val="24"/>
          <w:szCs w:val="24"/>
        </w:rPr>
        <w:t xml:space="preserve"> </w:t>
      </w:r>
      <w:r w:rsidRPr="0024713F">
        <w:rPr>
          <w:sz w:val="24"/>
          <w:szCs w:val="24"/>
        </w:rPr>
        <w:t xml:space="preserve">příslušných zaměstnanců, tj. techniků kupujícího a obsluhujícího personálu, potřebné doklady ke zboží a vstupní validace. </w:t>
      </w:r>
    </w:p>
    <w:p w14:paraId="2FF4A0D5" w14:textId="14C776EC" w:rsidR="00B04533" w:rsidRDefault="006301B0" w:rsidP="004A383A">
      <w:pPr>
        <w:numPr>
          <w:ilvl w:val="0"/>
          <w:numId w:val="2"/>
        </w:numPr>
        <w:spacing w:after="120"/>
        <w:ind w:left="360"/>
        <w:jc w:val="both"/>
        <w:rPr>
          <w:sz w:val="24"/>
          <w:szCs w:val="24"/>
        </w:rPr>
      </w:pPr>
      <w:r w:rsidRPr="00B04533">
        <w:rPr>
          <w:sz w:val="24"/>
          <w:szCs w:val="24"/>
        </w:rPr>
        <w:t xml:space="preserve">Prodávající dále kupujícímu poskytuje bezplatný záruční servis a pravidelné technické prohlídky nařízené výrobcem dle </w:t>
      </w:r>
      <w:r w:rsidR="00FE15A3" w:rsidRPr="00B04533">
        <w:rPr>
          <w:sz w:val="24"/>
          <w:szCs w:val="24"/>
        </w:rPr>
        <w:t xml:space="preserve">příslušného </w:t>
      </w:r>
      <w:r w:rsidRPr="00B04533">
        <w:rPr>
          <w:sz w:val="24"/>
          <w:szCs w:val="24"/>
        </w:rPr>
        <w:t>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To vše po dobu záruky bez povinnosti kupujícího platit prodávajícímu nad rámec sjednané kupní ceny</w:t>
      </w:r>
      <w:r w:rsidR="00D308C5">
        <w:rPr>
          <w:sz w:val="24"/>
          <w:szCs w:val="24"/>
        </w:rPr>
        <w:t>, pokud se smluvní strany nedohodnou jinak</w:t>
      </w:r>
      <w:r w:rsidRPr="00B04533">
        <w:rPr>
          <w:sz w:val="24"/>
          <w:szCs w:val="24"/>
        </w:rPr>
        <w:t>.</w:t>
      </w:r>
    </w:p>
    <w:p w14:paraId="432A0B02" w14:textId="23B57EBF" w:rsidR="00066E5C" w:rsidRDefault="00066E5C" w:rsidP="00066E5C">
      <w:pPr>
        <w:spacing w:after="120"/>
        <w:ind w:left="284"/>
        <w:jc w:val="both"/>
        <w:rPr>
          <w:sz w:val="24"/>
          <w:szCs w:val="24"/>
        </w:rPr>
      </w:pPr>
    </w:p>
    <w:p w14:paraId="04CC2D52" w14:textId="27F364A7" w:rsidR="0088584F" w:rsidRDefault="0088584F" w:rsidP="00066E5C">
      <w:pPr>
        <w:spacing w:after="120"/>
        <w:ind w:left="284"/>
        <w:jc w:val="both"/>
        <w:rPr>
          <w:sz w:val="24"/>
          <w:szCs w:val="24"/>
        </w:rPr>
      </w:pPr>
    </w:p>
    <w:p w14:paraId="3F69278B" w14:textId="401EE746" w:rsidR="0088584F" w:rsidRDefault="0088584F" w:rsidP="00066E5C">
      <w:pPr>
        <w:spacing w:after="120"/>
        <w:ind w:left="284"/>
        <w:jc w:val="both"/>
        <w:rPr>
          <w:sz w:val="24"/>
          <w:szCs w:val="24"/>
        </w:rPr>
      </w:pPr>
    </w:p>
    <w:p w14:paraId="7C9B31DB" w14:textId="77777777" w:rsidR="0088584F" w:rsidRDefault="0088584F" w:rsidP="00066E5C">
      <w:pPr>
        <w:spacing w:after="120"/>
        <w:ind w:left="284"/>
        <w:jc w:val="both"/>
        <w:rPr>
          <w:sz w:val="24"/>
          <w:szCs w:val="24"/>
        </w:rPr>
      </w:pPr>
    </w:p>
    <w:p w14:paraId="56CAD316"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lastRenderedPageBreak/>
        <w:t>Platební podmínky</w:t>
      </w:r>
    </w:p>
    <w:p w14:paraId="3E10C650" w14:textId="77777777" w:rsidR="006301B0" w:rsidRPr="00B04533" w:rsidRDefault="006301B0" w:rsidP="006301B0">
      <w:pPr>
        <w:spacing w:after="0"/>
        <w:ind w:left="284" w:hanging="284"/>
        <w:rPr>
          <w:b/>
          <w:sz w:val="24"/>
          <w:szCs w:val="24"/>
        </w:rPr>
      </w:pPr>
    </w:p>
    <w:p w14:paraId="2494C44E" w14:textId="77777777" w:rsidR="00BB08A3" w:rsidRPr="00B04533" w:rsidRDefault="00BB08A3" w:rsidP="004A383A">
      <w:pPr>
        <w:numPr>
          <w:ilvl w:val="0"/>
          <w:numId w:val="3"/>
        </w:numPr>
        <w:spacing w:after="120"/>
        <w:ind w:left="360"/>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p>
    <w:p w14:paraId="7A3BA49F" w14:textId="77777777" w:rsidR="00BB08A3" w:rsidRPr="00B04533" w:rsidRDefault="00BB08A3" w:rsidP="004A383A">
      <w:pPr>
        <w:numPr>
          <w:ilvl w:val="0"/>
          <w:numId w:val="3"/>
        </w:numPr>
        <w:spacing w:after="120"/>
        <w:ind w:left="360"/>
        <w:jc w:val="both"/>
        <w:rPr>
          <w:sz w:val="24"/>
          <w:szCs w:val="24"/>
        </w:rPr>
      </w:pPr>
      <w:r w:rsidRPr="00B04533">
        <w:rPr>
          <w:sz w:val="24"/>
          <w:szCs w:val="24"/>
        </w:rPr>
        <w:t>Úhrada faktury bude probíhat následovně:</w:t>
      </w:r>
    </w:p>
    <w:p w14:paraId="5D27621E" w14:textId="72AC5BDA" w:rsidR="00BB08A3" w:rsidRPr="00B04533" w:rsidRDefault="00BB08A3" w:rsidP="004A383A">
      <w:pPr>
        <w:pStyle w:val="Odstavecseseznamem"/>
        <w:spacing w:after="120"/>
        <w:ind w:left="360"/>
        <w:jc w:val="both"/>
        <w:rPr>
          <w:sz w:val="24"/>
          <w:szCs w:val="24"/>
        </w:rPr>
      </w:pPr>
      <w:r w:rsidRPr="00B04533">
        <w:rPr>
          <w:sz w:val="24"/>
          <w:szCs w:val="24"/>
        </w:rPr>
        <w:t>kupní cen</w:t>
      </w:r>
      <w:r w:rsidR="00BD5192">
        <w:rPr>
          <w:sz w:val="24"/>
          <w:szCs w:val="24"/>
        </w:rPr>
        <w:t>a</w:t>
      </w:r>
      <w:r w:rsidR="00A00F3F">
        <w:rPr>
          <w:sz w:val="24"/>
          <w:szCs w:val="24"/>
        </w:rPr>
        <w:t xml:space="preserve"> dle článku II. smlouvy</w:t>
      </w:r>
      <w:r w:rsidRPr="00B04533">
        <w:rPr>
          <w:sz w:val="24"/>
          <w:szCs w:val="24"/>
        </w:rPr>
        <w:t xml:space="preserve"> bude uhrazen</w:t>
      </w:r>
      <w:r w:rsidR="00A00F3F">
        <w:rPr>
          <w:sz w:val="24"/>
          <w:szCs w:val="24"/>
        </w:rPr>
        <w:t>a</w:t>
      </w:r>
      <w:r w:rsidRPr="00B04533">
        <w:rPr>
          <w:sz w:val="24"/>
          <w:szCs w:val="24"/>
        </w:rPr>
        <w:t xml:space="preserve"> nejpozději do 30 kalendářních dnů ode dne </w:t>
      </w:r>
      <w:r w:rsidR="002664D8">
        <w:rPr>
          <w:sz w:val="24"/>
          <w:szCs w:val="24"/>
        </w:rPr>
        <w:t>doručení</w:t>
      </w:r>
      <w:r w:rsidRPr="00B04533">
        <w:rPr>
          <w:sz w:val="24"/>
          <w:szCs w:val="24"/>
        </w:rPr>
        <w:t xml:space="preserve"> faktury kupujícímu</w:t>
      </w:r>
      <w:r w:rsidR="002664D8">
        <w:rPr>
          <w:sz w:val="24"/>
          <w:szCs w:val="24"/>
        </w:rPr>
        <w:t xml:space="preserve"> na </w:t>
      </w:r>
      <w:r w:rsidR="002664D8" w:rsidRPr="002664D8">
        <w:rPr>
          <w:sz w:val="24"/>
          <w:szCs w:val="24"/>
        </w:rPr>
        <w:t>e-mail</w:t>
      </w:r>
      <w:r w:rsidR="002664D8">
        <w:rPr>
          <w:sz w:val="24"/>
          <w:szCs w:val="24"/>
        </w:rPr>
        <w:t>ovou adresu</w:t>
      </w:r>
      <w:r w:rsidR="002664D8" w:rsidRPr="002664D8">
        <w:rPr>
          <w:sz w:val="24"/>
          <w:szCs w:val="24"/>
        </w:rPr>
        <w:t xml:space="preserve"> </w:t>
      </w:r>
      <w:r w:rsidR="00066E5C" w:rsidRPr="002664D8">
        <w:rPr>
          <w:sz w:val="24"/>
          <w:szCs w:val="24"/>
        </w:rPr>
        <w:t>faktury@bnzlin.cz</w:t>
      </w:r>
      <w:r w:rsidR="00066E5C">
        <w:rPr>
          <w:sz w:val="24"/>
          <w:szCs w:val="24"/>
        </w:rPr>
        <w:t>.</w:t>
      </w:r>
    </w:p>
    <w:p w14:paraId="5C5E2534" w14:textId="77777777" w:rsidR="00036F8E" w:rsidRPr="00BB08A3" w:rsidRDefault="00BB08A3" w:rsidP="004A383A">
      <w:pPr>
        <w:numPr>
          <w:ilvl w:val="0"/>
          <w:numId w:val="3"/>
        </w:numPr>
        <w:spacing w:after="120"/>
        <w:ind w:left="360"/>
        <w:jc w:val="both"/>
        <w:rPr>
          <w:sz w:val="24"/>
          <w:szCs w:val="24"/>
        </w:rPr>
      </w:pPr>
      <w:r w:rsidRPr="00B04533">
        <w:rPr>
          <w:sz w:val="24"/>
          <w:szCs w:val="24"/>
        </w:rPr>
        <w:t>Prodávající se zavazuje, že jím vystavená faktura bude obsahovat náležitosti řádného daňového dokladu dle platné právní úpravy. Daňový doklad bude navíc zahrnovat výši a rozložení jednotlivých splátek v čase s uvedenou splatností s ohledem na ustanovení odstavce 2 tohoto článku.</w:t>
      </w:r>
    </w:p>
    <w:p w14:paraId="22C63580" w14:textId="77777777" w:rsidR="006301B0" w:rsidRPr="00B04533" w:rsidRDefault="006301B0" w:rsidP="004A383A">
      <w:pPr>
        <w:numPr>
          <w:ilvl w:val="0"/>
          <w:numId w:val="3"/>
        </w:numPr>
        <w:spacing w:after="120"/>
        <w:ind w:left="360"/>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28FF41C6" w14:textId="77777777" w:rsidR="006301B0" w:rsidRPr="00B04533" w:rsidRDefault="006301B0" w:rsidP="004A383A">
      <w:pPr>
        <w:numPr>
          <w:ilvl w:val="0"/>
          <w:numId w:val="3"/>
        </w:numPr>
        <w:spacing w:after="120"/>
        <w:ind w:left="360"/>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638B0D56" w14:textId="68D49F0F" w:rsidR="00B04533" w:rsidRDefault="006301B0" w:rsidP="004A383A">
      <w:pPr>
        <w:numPr>
          <w:ilvl w:val="0"/>
          <w:numId w:val="3"/>
        </w:numPr>
        <w:spacing w:after="120"/>
        <w:ind w:left="360"/>
        <w:jc w:val="both"/>
        <w:rPr>
          <w:sz w:val="24"/>
          <w:szCs w:val="24"/>
        </w:rPr>
      </w:pPr>
      <w:r w:rsidRPr="00B04533">
        <w:rPr>
          <w:sz w:val="24"/>
          <w:szCs w:val="24"/>
        </w:rPr>
        <w:t>Za prodlení s úhradou faktury není kupující povinen kromě smluvního úroku z prodlení dle předchozího odstavce hradit jakoukoliv smluvní pokutu nebo jinou smluvní sankci.</w:t>
      </w:r>
    </w:p>
    <w:p w14:paraId="3FE6F012" w14:textId="77777777" w:rsidR="0088584F" w:rsidRPr="001D688A" w:rsidRDefault="0088584F" w:rsidP="0088584F">
      <w:pPr>
        <w:spacing w:after="120"/>
        <w:ind w:left="360"/>
        <w:jc w:val="both"/>
        <w:rPr>
          <w:sz w:val="24"/>
          <w:szCs w:val="24"/>
        </w:rPr>
      </w:pPr>
    </w:p>
    <w:p w14:paraId="688B9639" w14:textId="77777777" w:rsidR="006301B0" w:rsidRPr="00B04533" w:rsidRDefault="006301B0" w:rsidP="004A383A">
      <w:pPr>
        <w:numPr>
          <w:ilvl w:val="0"/>
          <w:numId w:val="10"/>
        </w:numPr>
        <w:spacing w:after="0"/>
        <w:ind w:left="360" w:hanging="360"/>
        <w:jc w:val="center"/>
        <w:rPr>
          <w:b/>
          <w:sz w:val="24"/>
          <w:szCs w:val="24"/>
        </w:rPr>
      </w:pPr>
      <w:r w:rsidRPr="00B04533">
        <w:rPr>
          <w:b/>
          <w:sz w:val="24"/>
          <w:szCs w:val="24"/>
        </w:rPr>
        <w:t>Termín plnění</w:t>
      </w:r>
    </w:p>
    <w:p w14:paraId="4E0EFDD2" w14:textId="77777777" w:rsidR="006301B0" w:rsidRPr="00B04533" w:rsidRDefault="006301B0" w:rsidP="004A383A">
      <w:pPr>
        <w:spacing w:after="0"/>
        <w:ind w:left="360" w:hanging="360"/>
        <w:rPr>
          <w:b/>
          <w:sz w:val="24"/>
          <w:szCs w:val="24"/>
        </w:rPr>
      </w:pPr>
    </w:p>
    <w:p w14:paraId="302C3775" w14:textId="37BB6C7C" w:rsidR="006301B0" w:rsidRDefault="006301B0" w:rsidP="004A383A">
      <w:pPr>
        <w:numPr>
          <w:ilvl w:val="0"/>
          <w:numId w:val="11"/>
        </w:numPr>
        <w:spacing w:after="0"/>
        <w:ind w:left="360"/>
        <w:jc w:val="both"/>
        <w:rPr>
          <w:sz w:val="24"/>
          <w:szCs w:val="24"/>
        </w:rPr>
      </w:pPr>
      <w:r w:rsidRPr="00B04533">
        <w:rPr>
          <w:sz w:val="24"/>
          <w:szCs w:val="24"/>
        </w:rPr>
        <w:t xml:space="preserve">Prodávající se zavazuje </w:t>
      </w:r>
      <w:r w:rsidR="00EB6134" w:rsidRPr="00B04533">
        <w:rPr>
          <w:sz w:val="24"/>
          <w:szCs w:val="24"/>
        </w:rPr>
        <w:t>dodat a instalovat</w:t>
      </w:r>
      <w:r w:rsidRPr="00B04533">
        <w:rPr>
          <w:sz w:val="24"/>
          <w:szCs w:val="24"/>
        </w:rPr>
        <w:t xml:space="preserve"> zařízení dle podmínek sjednaných v čl. V. této smlouvy nejpozději do </w:t>
      </w:r>
      <w:r w:rsidR="00D308C5">
        <w:rPr>
          <w:b/>
          <w:sz w:val="24"/>
          <w:szCs w:val="24"/>
        </w:rPr>
        <w:t>60</w:t>
      </w:r>
      <w:r w:rsidR="00D308C5" w:rsidRPr="00B04533">
        <w:rPr>
          <w:b/>
          <w:sz w:val="24"/>
          <w:szCs w:val="24"/>
        </w:rPr>
        <w:t xml:space="preserve"> </w:t>
      </w:r>
      <w:r w:rsidRPr="00B04533">
        <w:rPr>
          <w:b/>
          <w:sz w:val="24"/>
          <w:szCs w:val="24"/>
        </w:rPr>
        <w:t>kalendářních dnů</w:t>
      </w:r>
      <w:r w:rsidRPr="00B04533">
        <w:rPr>
          <w:sz w:val="24"/>
          <w:szCs w:val="24"/>
        </w:rPr>
        <w:t xml:space="preserve"> od uzavření této smlouvy.</w:t>
      </w:r>
    </w:p>
    <w:p w14:paraId="2B585900" w14:textId="77777777" w:rsidR="00AF3F28" w:rsidRPr="00B04533" w:rsidRDefault="00AF3F28" w:rsidP="00AF3F28">
      <w:pPr>
        <w:spacing w:after="0"/>
        <w:ind w:left="284"/>
        <w:jc w:val="both"/>
        <w:rPr>
          <w:sz w:val="24"/>
          <w:szCs w:val="24"/>
        </w:rPr>
      </w:pPr>
    </w:p>
    <w:p w14:paraId="775B1223" w14:textId="77777777" w:rsidR="006301B0" w:rsidRPr="00843161" w:rsidRDefault="006301B0" w:rsidP="006301B0">
      <w:pPr>
        <w:numPr>
          <w:ilvl w:val="0"/>
          <w:numId w:val="10"/>
        </w:numPr>
        <w:spacing w:after="0"/>
        <w:ind w:left="284" w:hanging="284"/>
        <w:jc w:val="center"/>
        <w:rPr>
          <w:b/>
          <w:sz w:val="24"/>
          <w:szCs w:val="24"/>
        </w:rPr>
      </w:pPr>
      <w:r w:rsidRPr="00843161">
        <w:rPr>
          <w:b/>
          <w:sz w:val="24"/>
          <w:szCs w:val="24"/>
        </w:rPr>
        <w:t>Místo plnění a dodací podmínky</w:t>
      </w:r>
    </w:p>
    <w:p w14:paraId="7BD3D14E" w14:textId="77777777" w:rsidR="006301B0" w:rsidRPr="00843161" w:rsidRDefault="006301B0" w:rsidP="006301B0">
      <w:pPr>
        <w:spacing w:after="0"/>
        <w:ind w:left="284" w:hanging="284"/>
        <w:rPr>
          <w:b/>
          <w:sz w:val="24"/>
          <w:szCs w:val="24"/>
        </w:rPr>
      </w:pPr>
    </w:p>
    <w:p w14:paraId="0811A2A3" w14:textId="4A61EBF3" w:rsidR="006301B0" w:rsidRPr="006A7606" w:rsidRDefault="006301B0" w:rsidP="004A383A">
      <w:pPr>
        <w:numPr>
          <w:ilvl w:val="0"/>
          <w:numId w:val="4"/>
        </w:numPr>
        <w:spacing w:after="120"/>
        <w:ind w:left="360"/>
        <w:jc w:val="both"/>
        <w:rPr>
          <w:sz w:val="24"/>
          <w:szCs w:val="24"/>
        </w:rPr>
      </w:pPr>
      <w:r w:rsidRPr="006A7606">
        <w:rPr>
          <w:sz w:val="24"/>
          <w:szCs w:val="24"/>
        </w:rPr>
        <w:t>Zařízení bude odevzdáno v sídle kupujícího na adrese: Havl</w:t>
      </w:r>
      <w:r w:rsidR="005F297F" w:rsidRPr="006A7606">
        <w:rPr>
          <w:sz w:val="24"/>
          <w:szCs w:val="24"/>
        </w:rPr>
        <w:t>íčkovo nábřeží 600, 762 75 Zlín</w:t>
      </w:r>
      <w:r w:rsidR="00DF07A7" w:rsidRPr="006A7606">
        <w:rPr>
          <w:sz w:val="24"/>
          <w:szCs w:val="24"/>
        </w:rPr>
        <w:t xml:space="preserve">, </w:t>
      </w:r>
      <w:r w:rsidR="006A7606" w:rsidRPr="006A7606">
        <w:rPr>
          <w:sz w:val="24"/>
          <w:szCs w:val="24"/>
        </w:rPr>
        <w:t>Centrální operační sály.</w:t>
      </w:r>
    </w:p>
    <w:p w14:paraId="27990016" w14:textId="77777777" w:rsidR="006301B0" w:rsidRPr="00A65F95" w:rsidRDefault="006301B0" w:rsidP="004A383A">
      <w:pPr>
        <w:numPr>
          <w:ilvl w:val="0"/>
          <w:numId w:val="4"/>
        </w:numPr>
        <w:spacing w:after="120"/>
        <w:ind w:left="360"/>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písemně tak, aby zpráva o odevzdání byla doručena kupujícímu nejméně 5 kalendářních dnů před odevzdáním zařízení.</w:t>
      </w:r>
    </w:p>
    <w:p w14:paraId="33A520AA" w14:textId="00B21CA4" w:rsidR="006301B0" w:rsidRPr="00A65F95" w:rsidRDefault="006301B0" w:rsidP="004A383A">
      <w:pPr>
        <w:numPr>
          <w:ilvl w:val="0"/>
          <w:numId w:val="4"/>
        </w:numPr>
        <w:spacing w:after="120"/>
        <w:ind w:left="360"/>
        <w:jc w:val="both"/>
        <w:rPr>
          <w:sz w:val="24"/>
          <w:szCs w:val="24"/>
        </w:rPr>
      </w:pPr>
      <w:r w:rsidRPr="00A65F95">
        <w:rPr>
          <w:sz w:val="24"/>
          <w:szCs w:val="24"/>
        </w:rPr>
        <w:t xml:space="preserve">Kontaktní osobou a odpovědným zaměstnancem kupujícího je pro účely této smlouvy určen </w:t>
      </w:r>
      <w:proofErr w:type="spellStart"/>
      <w:r w:rsidR="00DC56C5">
        <w:rPr>
          <w:sz w:val="24"/>
          <w:szCs w:val="24"/>
        </w:rPr>
        <w:t>xxxxxxxxxxxxxxxxxxxxxxxxxxxxxxxxxxxxxxxxxxxxxxxx</w:t>
      </w:r>
      <w:proofErr w:type="spellEnd"/>
      <w:r w:rsidR="00DC56C5">
        <w:rPr>
          <w:sz w:val="24"/>
          <w:szCs w:val="24"/>
        </w:rPr>
        <w:t>.</w:t>
      </w:r>
    </w:p>
    <w:p w14:paraId="60E2D6F9" w14:textId="39E51372" w:rsidR="006301B0" w:rsidRPr="00A65F95" w:rsidRDefault="006301B0" w:rsidP="004A383A">
      <w:pPr>
        <w:numPr>
          <w:ilvl w:val="0"/>
          <w:numId w:val="4"/>
        </w:numPr>
        <w:spacing w:after="120"/>
        <w:ind w:left="360"/>
        <w:jc w:val="both"/>
        <w:rPr>
          <w:sz w:val="24"/>
          <w:szCs w:val="24"/>
        </w:rPr>
      </w:pPr>
      <w:r w:rsidRPr="00A65F95">
        <w:rPr>
          <w:sz w:val="24"/>
          <w:szCs w:val="24"/>
        </w:rPr>
        <w:lastRenderedPageBreak/>
        <w:t>Kontaktní osobou prodávajícího je pro účely této smlouvy určen</w:t>
      </w:r>
      <w:r w:rsidR="004F2F2B">
        <w:rPr>
          <w:sz w:val="24"/>
          <w:szCs w:val="24"/>
        </w:rPr>
        <w:t xml:space="preserve">a </w:t>
      </w:r>
      <w:proofErr w:type="spellStart"/>
      <w:r w:rsidR="00DC56C5">
        <w:rPr>
          <w:sz w:val="24"/>
          <w:szCs w:val="24"/>
        </w:rPr>
        <w:t>xxxxxxxxxxxxxxxxxxxxxxxxxxxxxxxxxxxxxxxxxxxxxxxxxxxxxxxxxxxxxx</w:t>
      </w:r>
      <w:proofErr w:type="spellEnd"/>
      <w:r w:rsidR="00DC56C5">
        <w:rPr>
          <w:sz w:val="24"/>
          <w:szCs w:val="24"/>
        </w:rPr>
        <w:t>.</w:t>
      </w:r>
    </w:p>
    <w:p w14:paraId="795DF7A7" w14:textId="0DEAD1AD" w:rsidR="006301B0" w:rsidRPr="00A65F95" w:rsidRDefault="006301B0" w:rsidP="00F60571">
      <w:pPr>
        <w:numPr>
          <w:ilvl w:val="0"/>
          <w:numId w:val="4"/>
        </w:numPr>
        <w:spacing w:after="120"/>
        <w:ind w:left="360"/>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 xml:space="preserve">úspěšné instalaci zařízení a </w:t>
      </w:r>
      <w:r w:rsidR="007617FB">
        <w:rPr>
          <w:sz w:val="24"/>
          <w:szCs w:val="24"/>
        </w:rPr>
        <w:t>zaškolení</w:t>
      </w:r>
      <w:r w:rsidR="00D308C5">
        <w:rPr>
          <w:sz w:val="24"/>
          <w:szCs w:val="24"/>
        </w:rPr>
        <w:t xml:space="preserve"> </w:t>
      </w:r>
      <w:r w:rsidRPr="00A65F95">
        <w:rPr>
          <w:sz w:val="24"/>
          <w:szCs w:val="24"/>
        </w:rPr>
        <w:t>příslušných osob.</w:t>
      </w:r>
    </w:p>
    <w:p w14:paraId="24F2C2C5" w14:textId="047AA2D5" w:rsidR="006301B0" w:rsidRPr="00A65F95" w:rsidRDefault="006301B0" w:rsidP="00F60571">
      <w:pPr>
        <w:numPr>
          <w:ilvl w:val="0"/>
          <w:numId w:val="4"/>
        </w:numPr>
        <w:spacing w:after="120"/>
        <w:ind w:left="360"/>
        <w:jc w:val="both"/>
        <w:rPr>
          <w:sz w:val="24"/>
          <w:szCs w:val="24"/>
        </w:rPr>
      </w:pPr>
      <w:r w:rsidRPr="00A65F95">
        <w:rPr>
          <w:sz w:val="24"/>
          <w:szCs w:val="24"/>
        </w:rPr>
        <w:t xml:space="preserve">Kupující se zavazuje poskytnout včas veškeré potřebné vybavení nutné pro instalaci zařízení a potřebnou součinnost při instalaci a </w:t>
      </w:r>
      <w:r w:rsidR="007617FB">
        <w:rPr>
          <w:sz w:val="24"/>
          <w:szCs w:val="24"/>
        </w:rPr>
        <w:t>zaškolení</w:t>
      </w:r>
      <w:r w:rsidR="007617FB" w:rsidRPr="00A65F95">
        <w:rPr>
          <w:sz w:val="24"/>
          <w:szCs w:val="24"/>
        </w:rPr>
        <w:t xml:space="preserve"> </w:t>
      </w:r>
      <w:r w:rsidRPr="00A65F95">
        <w:rPr>
          <w:sz w:val="24"/>
          <w:szCs w:val="24"/>
        </w:rPr>
        <w:t xml:space="preserve">dle pokynů prodávajícího. </w:t>
      </w:r>
    </w:p>
    <w:p w14:paraId="1026D836" w14:textId="77777777" w:rsidR="006301B0" w:rsidRPr="00A65F95" w:rsidRDefault="006301B0" w:rsidP="00F60571">
      <w:pPr>
        <w:numPr>
          <w:ilvl w:val="0"/>
          <w:numId w:val="4"/>
        </w:numPr>
        <w:spacing w:after="0"/>
        <w:ind w:left="360"/>
        <w:jc w:val="both"/>
        <w:rPr>
          <w:sz w:val="24"/>
          <w:szCs w:val="24"/>
        </w:rPr>
      </w:pPr>
      <w:r w:rsidRPr="00A65F95">
        <w:rPr>
          <w:sz w:val="24"/>
          <w:szCs w:val="24"/>
        </w:rPr>
        <w:t xml:space="preserve">Dodávka se považuje podle této smlouvy za splněnou, pokud: </w:t>
      </w:r>
    </w:p>
    <w:p w14:paraId="3D413E86" w14:textId="77777777" w:rsidR="006301B0" w:rsidRPr="00B04533" w:rsidRDefault="006301B0" w:rsidP="00F60571">
      <w:pPr>
        <w:numPr>
          <w:ilvl w:val="0"/>
          <w:numId w:val="5"/>
        </w:numPr>
        <w:spacing w:after="0"/>
        <w:ind w:left="360" w:firstLine="0"/>
        <w:jc w:val="both"/>
        <w:rPr>
          <w:sz w:val="24"/>
          <w:szCs w:val="24"/>
        </w:rPr>
      </w:pPr>
      <w:r w:rsidRPr="00B04533">
        <w:rPr>
          <w:sz w:val="24"/>
          <w:szCs w:val="24"/>
        </w:rPr>
        <w:t xml:space="preserve">zařízení bylo řádně předáno včetně příslušné dokumentace, </w:t>
      </w:r>
    </w:p>
    <w:p w14:paraId="0B086948" w14:textId="77777777" w:rsidR="006301B0" w:rsidRPr="00B04533" w:rsidRDefault="006301B0" w:rsidP="00F60571">
      <w:pPr>
        <w:numPr>
          <w:ilvl w:val="0"/>
          <w:numId w:val="5"/>
        </w:numPr>
        <w:spacing w:after="0"/>
        <w:ind w:left="360" w:firstLine="0"/>
        <w:jc w:val="both"/>
        <w:rPr>
          <w:sz w:val="24"/>
          <w:szCs w:val="24"/>
        </w:rPr>
      </w:pPr>
      <w:r w:rsidRPr="00B04533">
        <w:rPr>
          <w:sz w:val="24"/>
          <w:szCs w:val="24"/>
        </w:rPr>
        <w:t>zařízení bylo nainstalováno, uvedeno do plného provozu, provedena vstupní validace,</w:t>
      </w:r>
    </w:p>
    <w:p w14:paraId="5CBBB763" w14:textId="4EA8C0FE" w:rsidR="006301B0" w:rsidRPr="00B04533" w:rsidRDefault="006301B0" w:rsidP="00F60571">
      <w:pPr>
        <w:numPr>
          <w:ilvl w:val="0"/>
          <w:numId w:val="5"/>
        </w:numPr>
        <w:spacing w:after="0"/>
        <w:ind w:left="360" w:firstLine="0"/>
        <w:jc w:val="both"/>
        <w:rPr>
          <w:sz w:val="24"/>
          <w:szCs w:val="24"/>
        </w:rPr>
      </w:pPr>
      <w:r w:rsidRPr="00B04533">
        <w:rPr>
          <w:sz w:val="24"/>
          <w:szCs w:val="24"/>
        </w:rPr>
        <w:t>byla proveden</w:t>
      </w:r>
      <w:r w:rsidR="007617FB">
        <w:rPr>
          <w:sz w:val="24"/>
          <w:szCs w:val="24"/>
        </w:rPr>
        <w:t>o</w:t>
      </w:r>
      <w:r w:rsidRPr="00B04533">
        <w:rPr>
          <w:sz w:val="24"/>
          <w:szCs w:val="24"/>
        </w:rPr>
        <w:t xml:space="preserve"> </w:t>
      </w:r>
      <w:r w:rsidR="007617FB">
        <w:rPr>
          <w:sz w:val="24"/>
          <w:szCs w:val="24"/>
        </w:rPr>
        <w:t xml:space="preserve">zaškolení </w:t>
      </w:r>
      <w:r w:rsidRPr="00B04533">
        <w:rPr>
          <w:sz w:val="24"/>
          <w:szCs w:val="24"/>
        </w:rPr>
        <w:t>obsluhy, tj. techniků kupujícího a obsluhujícího personálu,</w:t>
      </w:r>
    </w:p>
    <w:p w14:paraId="28772EB4" w14:textId="77777777" w:rsidR="006301B0" w:rsidRPr="00B04533" w:rsidRDefault="006301B0" w:rsidP="00F60571">
      <w:pPr>
        <w:numPr>
          <w:ilvl w:val="0"/>
          <w:numId w:val="5"/>
        </w:numPr>
        <w:spacing w:after="120"/>
        <w:ind w:left="360" w:firstLine="0"/>
        <w:jc w:val="both"/>
        <w:rPr>
          <w:sz w:val="24"/>
          <w:szCs w:val="24"/>
        </w:rPr>
      </w:pPr>
      <w:r w:rsidRPr="00B04533">
        <w:rPr>
          <w:sz w:val="24"/>
          <w:szCs w:val="24"/>
        </w:rPr>
        <w:t xml:space="preserve">zařízení bylo řádně předáno a převzato způsobem sjednaným níže. </w:t>
      </w:r>
    </w:p>
    <w:p w14:paraId="7F476BC7" w14:textId="60FF930E" w:rsidR="006301B0" w:rsidRPr="00B04533" w:rsidRDefault="006301B0" w:rsidP="00F60571">
      <w:pPr>
        <w:numPr>
          <w:ilvl w:val="0"/>
          <w:numId w:val="4"/>
        </w:numPr>
        <w:spacing w:after="120"/>
        <w:ind w:left="360"/>
        <w:jc w:val="both"/>
        <w:rPr>
          <w:sz w:val="24"/>
          <w:szCs w:val="24"/>
        </w:rPr>
      </w:pPr>
      <w:r w:rsidRPr="00B04533">
        <w:rPr>
          <w:sz w:val="24"/>
          <w:szCs w:val="24"/>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14:paraId="71FEC0EE" w14:textId="77777777" w:rsidR="006301B0" w:rsidRPr="00B04533" w:rsidRDefault="006301B0" w:rsidP="00F60571">
      <w:pPr>
        <w:numPr>
          <w:ilvl w:val="0"/>
          <w:numId w:val="4"/>
        </w:numPr>
        <w:spacing w:after="0"/>
        <w:ind w:left="360"/>
        <w:jc w:val="both"/>
        <w:rPr>
          <w:sz w:val="24"/>
          <w:szCs w:val="24"/>
        </w:rPr>
      </w:pPr>
      <w:r w:rsidRPr="00B04533">
        <w:rPr>
          <w:sz w:val="24"/>
          <w:szCs w:val="24"/>
        </w:rPr>
        <w:t xml:space="preserve">Po dodání zařízení vystaví prodávající předávací protokol, který bude obsahovat níže uvedené náležitosti: </w:t>
      </w:r>
    </w:p>
    <w:p w14:paraId="553C4C3E" w14:textId="77777777" w:rsidR="006301B0" w:rsidRPr="00B04533" w:rsidRDefault="006301B0" w:rsidP="00F60571">
      <w:pPr>
        <w:numPr>
          <w:ilvl w:val="0"/>
          <w:numId w:val="16"/>
        </w:numPr>
        <w:spacing w:after="0"/>
        <w:ind w:left="360" w:firstLine="0"/>
        <w:jc w:val="both"/>
        <w:rPr>
          <w:sz w:val="24"/>
          <w:szCs w:val="24"/>
        </w:rPr>
      </w:pPr>
      <w:r w:rsidRPr="00B04533">
        <w:rPr>
          <w:sz w:val="24"/>
          <w:szCs w:val="24"/>
        </w:rPr>
        <w:t xml:space="preserve">označení dodacího listu/předávacího protokolu a jeho číslo, </w:t>
      </w:r>
    </w:p>
    <w:p w14:paraId="0545C204" w14:textId="77777777" w:rsidR="006301B0" w:rsidRPr="00B04533" w:rsidRDefault="006301B0" w:rsidP="00F60571">
      <w:pPr>
        <w:numPr>
          <w:ilvl w:val="0"/>
          <w:numId w:val="16"/>
        </w:numPr>
        <w:spacing w:after="0"/>
        <w:ind w:left="360" w:firstLine="0"/>
        <w:jc w:val="both"/>
        <w:rPr>
          <w:sz w:val="24"/>
          <w:szCs w:val="24"/>
        </w:rPr>
      </w:pPr>
      <w:r w:rsidRPr="00B04533">
        <w:rPr>
          <w:sz w:val="24"/>
          <w:szCs w:val="24"/>
        </w:rPr>
        <w:t xml:space="preserve">název a sídlo prodávajícího a kupujícího, </w:t>
      </w:r>
    </w:p>
    <w:p w14:paraId="6030BE9C" w14:textId="77777777" w:rsidR="006301B0" w:rsidRPr="00B04533" w:rsidRDefault="006301B0" w:rsidP="00F60571">
      <w:pPr>
        <w:numPr>
          <w:ilvl w:val="0"/>
          <w:numId w:val="16"/>
        </w:numPr>
        <w:spacing w:after="0"/>
        <w:ind w:left="360" w:firstLine="0"/>
        <w:jc w:val="both"/>
        <w:rPr>
          <w:sz w:val="24"/>
          <w:szCs w:val="24"/>
        </w:rPr>
      </w:pPr>
      <w:r w:rsidRPr="00B04533">
        <w:rPr>
          <w:sz w:val="24"/>
          <w:szCs w:val="24"/>
        </w:rPr>
        <w:t xml:space="preserve">číslo kupní smlouvy, </w:t>
      </w:r>
    </w:p>
    <w:p w14:paraId="490D587D" w14:textId="77777777" w:rsidR="006301B0" w:rsidRPr="00B04533" w:rsidRDefault="006301B0" w:rsidP="00F60571">
      <w:pPr>
        <w:numPr>
          <w:ilvl w:val="0"/>
          <w:numId w:val="16"/>
        </w:numPr>
        <w:spacing w:after="0"/>
        <w:ind w:left="360" w:firstLine="0"/>
        <w:jc w:val="both"/>
        <w:rPr>
          <w:sz w:val="24"/>
          <w:szCs w:val="24"/>
        </w:rPr>
      </w:pPr>
      <w:r w:rsidRPr="00B04533">
        <w:rPr>
          <w:sz w:val="24"/>
          <w:szCs w:val="24"/>
        </w:rPr>
        <w:t xml:space="preserve">označení dodaného a nedodaného zařízení a jeho množství a výrobní číslo, </w:t>
      </w:r>
    </w:p>
    <w:p w14:paraId="200889E1" w14:textId="6A428D74" w:rsidR="006301B0" w:rsidRPr="00B04533" w:rsidRDefault="006301B0" w:rsidP="00F60571">
      <w:pPr>
        <w:numPr>
          <w:ilvl w:val="0"/>
          <w:numId w:val="16"/>
        </w:numPr>
        <w:spacing w:after="0"/>
        <w:ind w:left="360" w:firstLine="0"/>
        <w:jc w:val="both"/>
        <w:rPr>
          <w:sz w:val="24"/>
          <w:szCs w:val="24"/>
        </w:rPr>
      </w:pPr>
      <w:r w:rsidRPr="00B04533">
        <w:rPr>
          <w:sz w:val="24"/>
          <w:szCs w:val="24"/>
        </w:rPr>
        <w:t xml:space="preserve">datum dodání, instalace a </w:t>
      </w:r>
      <w:r w:rsidR="007617FB">
        <w:rPr>
          <w:sz w:val="24"/>
          <w:szCs w:val="24"/>
        </w:rPr>
        <w:t>zaškolení</w:t>
      </w:r>
      <w:r w:rsidR="007617FB" w:rsidRPr="00B04533">
        <w:rPr>
          <w:sz w:val="24"/>
          <w:szCs w:val="24"/>
        </w:rPr>
        <w:t xml:space="preserve"> </w:t>
      </w:r>
      <w:r w:rsidRPr="00B04533">
        <w:rPr>
          <w:sz w:val="24"/>
          <w:szCs w:val="24"/>
        </w:rPr>
        <w:t xml:space="preserve">personálu, </w:t>
      </w:r>
    </w:p>
    <w:p w14:paraId="029E47BF" w14:textId="77777777" w:rsidR="006301B0" w:rsidRPr="00B04533" w:rsidRDefault="006301B0" w:rsidP="00F60571">
      <w:pPr>
        <w:numPr>
          <w:ilvl w:val="0"/>
          <w:numId w:val="16"/>
        </w:numPr>
        <w:spacing w:after="0"/>
        <w:ind w:left="360" w:firstLine="0"/>
        <w:jc w:val="both"/>
        <w:rPr>
          <w:sz w:val="24"/>
          <w:szCs w:val="24"/>
        </w:rPr>
      </w:pPr>
      <w:r w:rsidRPr="00B04533">
        <w:rPr>
          <w:sz w:val="24"/>
          <w:szCs w:val="24"/>
        </w:rPr>
        <w:t>stav zařízení v okamžiku jeho předání a převzetí,</w:t>
      </w:r>
    </w:p>
    <w:p w14:paraId="0D33170C" w14:textId="77777777" w:rsidR="006301B0" w:rsidRPr="00B04533" w:rsidRDefault="006301B0" w:rsidP="00F60571">
      <w:pPr>
        <w:numPr>
          <w:ilvl w:val="0"/>
          <w:numId w:val="16"/>
        </w:numPr>
        <w:spacing w:after="120"/>
        <w:ind w:left="360" w:firstLine="0"/>
        <w:jc w:val="both"/>
        <w:rPr>
          <w:sz w:val="24"/>
          <w:szCs w:val="24"/>
        </w:rPr>
      </w:pPr>
      <w:r w:rsidRPr="00B04533">
        <w:rPr>
          <w:sz w:val="24"/>
          <w:szCs w:val="24"/>
        </w:rPr>
        <w:t xml:space="preserve">jiné náležitosti důležité pro předání a převzetí dodaného zařízení. </w:t>
      </w:r>
    </w:p>
    <w:p w14:paraId="7C07E4BA" w14:textId="77777777" w:rsidR="005F297F" w:rsidRPr="00B04533" w:rsidRDefault="006301B0" w:rsidP="00F60571">
      <w:pPr>
        <w:numPr>
          <w:ilvl w:val="0"/>
          <w:numId w:val="4"/>
        </w:numPr>
        <w:spacing w:after="120"/>
        <w:ind w:left="36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55DE9B56" w14:textId="77777777" w:rsidR="0055250B" w:rsidRDefault="0055250B" w:rsidP="00F60571">
      <w:pPr>
        <w:numPr>
          <w:ilvl w:val="0"/>
          <w:numId w:val="4"/>
        </w:numPr>
        <w:spacing w:after="120"/>
        <w:ind w:left="36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57FA12D3" w14:textId="1639949A" w:rsidR="00B04533" w:rsidRDefault="00B04533" w:rsidP="00B04533">
      <w:pPr>
        <w:spacing w:after="120"/>
        <w:ind w:left="340"/>
        <w:jc w:val="both"/>
        <w:rPr>
          <w:sz w:val="24"/>
          <w:szCs w:val="24"/>
        </w:rPr>
      </w:pPr>
    </w:p>
    <w:p w14:paraId="3A069C48" w14:textId="2AA642CF" w:rsidR="00F05E6E" w:rsidRDefault="00F05E6E" w:rsidP="00B04533">
      <w:pPr>
        <w:spacing w:after="120"/>
        <w:ind w:left="340"/>
        <w:jc w:val="both"/>
        <w:rPr>
          <w:sz w:val="24"/>
          <w:szCs w:val="24"/>
        </w:rPr>
      </w:pPr>
    </w:p>
    <w:p w14:paraId="2FB107AA"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Záruční podmínky</w:t>
      </w:r>
    </w:p>
    <w:p w14:paraId="357FC486" w14:textId="77777777" w:rsidR="006301B0" w:rsidRPr="00B04533" w:rsidRDefault="006301B0" w:rsidP="006301B0">
      <w:pPr>
        <w:spacing w:after="0"/>
        <w:ind w:left="284" w:hanging="284"/>
        <w:rPr>
          <w:b/>
          <w:sz w:val="24"/>
          <w:szCs w:val="24"/>
        </w:rPr>
      </w:pPr>
    </w:p>
    <w:p w14:paraId="01A31243" w14:textId="77777777" w:rsidR="006301B0" w:rsidRPr="00B04533" w:rsidRDefault="006301B0" w:rsidP="00F60571">
      <w:pPr>
        <w:numPr>
          <w:ilvl w:val="0"/>
          <w:numId w:val="9"/>
        </w:numPr>
        <w:spacing w:after="120"/>
        <w:ind w:left="450" w:hanging="450"/>
        <w:jc w:val="both"/>
        <w:rPr>
          <w:sz w:val="24"/>
          <w:szCs w:val="24"/>
        </w:rPr>
      </w:pPr>
      <w:r w:rsidRPr="00B04533">
        <w:rPr>
          <w:sz w:val="24"/>
          <w:szCs w:val="24"/>
        </w:rPr>
        <w:lastRenderedPageBreak/>
        <w:t xml:space="preserve">Prodávající poskytuje kupujícímu záruku za jakost </w:t>
      </w:r>
      <w:r w:rsidR="005F297F" w:rsidRPr="00B04533">
        <w:rPr>
          <w:sz w:val="24"/>
          <w:szCs w:val="24"/>
        </w:rPr>
        <w:t>dodaného předmětu plnění</w:t>
      </w:r>
      <w:r w:rsidRPr="00B04533">
        <w:rPr>
          <w:sz w:val="24"/>
          <w:szCs w:val="24"/>
        </w:rPr>
        <w:t xml:space="preserve">, spočívající v tom, že </w:t>
      </w:r>
      <w:r w:rsidR="005F297F" w:rsidRPr="00B04533">
        <w:rPr>
          <w:sz w:val="24"/>
          <w:szCs w:val="24"/>
        </w:rPr>
        <w:t>dodaný předmět plnění</w:t>
      </w:r>
      <w:r w:rsidRPr="00B04533">
        <w:rPr>
          <w:sz w:val="24"/>
          <w:szCs w:val="24"/>
        </w:rPr>
        <w:t>, jakož i je</w:t>
      </w:r>
      <w:r w:rsidR="005F297F" w:rsidRPr="00B04533">
        <w:rPr>
          <w:sz w:val="24"/>
          <w:szCs w:val="24"/>
        </w:rPr>
        <w:t>ho</w:t>
      </w:r>
      <w:r w:rsidRPr="00B04533">
        <w:rPr>
          <w:sz w:val="24"/>
          <w:szCs w:val="24"/>
        </w:rPr>
        <w:t xml:space="preserve"> veškeré části a jednotlivé komponenty, budou po celou záruční dobu způsobilé pro použití k ujednaným, případně jinak obvyklým účelům a zachovají si ujednané, případně jinak obvyklé vlastnosti.</w:t>
      </w:r>
    </w:p>
    <w:p w14:paraId="6800560D" w14:textId="77777777" w:rsidR="006301B0" w:rsidRPr="00B04533" w:rsidRDefault="006301B0" w:rsidP="00F60571">
      <w:pPr>
        <w:numPr>
          <w:ilvl w:val="0"/>
          <w:numId w:val="9"/>
        </w:numPr>
        <w:spacing w:after="120"/>
        <w:ind w:left="450" w:hanging="450"/>
        <w:jc w:val="both"/>
        <w:rPr>
          <w:sz w:val="24"/>
          <w:szCs w:val="24"/>
        </w:rPr>
      </w:pPr>
      <w:r w:rsidRPr="00B04533">
        <w:rPr>
          <w:sz w:val="24"/>
          <w:szCs w:val="24"/>
        </w:rPr>
        <w:t xml:space="preserve">Záruční doba se sjednává v délce </w:t>
      </w:r>
      <w:r w:rsidRPr="00B04533">
        <w:rPr>
          <w:b/>
          <w:sz w:val="24"/>
          <w:szCs w:val="24"/>
        </w:rPr>
        <w:t xml:space="preserve">24 </w:t>
      </w:r>
      <w:r w:rsidRPr="00B04533">
        <w:rPr>
          <w:sz w:val="24"/>
          <w:szCs w:val="24"/>
        </w:rPr>
        <w:t xml:space="preserve">měsíců ode dne převzetí </w:t>
      </w:r>
      <w:r w:rsidR="005F297F" w:rsidRPr="00B04533">
        <w:rPr>
          <w:sz w:val="24"/>
          <w:szCs w:val="24"/>
        </w:rPr>
        <w:t>předmětu plnění</w:t>
      </w:r>
      <w:r w:rsidRPr="00B04533">
        <w:rPr>
          <w:sz w:val="24"/>
          <w:szCs w:val="24"/>
        </w:rPr>
        <w:t xml:space="preserve"> kupujícím, tj. ode dn</w:t>
      </w:r>
      <w:r w:rsidR="00582348" w:rsidRPr="00B04533">
        <w:rPr>
          <w:sz w:val="24"/>
          <w:szCs w:val="24"/>
        </w:rPr>
        <w:t>e podpisu předávacího protokolu nebo delší podle možností prodávajícího</w:t>
      </w:r>
      <w:r w:rsidR="00582348" w:rsidRPr="00B04533">
        <w:rPr>
          <w:rFonts w:ascii="Segoe UI" w:hAnsi="Segoe UI" w:cs="Segoe UI"/>
          <w:bCs/>
          <w:sz w:val="20"/>
          <w:szCs w:val="20"/>
        </w:rPr>
        <w:t>.</w:t>
      </w:r>
    </w:p>
    <w:p w14:paraId="6FF21606" w14:textId="3EB78933" w:rsidR="006301B0" w:rsidRPr="007617FB" w:rsidRDefault="006301B0" w:rsidP="00F60571">
      <w:pPr>
        <w:numPr>
          <w:ilvl w:val="0"/>
          <w:numId w:val="9"/>
        </w:numPr>
        <w:spacing w:after="120"/>
        <w:ind w:left="450" w:hanging="450"/>
        <w:jc w:val="both"/>
        <w:rPr>
          <w:sz w:val="24"/>
          <w:szCs w:val="24"/>
        </w:rPr>
      </w:pPr>
      <w:r w:rsidRPr="00B04533">
        <w:rPr>
          <w:sz w:val="24"/>
          <w:szCs w:val="24"/>
        </w:rPr>
        <w:t>Vady musí kupující uplatnit u prodávajícího bez zbytečného odkladu poté, co se o nich dozví.</w:t>
      </w:r>
      <w:r w:rsidR="007617FB">
        <w:rPr>
          <w:sz w:val="24"/>
          <w:szCs w:val="24"/>
        </w:rPr>
        <w:t xml:space="preserve"> </w:t>
      </w:r>
      <w:r w:rsidR="007617FB" w:rsidRPr="007617FB">
        <w:rPr>
          <w:sz w:val="24"/>
          <w:szCs w:val="24"/>
        </w:rPr>
        <w:t>V případě, že kupující zjistí vady zboží nebo jeho části, má nárok požadovat po prodávajícím, aby zboží prohlédl a vadu posoudil. Pokud bude vada uznána prodávajícím, má prodávající povinnost odstranit vadu opravou, přičemž za opravu se považuje i výměna vadného dílu za nový nebo dodat kupujícímu bez zbytečného odkladu novou věc jako náhradu za věc trpící vadou. Volba plnění dle předchozí věty náleží prodávajícímu. Výčet způsobů odstranění vady dle tohoto odstavce je taxativní.</w:t>
      </w:r>
    </w:p>
    <w:p w14:paraId="3543DFAA" w14:textId="19FD07EB" w:rsidR="00E008BC" w:rsidRPr="00D671B6" w:rsidRDefault="00E008BC" w:rsidP="00D671B6">
      <w:pPr>
        <w:numPr>
          <w:ilvl w:val="0"/>
          <w:numId w:val="9"/>
        </w:numPr>
        <w:spacing w:after="120"/>
        <w:ind w:left="450" w:hanging="450"/>
        <w:jc w:val="both"/>
        <w:rPr>
          <w:sz w:val="24"/>
          <w:szCs w:val="24"/>
        </w:rPr>
      </w:pPr>
      <w:r w:rsidRPr="00B04533">
        <w:rPr>
          <w:sz w:val="24"/>
          <w:szCs w:val="24"/>
        </w:rPr>
        <w:t xml:space="preserve">V případě výskytu záruční vady je prodávající povinen nastoupit k odstraňování reklamované vady </w:t>
      </w:r>
      <w:r w:rsidR="00C17E6D">
        <w:rPr>
          <w:b/>
          <w:sz w:val="24"/>
          <w:szCs w:val="24"/>
        </w:rPr>
        <w:t>do dvou</w:t>
      </w:r>
      <w:r w:rsidR="00C17E6D" w:rsidRPr="00B04533">
        <w:rPr>
          <w:b/>
          <w:sz w:val="24"/>
          <w:szCs w:val="24"/>
        </w:rPr>
        <w:t xml:space="preserve"> </w:t>
      </w:r>
      <w:r w:rsidRPr="00B04533">
        <w:rPr>
          <w:b/>
          <w:sz w:val="24"/>
          <w:szCs w:val="24"/>
        </w:rPr>
        <w:t>pracovní</w:t>
      </w:r>
      <w:r w:rsidR="00C17E6D">
        <w:rPr>
          <w:b/>
          <w:sz w:val="24"/>
          <w:szCs w:val="24"/>
        </w:rPr>
        <w:t>ch</w:t>
      </w:r>
      <w:r w:rsidRPr="00B04533">
        <w:rPr>
          <w:b/>
          <w:sz w:val="24"/>
          <w:szCs w:val="24"/>
        </w:rPr>
        <w:t xml:space="preserve"> dn</w:t>
      </w:r>
      <w:r w:rsidR="00C17E6D">
        <w:rPr>
          <w:b/>
          <w:sz w:val="24"/>
          <w:szCs w:val="24"/>
        </w:rPr>
        <w:t>ů</w:t>
      </w:r>
      <w:r w:rsidRPr="00B04533">
        <w:rPr>
          <w:sz w:val="24"/>
          <w:szCs w:val="24"/>
        </w:rPr>
        <w:t xml:space="preserve"> po nahlášení vady kupujícím, a to v místě instalace či umístění zařízení</w:t>
      </w:r>
      <w:r w:rsidR="00C17E6D">
        <w:rPr>
          <w:sz w:val="24"/>
          <w:szCs w:val="24"/>
        </w:rPr>
        <w:t xml:space="preserve">. Následně je </w:t>
      </w:r>
      <w:r w:rsidR="0067532C">
        <w:rPr>
          <w:sz w:val="24"/>
          <w:szCs w:val="24"/>
        </w:rPr>
        <w:t>přístroj zaslán</w:t>
      </w:r>
      <w:r w:rsidR="00C17E6D" w:rsidRPr="00C17E6D">
        <w:rPr>
          <w:sz w:val="24"/>
          <w:szCs w:val="24"/>
        </w:rPr>
        <w:t xml:space="preserve"> </w:t>
      </w:r>
      <w:r w:rsidR="00C17E6D">
        <w:rPr>
          <w:sz w:val="24"/>
          <w:szCs w:val="24"/>
        </w:rPr>
        <w:t xml:space="preserve">prodávajícím do servisního střediska prodávajícího za účelem zjištění </w:t>
      </w:r>
      <w:r w:rsidRPr="00B04533">
        <w:rPr>
          <w:sz w:val="24"/>
          <w:szCs w:val="24"/>
        </w:rPr>
        <w:t>příčin</w:t>
      </w:r>
      <w:r w:rsidR="00C17E6D">
        <w:rPr>
          <w:sz w:val="24"/>
          <w:szCs w:val="24"/>
        </w:rPr>
        <w:t>y</w:t>
      </w:r>
      <w:r w:rsidRPr="00B04533">
        <w:rPr>
          <w:sz w:val="24"/>
          <w:szCs w:val="24"/>
        </w:rPr>
        <w:t xml:space="preserve"> této vady</w:t>
      </w:r>
      <w:r w:rsidR="0067532C">
        <w:rPr>
          <w:sz w:val="24"/>
          <w:szCs w:val="24"/>
        </w:rPr>
        <w:t xml:space="preserve">. V případě uznání vady ze strany prodávajícího, bude vada bezplatně odstraněna </w:t>
      </w:r>
      <w:r w:rsidRPr="00B04533">
        <w:rPr>
          <w:sz w:val="24"/>
          <w:szCs w:val="24"/>
        </w:rPr>
        <w:t xml:space="preserve">v co nejkratším termínu. Pokud by to charakter vady vyžadoval, </w:t>
      </w:r>
      <w:r w:rsidRPr="00D671B6">
        <w:rPr>
          <w:sz w:val="24"/>
          <w:szCs w:val="24"/>
        </w:rPr>
        <w:t xml:space="preserve">je možné maximální dobu nástupu k odstranění reklamované vady po předchozí domluvě s kupujícím prodloužit. Za nesplnění této povinnosti prodávajícího se sjednává smluvní pokuta ve výši </w:t>
      </w:r>
      <w:r w:rsidR="00D308C5" w:rsidRPr="00D671B6">
        <w:rPr>
          <w:sz w:val="24"/>
          <w:szCs w:val="24"/>
        </w:rPr>
        <w:t>500,-</w:t>
      </w:r>
      <w:r w:rsidRPr="00D671B6">
        <w:rPr>
          <w:sz w:val="24"/>
          <w:szCs w:val="24"/>
        </w:rPr>
        <w:t xml:space="preserve"> Kč za každý i započatý den prodlení.</w:t>
      </w:r>
    </w:p>
    <w:p w14:paraId="05624B51" w14:textId="1D2E03D0" w:rsidR="00F05E6E" w:rsidRDefault="006301B0" w:rsidP="00F60571">
      <w:pPr>
        <w:numPr>
          <w:ilvl w:val="0"/>
          <w:numId w:val="9"/>
        </w:numPr>
        <w:spacing w:after="120"/>
        <w:ind w:left="450" w:hanging="450"/>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 xml:space="preserve">od doby </w:t>
      </w:r>
      <w:r w:rsidR="00C17E6D">
        <w:rPr>
          <w:sz w:val="24"/>
          <w:szCs w:val="24"/>
        </w:rPr>
        <w:t xml:space="preserve">převzetí přístroje </w:t>
      </w:r>
      <w:r w:rsidR="004A4B56">
        <w:rPr>
          <w:sz w:val="24"/>
          <w:szCs w:val="24"/>
        </w:rPr>
        <w:t>prodávajícím</w:t>
      </w:r>
      <w:r w:rsidR="00C17E6D">
        <w:rPr>
          <w:sz w:val="24"/>
          <w:szCs w:val="24"/>
        </w:rPr>
        <w:t xml:space="preserve"> </w:t>
      </w:r>
      <w:r w:rsidR="0067532C">
        <w:rPr>
          <w:sz w:val="24"/>
          <w:szCs w:val="24"/>
        </w:rPr>
        <w:t>dle odstavce 4 tohoto článku smlouvy</w:t>
      </w:r>
      <w:r w:rsidRPr="00B04533">
        <w:rPr>
          <w:sz w:val="24"/>
          <w:szCs w:val="24"/>
        </w:rPr>
        <w:t>. Pokud by to charakter vady vyžadoval (např. nákup speciálních součástek), je možné maximální dobu záruční opravy po předchozí domluvě s</w:t>
      </w:r>
      <w:r w:rsidR="00F05E6E">
        <w:rPr>
          <w:sz w:val="24"/>
          <w:szCs w:val="24"/>
        </w:rPr>
        <w:t> </w:t>
      </w:r>
      <w:r w:rsidRPr="00B04533">
        <w:rPr>
          <w:sz w:val="24"/>
          <w:szCs w:val="24"/>
        </w:rPr>
        <w:t>kupujícím</w:t>
      </w:r>
      <w:r w:rsidR="00F05E6E">
        <w:rPr>
          <w:sz w:val="24"/>
          <w:szCs w:val="24"/>
        </w:rPr>
        <w:t xml:space="preserve"> </w:t>
      </w:r>
      <w:r w:rsidR="00F05E6E" w:rsidRPr="00F05E6E">
        <w:rPr>
          <w:sz w:val="24"/>
          <w:szCs w:val="24"/>
        </w:rPr>
        <w:t>prodloužit. Za nesplnění této povinnosti prodávajícího se sjednává smluvní pokuta ve výši 500,- Kč za každý i započatý den prodlení, a to až doby odstranění reklamované vady.</w:t>
      </w:r>
    </w:p>
    <w:p w14:paraId="738928B4" w14:textId="29662659" w:rsidR="006301B0" w:rsidRPr="00B04533" w:rsidRDefault="006301B0" w:rsidP="00F60571">
      <w:pPr>
        <w:numPr>
          <w:ilvl w:val="0"/>
          <w:numId w:val="9"/>
        </w:numPr>
        <w:spacing w:after="120"/>
        <w:ind w:left="450" w:hanging="450"/>
        <w:jc w:val="both"/>
        <w:rPr>
          <w:sz w:val="24"/>
          <w:szCs w:val="24"/>
        </w:rPr>
      </w:pPr>
      <w:r w:rsidRPr="00B04533">
        <w:rPr>
          <w:sz w:val="24"/>
          <w:szCs w:val="24"/>
        </w:rPr>
        <w:t xml:space="preserve">Maximální doba provedení záruční opravy lze </w:t>
      </w:r>
      <w:r w:rsidR="00864792" w:rsidRPr="00B04533">
        <w:rPr>
          <w:sz w:val="24"/>
          <w:szCs w:val="24"/>
        </w:rPr>
        <w:t xml:space="preserve">po dohodě </w:t>
      </w:r>
      <w:r w:rsidRPr="00B04533">
        <w:rPr>
          <w:sz w:val="24"/>
          <w:szCs w:val="24"/>
        </w:rPr>
        <w:t xml:space="preserve">prodloužit i zapůjčením náhradního, typově shodného </w:t>
      </w:r>
      <w:r w:rsidR="00D94CCC" w:rsidRPr="00B04533">
        <w:rPr>
          <w:sz w:val="24"/>
          <w:szCs w:val="24"/>
        </w:rPr>
        <w:t>zařízení</w:t>
      </w:r>
      <w:r w:rsidRPr="00B04533">
        <w:rPr>
          <w:sz w:val="24"/>
          <w:szCs w:val="24"/>
        </w:rPr>
        <w:t xml:space="preserve">, tak aby bylo možné zabezpečit odpovídající lékařské výkony. </w:t>
      </w:r>
      <w:r w:rsidR="00864792" w:rsidRPr="00B04533">
        <w:rPr>
          <w:sz w:val="24"/>
          <w:szCs w:val="24"/>
        </w:rPr>
        <w:t xml:space="preserve">Pokud si to kupující vyžádá, </w:t>
      </w:r>
      <w:r w:rsidR="00F05E6E">
        <w:rPr>
          <w:sz w:val="24"/>
          <w:szCs w:val="24"/>
        </w:rPr>
        <w:t>a prodávající</w:t>
      </w:r>
      <w:r w:rsidRPr="00B04533">
        <w:rPr>
          <w:sz w:val="24"/>
          <w:szCs w:val="24"/>
        </w:rPr>
        <w:t xml:space="preserve"> </w:t>
      </w:r>
      <w:r w:rsidR="00431782">
        <w:rPr>
          <w:sz w:val="24"/>
          <w:szCs w:val="24"/>
        </w:rPr>
        <w:t xml:space="preserve">má náhradní přístroj k dispozici, </w:t>
      </w:r>
      <w:r w:rsidRPr="00B04533">
        <w:rPr>
          <w:sz w:val="24"/>
          <w:szCs w:val="24"/>
        </w:rPr>
        <w:t>poskytn</w:t>
      </w:r>
      <w:r w:rsidR="00431782">
        <w:rPr>
          <w:sz w:val="24"/>
          <w:szCs w:val="24"/>
        </w:rPr>
        <w:t>e</w:t>
      </w:r>
      <w:r w:rsidRPr="00B04533">
        <w:rPr>
          <w:sz w:val="24"/>
          <w:szCs w:val="24"/>
        </w:rPr>
        <w:t xml:space="preserve"> ku</w:t>
      </w:r>
      <w:r w:rsidR="00D94CCC" w:rsidRPr="00B04533">
        <w:rPr>
          <w:sz w:val="24"/>
          <w:szCs w:val="24"/>
        </w:rPr>
        <w:t>pujícímu náhradní, typově shodné</w:t>
      </w:r>
      <w:r w:rsidRPr="00B04533">
        <w:rPr>
          <w:sz w:val="24"/>
          <w:szCs w:val="24"/>
        </w:rPr>
        <w:t xml:space="preserve"> </w:t>
      </w:r>
      <w:r w:rsidR="00D94CCC" w:rsidRPr="00B04533">
        <w:rPr>
          <w:sz w:val="24"/>
          <w:szCs w:val="24"/>
        </w:rPr>
        <w:t xml:space="preserve">zařízení </w:t>
      </w:r>
      <w:r w:rsidRPr="00B04533">
        <w:rPr>
          <w:sz w:val="24"/>
          <w:szCs w:val="24"/>
        </w:rPr>
        <w:t xml:space="preserve">v případě, že se nepodaří provést záruční opravu v dohodnuté maximální době. Zápůjčka bude bezplatná a na celou dobu opravy a nového zprovoznění opravovaného </w:t>
      </w:r>
      <w:r w:rsidR="00D94CCC" w:rsidRPr="00B04533">
        <w:rPr>
          <w:sz w:val="24"/>
          <w:szCs w:val="24"/>
        </w:rPr>
        <w:t>zařízení</w:t>
      </w:r>
      <w:r w:rsidRPr="00B04533">
        <w:rPr>
          <w:sz w:val="24"/>
          <w:szCs w:val="24"/>
        </w:rPr>
        <w:t>.</w:t>
      </w:r>
      <w:r w:rsidR="00793D13">
        <w:rPr>
          <w:sz w:val="24"/>
          <w:szCs w:val="24"/>
        </w:rPr>
        <w:t xml:space="preserve"> V případě zapůjčení náhradního přístroje</w:t>
      </w:r>
      <w:r w:rsidR="00FA2B8E">
        <w:rPr>
          <w:sz w:val="24"/>
          <w:szCs w:val="24"/>
        </w:rPr>
        <w:t xml:space="preserve"> po dobu</w:t>
      </w:r>
      <w:r w:rsidR="00D671B6">
        <w:rPr>
          <w:sz w:val="24"/>
          <w:szCs w:val="24"/>
        </w:rPr>
        <w:t xml:space="preserve"> </w:t>
      </w:r>
      <w:r w:rsidR="00FA2B8E">
        <w:rPr>
          <w:sz w:val="24"/>
          <w:szCs w:val="24"/>
        </w:rPr>
        <w:t xml:space="preserve">záruční opravy nevzniká kupujícímu nárok na smluvní pokutu dle odstavce 5 tohoto článku smlouvy. </w:t>
      </w:r>
    </w:p>
    <w:p w14:paraId="6FEB84BD" w14:textId="77777777" w:rsidR="006301B0" w:rsidRPr="00B04533" w:rsidRDefault="006301B0" w:rsidP="00F60571">
      <w:pPr>
        <w:numPr>
          <w:ilvl w:val="0"/>
          <w:numId w:val="9"/>
        </w:numPr>
        <w:spacing w:after="120"/>
        <w:ind w:left="450" w:hanging="450"/>
        <w:jc w:val="both"/>
        <w:rPr>
          <w:sz w:val="24"/>
          <w:szCs w:val="24"/>
        </w:rPr>
      </w:pPr>
      <w:r w:rsidRPr="00B04533">
        <w:rPr>
          <w:sz w:val="24"/>
          <w:szCs w:val="24"/>
        </w:rPr>
        <w:t>Kupující má právo na úhradu nutných nákladů, které mu vznikly v souvislosti s uplatněním práv z vad.</w:t>
      </w:r>
    </w:p>
    <w:p w14:paraId="1569E02A" w14:textId="77777777" w:rsidR="009645E0" w:rsidRDefault="006301B0" w:rsidP="00F60571">
      <w:pPr>
        <w:numPr>
          <w:ilvl w:val="0"/>
          <w:numId w:val="9"/>
        </w:numPr>
        <w:spacing w:after="120"/>
        <w:ind w:left="450" w:hanging="450"/>
        <w:jc w:val="both"/>
        <w:rPr>
          <w:sz w:val="24"/>
          <w:szCs w:val="24"/>
        </w:rPr>
      </w:pPr>
      <w:r w:rsidRPr="00B04533">
        <w:rPr>
          <w:sz w:val="24"/>
          <w:szCs w:val="24"/>
        </w:rPr>
        <w:t xml:space="preserve">Za záruční vady nebudou považovány takové, které byly způsobeny nesprávnou obsluhou nebo údržbou zařízení nebo úmyslným poškozením zařízení kupujícím nebo nepovolanou </w:t>
      </w:r>
      <w:r w:rsidRPr="00B04533">
        <w:rPr>
          <w:sz w:val="24"/>
          <w:szCs w:val="24"/>
        </w:rPr>
        <w:lastRenderedPageBreak/>
        <w:t>osobou, případně jakýmikoli jinými zásahy, jednáními nebo skutečnostmi nastalými na straně kupujícího. Odstranění takto zjištěných vad bude provedeno za úplatu.</w:t>
      </w:r>
    </w:p>
    <w:p w14:paraId="1DCAE69E" w14:textId="27D22B5B" w:rsidR="009645E0" w:rsidRPr="009645E0" w:rsidRDefault="006301B0" w:rsidP="00F60571">
      <w:pPr>
        <w:pStyle w:val="Odstavecseseznamem"/>
        <w:numPr>
          <w:ilvl w:val="0"/>
          <w:numId w:val="9"/>
        </w:numPr>
        <w:spacing w:after="120"/>
        <w:ind w:left="450" w:hanging="450"/>
        <w:jc w:val="both"/>
        <w:rPr>
          <w:sz w:val="24"/>
          <w:szCs w:val="24"/>
        </w:rPr>
      </w:pPr>
      <w:r w:rsidRPr="009645E0">
        <w:rPr>
          <w:sz w:val="24"/>
          <w:szCs w:val="24"/>
        </w:rPr>
        <w:t xml:space="preserve">Je-li vadné plnění podstatným porušením této smlouvy, má kupující právo na odstranění vady dodáním nového zařízení bez vady nebo dodáním chybějícího zařízení, na odstranění vady opravou </w:t>
      </w:r>
      <w:r w:rsidR="009645E0" w:rsidRPr="009645E0">
        <w:rPr>
          <w:sz w:val="24"/>
          <w:szCs w:val="24"/>
        </w:rPr>
        <w:t>zařízení,</w:t>
      </w:r>
      <w:r w:rsidRPr="009645E0">
        <w:rPr>
          <w:sz w:val="24"/>
          <w:szCs w:val="24"/>
        </w:rPr>
        <w:t xml:space="preserve"> na přiměřenou slevu </w:t>
      </w:r>
      <w:r w:rsidR="009645E0" w:rsidRPr="009645E0">
        <w:rPr>
          <w:sz w:val="24"/>
          <w:szCs w:val="24"/>
        </w:rPr>
        <w:t>nebo na</w:t>
      </w:r>
      <w:r w:rsidRPr="009645E0">
        <w:rPr>
          <w:sz w:val="24"/>
          <w:szCs w:val="24"/>
        </w:rPr>
        <w:t xml:space="preserve"> odstoupení od této smlouvy</w:t>
      </w:r>
      <w:r w:rsidR="00FA2B8E" w:rsidRPr="009645E0">
        <w:rPr>
          <w:sz w:val="24"/>
          <w:szCs w:val="24"/>
        </w:rPr>
        <w:t>, přičemž volba způsobu odstraněni vady</w:t>
      </w:r>
      <w:r w:rsidR="0008743F" w:rsidRPr="009645E0">
        <w:rPr>
          <w:sz w:val="24"/>
          <w:szCs w:val="24"/>
        </w:rPr>
        <w:t xml:space="preserve"> včetně poskytnutí přiměřené slevy</w:t>
      </w:r>
      <w:r w:rsidR="00FA2B8E" w:rsidRPr="009645E0">
        <w:rPr>
          <w:sz w:val="24"/>
          <w:szCs w:val="24"/>
        </w:rPr>
        <w:t xml:space="preserve"> </w:t>
      </w:r>
      <w:r w:rsidR="00957815" w:rsidRPr="009645E0">
        <w:rPr>
          <w:sz w:val="24"/>
          <w:szCs w:val="24"/>
        </w:rPr>
        <w:t>dle předchozí věty náleží prodávajícímu</w:t>
      </w:r>
      <w:r w:rsidR="009645E0" w:rsidRPr="009645E0">
        <w:rPr>
          <w:sz w:val="24"/>
          <w:szCs w:val="24"/>
        </w:rPr>
        <w:t>.</w:t>
      </w:r>
    </w:p>
    <w:p w14:paraId="07B35363" w14:textId="4AED704A" w:rsidR="006301B0" w:rsidRPr="009645E0" w:rsidRDefault="006301B0" w:rsidP="00F60571">
      <w:pPr>
        <w:pStyle w:val="Odstavecseseznamem"/>
        <w:numPr>
          <w:ilvl w:val="0"/>
          <w:numId w:val="9"/>
        </w:numPr>
        <w:spacing w:after="120"/>
        <w:ind w:left="450" w:hanging="450"/>
        <w:jc w:val="both"/>
        <w:rPr>
          <w:sz w:val="24"/>
          <w:szCs w:val="24"/>
        </w:rPr>
      </w:pPr>
      <w:r w:rsidRPr="009645E0">
        <w:rPr>
          <w:sz w:val="24"/>
          <w:szCs w:val="24"/>
        </w:rPr>
        <w:t>Kupující je povinen umožnit prodávajícímu provedení záruční opravy v místě instalace v libovolnou hodinu ve lhůtě pro provedení opravy.</w:t>
      </w:r>
    </w:p>
    <w:p w14:paraId="0592B072" w14:textId="77777777" w:rsidR="006301B0" w:rsidRPr="00B04533" w:rsidRDefault="006301B0" w:rsidP="006301B0">
      <w:pPr>
        <w:spacing w:after="120"/>
        <w:jc w:val="both"/>
        <w:rPr>
          <w:sz w:val="24"/>
          <w:szCs w:val="24"/>
        </w:rPr>
      </w:pPr>
    </w:p>
    <w:p w14:paraId="6787B0B8" w14:textId="6ABC20A9" w:rsidR="006301B0" w:rsidRPr="00B04533" w:rsidRDefault="006301B0" w:rsidP="006301B0">
      <w:pPr>
        <w:numPr>
          <w:ilvl w:val="0"/>
          <w:numId w:val="10"/>
        </w:numPr>
        <w:spacing w:after="0"/>
        <w:ind w:left="284" w:hanging="284"/>
        <w:jc w:val="center"/>
        <w:rPr>
          <w:b/>
          <w:sz w:val="24"/>
          <w:szCs w:val="24"/>
        </w:rPr>
      </w:pPr>
      <w:r w:rsidRPr="00B04533">
        <w:rPr>
          <w:b/>
          <w:sz w:val="24"/>
          <w:szCs w:val="24"/>
        </w:rPr>
        <w:t>Záruční servis</w:t>
      </w:r>
    </w:p>
    <w:p w14:paraId="5B938298" w14:textId="0FA33AB4" w:rsidR="006301B0" w:rsidRPr="00B04533" w:rsidRDefault="006301B0" w:rsidP="006301B0">
      <w:pPr>
        <w:spacing w:after="0"/>
        <w:ind w:left="284"/>
        <w:rPr>
          <w:b/>
          <w:sz w:val="24"/>
          <w:szCs w:val="24"/>
        </w:rPr>
      </w:pPr>
    </w:p>
    <w:p w14:paraId="1173C09C" w14:textId="77777777" w:rsidR="009645E0" w:rsidRDefault="006301B0" w:rsidP="00F60571">
      <w:pPr>
        <w:pStyle w:val="Odstavecseseznamem"/>
        <w:numPr>
          <w:ilvl w:val="0"/>
          <w:numId w:val="18"/>
        </w:numPr>
        <w:spacing w:after="120"/>
        <w:ind w:left="450" w:hanging="450"/>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w:t>
      </w:r>
      <w:r w:rsidR="00FE15A3" w:rsidRPr="00B04533">
        <w:rPr>
          <w:sz w:val="24"/>
          <w:szCs w:val="24"/>
        </w:rPr>
        <w:t xml:space="preserve">příslušného </w:t>
      </w:r>
      <w:r w:rsidRPr="00B04533">
        <w:rPr>
          <w:sz w:val="24"/>
          <w:szCs w:val="24"/>
        </w:rPr>
        <w:t>zákona o zdravotnických prostředcích, nebo pravidelné revize/prohlídky/validace</w:t>
      </w:r>
      <w:r w:rsidR="008A4492" w:rsidRPr="00B04533">
        <w:rPr>
          <w:sz w:val="24"/>
          <w:szCs w:val="24"/>
        </w:rPr>
        <w:t>/kalibrace</w:t>
      </w:r>
      <w:r w:rsidRPr="00B04533">
        <w:rPr>
          <w:sz w:val="24"/>
          <w:szCs w:val="24"/>
        </w:rPr>
        <w:t xml:space="preserve"> (pokud jsou pro správnou funkci zařízení výrobcem či servisní organizací nařízeny nebo doporučeny, včetně výměny </w:t>
      </w:r>
      <w:r w:rsidR="00B62F54" w:rsidRPr="00B04533">
        <w:rPr>
          <w:sz w:val="24"/>
          <w:szCs w:val="24"/>
        </w:rPr>
        <w:t xml:space="preserve">předepsaného spotřebního materiálu a </w:t>
      </w:r>
      <w:r w:rsidRPr="00B04533">
        <w:rPr>
          <w:sz w:val="24"/>
          <w:szCs w:val="24"/>
        </w:rPr>
        <w:t>náhradních dílů</w:t>
      </w:r>
      <w:r w:rsidR="008A4492" w:rsidRPr="00B04533">
        <w:rPr>
          <w:sz w:val="24"/>
          <w:szCs w:val="24"/>
        </w:rPr>
        <w:t>, kitů</w:t>
      </w:r>
      <w:r w:rsidRPr="00B04533">
        <w:rPr>
          <w:sz w:val="24"/>
          <w:szCs w:val="24"/>
        </w:rPr>
        <w:t>), vše včetně vystavení protokolu. To vše po dobu záruky bez povinnosti kupujícího platit prodávajícímu nad rámec sjednané kupní ceny, a to ve výrobcem předepsaném intervalu, nejméně však 1x ročně. Prodávající</w:t>
      </w:r>
      <w:r w:rsidR="009645E0">
        <w:rPr>
          <w:sz w:val="24"/>
          <w:szCs w:val="24"/>
        </w:rPr>
        <w:t xml:space="preserve"> </w:t>
      </w:r>
      <w:r w:rsidRPr="00B04533">
        <w:rPr>
          <w:sz w:val="24"/>
          <w:szCs w:val="24"/>
        </w:rPr>
        <w:t xml:space="preserve">prokazatelně písemně vyvolá jednání o termínu provedení prohlídky/validace/revize minimálně 1 měsíc před uplynutím termínu platnosti stávající prohlídky/validace/revize. Termín bude stanoven na základě vzájemné </w:t>
      </w:r>
      <w:r w:rsidR="003B34C2">
        <w:rPr>
          <w:sz w:val="24"/>
          <w:szCs w:val="24"/>
        </w:rPr>
        <w:t xml:space="preserve">písemné </w:t>
      </w:r>
      <w:r w:rsidR="009645E0" w:rsidRPr="00B04533">
        <w:rPr>
          <w:sz w:val="24"/>
          <w:szCs w:val="24"/>
        </w:rPr>
        <w:t xml:space="preserve">dohody </w:t>
      </w:r>
      <w:r w:rsidR="009645E0">
        <w:rPr>
          <w:sz w:val="24"/>
          <w:szCs w:val="24"/>
        </w:rPr>
        <w:t>ve</w:t>
      </w:r>
      <w:r w:rsidRPr="00B04533">
        <w:rPr>
          <w:sz w:val="24"/>
          <w:szCs w:val="24"/>
        </w:rPr>
        <w:t xml:space="preserve"> lhůtě uvedené v tomto bodu výše</w:t>
      </w:r>
      <w:r w:rsidRPr="008140C7">
        <w:rPr>
          <w:sz w:val="24"/>
          <w:szCs w:val="24"/>
        </w:rPr>
        <w:t>.</w:t>
      </w:r>
    </w:p>
    <w:p w14:paraId="18D8AAA9" w14:textId="5B31673A" w:rsidR="009645E0" w:rsidRPr="008A1564" w:rsidRDefault="006301B0" w:rsidP="00F60571">
      <w:pPr>
        <w:pStyle w:val="Odstavecseseznamem"/>
        <w:numPr>
          <w:ilvl w:val="0"/>
          <w:numId w:val="18"/>
        </w:numPr>
        <w:ind w:left="450" w:hanging="450"/>
        <w:jc w:val="both"/>
        <w:rPr>
          <w:sz w:val="24"/>
          <w:szCs w:val="24"/>
        </w:rPr>
      </w:pPr>
      <w:r w:rsidRPr="009645E0">
        <w:rPr>
          <w:sz w:val="24"/>
          <w:szCs w:val="24"/>
        </w:rPr>
        <w:t xml:space="preserve">Záruční servis bude </w:t>
      </w:r>
      <w:r w:rsidR="00B72927" w:rsidRPr="009645E0">
        <w:rPr>
          <w:sz w:val="24"/>
          <w:szCs w:val="24"/>
        </w:rPr>
        <w:t>poskytovat prodávající.</w:t>
      </w:r>
      <w:r w:rsidR="009645E0">
        <w:rPr>
          <w:sz w:val="24"/>
          <w:szCs w:val="24"/>
        </w:rPr>
        <w:t xml:space="preserve"> </w:t>
      </w:r>
      <w:r w:rsidR="00B72927" w:rsidRPr="009645E0">
        <w:rPr>
          <w:sz w:val="24"/>
          <w:szCs w:val="24"/>
        </w:rPr>
        <w:t xml:space="preserve">Kupující zároveň souhlasí, že prodávající je </w:t>
      </w:r>
      <w:r w:rsidR="009645E0" w:rsidRPr="009645E0">
        <w:rPr>
          <w:sz w:val="24"/>
          <w:szCs w:val="24"/>
        </w:rPr>
        <w:t>oprávněn pověřit</w:t>
      </w:r>
      <w:r w:rsidR="00B72927" w:rsidRPr="009645E0">
        <w:rPr>
          <w:sz w:val="24"/>
          <w:szCs w:val="24"/>
        </w:rPr>
        <w:t xml:space="preserve"> provedením záručního servisu jinou osobu odborně kvalifikovanou k provedení takového servisu dle této smlouvy.</w:t>
      </w:r>
    </w:p>
    <w:p w14:paraId="3A51A6AF" w14:textId="2B415461" w:rsidR="006301B0" w:rsidRPr="009645E0" w:rsidRDefault="006301B0" w:rsidP="00F60571">
      <w:pPr>
        <w:pStyle w:val="Odstavecseseznamem"/>
        <w:numPr>
          <w:ilvl w:val="0"/>
          <w:numId w:val="18"/>
        </w:numPr>
        <w:spacing w:line="280" w:lineRule="exact"/>
        <w:ind w:left="450" w:right="-284" w:hanging="450"/>
        <w:jc w:val="both"/>
        <w:rPr>
          <w:rFonts w:eastAsia="Helvetica" w:cs="Helvetica"/>
          <w:sz w:val="24"/>
          <w:szCs w:val="24"/>
        </w:rPr>
      </w:pPr>
      <w:r w:rsidRPr="009645E0">
        <w:rPr>
          <w:sz w:val="24"/>
          <w:szCs w:val="24"/>
        </w:rPr>
        <w:t xml:space="preserve">Záruční servis </w:t>
      </w:r>
      <w:r w:rsidR="00D94CCC" w:rsidRPr="009645E0">
        <w:rPr>
          <w:sz w:val="24"/>
          <w:szCs w:val="24"/>
        </w:rPr>
        <w:t xml:space="preserve">zařízení </w:t>
      </w:r>
      <w:r w:rsidRPr="009645E0">
        <w:rPr>
          <w:sz w:val="24"/>
          <w:szCs w:val="24"/>
        </w:rPr>
        <w:t>musí být zajištěn servisním technikem, který je schopen komunikovat v českém jazyce alespoň na úrovni pracovní komunikace nebo za přítomnosti osoby prodávajícího zajišťující překlad.</w:t>
      </w:r>
      <w:r w:rsidR="00431782" w:rsidRPr="009645E0">
        <w:rPr>
          <w:sz w:val="24"/>
          <w:szCs w:val="24"/>
        </w:rPr>
        <w:t xml:space="preserve"> Po dobu trvání záručního servisu lze na základě dohody smluvních stran zapůjčit kupujícímu náhradní, typově shodné zařízení, tak aby bylo možné zabezpečit odpovídající lékařské výkony</w:t>
      </w:r>
      <w:r w:rsidR="00145637" w:rsidRPr="009645E0">
        <w:rPr>
          <w:sz w:val="24"/>
          <w:szCs w:val="24"/>
        </w:rPr>
        <w:t xml:space="preserve"> za předpokladu, že prodávající má náhradní přístroj k dispozici</w:t>
      </w:r>
      <w:r w:rsidR="00431782" w:rsidRPr="009645E0">
        <w:rPr>
          <w:sz w:val="24"/>
          <w:szCs w:val="24"/>
        </w:rPr>
        <w:t xml:space="preserve">. </w:t>
      </w:r>
    </w:p>
    <w:p w14:paraId="697458B8" w14:textId="0E418281" w:rsidR="006301B0" w:rsidRDefault="006301B0" w:rsidP="00F60571">
      <w:pPr>
        <w:pStyle w:val="Odstavecseseznamem"/>
        <w:numPr>
          <w:ilvl w:val="0"/>
          <w:numId w:val="18"/>
        </w:numPr>
        <w:spacing w:after="120"/>
        <w:ind w:left="450" w:hanging="450"/>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o </w:t>
      </w:r>
      <w:r w:rsidRPr="00B04533">
        <w:rPr>
          <w:sz w:val="24"/>
          <w:szCs w:val="24"/>
        </w:rPr>
        <w:lastRenderedPageBreak/>
        <w:t xml:space="preserve">předložení tohoto dokladu kdykoliv v průběhu plnění dodavatel je povinen takový doklad předložit nejpozději do 14 kalendářních dnů ode dne žádosti kupujícího. </w:t>
      </w:r>
    </w:p>
    <w:p w14:paraId="2F7C802F" w14:textId="77777777" w:rsidR="001E3E57" w:rsidRDefault="001E3E57" w:rsidP="001E3E57">
      <w:pPr>
        <w:pStyle w:val="Odstavecseseznamem"/>
        <w:spacing w:after="120"/>
        <w:ind w:left="284"/>
        <w:jc w:val="both"/>
        <w:rPr>
          <w:sz w:val="24"/>
          <w:szCs w:val="24"/>
        </w:rPr>
      </w:pPr>
    </w:p>
    <w:p w14:paraId="564E4FC8" w14:textId="6C1901E5" w:rsidR="001E3E57" w:rsidRPr="0024713F" w:rsidRDefault="001E3E57" w:rsidP="001E3E57">
      <w:pPr>
        <w:numPr>
          <w:ilvl w:val="0"/>
          <w:numId w:val="10"/>
        </w:numPr>
        <w:spacing w:after="0"/>
        <w:ind w:left="284" w:hanging="284"/>
        <w:jc w:val="center"/>
        <w:rPr>
          <w:rFonts w:cs="Arial"/>
          <w:b/>
          <w:sz w:val="24"/>
          <w:szCs w:val="24"/>
        </w:rPr>
      </w:pPr>
      <w:r w:rsidRPr="0024713F">
        <w:rPr>
          <w:rFonts w:cs="Arial"/>
          <w:b/>
          <w:sz w:val="24"/>
          <w:szCs w:val="24"/>
        </w:rPr>
        <w:t>Pozáruční servis</w:t>
      </w:r>
    </w:p>
    <w:p w14:paraId="15579B27" w14:textId="166AA34F" w:rsidR="001E3E57" w:rsidRPr="0024713F" w:rsidRDefault="001E3E57" w:rsidP="001E3E57">
      <w:pPr>
        <w:spacing w:after="0"/>
        <w:rPr>
          <w:rFonts w:cs="Arial"/>
          <w:b/>
          <w:sz w:val="24"/>
          <w:szCs w:val="24"/>
        </w:rPr>
      </w:pPr>
    </w:p>
    <w:p w14:paraId="5CE7E56F" w14:textId="7303F4A9" w:rsidR="001E3E57" w:rsidRPr="00BB50AD" w:rsidRDefault="001E3E57" w:rsidP="00F60571">
      <w:pPr>
        <w:pStyle w:val="Odstavecseseznamem"/>
        <w:numPr>
          <w:ilvl w:val="0"/>
          <w:numId w:val="27"/>
        </w:numPr>
        <w:spacing w:after="120"/>
        <w:ind w:left="450" w:hanging="450"/>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E02A2D">
        <w:rPr>
          <w:rFonts w:cs="Arial"/>
          <w:sz w:val="24"/>
          <w:szCs w:val="24"/>
        </w:rPr>
        <w:t xml:space="preserve"> po dobu </w:t>
      </w:r>
      <w:r w:rsidR="004360C3">
        <w:rPr>
          <w:rFonts w:cs="Arial"/>
          <w:sz w:val="24"/>
          <w:szCs w:val="24"/>
        </w:rPr>
        <w:t>4</w:t>
      </w:r>
      <w:r w:rsidR="00E02A2D">
        <w:rPr>
          <w:rFonts w:cs="Arial"/>
          <w:sz w:val="24"/>
          <w:szCs w:val="24"/>
        </w:rPr>
        <w:t xml:space="preserve"> let od uplynutí záruční doby</w:t>
      </w:r>
      <w:r w:rsidR="0056642B">
        <w:rPr>
          <w:rFonts w:cs="Arial"/>
          <w:sz w:val="24"/>
          <w:szCs w:val="24"/>
        </w:rPr>
        <w:t xml:space="preserve"> </w:t>
      </w:r>
      <w:bookmarkStart w:id="0" w:name="_Hlk170113190"/>
      <w:r w:rsidR="0056642B">
        <w:rPr>
          <w:rFonts w:cs="Arial"/>
          <w:sz w:val="24"/>
          <w:szCs w:val="24"/>
        </w:rPr>
        <w:t xml:space="preserve">nebo po dobu trvání funkčnosti </w:t>
      </w:r>
      <w:r w:rsidR="00E03EFC">
        <w:rPr>
          <w:rFonts w:cs="Arial"/>
          <w:sz w:val="24"/>
          <w:szCs w:val="24"/>
        </w:rPr>
        <w:t xml:space="preserve">a životnosti </w:t>
      </w:r>
      <w:r w:rsidR="0056642B">
        <w:rPr>
          <w:rFonts w:cs="Arial"/>
          <w:sz w:val="24"/>
          <w:szCs w:val="24"/>
        </w:rPr>
        <w:t>přístroje</w:t>
      </w:r>
      <w:r w:rsidR="00E03EFC">
        <w:rPr>
          <w:rFonts w:cs="Arial"/>
          <w:sz w:val="24"/>
          <w:szCs w:val="24"/>
        </w:rPr>
        <w:t xml:space="preserve"> s ohledem na stav opotřebení zařízení</w:t>
      </w:r>
      <w:r w:rsidR="0056642B">
        <w:rPr>
          <w:rFonts w:cs="Arial"/>
          <w:sz w:val="24"/>
          <w:szCs w:val="24"/>
        </w:rPr>
        <w:t>, podle toho, která z těchto skutečností nastane dříve.</w:t>
      </w:r>
    </w:p>
    <w:bookmarkEnd w:id="0"/>
    <w:p w14:paraId="4759AAFD" w14:textId="4F59BDB9" w:rsidR="001E3E57" w:rsidRPr="00BB50AD" w:rsidRDefault="001E3E57" w:rsidP="00F60571">
      <w:pPr>
        <w:pStyle w:val="Odstavecseseznamem"/>
        <w:numPr>
          <w:ilvl w:val="0"/>
          <w:numId w:val="27"/>
        </w:numPr>
        <w:spacing w:after="120"/>
        <w:ind w:left="450" w:hanging="450"/>
        <w:jc w:val="both"/>
        <w:rPr>
          <w:rFonts w:ascii="Arial" w:hAnsi="Arial" w:cs="Arial"/>
          <w:sz w:val="24"/>
          <w:szCs w:val="24"/>
        </w:rPr>
      </w:pPr>
      <w:r w:rsidRPr="00BB50AD">
        <w:rPr>
          <w:rFonts w:cs="Arial"/>
          <w:sz w:val="24"/>
          <w:szCs w:val="24"/>
        </w:rPr>
        <w:t>Pozáruční servis bude zahrnovat:</w:t>
      </w:r>
    </w:p>
    <w:p w14:paraId="560199AE" w14:textId="0A05E6AF" w:rsidR="001E3E57" w:rsidRPr="006A7307" w:rsidRDefault="001E3E57" w:rsidP="00F60571">
      <w:pPr>
        <w:numPr>
          <w:ilvl w:val="0"/>
          <w:numId w:val="15"/>
        </w:numPr>
        <w:spacing w:after="0"/>
        <w:ind w:left="450" w:hanging="450"/>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16718606" w14:textId="11B3E033" w:rsidR="001E3E57" w:rsidRPr="006A7307" w:rsidRDefault="001E3E57" w:rsidP="00F60571">
      <w:pPr>
        <w:numPr>
          <w:ilvl w:val="0"/>
          <w:numId w:val="15"/>
        </w:numPr>
        <w:spacing w:after="0"/>
        <w:ind w:left="450" w:hanging="450"/>
        <w:contextualSpacing/>
        <w:jc w:val="both"/>
        <w:rPr>
          <w:sz w:val="24"/>
          <w:szCs w:val="24"/>
        </w:rPr>
      </w:pPr>
      <w:r w:rsidRPr="006A7307">
        <w:rPr>
          <w:sz w:val="24"/>
          <w:szCs w:val="24"/>
        </w:rPr>
        <w:t>Další nespecifikované úkony v rámci poz. servisu vztahující se k danému zdravotnickému prostředku vyplývající z platné legislativy</w:t>
      </w:r>
    </w:p>
    <w:p w14:paraId="739C68B3" w14:textId="1EC13049" w:rsidR="008A1564" w:rsidRDefault="001E3E57" w:rsidP="00F60571">
      <w:pPr>
        <w:numPr>
          <w:ilvl w:val="0"/>
          <w:numId w:val="15"/>
        </w:numPr>
        <w:spacing w:after="0"/>
        <w:ind w:left="450" w:hanging="450"/>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sidR="004A118C">
        <w:rPr>
          <w:sz w:val="24"/>
          <w:szCs w:val="24"/>
        </w:rPr>
        <w:t>zařízení,</w:t>
      </w:r>
      <w:r w:rsidRPr="006A7307">
        <w:rPr>
          <w:sz w:val="24"/>
          <w:szCs w:val="24"/>
        </w:rPr>
        <w:t xml:space="preserve"> pokud to stanoví výrobce,</w:t>
      </w:r>
    </w:p>
    <w:p w14:paraId="6E418F24" w14:textId="77777777" w:rsidR="009C1761" w:rsidRPr="009C1761" w:rsidRDefault="009C1761" w:rsidP="00F60571">
      <w:pPr>
        <w:pStyle w:val="Odstavecseseznamem"/>
        <w:numPr>
          <w:ilvl w:val="0"/>
          <w:numId w:val="15"/>
        </w:numPr>
        <w:ind w:left="450" w:hanging="450"/>
        <w:rPr>
          <w:sz w:val="24"/>
          <w:szCs w:val="24"/>
        </w:rPr>
      </w:pPr>
      <w:r w:rsidRPr="009C1761">
        <w:rPr>
          <w:sz w:val="24"/>
          <w:szCs w:val="24"/>
        </w:rPr>
        <w:t>náhradní díly, kity, jejichž výměna je v rámci BTK doporučována či požadována výrobcem, přičemž nezahrnuje opravy anebo výměnu náhradních dílů, které nejsou určené výrobcem k výměně v rámci BTK.</w:t>
      </w:r>
    </w:p>
    <w:p w14:paraId="6F828899" w14:textId="0F2BAF85" w:rsidR="001E3E57" w:rsidRPr="00BB50AD" w:rsidRDefault="001E3E57" w:rsidP="00F60571">
      <w:pPr>
        <w:pStyle w:val="Odstavecseseznamem"/>
        <w:numPr>
          <w:ilvl w:val="0"/>
          <w:numId w:val="27"/>
        </w:numPr>
        <w:spacing w:after="120"/>
        <w:ind w:left="450" w:hanging="450"/>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7DBF4CDD" w14:textId="6014CDD5" w:rsidR="001E3E57" w:rsidRPr="006A7307" w:rsidRDefault="001E3E57" w:rsidP="00F60571">
      <w:pPr>
        <w:numPr>
          <w:ilvl w:val="0"/>
          <w:numId w:val="15"/>
        </w:numPr>
        <w:spacing w:after="0"/>
        <w:ind w:left="450" w:hanging="450"/>
        <w:contextualSpacing/>
        <w:jc w:val="both"/>
        <w:rPr>
          <w:sz w:val="24"/>
          <w:szCs w:val="24"/>
        </w:rPr>
      </w:pPr>
      <w:r w:rsidRPr="006A7307">
        <w:rPr>
          <w:sz w:val="24"/>
          <w:szCs w:val="24"/>
        </w:rPr>
        <w:t>Cena BTK/validace v pozáruční době:</w:t>
      </w:r>
      <w:r w:rsidR="00EE3385" w:rsidRPr="00EE3385">
        <w:t xml:space="preserve"> </w:t>
      </w:r>
      <w:r w:rsidR="00EE3385" w:rsidRPr="00EE3385">
        <w:rPr>
          <w:b/>
          <w:bCs/>
          <w:sz w:val="24"/>
          <w:szCs w:val="24"/>
        </w:rPr>
        <w:t>12 800,-</w:t>
      </w:r>
      <w:r w:rsidRPr="006A7307">
        <w:rPr>
          <w:sz w:val="24"/>
          <w:szCs w:val="24"/>
        </w:rPr>
        <w:t xml:space="preserve"> Kč bez DPH (Cena zahrnuje potřebné náhradní díly</w:t>
      </w:r>
      <w:r>
        <w:rPr>
          <w:sz w:val="24"/>
          <w:szCs w:val="24"/>
        </w:rPr>
        <w:t>/servisní kity</w:t>
      </w:r>
      <w:r w:rsidRPr="006A7307">
        <w:rPr>
          <w:sz w:val="24"/>
          <w:szCs w:val="24"/>
        </w:rPr>
        <w:t xml:space="preserve"> </w:t>
      </w:r>
      <w:r w:rsidR="00EA10CF">
        <w:rPr>
          <w:sz w:val="24"/>
          <w:szCs w:val="24"/>
        </w:rPr>
        <w:t xml:space="preserve">určené výrobcem </w:t>
      </w:r>
      <w:r w:rsidRPr="006A7307">
        <w:rPr>
          <w:sz w:val="24"/>
          <w:szCs w:val="24"/>
        </w:rPr>
        <w:t xml:space="preserve">k tomuto úkonu) </w:t>
      </w:r>
    </w:p>
    <w:p w14:paraId="2EF4C115" w14:textId="2E0933FF" w:rsidR="001E3E57" w:rsidRPr="006A7307" w:rsidRDefault="001E3E57" w:rsidP="00F60571">
      <w:pPr>
        <w:numPr>
          <w:ilvl w:val="0"/>
          <w:numId w:val="15"/>
        </w:numPr>
        <w:spacing w:after="0"/>
        <w:ind w:left="450" w:hanging="450"/>
        <w:contextualSpacing/>
        <w:jc w:val="both"/>
        <w:rPr>
          <w:sz w:val="24"/>
          <w:szCs w:val="24"/>
        </w:rPr>
      </w:pPr>
      <w:r w:rsidRPr="006A7307">
        <w:rPr>
          <w:sz w:val="24"/>
          <w:szCs w:val="24"/>
        </w:rPr>
        <w:t xml:space="preserve">Časový interval periodických kontrol: </w:t>
      </w:r>
      <w:r w:rsidR="00757F7F">
        <w:rPr>
          <w:b/>
          <w:sz w:val="24"/>
          <w:szCs w:val="24"/>
        </w:rPr>
        <w:t>12</w:t>
      </w:r>
      <w:r w:rsidRPr="006A7307">
        <w:rPr>
          <w:sz w:val="24"/>
          <w:szCs w:val="24"/>
        </w:rPr>
        <w:t xml:space="preserve"> měsíců (</w:t>
      </w:r>
      <w:r w:rsidRPr="00015874">
        <w:rPr>
          <w:i/>
          <w:sz w:val="24"/>
          <w:szCs w:val="24"/>
        </w:rPr>
        <w:t>v případě, že interval BTK není u všech komponent stejný, prodávající jednotlivě rozepíše</w:t>
      </w:r>
      <w:r w:rsidRPr="006A7307">
        <w:rPr>
          <w:sz w:val="24"/>
          <w:szCs w:val="24"/>
        </w:rPr>
        <w:t>)</w:t>
      </w:r>
    </w:p>
    <w:p w14:paraId="7EA013C6" w14:textId="79A698E6" w:rsidR="001E3E57" w:rsidRPr="006A7307" w:rsidRDefault="001E3E57" w:rsidP="00F60571">
      <w:pPr>
        <w:numPr>
          <w:ilvl w:val="0"/>
          <w:numId w:val="15"/>
        </w:numPr>
        <w:spacing w:after="0"/>
        <w:ind w:left="450" w:hanging="450"/>
        <w:contextualSpacing/>
        <w:jc w:val="both"/>
        <w:rPr>
          <w:sz w:val="24"/>
          <w:szCs w:val="24"/>
        </w:rPr>
      </w:pPr>
      <w:r w:rsidRPr="006A7307">
        <w:rPr>
          <w:sz w:val="24"/>
          <w:szCs w:val="24"/>
        </w:rPr>
        <w:t xml:space="preserve">Cena servisní hodiny: </w:t>
      </w:r>
      <w:r w:rsidR="004F2F2B">
        <w:rPr>
          <w:b/>
          <w:sz w:val="24"/>
          <w:szCs w:val="24"/>
        </w:rPr>
        <w:t>0</w:t>
      </w:r>
      <w:r w:rsidRPr="006A7307">
        <w:rPr>
          <w:sz w:val="24"/>
          <w:szCs w:val="24"/>
        </w:rPr>
        <w:t>,- Kč bez DPH</w:t>
      </w:r>
      <w:r w:rsidRPr="006A7307">
        <w:rPr>
          <w:sz w:val="24"/>
          <w:szCs w:val="24"/>
        </w:rPr>
        <w:tab/>
      </w:r>
      <w:r w:rsidRPr="006A7307">
        <w:rPr>
          <w:sz w:val="24"/>
          <w:szCs w:val="24"/>
        </w:rPr>
        <w:tab/>
      </w:r>
      <w:r w:rsidRPr="006A7307">
        <w:rPr>
          <w:sz w:val="24"/>
          <w:szCs w:val="24"/>
        </w:rPr>
        <w:tab/>
      </w:r>
    </w:p>
    <w:p w14:paraId="5E238844" w14:textId="74327518" w:rsidR="001E3E57" w:rsidRPr="006A7307" w:rsidRDefault="001E3E57" w:rsidP="00F60571">
      <w:pPr>
        <w:numPr>
          <w:ilvl w:val="0"/>
          <w:numId w:val="15"/>
        </w:numPr>
        <w:spacing w:after="0"/>
        <w:ind w:left="450" w:hanging="450"/>
        <w:contextualSpacing/>
        <w:jc w:val="both"/>
        <w:rPr>
          <w:sz w:val="24"/>
          <w:szCs w:val="24"/>
        </w:rPr>
      </w:pPr>
      <w:r w:rsidRPr="006A7307">
        <w:rPr>
          <w:sz w:val="24"/>
          <w:szCs w:val="24"/>
        </w:rPr>
        <w:t>Náklady na dopravu:</w:t>
      </w:r>
      <w:r w:rsidR="00757F7F">
        <w:rPr>
          <w:sz w:val="24"/>
          <w:szCs w:val="24"/>
        </w:rPr>
        <w:t xml:space="preserve"> </w:t>
      </w:r>
      <w:r w:rsidR="00757F7F">
        <w:rPr>
          <w:b/>
          <w:sz w:val="24"/>
          <w:szCs w:val="24"/>
        </w:rPr>
        <w:t>0</w:t>
      </w:r>
      <w:r>
        <w:rPr>
          <w:b/>
          <w:sz w:val="24"/>
          <w:szCs w:val="24"/>
        </w:rPr>
        <w:t>,-</w:t>
      </w:r>
      <w:r w:rsidRPr="006A7307">
        <w:rPr>
          <w:sz w:val="24"/>
          <w:szCs w:val="24"/>
        </w:rPr>
        <w:t xml:space="preserve"> Kč bez DPH (Cena je uvedena jako maximální a může být nižší, pokud technik provádí zákrok zároveň u jiného zákazníka. Dopravné je účtováno 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 </w:t>
      </w:r>
    </w:p>
    <w:p w14:paraId="185D7514" w14:textId="54613F94" w:rsidR="004D371F" w:rsidRDefault="00245CC2" w:rsidP="00F60571">
      <w:pPr>
        <w:pStyle w:val="Odstavecseseznamem"/>
        <w:numPr>
          <w:ilvl w:val="0"/>
          <w:numId w:val="27"/>
        </w:numPr>
        <w:spacing w:after="120"/>
        <w:ind w:left="450" w:hanging="450"/>
        <w:jc w:val="both"/>
        <w:rPr>
          <w:rFonts w:cs="Arial"/>
          <w:sz w:val="24"/>
          <w:szCs w:val="24"/>
        </w:rPr>
      </w:pPr>
      <w:r w:rsidRPr="004D371F">
        <w:rPr>
          <w:rFonts w:cs="Arial"/>
          <w:sz w:val="24"/>
          <w:szCs w:val="24"/>
        </w:rPr>
        <w:t>Prodávající může upravovat cenu pozáručního servisu zařízení za příslušné období 12 měsíců uvedenou v odst. 3 tohoto článku smlouvy, a to tak, že kupujícímu zašle písemné oznámení o dané změně nejpozději 30 (třicet) dnů před začátkem příslušného období 12 měsíců. Následná cena automaticky nahrazuje předchozí ceny pozáručního servisu zařízení, aniž by bylo nutné uzavírat písemný dodatek k této smlouvě.</w:t>
      </w:r>
      <w:r w:rsidR="00BE1B40" w:rsidRPr="004D371F">
        <w:rPr>
          <w:rFonts w:cs="Arial"/>
          <w:sz w:val="24"/>
          <w:szCs w:val="24"/>
        </w:rPr>
        <w:t xml:space="preserve"> Prodávající je oprávněn cenu pozáručního servisu navýšit maximálně o 10</w:t>
      </w:r>
      <w:r w:rsidR="004D371F">
        <w:rPr>
          <w:rFonts w:cs="Arial"/>
          <w:sz w:val="24"/>
          <w:szCs w:val="24"/>
        </w:rPr>
        <w:t xml:space="preserve"> </w:t>
      </w:r>
      <w:r w:rsidR="00BE1B40" w:rsidRPr="004D371F">
        <w:rPr>
          <w:rFonts w:cs="Arial"/>
          <w:sz w:val="24"/>
          <w:szCs w:val="24"/>
        </w:rPr>
        <w:t xml:space="preserve">% za </w:t>
      </w:r>
      <w:r w:rsidR="00563549" w:rsidRPr="004D371F">
        <w:rPr>
          <w:rFonts w:cs="Arial"/>
          <w:sz w:val="24"/>
          <w:szCs w:val="24"/>
        </w:rPr>
        <w:t xml:space="preserve">každé </w:t>
      </w:r>
      <w:r w:rsidR="00BE1B40" w:rsidRPr="004D371F">
        <w:rPr>
          <w:rFonts w:cs="Arial"/>
          <w:sz w:val="24"/>
          <w:szCs w:val="24"/>
        </w:rPr>
        <w:t>příslušné období 12 měsíců</w:t>
      </w:r>
      <w:r w:rsidR="009C1761" w:rsidRPr="004D371F">
        <w:rPr>
          <w:rFonts w:cs="Arial"/>
          <w:sz w:val="24"/>
          <w:szCs w:val="24"/>
        </w:rPr>
        <w:t xml:space="preserve">, </w:t>
      </w:r>
      <w:r w:rsidR="00563549" w:rsidRPr="004D371F">
        <w:rPr>
          <w:rFonts w:cs="Arial"/>
          <w:sz w:val="24"/>
          <w:szCs w:val="24"/>
        </w:rPr>
        <w:t>a to způsobem uvedeným v tomto odstavci smlouvy</w:t>
      </w:r>
      <w:r w:rsidR="00BE1B40" w:rsidRPr="004D371F">
        <w:rPr>
          <w:rFonts w:cs="Arial"/>
          <w:sz w:val="24"/>
          <w:szCs w:val="24"/>
        </w:rPr>
        <w:t>.</w:t>
      </w:r>
    </w:p>
    <w:p w14:paraId="142F83EE" w14:textId="7177B4BC" w:rsidR="001E3E57" w:rsidRPr="004D371F" w:rsidRDefault="001E3E57" w:rsidP="00F60571">
      <w:pPr>
        <w:pStyle w:val="Odstavecseseznamem"/>
        <w:numPr>
          <w:ilvl w:val="0"/>
          <w:numId w:val="27"/>
        </w:numPr>
        <w:spacing w:after="120"/>
        <w:ind w:left="450" w:hanging="450"/>
        <w:jc w:val="both"/>
        <w:rPr>
          <w:rFonts w:cs="Arial"/>
          <w:sz w:val="24"/>
          <w:szCs w:val="24"/>
        </w:rPr>
      </w:pPr>
      <w:r w:rsidRPr="004D371F">
        <w:rPr>
          <w:rFonts w:cs="Arial"/>
          <w:sz w:val="24"/>
          <w:szCs w:val="24"/>
        </w:rPr>
        <w:lastRenderedPageBreak/>
        <w:t xml:space="preserve">Pokud dojde ke spojení více servisních služeb pro více </w:t>
      </w:r>
      <w:r w:rsidRPr="004D371F">
        <w:rPr>
          <w:sz w:val="24"/>
          <w:szCs w:val="24"/>
        </w:rPr>
        <w:t>zařízení</w:t>
      </w:r>
      <w:r w:rsidRPr="004D371F">
        <w:rPr>
          <w:rFonts w:cs="Arial"/>
          <w:sz w:val="24"/>
          <w:szCs w:val="24"/>
        </w:rPr>
        <w:t>, bude cena pozáručního servisu snížena nejméně o náklady na dopravu (ty budou hrazeny pouze jedenkrát) dle výše ceny za dopravu uvedené v odstavci 3 tohoto článku.</w:t>
      </w:r>
    </w:p>
    <w:p w14:paraId="7DE4F229" w14:textId="6C503B50" w:rsidR="001E3E57" w:rsidRPr="001146F6" w:rsidRDefault="001E3E57" w:rsidP="00F60571">
      <w:pPr>
        <w:pStyle w:val="Odstavecseseznamem"/>
        <w:numPr>
          <w:ilvl w:val="0"/>
          <w:numId w:val="27"/>
        </w:numPr>
        <w:spacing w:after="120"/>
        <w:ind w:left="450" w:hanging="450"/>
        <w:jc w:val="both"/>
        <w:rPr>
          <w:sz w:val="24"/>
          <w:szCs w:val="24"/>
        </w:rPr>
      </w:pPr>
      <w:r w:rsidRPr="001146F6">
        <w:rPr>
          <w:sz w:val="24"/>
          <w:szCs w:val="24"/>
        </w:rPr>
        <w:t xml:space="preserve">V případě, že se po uplynutí záruční doby vyskytne na dodaném zařízení vada, je prodávající povinen nastoupit k odstraňování vady nejpozději do </w:t>
      </w:r>
      <w:r w:rsidR="00BA499A">
        <w:rPr>
          <w:b/>
          <w:sz w:val="24"/>
          <w:szCs w:val="24"/>
        </w:rPr>
        <w:t>2</w:t>
      </w:r>
      <w:r w:rsidR="00BA499A" w:rsidRPr="001146F6">
        <w:rPr>
          <w:b/>
          <w:sz w:val="24"/>
          <w:szCs w:val="24"/>
        </w:rPr>
        <w:t xml:space="preserve"> </w:t>
      </w:r>
      <w:r w:rsidRPr="001146F6">
        <w:rPr>
          <w:b/>
          <w:sz w:val="24"/>
          <w:szCs w:val="24"/>
        </w:rPr>
        <w:t>pracovní</w:t>
      </w:r>
      <w:r w:rsidR="00BA499A">
        <w:rPr>
          <w:b/>
          <w:sz w:val="24"/>
          <w:szCs w:val="24"/>
        </w:rPr>
        <w:t>c</w:t>
      </w:r>
      <w:r w:rsidRPr="001146F6">
        <w:rPr>
          <w:b/>
          <w:sz w:val="24"/>
          <w:szCs w:val="24"/>
        </w:rPr>
        <w:t>h dn</w:t>
      </w:r>
      <w:r w:rsidR="00BA499A">
        <w:rPr>
          <w:b/>
          <w:sz w:val="24"/>
          <w:szCs w:val="24"/>
        </w:rPr>
        <w:t>ů</w:t>
      </w:r>
      <w:r w:rsidRPr="001146F6">
        <w:rPr>
          <w:sz w:val="24"/>
          <w:szCs w:val="24"/>
        </w:rPr>
        <w:t xml:space="preserve"> ode dne nahlášení vady kupujícím, a to v místě instalace či umístění zařízení</w:t>
      </w:r>
      <w:r w:rsidR="0067532C">
        <w:rPr>
          <w:sz w:val="24"/>
          <w:szCs w:val="24"/>
        </w:rPr>
        <w:t>. Následně je přístroj zaslán</w:t>
      </w:r>
      <w:r w:rsidR="0067532C" w:rsidRPr="00C17E6D">
        <w:rPr>
          <w:sz w:val="24"/>
          <w:szCs w:val="24"/>
        </w:rPr>
        <w:t xml:space="preserve"> </w:t>
      </w:r>
      <w:r w:rsidR="0067532C">
        <w:rPr>
          <w:sz w:val="24"/>
          <w:szCs w:val="24"/>
        </w:rPr>
        <w:t>prodávajícím do servisního střediska prodávajícího za účelem</w:t>
      </w:r>
      <w:r w:rsidRPr="001146F6">
        <w:rPr>
          <w:sz w:val="24"/>
          <w:szCs w:val="24"/>
        </w:rPr>
        <w:t xml:space="preserve"> zji</w:t>
      </w:r>
      <w:r w:rsidR="0067532C">
        <w:rPr>
          <w:sz w:val="24"/>
          <w:szCs w:val="24"/>
        </w:rPr>
        <w:t>štění</w:t>
      </w:r>
      <w:r w:rsidRPr="001146F6">
        <w:rPr>
          <w:sz w:val="24"/>
          <w:szCs w:val="24"/>
        </w:rPr>
        <w:t xml:space="preserve"> příčin</w:t>
      </w:r>
      <w:r w:rsidR="0067532C">
        <w:rPr>
          <w:sz w:val="24"/>
          <w:szCs w:val="24"/>
        </w:rPr>
        <w:t>y</w:t>
      </w:r>
      <w:r w:rsidRPr="001146F6">
        <w:rPr>
          <w:sz w:val="24"/>
          <w:szCs w:val="24"/>
        </w:rPr>
        <w:t xml:space="preserve"> této vady</w:t>
      </w:r>
      <w:r w:rsidR="0067532C">
        <w:rPr>
          <w:sz w:val="24"/>
          <w:szCs w:val="24"/>
        </w:rPr>
        <w:t>. V případě uznání vady ze strany prodávajícího, bude vada odstraněna</w:t>
      </w:r>
      <w:r w:rsidRPr="001146F6">
        <w:rPr>
          <w:sz w:val="24"/>
          <w:szCs w:val="24"/>
        </w:rPr>
        <w:t xml:space="preserve"> v co nejkratším termínu. Pokud by to charakter vady vyžadoval, je možné maximální dobu nástupu k odstranění reklamované vady po předchozí domluvě s kupujícím prodloužit. Za nesplnění této povinnosti prodávajícího se sjednává smluvní pokuta ve výši </w:t>
      </w:r>
      <w:r w:rsidR="003E72E2">
        <w:rPr>
          <w:sz w:val="24"/>
          <w:szCs w:val="24"/>
        </w:rPr>
        <w:t>5</w:t>
      </w:r>
      <w:r w:rsidRPr="001146F6">
        <w:rPr>
          <w:sz w:val="24"/>
          <w:szCs w:val="24"/>
        </w:rPr>
        <w:t>00,- Kč za každý i započatý den prodlení.</w:t>
      </w:r>
    </w:p>
    <w:p w14:paraId="532B11A5" w14:textId="746E7CA3" w:rsidR="001E3E57" w:rsidRPr="00E92E5A" w:rsidRDefault="001E3E57" w:rsidP="00F60571">
      <w:pPr>
        <w:pStyle w:val="Odstavecseseznamem"/>
        <w:numPr>
          <w:ilvl w:val="0"/>
          <w:numId w:val="27"/>
        </w:numPr>
        <w:spacing w:after="120"/>
        <w:ind w:left="450" w:hanging="450"/>
        <w:jc w:val="both"/>
        <w:rPr>
          <w:sz w:val="24"/>
          <w:szCs w:val="24"/>
        </w:rPr>
      </w:pPr>
      <w:r w:rsidRPr="00E92E5A">
        <w:rPr>
          <w:sz w:val="24"/>
          <w:szCs w:val="24"/>
        </w:rPr>
        <w:t xml:space="preserve">Maximální doba provedení pozáruční opravy se sjednává v délce nejvýše do </w:t>
      </w:r>
      <w:r w:rsidR="00BA499A">
        <w:rPr>
          <w:b/>
          <w:sz w:val="24"/>
          <w:szCs w:val="24"/>
        </w:rPr>
        <w:t xml:space="preserve">60 dnů </w:t>
      </w:r>
      <w:r w:rsidRPr="00E92E5A">
        <w:rPr>
          <w:b/>
          <w:sz w:val="24"/>
          <w:szCs w:val="24"/>
        </w:rPr>
        <w:t>od doby</w:t>
      </w:r>
      <w:r w:rsidRPr="00E92E5A">
        <w:rPr>
          <w:sz w:val="24"/>
          <w:szCs w:val="24"/>
        </w:rPr>
        <w:t xml:space="preserve"> </w:t>
      </w:r>
      <w:r w:rsidR="0067532C">
        <w:rPr>
          <w:sz w:val="24"/>
          <w:szCs w:val="24"/>
        </w:rPr>
        <w:t xml:space="preserve">převzetí přístroje </w:t>
      </w:r>
      <w:r w:rsidR="004A4B56">
        <w:rPr>
          <w:sz w:val="24"/>
          <w:szCs w:val="24"/>
        </w:rPr>
        <w:t>prodávajícím</w:t>
      </w:r>
      <w:r w:rsidR="0067532C">
        <w:rPr>
          <w:sz w:val="24"/>
          <w:szCs w:val="24"/>
        </w:rPr>
        <w:t xml:space="preserve"> dle odstavce 6 tohoto článku smlouvy</w:t>
      </w:r>
      <w:r w:rsidRPr="00E92E5A">
        <w:rPr>
          <w:sz w:val="24"/>
          <w:szCs w:val="24"/>
        </w:rPr>
        <w:t>.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3E72E2">
        <w:rPr>
          <w:sz w:val="24"/>
          <w:szCs w:val="24"/>
        </w:rPr>
        <w:t>5</w:t>
      </w:r>
      <w:r w:rsidRPr="00E92E5A">
        <w:rPr>
          <w:sz w:val="24"/>
          <w:szCs w:val="24"/>
        </w:rPr>
        <w:t xml:space="preserve">00,- Kč za každý i započatý den prodlení, a to až </w:t>
      </w:r>
      <w:r w:rsidR="003E72E2">
        <w:rPr>
          <w:sz w:val="24"/>
          <w:szCs w:val="24"/>
        </w:rPr>
        <w:t xml:space="preserve">do </w:t>
      </w:r>
      <w:r w:rsidRPr="00E92E5A">
        <w:rPr>
          <w:sz w:val="24"/>
          <w:szCs w:val="24"/>
        </w:rPr>
        <w:t xml:space="preserve">doby odstranění nahlášené vady. </w:t>
      </w:r>
    </w:p>
    <w:p w14:paraId="3650BF6F" w14:textId="4037222E" w:rsidR="001E3E57" w:rsidRPr="00674D5B" w:rsidRDefault="001E3E57" w:rsidP="00F60571">
      <w:pPr>
        <w:pStyle w:val="Odstavecseseznamem"/>
        <w:numPr>
          <w:ilvl w:val="0"/>
          <w:numId w:val="27"/>
        </w:numPr>
        <w:spacing w:after="120"/>
        <w:ind w:left="450" w:hanging="450"/>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76CAD8FE" w14:textId="1674EDE2" w:rsidR="001E3E57" w:rsidRPr="004D371F" w:rsidRDefault="001E3E57" w:rsidP="00F60571">
      <w:pPr>
        <w:pStyle w:val="Odstavecseseznamem"/>
        <w:numPr>
          <w:ilvl w:val="0"/>
          <w:numId w:val="27"/>
        </w:numPr>
        <w:spacing w:after="120"/>
        <w:ind w:left="450" w:hanging="450"/>
        <w:jc w:val="both"/>
        <w:rPr>
          <w:sz w:val="24"/>
          <w:szCs w:val="24"/>
        </w:rPr>
      </w:pPr>
      <w:r w:rsidRPr="004D371F">
        <w:rPr>
          <w:sz w:val="24"/>
          <w:szCs w:val="24"/>
        </w:rPr>
        <w:t>Pozáruční servis bude poskytovat</w:t>
      </w:r>
      <w:r w:rsidR="00B72927" w:rsidRPr="004D371F">
        <w:rPr>
          <w:sz w:val="24"/>
          <w:szCs w:val="24"/>
        </w:rPr>
        <w:t xml:space="preserve"> prodávající</w:t>
      </w:r>
      <w:r w:rsidR="0056399F">
        <w:rPr>
          <w:sz w:val="24"/>
          <w:szCs w:val="24"/>
        </w:rPr>
        <w:t xml:space="preserve"> na základě písemné objednávky kupujícího</w:t>
      </w:r>
      <w:r w:rsidR="00F60571">
        <w:rPr>
          <w:sz w:val="24"/>
          <w:szCs w:val="24"/>
        </w:rPr>
        <w:t xml:space="preserve"> doručené na emailovou adresu </w:t>
      </w:r>
      <w:r w:rsidR="0088584F" w:rsidRPr="0088584F">
        <w:rPr>
          <w:sz w:val="24"/>
          <w:szCs w:val="24"/>
        </w:rPr>
        <w:t>pkohout@its.jnj.com</w:t>
      </w:r>
      <w:r w:rsidR="00B72927" w:rsidRPr="004D371F">
        <w:rPr>
          <w:sz w:val="24"/>
          <w:szCs w:val="24"/>
        </w:rPr>
        <w:t>.</w:t>
      </w:r>
      <w:r w:rsidR="0088584F">
        <w:rPr>
          <w:sz w:val="24"/>
          <w:szCs w:val="24"/>
        </w:rPr>
        <w:t xml:space="preserve"> </w:t>
      </w:r>
      <w:r w:rsidR="001E4A52" w:rsidRPr="004D371F">
        <w:rPr>
          <w:sz w:val="24"/>
          <w:szCs w:val="24"/>
        </w:rPr>
        <w:t>Kupující zároveň souhlasí, že prodávající je oprávněn pověřit provedením pozáručního servisu jinou osobu odborně kvalifikovanou k provedení takového servisu dle této smlouvy.</w:t>
      </w:r>
    </w:p>
    <w:p w14:paraId="5EF38D32" w14:textId="27FB33E0" w:rsidR="001E3E57" w:rsidRPr="005A551E" w:rsidRDefault="001E3E57" w:rsidP="00F60571">
      <w:pPr>
        <w:pStyle w:val="Odstavecseseznamem"/>
        <w:numPr>
          <w:ilvl w:val="0"/>
          <w:numId w:val="27"/>
        </w:numPr>
        <w:spacing w:after="120"/>
        <w:ind w:left="450" w:hanging="450"/>
        <w:jc w:val="both"/>
        <w:rPr>
          <w:sz w:val="24"/>
          <w:szCs w:val="24"/>
        </w:rPr>
      </w:pPr>
      <w:r w:rsidRPr="005A551E">
        <w:rPr>
          <w:sz w:val="24"/>
          <w:szCs w:val="24"/>
        </w:rPr>
        <w:t>Pozáruční servis bude poskytován kupujícímu za podmínky, že kupující nebude v prodlení s úhradou předcházejících faktur vystavených prodávajícím za servis déle než 30 dnů.</w:t>
      </w:r>
    </w:p>
    <w:p w14:paraId="1AAF2575" w14:textId="77777777" w:rsidR="004D371F" w:rsidRDefault="001E3E57" w:rsidP="00F60571">
      <w:pPr>
        <w:pStyle w:val="Odstavecseseznamem"/>
        <w:numPr>
          <w:ilvl w:val="0"/>
          <w:numId w:val="27"/>
        </w:numPr>
        <w:spacing w:after="120"/>
        <w:ind w:left="450" w:hanging="450"/>
        <w:jc w:val="both"/>
        <w:rPr>
          <w:sz w:val="24"/>
          <w:szCs w:val="24"/>
        </w:rPr>
      </w:pPr>
      <w:r w:rsidRPr="004D371F">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470C68A" w14:textId="28CB4F55" w:rsidR="001E3E57" w:rsidRPr="004D371F" w:rsidRDefault="001E3E57" w:rsidP="00F60571">
      <w:pPr>
        <w:pStyle w:val="Odstavecseseznamem"/>
        <w:numPr>
          <w:ilvl w:val="0"/>
          <w:numId w:val="27"/>
        </w:numPr>
        <w:spacing w:after="120"/>
        <w:ind w:left="450" w:hanging="450"/>
        <w:jc w:val="both"/>
        <w:rPr>
          <w:sz w:val="24"/>
          <w:szCs w:val="24"/>
        </w:rPr>
      </w:pPr>
      <w:r w:rsidRPr="004D371F">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057D70F5" w14:textId="1ED6A4BC" w:rsidR="00864792" w:rsidRDefault="001E3E57" w:rsidP="00F60571">
      <w:pPr>
        <w:pStyle w:val="Odstavecseseznamem"/>
        <w:numPr>
          <w:ilvl w:val="0"/>
          <w:numId w:val="27"/>
        </w:numPr>
        <w:spacing w:after="120"/>
        <w:ind w:left="450" w:hanging="450"/>
        <w:jc w:val="both"/>
        <w:rPr>
          <w:sz w:val="24"/>
          <w:szCs w:val="24"/>
        </w:rPr>
      </w:pPr>
      <w:r>
        <w:rPr>
          <w:sz w:val="24"/>
          <w:szCs w:val="24"/>
        </w:rPr>
        <w:lastRenderedPageBreak/>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2B7A8B87" w14:textId="77777777" w:rsidR="0088584F" w:rsidRDefault="0088584F" w:rsidP="0088584F">
      <w:pPr>
        <w:pStyle w:val="Odstavecseseznamem"/>
        <w:spacing w:after="120"/>
        <w:ind w:left="450"/>
        <w:jc w:val="both"/>
        <w:rPr>
          <w:sz w:val="24"/>
          <w:szCs w:val="24"/>
        </w:rPr>
      </w:pPr>
    </w:p>
    <w:p w14:paraId="4AC84BB4" w14:textId="77777777" w:rsidR="006301B0" w:rsidRPr="00B04533" w:rsidRDefault="006301B0" w:rsidP="006301B0">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010D13E2" w14:textId="77777777" w:rsidR="006301B0" w:rsidRPr="00B04533" w:rsidRDefault="006301B0" w:rsidP="006301B0">
      <w:pPr>
        <w:spacing w:after="0"/>
        <w:ind w:left="1004"/>
        <w:jc w:val="center"/>
        <w:rPr>
          <w:rFonts w:cs="Arial"/>
          <w:b/>
          <w:sz w:val="24"/>
          <w:szCs w:val="24"/>
        </w:rPr>
      </w:pPr>
    </w:p>
    <w:p w14:paraId="6DC07042" w14:textId="77777777" w:rsidR="006301B0" w:rsidRPr="00B04533" w:rsidRDefault="006301B0" w:rsidP="00F60571">
      <w:pPr>
        <w:pStyle w:val="Odstavecseseznamem"/>
        <w:numPr>
          <w:ilvl w:val="0"/>
          <w:numId w:val="20"/>
        </w:numPr>
        <w:spacing w:after="120"/>
        <w:ind w:left="450" w:hanging="450"/>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0A9F85CC" w14:textId="77777777" w:rsidR="006301B0" w:rsidRPr="00B04533" w:rsidRDefault="006301B0" w:rsidP="00F60571">
      <w:pPr>
        <w:pStyle w:val="Odstavecseseznamem"/>
        <w:numPr>
          <w:ilvl w:val="0"/>
          <w:numId w:val="20"/>
        </w:numPr>
        <w:spacing w:after="0"/>
        <w:ind w:left="450" w:hanging="450"/>
        <w:jc w:val="both"/>
        <w:rPr>
          <w:rFonts w:cs="Arial"/>
          <w:sz w:val="24"/>
          <w:szCs w:val="24"/>
        </w:rPr>
      </w:pPr>
      <w:r w:rsidRPr="00B04533">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24DC9ED4" w14:textId="77777777" w:rsidR="006301B0" w:rsidRPr="00B04533" w:rsidRDefault="006301B0" w:rsidP="00F60571">
      <w:pPr>
        <w:pStyle w:val="Odstavecseseznamem"/>
        <w:numPr>
          <w:ilvl w:val="0"/>
          <w:numId w:val="17"/>
        </w:numPr>
        <w:spacing w:after="0"/>
        <w:ind w:left="450" w:hanging="450"/>
        <w:jc w:val="both"/>
        <w:rPr>
          <w:rFonts w:cs="Arial"/>
          <w:sz w:val="24"/>
          <w:szCs w:val="24"/>
        </w:rPr>
      </w:pPr>
      <w:r w:rsidRPr="00B04533">
        <w:rPr>
          <w:rFonts w:cs="Arial"/>
          <w:sz w:val="24"/>
          <w:szCs w:val="24"/>
        </w:rPr>
        <w:t xml:space="preserve">na prodávajícího zdanitelného plnění bude vyhlášeno insolvenční řízení, </w:t>
      </w:r>
    </w:p>
    <w:p w14:paraId="3EC5FBF0" w14:textId="77777777" w:rsidR="006301B0" w:rsidRPr="00B04533" w:rsidRDefault="006301B0" w:rsidP="00F60571">
      <w:pPr>
        <w:pStyle w:val="Odstavecseseznamem"/>
        <w:numPr>
          <w:ilvl w:val="0"/>
          <w:numId w:val="17"/>
        </w:numPr>
        <w:spacing w:after="0"/>
        <w:ind w:left="450" w:hanging="450"/>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4C5F069F" w14:textId="77777777" w:rsidR="006301B0" w:rsidRPr="00B04533" w:rsidRDefault="006301B0" w:rsidP="00F60571">
      <w:pPr>
        <w:pStyle w:val="Odstavecseseznamem"/>
        <w:numPr>
          <w:ilvl w:val="0"/>
          <w:numId w:val="17"/>
        </w:numPr>
        <w:spacing w:after="120"/>
        <w:ind w:left="450" w:hanging="450"/>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748DD2D5" w14:textId="77777777" w:rsidR="006301B0" w:rsidRPr="00B04533" w:rsidRDefault="006301B0" w:rsidP="00F60571">
      <w:pPr>
        <w:pStyle w:val="Odstavecseseznamem"/>
        <w:numPr>
          <w:ilvl w:val="0"/>
          <w:numId w:val="20"/>
        </w:numPr>
        <w:spacing w:after="120"/>
        <w:ind w:left="450" w:hanging="450"/>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7FDE23BF" w14:textId="77777777" w:rsidR="006301B0" w:rsidRDefault="006301B0" w:rsidP="00F60571">
      <w:pPr>
        <w:pStyle w:val="Odstavecseseznamem"/>
        <w:numPr>
          <w:ilvl w:val="0"/>
          <w:numId w:val="20"/>
        </w:numPr>
        <w:spacing w:after="120"/>
        <w:ind w:left="450" w:hanging="450"/>
        <w:jc w:val="both"/>
        <w:rPr>
          <w:rFonts w:cs="Arial"/>
          <w:sz w:val="24"/>
          <w:szCs w:val="24"/>
        </w:rPr>
      </w:pPr>
      <w:r w:rsidRPr="00B04533">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080E45A9" w14:textId="77777777" w:rsidR="00B04533" w:rsidRPr="00B04533" w:rsidRDefault="00B04533" w:rsidP="00B04533">
      <w:pPr>
        <w:pStyle w:val="Odstavecseseznamem"/>
        <w:spacing w:after="120"/>
        <w:ind w:left="284"/>
        <w:jc w:val="both"/>
        <w:rPr>
          <w:rFonts w:cs="Arial"/>
          <w:sz w:val="24"/>
          <w:szCs w:val="24"/>
        </w:rPr>
      </w:pPr>
    </w:p>
    <w:p w14:paraId="26930DD5"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Odstoupení od smlouvy</w:t>
      </w:r>
    </w:p>
    <w:p w14:paraId="72866903" w14:textId="77777777" w:rsidR="006301B0" w:rsidRPr="00B04533" w:rsidRDefault="006301B0" w:rsidP="006301B0">
      <w:pPr>
        <w:spacing w:after="0"/>
        <w:ind w:left="426"/>
        <w:rPr>
          <w:b/>
          <w:sz w:val="24"/>
          <w:szCs w:val="24"/>
        </w:rPr>
      </w:pPr>
    </w:p>
    <w:p w14:paraId="2977809E" w14:textId="77777777" w:rsidR="006301B0" w:rsidRPr="00B04533" w:rsidRDefault="006301B0" w:rsidP="00F60571">
      <w:pPr>
        <w:numPr>
          <w:ilvl w:val="0"/>
          <w:numId w:val="12"/>
        </w:numPr>
        <w:spacing w:after="120"/>
        <w:ind w:left="450" w:hanging="450"/>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688DEFDC" w14:textId="77777777" w:rsidR="006301B0" w:rsidRPr="00B04533" w:rsidRDefault="006301B0" w:rsidP="00F60571">
      <w:pPr>
        <w:numPr>
          <w:ilvl w:val="0"/>
          <w:numId w:val="12"/>
        </w:numPr>
        <w:spacing w:after="0"/>
        <w:ind w:left="450" w:hanging="450"/>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sidR="000504E2">
        <w:rPr>
          <w:sz w:val="24"/>
          <w:szCs w:val="24"/>
        </w:rPr>
        <w:t>,</w:t>
      </w:r>
      <w:r w:rsidRPr="00B04533">
        <w:rPr>
          <w:sz w:val="24"/>
          <w:szCs w:val="24"/>
        </w:rPr>
        <w:t xml:space="preserve"> zejména:</w:t>
      </w:r>
    </w:p>
    <w:p w14:paraId="2837A92F" w14:textId="77777777" w:rsidR="006301B0" w:rsidRPr="00B04533" w:rsidRDefault="006301B0" w:rsidP="00F60571">
      <w:pPr>
        <w:numPr>
          <w:ilvl w:val="0"/>
          <w:numId w:val="5"/>
        </w:numPr>
        <w:spacing w:after="0"/>
        <w:ind w:left="450" w:hanging="450"/>
        <w:jc w:val="both"/>
        <w:rPr>
          <w:sz w:val="24"/>
          <w:szCs w:val="24"/>
        </w:rPr>
      </w:pPr>
      <w:r w:rsidRPr="00B04533">
        <w:rPr>
          <w:sz w:val="24"/>
          <w:szCs w:val="24"/>
        </w:rPr>
        <w:t>prodlení prodávajícího s dodáním předmětu plnění dle této smlouvy delším než 60 kalendářních dnů;</w:t>
      </w:r>
    </w:p>
    <w:p w14:paraId="7A6236E1" w14:textId="77777777" w:rsidR="006301B0" w:rsidRPr="00B04533" w:rsidRDefault="006301B0" w:rsidP="00F60571">
      <w:pPr>
        <w:numPr>
          <w:ilvl w:val="0"/>
          <w:numId w:val="5"/>
        </w:numPr>
        <w:spacing w:after="0"/>
        <w:ind w:left="450" w:hanging="450"/>
        <w:jc w:val="both"/>
        <w:rPr>
          <w:sz w:val="24"/>
          <w:szCs w:val="24"/>
        </w:rPr>
      </w:pPr>
      <w:r w:rsidRPr="00B04533">
        <w:rPr>
          <w:sz w:val="24"/>
          <w:szCs w:val="24"/>
        </w:rPr>
        <w:lastRenderedPageBreak/>
        <w:t xml:space="preserve">zařízení nebude možné kupujícím během záruční doby užívat po dobu delší 60 kalendářních dnů; </w:t>
      </w:r>
    </w:p>
    <w:p w14:paraId="24E04888" w14:textId="77777777" w:rsidR="006301B0" w:rsidRPr="00B04533" w:rsidRDefault="006301B0" w:rsidP="00F60571">
      <w:pPr>
        <w:numPr>
          <w:ilvl w:val="0"/>
          <w:numId w:val="5"/>
        </w:numPr>
        <w:spacing w:after="0"/>
        <w:ind w:left="450" w:hanging="450"/>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4B4B475F" w14:textId="77777777" w:rsidR="006301B0" w:rsidRPr="00B04533" w:rsidRDefault="006301B0" w:rsidP="00F60571">
      <w:pPr>
        <w:numPr>
          <w:ilvl w:val="0"/>
          <w:numId w:val="5"/>
        </w:numPr>
        <w:spacing w:after="0"/>
        <w:ind w:left="450" w:hanging="450"/>
        <w:jc w:val="both"/>
        <w:rPr>
          <w:sz w:val="24"/>
          <w:szCs w:val="24"/>
        </w:rPr>
      </w:pPr>
      <w:r w:rsidRPr="00B04533">
        <w:rPr>
          <w:sz w:val="24"/>
          <w:szCs w:val="24"/>
        </w:rPr>
        <w:t xml:space="preserve">nemožnost odstranění vady dodaného zařízení; </w:t>
      </w:r>
    </w:p>
    <w:p w14:paraId="21FDE9AC" w14:textId="77777777" w:rsidR="006301B0" w:rsidRPr="00B04533" w:rsidRDefault="006301B0" w:rsidP="00F60571">
      <w:pPr>
        <w:numPr>
          <w:ilvl w:val="0"/>
          <w:numId w:val="5"/>
        </w:numPr>
        <w:spacing w:after="120"/>
        <w:ind w:left="450" w:hanging="450"/>
        <w:jc w:val="both"/>
        <w:rPr>
          <w:sz w:val="24"/>
          <w:szCs w:val="24"/>
        </w:rPr>
      </w:pPr>
      <w:r w:rsidRPr="00B04533">
        <w:rPr>
          <w:sz w:val="24"/>
          <w:szCs w:val="24"/>
        </w:rPr>
        <w:t>v případě, že se kterékoliv prohlášení prodávajícího uvedené v této smlouvě ukáže jako nepravdivé.</w:t>
      </w:r>
    </w:p>
    <w:p w14:paraId="24FA1D04" w14:textId="77777777" w:rsidR="006301B0" w:rsidRPr="00B04533" w:rsidRDefault="006301B0" w:rsidP="00F60571">
      <w:pPr>
        <w:numPr>
          <w:ilvl w:val="0"/>
          <w:numId w:val="12"/>
        </w:numPr>
        <w:spacing w:after="120"/>
        <w:ind w:left="450" w:hanging="450"/>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A37D867" w14:textId="77777777" w:rsidR="00B04533" w:rsidRPr="006913A7" w:rsidRDefault="006301B0" w:rsidP="00F60571">
      <w:pPr>
        <w:numPr>
          <w:ilvl w:val="0"/>
          <w:numId w:val="12"/>
        </w:numPr>
        <w:spacing w:after="0"/>
        <w:ind w:left="450" w:hanging="450"/>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3B75B8DE" w14:textId="77777777" w:rsidR="00B04533" w:rsidRDefault="00B04533" w:rsidP="006301B0">
      <w:pPr>
        <w:spacing w:after="0"/>
        <w:rPr>
          <w:b/>
          <w:sz w:val="24"/>
          <w:szCs w:val="24"/>
        </w:rPr>
      </w:pPr>
    </w:p>
    <w:p w14:paraId="45728564" w14:textId="77777777" w:rsidR="00757F7F" w:rsidRPr="00B04533" w:rsidRDefault="00757F7F" w:rsidP="006301B0">
      <w:pPr>
        <w:spacing w:after="0"/>
        <w:rPr>
          <w:b/>
          <w:sz w:val="24"/>
          <w:szCs w:val="24"/>
        </w:rPr>
      </w:pPr>
    </w:p>
    <w:p w14:paraId="2E41E122" w14:textId="72FDD882" w:rsidR="006301B0" w:rsidRPr="00B04533" w:rsidRDefault="00497347" w:rsidP="006301B0">
      <w:pPr>
        <w:numPr>
          <w:ilvl w:val="0"/>
          <w:numId w:val="10"/>
        </w:numPr>
        <w:spacing w:after="0"/>
        <w:ind w:left="284" w:hanging="284"/>
        <w:jc w:val="center"/>
        <w:rPr>
          <w:b/>
          <w:sz w:val="24"/>
          <w:szCs w:val="24"/>
        </w:rPr>
      </w:pPr>
      <w:r>
        <w:rPr>
          <w:b/>
          <w:sz w:val="24"/>
          <w:szCs w:val="24"/>
        </w:rPr>
        <w:t xml:space="preserve">  </w:t>
      </w:r>
      <w:r w:rsidR="006301B0" w:rsidRPr="00B04533">
        <w:rPr>
          <w:b/>
          <w:sz w:val="24"/>
          <w:szCs w:val="24"/>
        </w:rPr>
        <w:t>Odpovědnost za škodu</w:t>
      </w:r>
    </w:p>
    <w:p w14:paraId="3066AFF1" w14:textId="77777777" w:rsidR="006301B0" w:rsidRPr="00B04533" w:rsidRDefault="006301B0" w:rsidP="006301B0">
      <w:pPr>
        <w:spacing w:after="0"/>
        <w:rPr>
          <w:b/>
          <w:sz w:val="24"/>
          <w:szCs w:val="24"/>
        </w:rPr>
      </w:pPr>
    </w:p>
    <w:p w14:paraId="6E787B2D" w14:textId="77777777" w:rsidR="006301B0" w:rsidRPr="00B04533" w:rsidRDefault="006301B0" w:rsidP="00F60571">
      <w:pPr>
        <w:numPr>
          <w:ilvl w:val="0"/>
          <w:numId w:val="7"/>
        </w:numPr>
        <w:spacing w:after="120"/>
        <w:ind w:left="450" w:hanging="450"/>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1F1A6A41" w14:textId="77777777" w:rsidR="006301B0" w:rsidRPr="00B04533" w:rsidRDefault="006301B0" w:rsidP="00F60571">
      <w:pPr>
        <w:numPr>
          <w:ilvl w:val="0"/>
          <w:numId w:val="7"/>
        </w:numPr>
        <w:spacing w:after="120"/>
        <w:ind w:left="450" w:hanging="450"/>
        <w:jc w:val="both"/>
        <w:rPr>
          <w:sz w:val="24"/>
          <w:szCs w:val="24"/>
        </w:rPr>
      </w:pPr>
      <w:r w:rsidRPr="00B04533">
        <w:rPr>
          <w:sz w:val="24"/>
          <w:szCs w:val="24"/>
        </w:rPr>
        <w:t>Prodávající uhradí kupujícímu náklady vzniklé při uplatňování práv z odpovědnosti za vady.</w:t>
      </w:r>
    </w:p>
    <w:p w14:paraId="536B11A9" w14:textId="77777777" w:rsidR="006301B0" w:rsidRDefault="006301B0" w:rsidP="00F60571">
      <w:pPr>
        <w:numPr>
          <w:ilvl w:val="0"/>
          <w:numId w:val="7"/>
        </w:numPr>
        <w:spacing w:after="120"/>
        <w:ind w:left="450" w:hanging="450"/>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4D915643" w14:textId="77777777" w:rsidR="00B04533" w:rsidRPr="00B04533" w:rsidRDefault="00B04533" w:rsidP="00B04533">
      <w:pPr>
        <w:tabs>
          <w:tab w:val="left" w:pos="0"/>
        </w:tabs>
        <w:spacing w:after="120"/>
        <w:ind w:left="284"/>
        <w:jc w:val="both"/>
        <w:rPr>
          <w:sz w:val="24"/>
          <w:szCs w:val="24"/>
        </w:rPr>
      </w:pPr>
    </w:p>
    <w:p w14:paraId="5BA72852" w14:textId="1F71917A" w:rsidR="006301B0" w:rsidRPr="00497347" w:rsidRDefault="006301B0" w:rsidP="00556DA9">
      <w:pPr>
        <w:pStyle w:val="Odstavecseseznamem"/>
        <w:numPr>
          <w:ilvl w:val="0"/>
          <w:numId w:val="10"/>
        </w:numPr>
        <w:spacing w:after="0"/>
        <w:rPr>
          <w:b/>
          <w:sz w:val="24"/>
          <w:szCs w:val="24"/>
        </w:rPr>
      </w:pPr>
      <w:r w:rsidRPr="00497347">
        <w:rPr>
          <w:b/>
          <w:sz w:val="24"/>
          <w:szCs w:val="24"/>
        </w:rPr>
        <w:t>Sankce</w:t>
      </w:r>
    </w:p>
    <w:p w14:paraId="36C2C5C7" w14:textId="77777777" w:rsidR="006301B0" w:rsidRPr="00B04533" w:rsidRDefault="006301B0" w:rsidP="006301B0">
      <w:pPr>
        <w:spacing w:after="0"/>
        <w:ind w:left="1004"/>
        <w:rPr>
          <w:b/>
          <w:sz w:val="24"/>
          <w:szCs w:val="24"/>
        </w:rPr>
      </w:pPr>
    </w:p>
    <w:p w14:paraId="4DDB6466" w14:textId="77777777" w:rsidR="004D371F" w:rsidRDefault="007735E6" w:rsidP="00F60571">
      <w:pPr>
        <w:numPr>
          <w:ilvl w:val="0"/>
          <w:numId w:val="8"/>
        </w:numPr>
        <w:spacing w:after="120"/>
        <w:ind w:left="450" w:hanging="450"/>
        <w:jc w:val="both"/>
        <w:rPr>
          <w:sz w:val="24"/>
          <w:szCs w:val="24"/>
        </w:rPr>
      </w:pPr>
      <w:r w:rsidRPr="004D371F">
        <w:rPr>
          <w:sz w:val="24"/>
          <w:szCs w:val="24"/>
        </w:rPr>
        <w:t>Pro případ prodlení prodávajícího s termínem plnění uvedeným v článku IV. této smlouvy se prodávající zavazuje uhradit kupujícímu smluvní pokutu ve výši 0,</w:t>
      </w:r>
      <w:r w:rsidR="00BA499A" w:rsidRPr="004D371F">
        <w:rPr>
          <w:sz w:val="24"/>
          <w:szCs w:val="24"/>
        </w:rPr>
        <w:t>2</w:t>
      </w:r>
      <w:r w:rsidRPr="004D371F">
        <w:rPr>
          <w:sz w:val="24"/>
          <w:szCs w:val="24"/>
        </w:rPr>
        <w:t xml:space="preserve"> % z kupní ceny včetně DPH, a to za každý i započatý kalendářní den prodlení.</w:t>
      </w:r>
    </w:p>
    <w:p w14:paraId="15808721" w14:textId="4734C0F5" w:rsidR="006301B0" w:rsidRPr="004D371F" w:rsidRDefault="006301B0" w:rsidP="00F60571">
      <w:pPr>
        <w:numPr>
          <w:ilvl w:val="0"/>
          <w:numId w:val="8"/>
        </w:numPr>
        <w:spacing w:after="120"/>
        <w:ind w:left="450" w:hanging="450"/>
        <w:jc w:val="both"/>
        <w:rPr>
          <w:sz w:val="24"/>
          <w:szCs w:val="24"/>
        </w:rPr>
      </w:pPr>
      <w:r w:rsidRPr="004D371F">
        <w:rPr>
          <w:sz w:val="24"/>
          <w:szCs w:val="24"/>
        </w:rPr>
        <w:t>Uplatněním práv z vad či uplatněním smluvních pokut není dotčeno právo na náhradu újmy v plné výši. Smluvní pokutu je kupující oprávněn započíst oproti pohledávce prodávajícího.</w:t>
      </w:r>
    </w:p>
    <w:p w14:paraId="7ECCB482" w14:textId="77777777" w:rsidR="006301B0" w:rsidRPr="00B04533" w:rsidRDefault="006301B0" w:rsidP="00F60571">
      <w:pPr>
        <w:numPr>
          <w:ilvl w:val="0"/>
          <w:numId w:val="8"/>
        </w:numPr>
        <w:spacing w:after="120"/>
        <w:ind w:left="450" w:hanging="450"/>
        <w:jc w:val="both"/>
        <w:rPr>
          <w:sz w:val="24"/>
          <w:szCs w:val="24"/>
        </w:rPr>
      </w:pPr>
      <w:r w:rsidRPr="00B04533">
        <w:rPr>
          <w:sz w:val="24"/>
          <w:szCs w:val="24"/>
        </w:rPr>
        <w:t>Pro výpočet smluvní pokuty určené procentem je rozhodná celková kupní cena včetně DPH.</w:t>
      </w:r>
    </w:p>
    <w:p w14:paraId="0E35CFEC" w14:textId="13A0B998" w:rsidR="006301B0" w:rsidRDefault="006301B0" w:rsidP="00F60571">
      <w:pPr>
        <w:numPr>
          <w:ilvl w:val="0"/>
          <w:numId w:val="8"/>
        </w:numPr>
        <w:spacing w:after="120"/>
        <w:ind w:left="450" w:hanging="450"/>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17FCB252" w14:textId="77777777" w:rsidR="0088584F" w:rsidRDefault="0088584F" w:rsidP="0088584F">
      <w:pPr>
        <w:spacing w:after="120"/>
        <w:ind w:left="450"/>
        <w:jc w:val="both"/>
        <w:rPr>
          <w:sz w:val="24"/>
          <w:szCs w:val="24"/>
        </w:rPr>
      </w:pPr>
    </w:p>
    <w:p w14:paraId="41764B67" w14:textId="77777777" w:rsidR="006301B0" w:rsidRPr="00B04533" w:rsidRDefault="006301B0" w:rsidP="006301B0">
      <w:pPr>
        <w:spacing w:after="0"/>
        <w:rPr>
          <w:sz w:val="24"/>
          <w:szCs w:val="24"/>
        </w:rPr>
      </w:pPr>
    </w:p>
    <w:p w14:paraId="1681BCED" w14:textId="1BB5CAB3" w:rsidR="00E02A2D" w:rsidRDefault="00E02A2D" w:rsidP="006301B0">
      <w:pPr>
        <w:numPr>
          <w:ilvl w:val="0"/>
          <w:numId w:val="10"/>
        </w:numPr>
        <w:spacing w:after="0"/>
        <w:ind w:left="284" w:hanging="284"/>
        <w:jc w:val="center"/>
        <w:rPr>
          <w:b/>
          <w:sz w:val="24"/>
          <w:szCs w:val="24"/>
        </w:rPr>
      </w:pPr>
      <w:r w:rsidRPr="00E02A2D">
        <w:rPr>
          <w:b/>
          <w:sz w:val="24"/>
          <w:szCs w:val="24"/>
        </w:rPr>
        <w:t>Ochrana osobních údajů</w:t>
      </w:r>
    </w:p>
    <w:p w14:paraId="282DE38F" w14:textId="77777777" w:rsidR="004D371F" w:rsidRDefault="004D371F" w:rsidP="004D371F">
      <w:pPr>
        <w:spacing w:after="0"/>
        <w:ind w:left="284"/>
        <w:rPr>
          <w:b/>
          <w:sz w:val="24"/>
          <w:szCs w:val="24"/>
        </w:rPr>
      </w:pPr>
    </w:p>
    <w:p w14:paraId="08EBE9B9" w14:textId="6E28C03E" w:rsidR="00E02A2D" w:rsidRPr="004D371F" w:rsidRDefault="00E02A2D" w:rsidP="00F60571">
      <w:pPr>
        <w:numPr>
          <w:ilvl w:val="0"/>
          <w:numId w:val="36"/>
        </w:numPr>
        <w:spacing w:after="0"/>
        <w:ind w:left="450" w:hanging="450"/>
        <w:jc w:val="both"/>
        <w:rPr>
          <w:sz w:val="24"/>
          <w:szCs w:val="24"/>
        </w:rPr>
      </w:pPr>
      <w:r w:rsidRPr="004D371F">
        <w:rPr>
          <w:sz w:val="24"/>
          <w:szCs w:val="24"/>
        </w:rPr>
        <w:t xml:space="preserve">Prodávající a/nebo Kupující se mohou stát správci určitých osobních údajů v souvislosti s touto smlouvou, například při úkonech souvisejících s uzavřením, administraci a/nebo plněním této smlouvy a/nebo při dodávkách zboží nebo služeb a/nebo jejich údržbě, opravě nebo servisu.  </w:t>
      </w:r>
      <w:r w:rsidR="00E51521" w:rsidRPr="004D371F">
        <w:rPr>
          <w:sz w:val="24"/>
          <w:szCs w:val="24"/>
        </w:rPr>
        <w:t>Prodávající</w:t>
      </w:r>
      <w:r w:rsidRPr="004D371F">
        <w:rPr>
          <w:sz w:val="24"/>
          <w:szCs w:val="24"/>
        </w:rPr>
        <w:t xml:space="preserve"> může navíc vystupovat v pozici správce osobních údajů v rozsahu nezbytném pro plnění svých povinností vyplývajících z příslušných právních předpisů upravujících oblast zdravotnických prostředků, zejména, ale ne výhradně, při úkonech v oblasti šetření nežádoucích příhod zdravotnických prostředků a při předávání informací s tím souvisejících a/nebo v souvislosti se stížnostmi na dodávané zboží nebo služby.  Smluvní strany souhlasí se zpracováním těchto osobních údajů v souladu s ustanoveními příslušných právních předpisů upravujících ochranu osobních údajů a zavazují se poskytnout si vzájemnou přiměřenou součinnost při zpřístupňování příslušných pravidel o zpracování osobních údajů příslušným subjektům údajů, pokud to bude s ohledem na dané okolnosti nezbytné</w:t>
      </w:r>
      <w:r w:rsidR="004D371F" w:rsidRPr="004D371F">
        <w:rPr>
          <w:sz w:val="24"/>
          <w:szCs w:val="24"/>
        </w:rPr>
        <w:t>.</w:t>
      </w:r>
    </w:p>
    <w:p w14:paraId="723790DF" w14:textId="408DAF10" w:rsidR="006301B0" w:rsidRPr="00B04533" w:rsidRDefault="006301B0" w:rsidP="006301B0">
      <w:pPr>
        <w:numPr>
          <w:ilvl w:val="0"/>
          <w:numId w:val="10"/>
        </w:numPr>
        <w:spacing w:after="0"/>
        <w:ind w:left="284" w:hanging="284"/>
        <w:jc w:val="center"/>
        <w:rPr>
          <w:b/>
          <w:sz w:val="24"/>
          <w:szCs w:val="24"/>
        </w:rPr>
      </w:pPr>
      <w:r w:rsidRPr="00B04533">
        <w:rPr>
          <w:b/>
          <w:sz w:val="24"/>
          <w:szCs w:val="24"/>
        </w:rPr>
        <w:t>Závěrečná ustanovení</w:t>
      </w:r>
    </w:p>
    <w:p w14:paraId="58BDAEC6" w14:textId="77777777" w:rsidR="006301B0" w:rsidRPr="00B04533" w:rsidRDefault="006301B0" w:rsidP="006301B0">
      <w:pPr>
        <w:spacing w:after="0"/>
        <w:rPr>
          <w:sz w:val="24"/>
          <w:szCs w:val="24"/>
        </w:rPr>
      </w:pPr>
    </w:p>
    <w:p w14:paraId="7FE6D431" w14:textId="77777777" w:rsidR="006301B0" w:rsidRPr="00B04533" w:rsidRDefault="006301B0" w:rsidP="00F60571">
      <w:pPr>
        <w:pStyle w:val="Smlouva-slo"/>
        <w:widowControl w:val="0"/>
        <w:numPr>
          <w:ilvl w:val="0"/>
          <w:numId w:val="6"/>
        </w:numPr>
        <w:spacing w:before="0" w:after="120" w:line="276" w:lineRule="auto"/>
        <w:ind w:left="450" w:hanging="450"/>
        <w:rPr>
          <w:rFonts w:ascii="Calibri" w:hAnsi="Calibri"/>
        </w:rPr>
      </w:pPr>
      <w:bookmarkStart w:id="1" w:name="OLE_LINK1"/>
      <w:bookmarkStart w:id="2" w:name="OLE_LINK2"/>
      <w:r w:rsidRPr="00B04533">
        <w:rPr>
          <w:rFonts w:ascii="Calibri" w:hAnsi="Calibri"/>
        </w:rPr>
        <w:t>Tato smlouva nabývá platnosti</w:t>
      </w:r>
      <w:r w:rsidR="005B0532">
        <w:rPr>
          <w:rFonts w:ascii="Calibri" w:hAnsi="Calibri"/>
        </w:rPr>
        <w:t xml:space="preserve"> a účinnosti</w:t>
      </w:r>
      <w:r w:rsidRPr="00B04533">
        <w:rPr>
          <w:rFonts w:ascii="Calibri" w:hAnsi="Calibri"/>
        </w:rPr>
        <w:t xml:space="preserve"> okamžikem jejího pod</w:t>
      </w:r>
      <w:r w:rsidR="001F2093" w:rsidRPr="00B04533">
        <w:rPr>
          <w:rFonts w:ascii="Calibri" w:hAnsi="Calibri"/>
        </w:rPr>
        <w:t xml:space="preserve">pisu poslední smluvní stranou </w:t>
      </w:r>
      <w:r w:rsidR="005B0532">
        <w:rPr>
          <w:rFonts w:ascii="Calibri" w:hAnsi="Calibri"/>
        </w:rPr>
        <w:t>a strany souhlasí s jejím</w:t>
      </w:r>
      <w:r w:rsidRPr="00B04533">
        <w:rPr>
          <w:rFonts w:ascii="Calibri" w:hAnsi="Calibri"/>
        </w:rPr>
        <w:t xml:space="preserve"> </w:t>
      </w:r>
      <w:r w:rsidR="005B0532">
        <w:rPr>
          <w:rFonts w:ascii="Calibri" w:hAnsi="Calibri"/>
        </w:rPr>
        <w:t>u</w:t>
      </w:r>
      <w:r w:rsidRPr="00B04533">
        <w:rPr>
          <w:rFonts w:ascii="Calibri" w:hAnsi="Calibri"/>
        </w:rPr>
        <w:t>veřejnění</w:t>
      </w:r>
      <w:r w:rsidR="005B0532">
        <w:rPr>
          <w:rFonts w:ascii="Calibri" w:hAnsi="Calibri"/>
        </w:rPr>
        <w:t>m</w:t>
      </w:r>
      <w:r w:rsidRPr="00B04533">
        <w:rPr>
          <w:rFonts w:ascii="Calibri" w:hAnsi="Calibri"/>
        </w:rPr>
        <w:t xml:space="preserve"> v registru smluv</w:t>
      </w:r>
      <w:r w:rsidR="00F066D8" w:rsidRPr="00B04533">
        <w:rPr>
          <w:rFonts w:ascii="Calibri" w:hAnsi="Calibri"/>
        </w:rPr>
        <w:t xml:space="preserve"> dle zákona č. 340/2015 </w:t>
      </w:r>
      <w:r w:rsidR="008A4853" w:rsidRPr="00B04533">
        <w:rPr>
          <w:rFonts w:ascii="Calibri" w:hAnsi="Calibri"/>
        </w:rPr>
        <w:t>Sb.</w:t>
      </w:r>
      <w:r w:rsidR="008A4853">
        <w:rPr>
          <w:rFonts w:ascii="Calibri" w:hAnsi="Calibri"/>
        </w:rPr>
        <w:t>, uveřejnění provede bezodkladně kupující</w:t>
      </w:r>
      <w:r w:rsidR="00F066D8" w:rsidRPr="00B04533">
        <w:rPr>
          <w:rFonts w:ascii="Calibri" w:hAnsi="Calibri"/>
        </w:rPr>
        <w:t>.</w:t>
      </w:r>
    </w:p>
    <w:p w14:paraId="55675C14" w14:textId="77777777" w:rsidR="00036F8E" w:rsidRPr="00B04533" w:rsidRDefault="003A389D" w:rsidP="00F60571">
      <w:pPr>
        <w:pStyle w:val="Smlouva-slo"/>
        <w:widowControl w:val="0"/>
        <w:numPr>
          <w:ilvl w:val="0"/>
          <w:numId w:val="6"/>
        </w:numPr>
        <w:spacing w:before="0" w:after="120" w:line="276" w:lineRule="auto"/>
        <w:ind w:left="450" w:hanging="450"/>
        <w:rPr>
          <w:rFonts w:ascii="Calibri" w:hAnsi="Calibri"/>
        </w:rPr>
      </w:pPr>
      <w:r w:rsidRPr="00B04533">
        <w:rPr>
          <w:rFonts w:ascii="Calibri" w:hAnsi="Calibri"/>
        </w:rPr>
        <w:t>V případě, že předmět plnění</w:t>
      </w:r>
      <w:r w:rsidR="00036F8E" w:rsidRPr="00B04533">
        <w:rPr>
          <w:rFonts w:ascii="Calibri" w:hAnsi="Calibri"/>
        </w:rPr>
        <w:t xml:space="preserve"> není zdravotnickým prostředkem, smluvní strany se dohodly, že ustanovení odkazující na zákon o zdravotnických prostředcích uvedená v této smlouvě se nepoužijí</w:t>
      </w:r>
      <w:r w:rsidR="00037E0A" w:rsidRPr="00B04533">
        <w:rPr>
          <w:rFonts w:ascii="Calibri" w:hAnsi="Calibri"/>
        </w:rPr>
        <w:t>.</w:t>
      </w:r>
    </w:p>
    <w:bookmarkEnd w:id="1"/>
    <w:bookmarkEnd w:id="2"/>
    <w:p w14:paraId="794443E7" w14:textId="77777777" w:rsidR="006301B0" w:rsidRPr="00B04533" w:rsidRDefault="006301B0" w:rsidP="00F60571">
      <w:pPr>
        <w:pStyle w:val="Smlouva-slo"/>
        <w:widowControl w:val="0"/>
        <w:numPr>
          <w:ilvl w:val="0"/>
          <w:numId w:val="6"/>
        </w:numPr>
        <w:spacing w:before="0" w:after="120" w:line="276" w:lineRule="auto"/>
        <w:ind w:left="450" w:hanging="450"/>
        <w:rPr>
          <w:rFonts w:ascii="Calibri" w:hAnsi="Calibri"/>
        </w:rPr>
      </w:pPr>
      <w:r w:rsidRPr="00B04533">
        <w:rPr>
          <w:rFonts w:ascii="Calibri" w:hAnsi="Calibri"/>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4AEDF08D" w14:textId="77777777" w:rsidR="006301B0" w:rsidRPr="00B04533" w:rsidRDefault="006301B0" w:rsidP="00F60571">
      <w:pPr>
        <w:pStyle w:val="Smlouva-slo"/>
        <w:widowControl w:val="0"/>
        <w:numPr>
          <w:ilvl w:val="0"/>
          <w:numId w:val="6"/>
        </w:numPr>
        <w:spacing w:before="0" w:after="120" w:line="276" w:lineRule="auto"/>
        <w:ind w:left="450" w:hanging="45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25321FF9" w14:textId="77777777" w:rsidR="006F6C15" w:rsidRDefault="006301B0" w:rsidP="00F60571">
      <w:pPr>
        <w:pStyle w:val="Smlouva-slo"/>
        <w:widowControl w:val="0"/>
        <w:numPr>
          <w:ilvl w:val="0"/>
          <w:numId w:val="6"/>
        </w:numPr>
        <w:spacing w:before="0" w:after="120" w:line="276" w:lineRule="auto"/>
        <w:ind w:left="450" w:hanging="450"/>
        <w:rPr>
          <w:rFonts w:ascii="Calibri" w:hAnsi="Calibri"/>
        </w:rPr>
      </w:pPr>
      <w:r w:rsidRPr="006F6C15">
        <w:rPr>
          <w:rFonts w:ascii="Calibri" w:hAnsi="Calibri"/>
        </w:rPr>
        <w:t>Podkladem pro uzavření této smlouvy je nabídka prodávajícího</w:t>
      </w:r>
      <w:r w:rsidR="006F6C15">
        <w:rPr>
          <w:rFonts w:ascii="Calibri" w:hAnsi="Calibri"/>
        </w:rPr>
        <w:t>.</w:t>
      </w:r>
    </w:p>
    <w:p w14:paraId="0F0169A1" w14:textId="77777777" w:rsidR="006301B0" w:rsidRPr="00B04533" w:rsidRDefault="006301B0" w:rsidP="00F60571">
      <w:pPr>
        <w:pStyle w:val="Smlouva-slo"/>
        <w:widowControl w:val="0"/>
        <w:numPr>
          <w:ilvl w:val="0"/>
          <w:numId w:val="6"/>
        </w:numPr>
        <w:spacing w:before="0" w:after="120" w:line="276" w:lineRule="auto"/>
        <w:ind w:left="450" w:hanging="450"/>
        <w:rPr>
          <w:rFonts w:ascii="Calibri" w:hAnsi="Calibri"/>
        </w:rPr>
      </w:pPr>
      <w:r w:rsidRPr="00B04533">
        <w:rPr>
          <w:rFonts w:ascii="Calibri" w:hAnsi="Calibri"/>
        </w:rPr>
        <w:t xml:space="preserve">Tato smlouva je uzavřena podle práva České republiky. Ve věcech výslovně neupravených touto smlouvou se smluvní vztah řídí občanským zákoníkem. </w:t>
      </w:r>
    </w:p>
    <w:p w14:paraId="443DF49E" w14:textId="5451ACCF" w:rsidR="006301B0" w:rsidRDefault="006301B0" w:rsidP="00F60571">
      <w:pPr>
        <w:pStyle w:val="Smlouva-slo"/>
        <w:widowControl w:val="0"/>
        <w:numPr>
          <w:ilvl w:val="0"/>
          <w:numId w:val="6"/>
        </w:numPr>
        <w:spacing w:before="0" w:after="120" w:line="276" w:lineRule="auto"/>
        <w:ind w:left="450" w:hanging="45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5C5F63CE" w14:textId="77777777" w:rsidR="0088584F" w:rsidRPr="00B04533" w:rsidRDefault="0088584F" w:rsidP="0088584F">
      <w:pPr>
        <w:pStyle w:val="Smlouva-slo"/>
        <w:widowControl w:val="0"/>
        <w:spacing w:before="0" w:after="120" w:line="276" w:lineRule="auto"/>
        <w:ind w:left="450"/>
        <w:rPr>
          <w:rFonts w:ascii="Calibri" w:hAnsi="Calibri"/>
        </w:rPr>
      </w:pPr>
    </w:p>
    <w:p w14:paraId="17DE34E8" w14:textId="77777777" w:rsidR="006301B0" w:rsidRPr="00B04533" w:rsidRDefault="006301B0" w:rsidP="00F60571">
      <w:pPr>
        <w:pStyle w:val="Smlouva-slo"/>
        <w:widowControl w:val="0"/>
        <w:numPr>
          <w:ilvl w:val="0"/>
          <w:numId w:val="6"/>
        </w:numPr>
        <w:spacing w:before="0" w:after="120" w:line="276" w:lineRule="auto"/>
        <w:ind w:left="450" w:hanging="450"/>
        <w:rPr>
          <w:rFonts w:ascii="Calibri" w:hAnsi="Calibri"/>
        </w:rPr>
      </w:pPr>
      <w:r w:rsidRPr="00B04533">
        <w:rPr>
          <w:rFonts w:ascii="Calibri" w:hAnsi="Calibri"/>
        </w:rPr>
        <w:lastRenderedPageBreak/>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42A06426" w14:textId="77777777" w:rsidR="006301B0" w:rsidRDefault="006301B0" w:rsidP="00F60571">
      <w:pPr>
        <w:pStyle w:val="Smlouva-slo"/>
        <w:widowControl w:val="0"/>
        <w:numPr>
          <w:ilvl w:val="0"/>
          <w:numId w:val="6"/>
        </w:numPr>
        <w:spacing w:before="0" w:after="120" w:line="276" w:lineRule="auto"/>
        <w:ind w:left="450" w:hanging="45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455BC3D7" w14:textId="5B566B69" w:rsidR="00DE062A" w:rsidRPr="0046381B" w:rsidRDefault="00E51521" w:rsidP="0046381B">
      <w:pPr>
        <w:pStyle w:val="Odstavecseseznamem"/>
        <w:numPr>
          <w:ilvl w:val="0"/>
          <w:numId w:val="6"/>
        </w:numPr>
        <w:ind w:left="450" w:hanging="450"/>
        <w:jc w:val="both"/>
      </w:pPr>
      <w:r w:rsidRPr="00E51521">
        <w:rPr>
          <w:rFonts w:eastAsia="Times New Roman"/>
          <w:sz w:val="24"/>
          <w:szCs w:val="24"/>
          <w:lang w:eastAsia="cs-CZ"/>
        </w:rPr>
        <w:t xml:space="preserve">Každá Smluvní strana bere na vědomí a při </w:t>
      </w:r>
      <w:r w:rsidR="00E46922">
        <w:rPr>
          <w:rFonts w:eastAsia="Times New Roman"/>
          <w:sz w:val="24"/>
          <w:szCs w:val="24"/>
          <w:lang w:eastAsia="cs-CZ"/>
        </w:rPr>
        <w:t>plnění této smlouvy</w:t>
      </w:r>
      <w:r w:rsidRPr="00E51521">
        <w:rPr>
          <w:rFonts w:eastAsia="Times New Roman"/>
          <w:sz w:val="24"/>
          <w:szCs w:val="24"/>
          <w:lang w:eastAsia="cs-CZ"/>
        </w:rPr>
        <w:t xml:space="preserve"> bude dodržovat všechny platné zákony, pravidla a předpisy týkající se dovozu, cel, vývozních kontrol a obchodních a hospodářských sankcí vydané Spojenými státy americkými, Spojeným královstvím Velké Británie a Severního Irska, Evropskou unií a/nebo jakoukoli jinou příslušnou jurisdikcí.</w:t>
      </w:r>
    </w:p>
    <w:p w14:paraId="1E2EE4AB" w14:textId="4E2AF65D" w:rsidR="006301B0" w:rsidRPr="00B04533" w:rsidRDefault="006301B0" w:rsidP="00F60571">
      <w:pPr>
        <w:pStyle w:val="Smlouva-slo"/>
        <w:widowControl w:val="0"/>
        <w:numPr>
          <w:ilvl w:val="0"/>
          <w:numId w:val="6"/>
        </w:numPr>
        <w:spacing w:before="0" w:after="120" w:line="276" w:lineRule="auto"/>
        <w:ind w:left="450" w:hanging="450"/>
        <w:rPr>
          <w:rFonts w:ascii="Calibri" w:hAnsi="Calibri"/>
        </w:rPr>
      </w:pPr>
      <w:r w:rsidRPr="00B04533">
        <w:rPr>
          <w:rFonts w:ascii="Calibri" w:hAnsi="Calibri"/>
        </w:rPr>
        <w:t>Prodávající plně souhlasí se zveřejněním všech náležitostí tohoto smluvního vztahu a případně též smluvních vztahů s touto smlouvou souvisejících</w:t>
      </w:r>
      <w:r w:rsidR="00EA2140">
        <w:rPr>
          <w:rFonts w:ascii="Calibri" w:hAnsi="Calibri"/>
        </w:rPr>
        <w:t>, vyjma uveřejnění jednotkových cen uvedených v přílohách této smlouvy s ohledem na jejich povahu obchodního tajemství.</w:t>
      </w:r>
    </w:p>
    <w:p w14:paraId="080725F4" w14:textId="77777777" w:rsidR="006301B0" w:rsidRPr="00B04533" w:rsidRDefault="006301B0" w:rsidP="00F60571">
      <w:pPr>
        <w:pStyle w:val="Smlouva-slo"/>
        <w:widowControl w:val="0"/>
        <w:numPr>
          <w:ilvl w:val="0"/>
          <w:numId w:val="6"/>
        </w:numPr>
        <w:spacing w:before="0" w:after="120" w:line="276" w:lineRule="auto"/>
        <w:ind w:left="450" w:hanging="45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547AD1A" w14:textId="77777777" w:rsidR="006301B0" w:rsidRPr="00B04533" w:rsidRDefault="006301B0" w:rsidP="00F60571">
      <w:pPr>
        <w:pStyle w:val="Smlouva-slo"/>
        <w:widowControl w:val="0"/>
        <w:numPr>
          <w:ilvl w:val="0"/>
          <w:numId w:val="6"/>
        </w:numPr>
        <w:spacing w:before="0" w:after="120" w:line="276" w:lineRule="auto"/>
        <w:ind w:left="450" w:hanging="45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79C87F68" w14:textId="77777777" w:rsidR="006301B0" w:rsidRPr="00B04533" w:rsidRDefault="006301B0" w:rsidP="00F60571">
      <w:pPr>
        <w:pStyle w:val="Smlouva-slo"/>
        <w:widowControl w:val="0"/>
        <w:numPr>
          <w:ilvl w:val="0"/>
          <w:numId w:val="6"/>
        </w:numPr>
        <w:spacing w:before="0" w:line="276" w:lineRule="auto"/>
        <w:ind w:left="450" w:hanging="450"/>
        <w:rPr>
          <w:rFonts w:ascii="Calibri" w:hAnsi="Calibri"/>
        </w:rPr>
      </w:pPr>
      <w:r w:rsidRPr="00B04533">
        <w:rPr>
          <w:rFonts w:ascii="Calibri" w:hAnsi="Calibri"/>
        </w:rPr>
        <w:t>Nedílnou součástí této smlouvy jsou její přílohy:</w:t>
      </w:r>
    </w:p>
    <w:p w14:paraId="1BCCA521" w14:textId="276C4EF8" w:rsidR="006301B0" w:rsidRPr="00B04533" w:rsidRDefault="006301B0" w:rsidP="00F60571">
      <w:pPr>
        <w:pStyle w:val="Smlouva-slo"/>
        <w:widowControl w:val="0"/>
        <w:numPr>
          <w:ilvl w:val="0"/>
          <w:numId w:val="5"/>
        </w:numPr>
        <w:spacing w:before="0" w:line="276" w:lineRule="auto"/>
        <w:ind w:left="450" w:hanging="450"/>
        <w:rPr>
          <w:rFonts w:ascii="Calibri" w:hAnsi="Calibri"/>
        </w:rPr>
      </w:pPr>
      <w:r w:rsidRPr="00B04533">
        <w:rPr>
          <w:rFonts w:ascii="Calibri" w:hAnsi="Calibri"/>
        </w:rPr>
        <w:t>Přílo</w:t>
      </w:r>
      <w:r w:rsidR="00262E2B" w:rsidRPr="00B04533">
        <w:rPr>
          <w:rFonts w:ascii="Calibri" w:hAnsi="Calibri"/>
        </w:rPr>
        <w:t xml:space="preserve">ha č. 1 – </w:t>
      </w:r>
      <w:r w:rsidR="00401DEE">
        <w:rPr>
          <w:rFonts w:ascii="Calibri" w:hAnsi="Calibri"/>
        </w:rPr>
        <w:t>r</w:t>
      </w:r>
      <w:r w:rsidR="00262E2B" w:rsidRPr="00B04533">
        <w:rPr>
          <w:rFonts w:ascii="Calibri" w:hAnsi="Calibri"/>
        </w:rPr>
        <w:t>ekapitulace kupní</w:t>
      </w:r>
      <w:r w:rsidRPr="00B04533">
        <w:rPr>
          <w:rFonts w:ascii="Calibri" w:hAnsi="Calibri"/>
        </w:rPr>
        <w:t xml:space="preserve"> ceny </w:t>
      </w:r>
    </w:p>
    <w:p w14:paraId="14E7AFA5" w14:textId="77777777" w:rsidR="006301B0" w:rsidRPr="00B04533" w:rsidRDefault="006301B0" w:rsidP="00F60571">
      <w:pPr>
        <w:pStyle w:val="Smlouva-slo"/>
        <w:widowControl w:val="0"/>
        <w:numPr>
          <w:ilvl w:val="0"/>
          <w:numId w:val="5"/>
        </w:numPr>
        <w:spacing w:before="0" w:line="276" w:lineRule="auto"/>
        <w:ind w:left="450" w:hanging="450"/>
        <w:rPr>
          <w:rFonts w:ascii="Calibri" w:hAnsi="Calibri"/>
        </w:rPr>
      </w:pPr>
      <w:r w:rsidRPr="00B04533">
        <w:rPr>
          <w:rFonts w:ascii="Calibri" w:hAnsi="Calibri"/>
        </w:rPr>
        <w:t>Příloha č. 2 –</w:t>
      </w:r>
      <w:r w:rsidR="00036F8E" w:rsidRPr="00B04533">
        <w:rPr>
          <w:rFonts w:ascii="Calibri" w:hAnsi="Calibri"/>
        </w:rPr>
        <w:t xml:space="preserve"> technick</w:t>
      </w:r>
      <w:r w:rsidR="001F42C3">
        <w:rPr>
          <w:rFonts w:ascii="Calibri" w:hAnsi="Calibri"/>
        </w:rPr>
        <w:t>á</w:t>
      </w:r>
      <w:r w:rsidR="00036F8E" w:rsidRPr="00B04533">
        <w:rPr>
          <w:rFonts w:ascii="Calibri" w:hAnsi="Calibri"/>
        </w:rPr>
        <w:t xml:space="preserve"> specifikac</w:t>
      </w:r>
      <w:r w:rsidR="001F42C3">
        <w:rPr>
          <w:rFonts w:ascii="Calibri" w:hAnsi="Calibri"/>
        </w:rPr>
        <w:t>e</w:t>
      </w:r>
      <w:r w:rsidR="00036F8E" w:rsidRPr="00B04533">
        <w:rPr>
          <w:rFonts w:ascii="Calibri" w:hAnsi="Calibri"/>
        </w:rPr>
        <w:t xml:space="preserve"> / technické parametry dodávaného plnění</w:t>
      </w:r>
    </w:p>
    <w:p w14:paraId="1749F974" w14:textId="77777777" w:rsidR="00036F8E" w:rsidRPr="00B04533" w:rsidRDefault="00036F8E" w:rsidP="00F60571">
      <w:pPr>
        <w:pStyle w:val="Smlouva-slo"/>
        <w:widowControl w:val="0"/>
        <w:numPr>
          <w:ilvl w:val="0"/>
          <w:numId w:val="5"/>
        </w:numPr>
        <w:spacing w:before="0" w:line="276" w:lineRule="auto"/>
        <w:ind w:left="450" w:hanging="450"/>
        <w:rPr>
          <w:rFonts w:ascii="Calibri" w:hAnsi="Calibri"/>
        </w:rPr>
      </w:pPr>
      <w:r w:rsidRPr="00B04533">
        <w:rPr>
          <w:rFonts w:ascii="Calibri" w:hAnsi="Calibri"/>
        </w:rPr>
        <w:t>Příloha č. 3 – nabídka prodávajícího</w:t>
      </w:r>
    </w:p>
    <w:p w14:paraId="0BF38693" w14:textId="77777777" w:rsidR="00036F8E" w:rsidRPr="00B04533" w:rsidRDefault="00036F8E" w:rsidP="00F60571">
      <w:pPr>
        <w:pStyle w:val="Smlouva-slo"/>
        <w:widowControl w:val="0"/>
        <w:numPr>
          <w:ilvl w:val="0"/>
          <w:numId w:val="5"/>
        </w:numPr>
        <w:spacing w:before="0" w:line="276" w:lineRule="auto"/>
        <w:ind w:left="450" w:hanging="450"/>
        <w:rPr>
          <w:rFonts w:ascii="Calibri" w:hAnsi="Calibri"/>
        </w:rPr>
      </w:pPr>
      <w:r w:rsidRPr="00B04533">
        <w:rPr>
          <w:rFonts w:ascii="Calibri" w:hAnsi="Calibri"/>
        </w:rPr>
        <w:t>Příloha č. 4 – prohlášení o shodě</w:t>
      </w:r>
    </w:p>
    <w:p w14:paraId="187E680E" w14:textId="0C43D30E" w:rsidR="00036F8E" w:rsidRDefault="00036F8E" w:rsidP="00F60571">
      <w:pPr>
        <w:pStyle w:val="Smlouva-slo"/>
        <w:widowControl w:val="0"/>
        <w:numPr>
          <w:ilvl w:val="0"/>
          <w:numId w:val="5"/>
        </w:numPr>
        <w:spacing w:before="0" w:line="276" w:lineRule="auto"/>
        <w:ind w:left="450" w:hanging="450"/>
        <w:rPr>
          <w:rFonts w:ascii="Calibri" w:hAnsi="Calibri"/>
        </w:rPr>
      </w:pPr>
      <w:r w:rsidRPr="00FD35B1">
        <w:rPr>
          <w:rFonts w:ascii="Calibri" w:hAnsi="Calibri"/>
        </w:rPr>
        <w:t xml:space="preserve">Příloha č. </w:t>
      </w:r>
      <w:r w:rsidR="004A118C" w:rsidRPr="00FD35B1">
        <w:rPr>
          <w:rFonts w:ascii="Calibri" w:hAnsi="Calibri"/>
        </w:rPr>
        <w:t>5</w:t>
      </w:r>
      <w:r w:rsidRPr="00FD35B1">
        <w:rPr>
          <w:rFonts w:ascii="Calibri" w:hAnsi="Calibri"/>
        </w:rPr>
        <w:t xml:space="preserve"> – nákupní podmínky KNTB (zdravotnická technika)</w:t>
      </w:r>
      <w:r w:rsidR="00B511FE">
        <w:rPr>
          <w:rFonts w:ascii="Calibri" w:hAnsi="Calibri"/>
        </w:rPr>
        <w:t xml:space="preserve"> – Smluvní strany potvrzují, že jakékoli ustanovení této smlouvy, jež je odchylné od nebo v rozporu s nákupními </w:t>
      </w:r>
      <w:r w:rsidR="00B511FE" w:rsidRPr="00B511FE">
        <w:rPr>
          <w:rFonts w:ascii="Calibri" w:hAnsi="Calibri"/>
        </w:rPr>
        <w:t>podmínk</w:t>
      </w:r>
      <w:r w:rsidR="00B511FE">
        <w:rPr>
          <w:rFonts w:ascii="Calibri" w:hAnsi="Calibri"/>
        </w:rPr>
        <w:t>ami</w:t>
      </w:r>
      <w:r w:rsidR="00B511FE" w:rsidRPr="00B511FE">
        <w:rPr>
          <w:rFonts w:ascii="Calibri" w:hAnsi="Calibri"/>
        </w:rPr>
        <w:t xml:space="preserve"> KNTB (zdravotnická technika)</w:t>
      </w:r>
      <w:r w:rsidR="00B511FE">
        <w:rPr>
          <w:rFonts w:ascii="Calibri" w:hAnsi="Calibri"/>
        </w:rPr>
        <w:t xml:space="preserve"> uvedenými v příloze č. 5, má přednost před těmito nákupními podmínkami</w:t>
      </w:r>
    </w:p>
    <w:p w14:paraId="210486AC" w14:textId="192958E5" w:rsidR="00B079FB" w:rsidRPr="00B04533" w:rsidRDefault="00B079FB" w:rsidP="00F60571">
      <w:pPr>
        <w:pStyle w:val="Smlouva-slo"/>
        <w:widowControl w:val="0"/>
        <w:numPr>
          <w:ilvl w:val="0"/>
          <w:numId w:val="5"/>
        </w:numPr>
        <w:spacing w:before="0" w:line="276" w:lineRule="auto"/>
        <w:ind w:left="450" w:hanging="450"/>
        <w:rPr>
          <w:rFonts w:ascii="Calibri" w:hAnsi="Calibri"/>
        </w:rPr>
      </w:pPr>
      <w:r>
        <w:rPr>
          <w:rFonts w:ascii="Calibri" w:hAnsi="Calibri"/>
        </w:rPr>
        <w:t xml:space="preserve">Příloha č. 6 – prohlášení </w:t>
      </w:r>
      <w:r w:rsidR="00C54627">
        <w:rPr>
          <w:rFonts w:ascii="Calibri" w:hAnsi="Calibri"/>
        </w:rPr>
        <w:t>výrobce o</w:t>
      </w:r>
      <w:r>
        <w:rPr>
          <w:rFonts w:ascii="Calibri" w:hAnsi="Calibri"/>
        </w:rPr>
        <w:t xml:space="preserve"> instruktáž</w:t>
      </w:r>
      <w:r w:rsidR="00C54627">
        <w:rPr>
          <w:rFonts w:ascii="Calibri" w:hAnsi="Calibri"/>
        </w:rPr>
        <w:t>i</w:t>
      </w:r>
    </w:p>
    <w:tbl>
      <w:tblPr>
        <w:tblW w:w="0" w:type="auto"/>
        <w:tblLayout w:type="fixed"/>
        <w:tblLook w:val="0000" w:firstRow="0" w:lastRow="0" w:firstColumn="0" w:lastColumn="0" w:noHBand="0" w:noVBand="0"/>
      </w:tblPr>
      <w:tblGrid>
        <w:gridCol w:w="4527"/>
        <w:gridCol w:w="4527"/>
      </w:tblGrid>
      <w:tr w:rsidR="00B04533" w:rsidRPr="00B04533" w14:paraId="39F7ABC9" w14:textId="77777777" w:rsidTr="00C54627">
        <w:tc>
          <w:tcPr>
            <w:tcW w:w="4527" w:type="dxa"/>
          </w:tcPr>
          <w:p w14:paraId="446AB2D5" w14:textId="77777777" w:rsidR="006301B0" w:rsidRPr="00B04533" w:rsidRDefault="006301B0" w:rsidP="00C54627">
            <w:pPr>
              <w:keepNext/>
              <w:suppressAutoHyphens/>
              <w:spacing w:after="0"/>
              <w:rPr>
                <w:sz w:val="24"/>
                <w:szCs w:val="24"/>
              </w:rPr>
            </w:pPr>
          </w:p>
          <w:p w14:paraId="4C5B75BC" w14:textId="1BF42824" w:rsidR="006301B0" w:rsidRPr="00B04533" w:rsidRDefault="006301B0" w:rsidP="00C54627">
            <w:pPr>
              <w:keepNext/>
              <w:suppressAutoHyphens/>
              <w:spacing w:after="0"/>
              <w:rPr>
                <w:sz w:val="24"/>
                <w:szCs w:val="24"/>
              </w:rPr>
            </w:pPr>
            <w:r w:rsidRPr="00B04533">
              <w:rPr>
                <w:sz w:val="24"/>
                <w:szCs w:val="24"/>
              </w:rPr>
              <w:t>V</w:t>
            </w:r>
            <w:r w:rsidR="00DC56C5">
              <w:rPr>
                <w:sz w:val="24"/>
                <w:szCs w:val="24"/>
              </w:rPr>
              <w:t xml:space="preserve">e Zlíně </w:t>
            </w:r>
            <w:r w:rsidRPr="00B04533">
              <w:rPr>
                <w:sz w:val="24"/>
                <w:szCs w:val="24"/>
              </w:rPr>
              <w:t xml:space="preserve">dne </w:t>
            </w:r>
            <w:r w:rsidR="00DC56C5">
              <w:rPr>
                <w:sz w:val="24"/>
                <w:szCs w:val="24"/>
              </w:rPr>
              <w:t>12. 5. 2025 el. podpis</w:t>
            </w:r>
          </w:p>
          <w:p w14:paraId="6BC09DC3" w14:textId="77777777" w:rsidR="006301B0" w:rsidRPr="00B04533" w:rsidRDefault="006301B0" w:rsidP="00C54627">
            <w:pPr>
              <w:keepNext/>
              <w:suppressAutoHyphens/>
              <w:spacing w:after="0"/>
              <w:rPr>
                <w:sz w:val="24"/>
                <w:szCs w:val="24"/>
              </w:rPr>
            </w:pPr>
          </w:p>
          <w:p w14:paraId="57713454" w14:textId="77777777" w:rsidR="006301B0" w:rsidRPr="00B04533" w:rsidRDefault="006301B0" w:rsidP="00C54627">
            <w:pPr>
              <w:keepNext/>
              <w:suppressAutoHyphens/>
              <w:spacing w:after="0"/>
              <w:rPr>
                <w:b/>
                <w:caps/>
                <w:sz w:val="24"/>
                <w:szCs w:val="24"/>
              </w:rPr>
            </w:pPr>
            <w:r w:rsidRPr="00B04533">
              <w:rPr>
                <w:b/>
                <w:caps/>
                <w:sz w:val="24"/>
                <w:szCs w:val="24"/>
              </w:rPr>
              <w:t>Kupující:</w:t>
            </w:r>
          </w:p>
          <w:p w14:paraId="2CF16956" w14:textId="77777777" w:rsidR="006301B0" w:rsidRPr="00B04533" w:rsidRDefault="006301B0" w:rsidP="00C54627">
            <w:pPr>
              <w:keepNext/>
              <w:suppressAutoHyphens/>
              <w:spacing w:after="0"/>
              <w:rPr>
                <w:sz w:val="24"/>
                <w:szCs w:val="24"/>
              </w:rPr>
            </w:pPr>
          </w:p>
          <w:p w14:paraId="4462D485" w14:textId="77777777" w:rsidR="006301B0" w:rsidRPr="00B04533" w:rsidRDefault="006301B0" w:rsidP="00C54627">
            <w:pPr>
              <w:keepNext/>
              <w:suppressAutoHyphens/>
              <w:spacing w:after="0"/>
              <w:rPr>
                <w:sz w:val="24"/>
                <w:szCs w:val="24"/>
              </w:rPr>
            </w:pPr>
          </w:p>
          <w:p w14:paraId="1E7FC8B6" w14:textId="77777777" w:rsidR="006301B0" w:rsidRPr="00B04533" w:rsidRDefault="006301B0" w:rsidP="00C54627">
            <w:pPr>
              <w:keepNext/>
              <w:suppressAutoHyphens/>
              <w:spacing w:after="0"/>
              <w:rPr>
                <w:sz w:val="24"/>
                <w:szCs w:val="24"/>
              </w:rPr>
            </w:pPr>
          </w:p>
          <w:p w14:paraId="2743B227" w14:textId="77777777" w:rsidR="006301B0" w:rsidRPr="00B04533" w:rsidRDefault="006301B0" w:rsidP="00C54627">
            <w:pPr>
              <w:keepNext/>
              <w:suppressAutoHyphens/>
              <w:spacing w:after="0"/>
              <w:rPr>
                <w:sz w:val="24"/>
                <w:szCs w:val="24"/>
              </w:rPr>
            </w:pPr>
            <w:r w:rsidRPr="00B04533">
              <w:rPr>
                <w:sz w:val="24"/>
                <w:szCs w:val="24"/>
              </w:rPr>
              <w:t>___________________________________</w:t>
            </w:r>
          </w:p>
          <w:p w14:paraId="6B16594F" w14:textId="77777777" w:rsidR="006301B0" w:rsidRPr="00B04533" w:rsidRDefault="004456AE" w:rsidP="00C54627">
            <w:pPr>
              <w:keepNext/>
              <w:suppressAutoHyphens/>
              <w:spacing w:after="0"/>
              <w:rPr>
                <w:b/>
                <w:sz w:val="24"/>
                <w:szCs w:val="24"/>
              </w:rPr>
            </w:pPr>
            <w:r>
              <w:rPr>
                <w:rFonts w:cs="Arial"/>
                <w:sz w:val="24"/>
                <w:szCs w:val="24"/>
              </w:rPr>
              <w:t>Ing. Jan Hrdý</w:t>
            </w:r>
          </w:p>
          <w:p w14:paraId="536D0F0E" w14:textId="77777777" w:rsidR="006301B0" w:rsidRPr="00B04533" w:rsidRDefault="006301B0" w:rsidP="00C54627">
            <w:pPr>
              <w:keepNext/>
              <w:suppressAutoHyphens/>
              <w:spacing w:after="0"/>
              <w:rPr>
                <w:bCs/>
                <w:sz w:val="24"/>
                <w:szCs w:val="24"/>
              </w:rPr>
            </w:pPr>
            <w:r w:rsidRPr="00B04533">
              <w:rPr>
                <w:bCs/>
                <w:sz w:val="24"/>
                <w:szCs w:val="24"/>
              </w:rPr>
              <w:t>předseda představenstva</w:t>
            </w:r>
          </w:p>
          <w:p w14:paraId="19E76088" w14:textId="77777777" w:rsidR="006301B0" w:rsidRPr="00B04533" w:rsidRDefault="006301B0" w:rsidP="00C54627">
            <w:pPr>
              <w:keepNext/>
              <w:suppressAutoHyphens/>
              <w:spacing w:after="0"/>
              <w:rPr>
                <w:bCs/>
                <w:sz w:val="24"/>
                <w:szCs w:val="24"/>
              </w:rPr>
            </w:pPr>
          </w:p>
          <w:p w14:paraId="5C6F1014" w14:textId="691E97FC" w:rsidR="006301B0" w:rsidRDefault="006301B0" w:rsidP="00C54627">
            <w:pPr>
              <w:keepNext/>
              <w:suppressAutoHyphens/>
              <w:spacing w:after="0"/>
              <w:rPr>
                <w:bCs/>
                <w:sz w:val="24"/>
                <w:szCs w:val="24"/>
              </w:rPr>
            </w:pPr>
          </w:p>
          <w:p w14:paraId="55B97AC8" w14:textId="47A83B80" w:rsidR="00890728" w:rsidRDefault="00890728" w:rsidP="00C54627">
            <w:pPr>
              <w:keepNext/>
              <w:suppressAutoHyphens/>
              <w:spacing w:after="0"/>
              <w:rPr>
                <w:bCs/>
                <w:sz w:val="24"/>
                <w:szCs w:val="24"/>
              </w:rPr>
            </w:pPr>
          </w:p>
          <w:p w14:paraId="1BFF661C" w14:textId="77777777" w:rsidR="00890728" w:rsidRPr="00B04533" w:rsidRDefault="00890728" w:rsidP="00C54627">
            <w:pPr>
              <w:keepNext/>
              <w:suppressAutoHyphens/>
              <w:spacing w:after="0"/>
              <w:rPr>
                <w:bCs/>
                <w:sz w:val="24"/>
                <w:szCs w:val="24"/>
              </w:rPr>
            </w:pPr>
          </w:p>
          <w:p w14:paraId="2BC8C4D4" w14:textId="77777777" w:rsidR="006301B0" w:rsidRPr="00B04533" w:rsidRDefault="006301B0" w:rsidP="00C54627">
            <w:pPr>
              <w:keepNext/>
              <w:suppressAutoHyphens/>
              <w:spacing w:after="0"/>
              <w:rPr>
                <w:sz w:val="24"/>
                <w:szCs w:val="24"/>
              </w:rPr>
            </w:pPr>
            <w:r w:rsidRPr="00B04533">
              <w:rPr>
                <w:sz w:val="24"/>
                <w:szCs w:val="24"/>
              </w:rPr>
              <w:t>___________________________________</w:t>
            </w:r>
          </w:p>
          <w:p w14:paraId="5033D2A1" w14:textId="77777777" w:rsidR="006301B0" w:rsidRPr="00B04533" w:rsidRDefault="009F7C5B" w:rsidP="00C54627">
            <w:pPr>
              <w:keepNext/>
              <w:suppressAutoHyphens/>
              <w:spacing w:after="0"/>
              <w:rPr>
                <w:rFonts w:cs="Arial"/>
                <w:sz w:val="24"/>
                <w:szCs w:val="24"/>
              </w:rPr>
            </w:pPr>
            <w:r w:rsidRPr="00B04533">
              <w:rPr>
                <w:rFonts w:cs="Arial"/>
                <w:sz w:val="24"/>
                <w:szCs w:val="24"/>
              </w:rPr>
              <w:t>Ing. Martin Déva</w:t>
            </w:r>
          </w:p>
          <w:p w14:paraId="6F244D9E" w14:textId="77777777" w:rsidR="006301B0" w:rsidRPr="00B04533" w:rsidRDefault="006301B0" w:rsidP="00C54627">
            <w:pPr>
              <w:keepNext/>
              <w:suppressAutoHyphens/>
              <w:spacing w:after="0"/>
              <w:rPr>
                <w:sz w:val="24"/>
                <w:szCs w:val="24"/>
              </w:rPr>
            </w:pPr>
            <w:r w:rsidRPr="00B04533">
              <w:rPr>
                <w:rFonts w:cs="Arial"/>
                <w:sz w:val="24"/>
                <w:szCs w:val="24"/>
              </w:rPr>
              <w:t>člen představenstva</w:t>
            </w:r>
          </w:p>
        </w:tc>
        <w:tc>
          <w:tcPr>
            <w:tcW w:w="4527" w:type="dxa"/>
          </w:tcPr>
          <w:p w14:paraId="5EC28C26" w14:textId="77777777" w:rsidR="006301B0" w:rsidRPr="00B04533" w:rsidRDefault="006301B0" w:rsidP="00C54627">
            <w:pPr>
              <w:keepNext/>
              <w:suppressAutoHyphens/>
              <w:spacing w:after="0"/>
              <w:rPr>
                <w:sz w:val="24"/>
                <w:szCs w:val="24"/>
              </w:rPr>
            </w:pPr>
          </w:p>
          <w:p w14:paraId="6887816B" w14:textId="5F892563" w:rsidR="006301B0" w:rsidRPr="00B04533" w:rsidRDefault="006301B0" w:rsidP="00C54627">
            <w:pPr>
              <w:keepNext/>
              <w:suppressAutoHyphens/>
              <w:spacing w:after="0"/>
              <w:rPr>
                <w:sz w:val="24"/>
                <w:szCs w:val="24"/>
              </w:rPr>
            </w:pPr>
            <w:r w:rsidRPr="00B04533">
              <w:rPr>
                <w:sz w:val="24"/>
                <w:szCs w:val="24"/>
              </w:rPr>
              <w:t>V</w:t>
            </w:r>
            <w:r w:rsidR="00DC56C5">
              <w:rPr>
                <w:sz w:val="24"/>
                <w:szCs w:val="24"/>
              </w:rPr>
              <w:t xml:space="preserve"> Praze </w:t>
            </w:r>
            <w:r w:rsidRPr="00B04533">
              <w:rPr>
                <w:sz w:val="24"/>
                <w:szCs w:val="24"/>
              </w:rPr>
              <w:t xml:space="preserve">dne </w:t>
            </w:r>
            <w:r w:rsidR="00DC56C5">
              <w:rPr>
                <w:sz w:val="24"/>
                <w:szCs w:val="24"/>
              </w:rPr>
              <w:t>30. 5. 2025 el. podpis</w:t>
            </w:r>
          </w:p>
          <w:p w14:paraId="317CCA20" w14:textId="77777777" w:rsidR="006301B0" w:rsidRPr="00B04533" w:rsidRDefault="006301B0" w:rsidP="00C54627">
            <w:pPr>
              <w:keepNext/>
              <w:suppressAutoHyphens/>
              <w:spacing w:after="0"/>
              <w:rPr>
                <w:sz w:val="24"/>
                <w:szCs w:val="24"/>
              </w:rPr>
            </w:pPr>
          </w:p>
          <w:p w14:paraId="1B6308D1" w14:textId="77777777" w:rsidR="006301B0" w:rsidRPr="00B04533" w:rsidRDefault="006301B0" w:rsidP="00C54627">
            <w:pPr>
              <w:keepNext/>
              <w:suppressAutoHyphens/>
              <w:spacing w:after="0"/>
              <w:rPr>
                <w:b/>
                <w:caps/>
                <w:sz w:val="24"/>
                <w:szCs w:val="24"/>
              </w:rPr>
            </w:pPr>
            <w:r w:rsidRPr="00B04533">
              <w:rPr>
                <w:b/>
                <w:caps/>
                <w:sz w:val="24"/>
                <w:szCs w:val="24"/>
              </w:rPr>
              <w:t>Prodávající:</w:t>
            </w:r>
          </w:p>
          <w:p w14:paraId="4155EF93" w14:textId="77777777" w:rsidR="006301B0" w:rsidRPr="00B04533" w:rsidRDefault="006301B0" w:rsidP="00C54627">
            <w:pPr>
              <w:keepNext/>
              <w:suppressAutoHyphens/>
              <w:spacing w:after="0"/>
              <w:rPr>
                <w:sz w:val="24"/>
                <w:szCs w:val="24"/>
              </w:rPr>
            </w:pPr>
          </w:p>
          <w:p w14:paraId="18D4B658" w14:textId="77777777" w:rsidR="006301B0" w:rsidRPr="00B04533" w:rsidRDefault="006301B0" w:rsidP="00C54627">
            <w:pPr>
              <w:keepNext/>
              <w:suppressAutoHyphens/>
              <w:spacing w:after="0"/>
              <w:rPr>
                <w:sz w:val="24"/>
                <w:szCs w:val="24"/>
              </w:rPr>
            </w:pPr>
          </w:p>
          <w:p w14:paraId="3363FC93" w14:textId="77777777" w:rsidR="006301B0" w:rsidRPr="00B04533" w:rsidRDefault="006301B0" w:rsidP="00C54627">
            <w:pPr>
              <w:keepNext/>
              <w:suppressAutoHyphens/>
              <w:spacing w:after="0"/>
              <w:rPr>
                <w:sz w:val="24"/>
                <w:szCs w:val="24"/>
              </w:rPr>
            </w:pPr>
          </w:p>
          <w:p w14:paraId="1DDD6C7F" w14:textId="77777777" w:rsidR="006301B0" w:rsidRPr="00B04533" w:rsidRDefault="006301B0" w:rsidP="00C54627">
            <w:pPr>
              <w:keepNext/>
              <w:suppressAutoHyphens/>
              <w:spacing w:after="0"/>
              <w:rPr>
                <w:sz w:val="24"/>
                <w:szCs w:val="24"/>
              </w:rPr>
            </w:pPr>
            <w:r w:rsidRPr="00B04533">
              <w:rPr>
                <w:sz w:val="24"/>
                <w:szCs w:val="24"/>
              </w:rPr>
              <w:t>___________________________________</w:t>
            </w:r>
          </w:p>
          <w:p w14:paraId="6E05BF77" w14:textId="718B83FB" w:rsidR="00EA2140" w:rsidRDefault="00A81265" w:rsidP="00C54627">
            <w:pPr>
              <w:keepNext/>
              <w:suppressAutoHyphens/>
              <w:spacing w:after="0"/>
              <w:rPr>
                <w:sz w:val="24"/>
                <w:szCs w:val="24"/>
              </w:rPr>
            </w:pPr>
            <w:r w:rsidRPr="00A81265">
              <w:rPr>
                <w:sz w:val="24"/>
                <w:szCs w:val="24"/>
              </w:rPr>
              <w:t xml:space="preserve">Ing. Gabriela Kastnerová, ACCA, CIA </w:t>
            </w:r>
            <w:r w:rsidR="00FD2A2A">
              <w:rPr>
                <w:sz w:val="24"/>
                <w:szCs w:val="24"/>
              </w:rPr>
              <w:t>j</w:t>
            </w:r>
            <w:r w:rsidR="00EA2140">
              <w:rPr>
                <w:sz w:val="24"/>
                <w:szCs w:val="24"/>
              </w:rPr>
              <w:t>ednatelka společnosti</w:t>
            </w:r>
          </w:p>
          <w:p w14:paraId="109C22BC" w14:textId="2261DFBD" w:rsidR="00EA2140" w:rsidRPr="00B04533" w:rsidRDefault="00EA2140" w:rsidP="00C54627">
            <w:pPr>
              <w:keepNext/>
              <w:suppressAutoHyphens/>
              <w:spacing w:after="0"/>
              <w:rPr>
                <w:b/>
                <w:i/>
                <w:sz w:val="24"/>
                <w:szCs w:val="24"/>
              </w:rPr>
            </w:pPr>
            <w:r>
              <w:rPr>
                <w:sz w:val="24"/>
                <w:szCs w:val="24"/>
              </w:rPr>
              <w:t>Johnson &amp; Johnson, s.r.o.</w:t>
            </w:r>
          </w:p>
          <w:p w14:paraId="2AD7F5A6" w14:textId="77777777" w:rsidR="006301B0" w:rsidRPr="00B04533" w:rsidRDefault="006301B0" w:rsidP="00C54627">
            <w:pPr>
              <w:keepNext/>
              <w:suppressAutoHyphens/>
              <w:spacing w:after="0"/>
              <w:rPr>
                <w:sz w:val="24"/>
                <w:szCs w:val="24"/>
              </w:rPr>
            </w:pPr>
          </w:p>
        </w:tc>
      </w:tr>
    </w:tbl>
    <w:p w14:paraId="0CC33825" w14:textId="77777777" w:rsidR="00890728" w:rsidRDefault="00890728" w:rsidP="008D42DA">
      <w:pPr>
        <w:pStyle w:val="Smlouva-slo"/>
        <w:widowControl w:val="0"/>
        <w:spacing w:before="0" w:line="276" w:lineRule="auto"/>
        <w:rPr>
          <w:rFonts w:ascii="Calibri" w:hAnsi="Calibri"/>
          <w:sz w:val="28"/>
        </w:rPr>
        <w:sectPr w:rsidR="00890728" w:rsidSect="00F60571">
          <w:headerReference w:type="first" r:id="rId8"/>
          <w:pgSz w:w="11906" w:h="16838"/>
          <w:pgMar w:top="1417" w:right="1417" w:bottom="1417" w:left="1260" w:header="708" w:footer="708" w:gutter="0"/>
          <w:cols w:space="708"/>
          <w:titlePg/>
          <w:docGrid w:linePitch="360"/>
        </w:sectPr>
      </w:pPr>
    </w:p>
    <w:p w14:paraId="6D86069F" w14:textId="6A09FD42" w:rsidR="00C56A5A" w:rsidRDefault="00890728" w:rsidP="008D42DA">
      <w:pPr>
        <w:pStyle w:val="Smlouva-slo"/>
        <w:widowControl w:val="0"/>
        <w:spacing w:before="0" w:line="276" w:lineRule="auto"/>
        <w:rPr>
          <w:rFonts w:ascii="Calibri" w:hAnsi="Calibri"/>
          <w:sz w:val="28"/>
        </w:rPr>
      </w:pPr>
      <w:r>
        <w:rPr>
          <w:rFonts w:ascii="Calibri" w:hAnsi="Calibri"/>
          <w:sz w:val="28"/>
        </w:rPr>
        <w:lastRenderedPageBreak/>
        <w:t>Příloha č. 1</w:t>
      </w:r>
    </w:p>
    <w:tbl>
      <w:tblPr>
        <w:tblW w:w="9498" w:type="dxa"/>
        <w:tblCellMar>
          <w:left w:w="70" w:type="dxa"/>
          <w:right w:w="70" w:type="dxa"/>
        </w:tblCellMar>
        <w:tblLook w:val="04A0" w:firstRow="1" w:lastRow="0" w:firstColumn="1" w:lastColumn="0" w:noHBand="0" w:noVBand="1"/>
      </w:tblPr>
      <w:tblGrid>
        <w:gridCol w:w="4468"/>
        <w:gridCol w:w="519"/>
        <w:gridCol w:w="954"/>
        <w:gridCol w:w="1406"/>
        <w:gridCol w:w="166"/>
        <w:gridCol w:w="1580"/>
        <w:gridCol w:w="405"/>
      </w:tblGrid>
      <w:tr w:rsidR="00890728" w:rsidRPr="00890728" w14:paraId="634A9DD9" w14:textId="77777777" w:rsidTr="00890728">
        <w:trPr>
          <w:gridAfter w:val="1"/>
          <w:wAfter w:w="405" w:type="dxa"/>
          <w:trHeight w:val="582"/>
        </w:trPr>
        <w:tc>
          <w:tcPr>
            <w:tcW w:w="9093" w:type="dxa"/>
            <w:gridSpan w:val="6"/>
            <w:tcBorders>
              <w:top w:val="nil"/>
              <w:left w:val="nil"/>
              <w:bottom w:val="single" w:sz="8" w:space="0" w:color="auto"/>
              <w:right w:val="nil"/>
            </w:tcBorders>
            <w:shd w:val="clear" w:color="auto" w:fill="auto"/>
            <w:vAlign w:val="center"/>
            <w:hideMark/>
          </w:tcPr>
          <w:p w14:paraId="139C03CD" w14:textId="77777777" w:rsidR="00890728" w:rsidRPr="00890728" w:rsidRDefault="00890728" w:rsidP="00890728">
            <w:pPr>
              <w:spacing w:after="0" w:line="240" w:lineRule="auto"/>
              <w:jc w:val="center"/>
              <w:rPr>
                <w:rFonts w:ascii="Arial Black" w:eastAsia="Times New Roman" w:hAnsi="Arial Black" w:cs="Calibri"/>
                <w:color w:val="000000"/>
                <w:sz w:val="24"/>
                <w:szCs w:val="24"/>
                <w:lang w:eastAsia="cs-CZ"/>
              </w:rPr>
            </w:pPr>
            <w:r w:rsidRPr="00890728">
              <w:rPr>
                <w:rFonts w:ascii="Arial Black" w:eastAsia="Times New Roman" w:hAnsi="Arial Black" w:cs="Calibri"/>
                <w:color w:val="000000"/>
                <w:sz w:val="24"/>
                <w:szCs w:val="24"/>
                <w:lang w:eastAsia="cs-CZ"/>
              </w:rPr>
              <w:t>REKAPITULACE KUPNÍ CENY</w:t>
            </w:r>
          </w:p>
        </w:tc>
      </w:tr>
      <w:tr w:rsidR="00890728" w:rsidRPr="00890728" w14:paraId="2EDD792B" w14:textId="77777777" w:rsidTr="006A7606">
        <w:trPr>
          <w:trHeight w:val="1099"/>
        </w:trPr>
        <w:tc>
          <w:tcPr>
            <w:tcW w:w="4468" w:type="dxa"/>
            <w:tcBorders>
              <w:top w:val="nil"/>
              <w:left w:val="single" w:sz="8" w:space="0" w:color="auto"/>
              <w:bottom w:val="single" w:sz="8" w:space="0" w:color="auto"/>
              <w:right w:val="single" w:sz="4" w:space="0" w:color="auto"/>
            </w:tcBorders>
            <w:shd w:val="clear" w:color="000000" w:fill="B8CCE4"/>
            <w:noWrap/>
            <w:vAlign w:val="center"/>
            <w:hideMark/>
          </w:tcPr>
          <w:p w14:paraId="40966786" w14:textId="77777777" w:rsidR="00890728" w:rsidRPr="00890728" w:rsidRDefault="00890728" w:rsidP="00890728">
            <w:pPr>
              <w:spacing w:after="0" w:line="240" w:lineRule="auto"/>
              <w:jc w:val="center"/>
              <w:rPr>
                <w:rFonts w:eastAsia="Times New Roman" w:cs="Calibri"/>
                <w:b/>
                <w:bCs/>
                <w:color w:val="000000"/>
                <w:szCs w:val="28"/>
                <w:lang w:eastAsia="cs-CZ"/>
              </w:rPr>
            </w:pPr>
            <w:r w:rsidRPr="00890728">
              <w:rPr>
                <w:rFonts w:eastAsia="Times New Roman" w:cs="Calibri"/>
                <w:b/>
                <w:bCs/>
                <w:color w:val="000000"/>
                <w:szCs w:val="28"/>
                <w:lang w:eastAsia="cs-CZ"/>
              </w:rPr>
              <w:t>Parametr</w:t>
            </w:r>
          </w:p>
        </w:tc>
        <w:tc>
          <w:tcPr>
            <w:tcW w:w="519" w:type="dxa"/>
            <w:tcBorders>
              <w:top w:val="nil"/>
              <w:left w:val="nil"/>
              <w:bottom w:val="single" w:sz="8" w:space="0" w:color="auto"/>
              <w:right w:val="single" w:sz="4" w:space="0" w:color="auto"/>
            </w:tcBorders>
            <w:shd w:val="clear" w:color="000000" w:fill="B8CCE4"/>
            <w:vAlign w:val="center"/>
            <w:hideMark/>
          </w:tcPr>
          <w:p w14:paraId="650E436A" w14:textId="77777777" w:rsidR="00890728" w:rsidRPr="00890728" w:rsidRDefault="00890728" w:rsidP="00890728">
            <w:pPr>
              <w:spacing w:after="0" w:line="240" w:lineRule="auto"/>
              <w:jc w:val="center"/>
              <w:rPr>
                <w:rFonts w:eastAsia="Times New Roman" w:cs="Calibri"/>
                <w:b/>
                <w:bCs/>
                <w:color w:val="000000"/>
                <w:szCs w:val="28"/>
                <w:lang w:eastAsia="cs-CZ"/>
              </w:rPr>
            </w:pPr>
            <w:r w:rsidRPr="00890728">
              <w:rPr>
                <w:rFonts w:eastAsia="Times New Roman" w:cs="Calibri"/>
                <w:b/>
                <w:bCs/>
                <w:color w:val="000000"/>
                <w:szCs w:val="28"/>
                <w:lang w:eastAsia="cs-CZ"/>
              </w:rPr>
              <w:t>MJ</w:t>
            </w:r>
          </w:p>
        </w:tc>
        <w:tc>
          <w:tcPr>
            <w:tcW w:w="954" w:type="dxa"/>
            <w:tcBorders>
              <w:top w:val="nil"/>
              <w:left w:val="nil"/>
              <w:bottom w:val="single" w:sz="8" w:space="0" w:color="auto"/>
              <w:right w:val="single" w:sz="4" w:space="0" w:color="auto"/>
            </w:tcBorders>
            <w:shd w:val="clear" w:color="000000" w:fill="B8CCE4"/>
            <w:vAlign w:val="center"/>
            <w:hideMark/>
          </w:tcPr>
          <w:p w14:paraId="6F3D1B23" w14:textId="77777777" w:rsidR="00890728" w:rsidRPr="00890728" w:rsidRDefault="00890728" w:rsidP="00890728">
            <w:pPr>
              <w:spacing w:after="0" w:line="240" w:lineRule="auto"/>
              <w:jc w:val="center"/>
              <w:rPr>
                <w:rFonts w:eastAsia="Times New Roman" w:cs="Calibri"/>
                <w:b/>
                <w:bCs/>
                <w:color w:val="000000"/>
                <w:szCs w:val="28"/>
                <w:lang w:eastAsia="cs-CZ"/>
              </w:rPr>
            </w:pPr>
            <w:r w:rsidRPr="00890728">
              <w:rPr>
                <w:rFonts w:eastAsia="Times New Roman" w:cs="Calibri"/>
                <w:b/>
                <w:bCs/>
                <w:color w:val="000000"/>
                <w:szCs w:val="28"/>
                <w:lang w:eastAsia="cs-CZ"/>
              </w:rPr>
              <w:t>Počet jednotek</w:t>
            </w:r>
          </w:p>
        </w:tc>
        <w:tc>
          <w:tcPr>
            <w:tcW w:w="1572" w:type="dxa"/>
            <w:gridSpan w:val="2"/>
            <w:tcBorders>
              <w:top w:val="nil"/>
              <w:left w:val="nil"/>
              <w:bottom w:val="single" w:sz="8" w:space="0" w:color="auto"/>
              <w:right w:val="single" w:sz="4" w:space="0" w:color="auto"/>
            </w:tcBorders>
            <w:shd w:val="clear" w:color="000000" w:fill="B8CCE4"/>
            <w:vAlign w:val="center"/>
            <w:hideMark/>
          </w:tcPr>
          <w:p w14:paraId="1647018F" w14:textId="77777777" w:rsidR="00890728" w:rsidRPr="00890728" w:rsidRDefault="00890728" w:rsidP="00890728">
            <w:pPr>
              <w:spacing w:after="0" w:line="240" w:lineRule="auto"/>
              <w:jc w:val="center"/>
              <w:rPr>
                <w:rFonts w:eastAsia="Times New Roman" w:cs="Calibri"/>
                <w:b/>
                <w:bCs/>
                <w:color w:val="000000"/>
                <w:szCs w:val="28"/>
                <w:lang w:eastAsia="cs-CZ"/>
              </w:rPr>
            </w:pPr>
            <w:r w:rsidRPr="00890728">
              <w:rPr>
                <w:rFonts w:eastAsia="Times New Roman" w:cs="Calibri"/>
                <w:b/>
                <w:bCs/>
                <w:color w:val="000000"/>
                <w:szCs w:val="28"/>
                <w:lang w:eastAsia="cs-CZ"/>
              </w:rPr>
              <w:t>Nabídková cena za jednotku bez DPH v Kč</w:t>
            </w:r>
          </w:p>
        </w:tc>
        <w:tc>
          <w:tcPr>
            <w:tcW w:w="1985" w:type="dxa"/>
            <w:gridSpan w:val="2"/>
            <w:tcBorders>
              <w:top w:val="nil"/>
              <w:left w:val="nil"/>
              <w:bottom w:val="single" w:sz="8" w:space="0" w:color="auto"/>
              <w:right w:val="single" w:sz="8" w:space="0" w:color="auto"/>
            </w:tcBorders>
            <w:shd w:val="clear" w:color="000000" w:fill="B8CCE4"/>
            <w:vAlign w:val="center"/>
            <w:hideMark/>
          </w:tcPr>
          <w:p w14:paraId="3D137788" w14:textId="77777777" w:rsidR="00890728" w:rsidRPr="00890728" w:rsidRDefault="00890728" w:rsidP="00890728">
            <w:pPr>
              <w:spacing w:after="0" w:line="240" w:lineRule="auto"/>
              <w:jc w:val="center"/>
              <w:rPr>
                <w:rFonts w:eastAsia="Times New Roman" w:cs="Calibri"/>
                <w:b/>
                <w:bCs/>
                <w:color w:val="000000"/>
                <w:szCs w:val="28"/>
                <w:lang w:eastAsia="cs-CZ"/>
              </w:rPr>
            </w:pPr>
            <w:r w:rsidRPr="00890728">
              <w:rPr>
                <w:rFonts w:eastAsia="Times New Roman" w:cs="Calibri"/>
                <w:b/>
                <w:bCs/>
                <w:color w:val="000000"/>
                <w:szCs w:val="28"/>
                <w:lang w:eastAsia="cs-CZ"/>
              </w:rPr>
              <w:t>Nabídková cena celkem bez DPH v Kč</w:t>
            </w:r>
          </w:p>
        </w:tc>
      </w:tr>
      <w:tr w:rsidR="00890728" w:rsidRPr="00890728" w14:paraId="7A8053B1" w14:textId="77777777" w:rsidTr="006A7606">
        <w:trPr>
          <w:trHeight w:val="1099"/>
        </w:trPr>
        <w:tc>
          <w:tcPr>
            <w:tcW w:w="4468"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8A7BEC3" w14:textId="77777777" w:rsidR="00406247" w:rsidRPr="006A7606" w:rsidRDefault="00406247" w:rsidP="00406247">
            <w:pPr>
              <w:spacing w:after="0" w:line="240" w:lineRule="auto"/>
              <w:jc w:val="both"/>
              <w:rPr>
                <w:rFonts w:ascii="Arial" w:hAnsi="Arial" w:cs="Arial"/>
                <w:sz w:val="20"/>
                <w:szCs w:val="16"/>
              </w:rPr>
            </w:pPr>
            <w:r w:rsidRPr="006A7606">
              <w:rPr>
                <w:rFonts w:ascii="Arial" w:hAnsi="Arial" w:cs="Arial"/>
                <w:sz w:val="20"/>
                <w:szCs w:val="16"/>
              </w:rPr>
              <w:t>Tělo pohonné jednotky, modulární, pro Trauma Recon System</w:t>
            </w:r>
          </w:p>
          <w:p w14:paraId="017E3B85" w14:textId="69EB0555" w:rsidR="00890728" w:rsidRPr="00890728" w:rsidRDefault="00890728" w:rsidP="00890728">
            <w:pPr>
              <w:spacing w:after="0" w:line="240" w:lineRule="auto"/>
              <w:jc w:val="both"/>
              <w:rPr>
                <w:rFonts w:ascii="Arial" w:eastAsia="Times New Roman" w:hAnsi="Arial" w:cs="Arial"/>
                <w:szCs w:val="28"/>
                <w:lang w:eastAsia="cs-CZ"/>
              </w:rPr>
            </w:pPr>
          </w:p>
        </w:tc>
        <w:tc>
          <w:tcPr>
            <w:tcW w:w="519" w:type="dxa"/>
            <w:tcBorders>
              <w:top w:val="single" w:sz="4" w:space="0" w:color="auto"/>
              <w:left w:val="nil"/>
              <w:bottom w:val="single" w:sz="4" w:space="0" w:color="auto"/>
              <w:right w:val="single" w:sz="4" w:space="0" w:color="auto"/>
            </w:tcBorders>
            <w:shd w:val="clear" w:color="000000" w:fill="FFFF00"/>
            <w:vAlign w:val="center"/>
            <w:hideMark/>
          </w:tcPr>
          <w:p w14:paraId="62BE0913" w14:textId="77777777" w:rsidR="00890728" w:rsidRPr="00890728" w:rsidRDefault="00890728" w:rsidP="00890728">
            <w:pPr>
              <w:spacing w:after="0" w:line="240" w:lineRule="auto"/>
              <w:jc w:val="center"/>
              <w:rPr>
                <w:rFonts w:ascii="Arial" w:eastAsia="Times New Roman" w:hAnsi="Arial" w:cs="Arial"/>
                <w:szCs w:val="28"/>
                <w:lang w:eastAsia="cs-CZ"/>
              </w:rPr>
            </w:pPr>
            <w:r w:rsidRPr="00890728">
              <w:rPr>
                <w:rFonts w:ascii="Arial" w:eastAsia="Times New Roman" w:hAnsi="Arial" w:cs="Arial"/>
                <w:szCs w:val="28"/>
                <w:lang w:eastAsia="cs-CZ"/>
              </w:rPr>
              <w:t>ks</w:t>
            </w:r>
          </w:p>
        </w:tc>
        <w:tc>
          <w:tcPr>
            <w:tcW w:w="954" w:type="dxa"/>
            <w:tcBorders>
              <w:top w:val="nil"/>
              <w:left w:val="nil"/>
              <w:bottom w:val="single" w:sz="4" w:space="0" w:color="auto"/>
              <w:right w:val="single" w:sz="4" w:space="0" w:color="auto"/>
            </w:tcBorders>
            <w:shd w:val="clear" w:color="000000" w:fill="FFFF00"/>
            <w:vAlign w:val="center"/>
            <w:hideMark/>
          </w:tcPr>
          <w:p w14:paraId="2F6EFABE" w14:textId="1A7B282E" w:rsidR="00890728" w:rsidRPr="00890728" w:rsidRDefault="007A7425" w:rsidP="00890728">
            <w:pPr>
              <w:spacing w:after="0" w:line="240" w:lineRule="auto"/>
              <w:jc w:val="center"/>
              <w:rPr>
                <w:rFonts w:ascii="Arial" w:eastAsia="Times New Roman" w:hAnsi="Arial" w:cs="Arial"/>
                <w:szCs w:val="28"/>
                <w:lang w:eastAsia="cs-CZ"/>
              </w:rPr>
            </w:pPr>
            <w:r>
              <w:rPr>
                <w:rFonts w:ascii="Arial" w:eastAsia="Times New Roman" w:hAnsi="Arial" w:cs="Arial"/>
                <w:szCs w:val="28"/>
                <w:lang w:eastAsia="cs-CZ"/>
              </w:rPr>
              <w:t>4</w:t>
            </w:r>
          </w:p>
        </w:tc>
        <w:tc>
          <w:tcPr>
            <w:tcW w:w="1572" w:type="dxa"/>
            <w:gridSpan w:val="2"/>
            <w:tcBorders>
              <w:top w:val="nil"/>
              <w:left w:val="nil"/>
              <w:bottom w:val="single" w:sz="4" w:space="0" w:color="auto"/>
              <w:right w:val="single" w:sz="4" w:space="0" w:color="auto"/>
            </w:tcBorders>
            <w:shd w:val="clear" w:color="000000" w:fill="FFFF00"/>
            <w:vAlign w:val="center"/>
          </w:tcPr>
          <w:p w14:paraId="4F960BFC" w14:textId="5F371AA0" w:rsidR="00890728" w:rsidRPr="00890728" w:rsidRDefault="00780B32" w:rsidP="00890728">
            <w:pPr>
              <w:spacing w:after="0" w:line="240" w:lineRule="auto"/>
              <w:jc w:val="right"/>
              <w:rPr>
                <w:rFonts w:ascii="Arial" w:eastAsia="Times New Roman" w:hAnsi="Arial" w:cs="Arial"/>
                <w:color w:val="000000"/>
                <w:szCs w:val="28"/>
                <w:lang w:eastAsia="cs-CZ"/>
              </w:rPr>
            </w:pPr>
            <w:r w:rsidRPr="00780B32">
              <w:rPr>
                <w:rFonts w:ascii="Arial" w:eastAsia="Times New Roman" w:hAnsi="Arial" w:cs="Arial"/>
                <w:color w:val="000000"/>
                <w:szCs w:val="28"/>
                <w:lang w:eastAsia="cs-CZ"/>
              </w:rPr>
              <w:t>90 328,00</w:t>
            </w:r>
          </w:p>
        </w:tc>
        <w:tc>
          <w:tcPr>
            <w:tcW w:w="1985" w:type="dxa"/>
            <w:gridSpan w:val="2"/>
            <w:tcBorders>
              <w:top w:val="nil"/>
              <w:left w:val="nil"/>
              <w:bottom w:val="single" w:sz="4" w:space="0" w:color="auto"/>
              <w:right w:val="single" w:sz="8" w:space="0" w:color="auto"/>
            </w:tcBorders>
            <w:shd w:val="clear" w:color="auto" w:fill="auto"/>
            <w:vAlign w:val="center"/>
          </w:tcPr>
          <w:p w14:paraId="4A56AEE5" w14:textId="04431F7A" w:rsidR="00890728" w:rsidRPr="00890728" w:rsidRDefault="000E56AB" w:rsidP="000E56AB">
            <w:pPr>
              <w:spacing w:after="0" w:line="240" w:lineRule="auto"/>
              <w:jc w:val="center"/>
              <w:rPr>
                <w:rFonts w:ascii="Arial" w:eastAsia="Times New Roman" w:hAnsi="Arial" w:cs="Arial"/>
                <w:color w:val="000000"/>
                <w:szCs w:val="28"/>
                <w:lang w:eastAsia="cs-CZ"/>
              </w:rPr>
            </w:pPr>
            <w:r w:rsidRPr="000E56AB">
              <w:rPr>
                <w:rFonts w:ascii="Arial" w:eastAsia="Times New Roman" w:hAnsi="Arial" w:cs="Arial"/>
                <w:color w:val="000000"/>
                <w:szCs w:val="28"/>
                <w:lang w:eastAsia="cs-CZ"/>
              </w:rPr>
              <w:t>361 312,00</w:t>
            </w:r>
          </w:p>
        </w:tc>
      </w:tr>
      <w:tr w:rsidR="00890728" w:rsidRPr="00890728" w14:paraId="31CD2411" w14:textId="77777777" w:rsidTr="006A7606">
        <w:trPr>
          <w:trHeight w:val="428"/>
        </w:trPr>
        <w:tc>
          <w:tcPr>
            <w:tcW w:w="4468"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2817989A" w14:textId="77777777" w:rsidR="00890728" w:rsidRPr="00890728" w:rsidRDefault="00890728" w:rsidP="00890728">
            <w:pPr>
              <w:spacing w:after="0" w:line="240" w:lineRule="auto"/>
              <w:jc w:val="both"/>
              <w:rPr>
                <w:rFonts w:ascii="Arial" w:eastAsia="Times New Roman" w:hAnsi="Arial" w:cs="Arial"/>
                <w:b/>
                <w:bCs/>
                <w:color w:val="000000"/>
                <w:szCs w:val="36"/>
                <w:lang w:eastAsia="cs-CZ"/>
              </w:rPr>
            </w:pPr>
            <w:r w:rsidRPr="00890728">
              <w:rPr>
                <w:rFonts w:ascii="Arial" w:eastAsia="Times New Roman" w:hAnsi="Arial" w:cs="Arial"/>
                <w:b/>
                <w:bCs/>
                <w:color w:val="000000"/>
                <w:szCs w:val="36"/>
                <w:lang w:eastAsia="cs-CZ"/>
              </w:rPr>
              <w:t xml:space="preserve">Pořizovací cena zařízení </w:t>
            </w:r>
            <w:r w:rsidRPr="00890728">
              <w:rPr>
                <w:rFonts w:ascii="Arial" w:eastAsia="Times New Roman" w:hAnsi="Arial" w:cs="Arial"/>
                <w:b/>
                <w:bCs/>
                <w:color w:val="000000"/>
                <w:szCs w:val="20"/>
                <w:lang w:eastAsia="cs-CZ"/>
              </w:rPr>
              <w:t>(cena uvedená ve smlouvě)</w:t>
            </w:r>
          </w:p>
        </w:tc>
        <w:tc>
          <w:tcPr>
            <w:tcW w:w="519" w:type="dxa"/>
            <w:tcBorders>
              <w:top w:val="single" w:sz="8" w:space="0" w:color="auto"/>
              <w:left w:val="nil"/>
              <w:bottom w:val="single" w:sz="4" w:space="0" w:color="auto"/>
              <w:right w:val="single" w:sz="4" w:space="0" w:color="auto"/>
            </w:tcBorders>
            <w:shd w:val="clear" w:color="000000" w:fill="FDE9D9"/>
            <w:vAlign w:val="center"/>
            <w:hideMark/>
          </w:tcPr>
          <w:p w14:paraId="2C46039E" w14:textId="77777777" w:rsidR="00890728" w:rsidRPr="00890728" w:rsidRDefault="00890728" w:rsidP="00890728">
            <w:pPr>
              <w:spacing w:after="0" w:line="240" w:lineRule="auto"/>
              <w:jc w:val="both"/>
              <w:rPr>
                <w:rFonts w:ascii="Arial" w:eastAsia="Times New Roman" w:hAnsi="Arial" w:cs="Arial"/>
                <w:b/>
                <w:bCs/>
                <w:color w:val="000000"/>
                <w:szCs w:val="36"/>
                <w:lang w:eastAsia="cs-CZ"/>
              </w:rPr>
            </w:pPr>
            <w:r w:rsidRPr="00890728">
              <w:rPr>
                <w:rFonts w:ascii="Arial" w:eastAsia="Times New Roman" w:hAnsi="Arial" w:cs="Arial"/>
                <w:b/>
                <w:bCs/>
                <w:color w:val="000000"/>
                <w:szCs w:val="36"/>
                <w:lang w:eastAsia="cs-CZ"/>
              </w:rPr>
              <w:t> </w:t>
            </w:r>
          </w:p>
        </w:tc>
        <w:tc>
          <w:tcPr>
            <w:tcW w:w="954" w:type="dxa"/>
            <w:tcBorders>
              <w:top w:val="single" w:sz="8" w:space="0" w:color="auto"/>
              <w:left w:val="nil"/>
              <w:bottom w:val="single" w:sz="4" w:space="0" w:color="auto"/>
              <w:right w:val="single" w:sz="4" w:space="0" w:color="auto"/>
            </w:tcBorders>
            <w:shd w:val="clear" w:color="000000" w:fill="FDE9D9"/>
            <w:vAlign w:val="center"/>
            <w:hideMark/>
          </w:tcPr>
          <w:p w14:paraId="15059CAB" w14:textId="77777777" w:rsidR="00890728" w:rsidRPr="00890728" w:rsidRDefault="00890728" w:rsidP="00890728">
            <w:pPr>
              <w:spacing w:after="0" w:line="240" w:lineRule="auto"/>
              <w:jc w:val="both"/>
              <w:rPr>
                <w:rFonts w:ascii="Arial" w:eastAsia="Times New Roman" w:hAnsi="Arial" w:cs="Arial"/>
                <w:b/>
                <w:bCs/>
                <w:color w:val="000000"/>
                <w:szCs w:val="36"/>
                <w:lang w:eastAsia="cs-CZ"/>
              </w:rPr>
            </w:pPr>
            <w:r w:rsidRPr="00890728">
              <w:rPr>
                <w:rFonts w:ascii="Arial" w:eastAsia="Times New Roman" w:hAnsi="Arial" w:cs="Arial"/>
                <w:b/>
                <w:bCs/>
                <w:color w:val="000000"/>
                <w:szCs w:val="36"/>
                <w:lang w:eastAsia="cs-CZ"/>
              </w:rPr>
              <w:t> </w:t>
            </w:r>
          </w:p>
        </w:tc>
        <w:tc>
          <w:tcPr>
            <w:tcW w:w="3557" w:type="dxa"/>
            <w:gridSpan w:val="4"/>
            <w:tcBorders>
              <w:top w:val="single" w:sz="8" w:space="0" w:color="auto"/>
              <w:left w:val="nil"/>
              <w:bottom w:val="single" w:sz="4" w:space="0" w:color="auto"/>
              <w:right w:val="single" w:sz="8" w:space="0" w:color="000000"/>
            </w:tcBorders>
            <w:shd w:val="clear" w:color="000000" w:fill="FDE9D9"/>
            <w:vAlign w:val="center"/>
          </w:tcPr>
          <w:p w14:paraId="1357FE8D" w14:textId="7666383E" w:rsidR="00890728" w:rsidRPr="00890728" w:rsidRDefault="000E56AB" w:rsidP="00890728">
            <w:pPr>
              <w:spacing w:after="0" w:line="240" w:lineRule="auto"/>
              <w:jc w:val="center"/>
              <w:rPr>
                <w:rFonts w:eastAsia="Times New Roman" w:cs="Calibri"/>
                <w:color w:val="000000"/>
                <w:sz w:val="28"/>
                <w:szCs w:val="36"/>
                <w:lang w:eastAsia="cs-CZ"/>
              </w:rPr>
            </w:pPr>
            <w:r w:rsidRPr="000E56AB">
              <w:rPr>
                <w:rFonts w:eastAsia="Times New Roman" w:cs="Calibri"/>
                <w:color w:val="000000"/>
                <w:sz w:val="28"/>
                <w:szCs w:val="36"/>
                <w:lang w:eastAsia="cs-CZ"/>
              </w:rPr>
              <w:t>361 312,00</w:t>
            </w:r>
          </w:p>
        </w:tc>
      </w:tr>
      <w:tr w:rsidR="00890728" w:rsidRPr="00890728" w14:paraId="0A71CC07" w14:textId="77777777" w:rsidTr="006A7606">
        <w:trPr>
          <w:trHeight w:val="714"/>
        </w:trPr>
        <w:tc>
          <w:tcPr>
            <w:tcW w:w="4468" w:type="dxa"/>
            <w:tcBorders>
              <w:top w:val="nil"/>
              <w:left w:val="single" w:sz="8" w:space="0" w:color="auto"/>
              <w:bottom w:val="single" w:sz="4" w:space="0" w:color="auto"/>
              <w:right w:val="single" w:sz="4" w:space="0" w:color="auto"/>
            </w:tcBorders>
            <w:shd w:val="clear" w:color="000000" w:fill="CCC0DA"/>
            <w:vAlign w:val="center"/>
            <w:hideMark/>
          </w:tcPr>
          <w:p w14:paraId="25ED6689" w14:textId="77777777" w:rsidR="00890728" w:rsidRPr="00890728" w:rsidRDefault="00890728" w:rsidP="00890728">
            <w:pPr>
              <w:spacing w:after="0" w:line="240" w:lineRule="auto"/>
              <w:jc w:val="both"/>
              <w:rPr>
                <w:rFonts w:ascii="Arial" w:eastAsia="Times New Roman" w:hAnsi="Arial" w:cs="Arial"/>
                <w:b/>
                <w:bCs/>
                <w:color w:val="000000"/>
                <w:szCs w:val="36"/>
                <w:lang w:eastAsia="cs-CZ"/>
              </w:rPr>
            </w:pPr>
            <w:r w:rsidRPr="00890728">
              <w:rPr>
                <w:rFonts w:ascii="Arial" w:eastAsia="Times New Roman" w:hAnsi="Arial" w:cs="Arial"/>
                <w:b/>
                <w:bCs/>
                <w:color w:val="000000"/>
                <w:szCs w:val="36"/>
                <w:lang w:eastAsia="cs-CZ"/>
              </w:rPr>
              <w:t xml:space="preserve">Celková cena v Kč bez DPH </w:t>
            </w:r>
          </w:p>
        </w:tc>
        <w:tc>
          <w:tcPr>
            <w:tcW w:w="519" w:type="dxa"/>
            <w:tcBorders>
              <w:top w:val="nil"/>
              <w:left w:val="nil"/>
              <w:bottom w:val="single" w:sz="4" w:space="0" w:color="auto"/>
              <w:right w:val="single" w:sz="4" w:space="0" w:color="auto"/>
            </w:tcBorders>
            <w:shd w:val="clear" w:color="000000" w:fill="CCC0DA"/>
            <w:vAlign w:val="center"/>
            <w:hideMark/>
          </w:tcPr>
          <w:p w14:paraId="1F835EC1" w14:textId="77777777" w:rsidR="00890728" w:rsidRPr="00890728" w:rsidRDefault="00890728" w:rsidP="00890728">
            <w:pPr>
              <w:spacing w:after="0" w:line="240" w:lineRule="auto"/>
              <w:jc w:val="both"/>
              <w:rPr>
                <w:rFonts w:ascii="Arial" w:eastAsia="Times New Roman" w:hAnsi="Arial" w:cs="Arial"/>
                <w:b/>
                <w:bCs/>
                <w:color w:val="000000"/>
                <w:szCs w:val="36"/>
                <w:lang w:eastAsia="cs-CZ"/>
              </w:rPr>
            </w:pPr>
            <w:r w:rsidRPr="00890728">
              <w:rPr>
                <w:rFonts w:ascii="Arial" w:eastAsia="Times New Roman" w:hAnsi="Arial" w:cs="Arial"/>
                <w:b/>
                <w:bCs/>
                <w:color w:val="000000"/>
                <w:szCs w:val="36"/>
                <w:lang w:eastAsia="cs-CZ"/>
              </w:rPr>
              <w:t> </w:t>
            </w:r>
          </w:p>
        </w:tc>
        <w:tc>
          <w:tcPr>
            <w:tcW w:w="954" w:type="dxa"/>
            <w:tcBorders>
              <w:top w:val="nil"/>
              <w:left w:val="nil"/>
              <w:bottom w:val="single" w:sz="4" w:space="0" w:color="auto"/>
              <w:right w:val="single" w:sz="4" w:space="0" w:color="auto"/>
            </w:tcBorders>
            <w:shd w:val="clear" w:color="000000" w:fill="CCC0DA"/>
            <w:vAlign w:val="center"/>
            <w:hideMark/>
          </w:tcPr>
          <w:p w14:paraId="0DD6C272" w14:textId="77777777" w:rsidR="00890728" w:rsidRPr="00890728" w:rsidRDefault="00890728" w:rsidP="00890728">
            <w:pPr>
              <w:spacing w:after="0" w:line="240" w:lineRule="auto"/>
              <w:jc w:val="both"/>
              <w:rPr>
                <w:rFonts w:ascii="Arial" w:eastAsia="Times New Roman" w:hAnsi="Arial" w:cs="Arial"/>
                <w:b/>
                <w:bCs/>
                <w:color w:val="000000"/>
                <w:szCs w:val="36"/>
                <w:lang w:eastAsia="cs-CZ"/>
              </w:rPr>
            </w:pPr>
            <w:r w:rsidRPr="00890728">
              <w:rPr>
                <w:rFonts w:ascii="Arial" w:eastAsia="Times New Roman" w:hAnsi="Arial" w:cs="Arial"/>
                <w:b/>
                <w:bCs/>
                <w:color w:val="000000"/>
                <w:szCs w:val="36"/>
                <w:lang w:eastAsia="cs-CZ"/>
              </w:rPr>
              <w:t> </w:t>
            </w:r>
          </w:p>
        </w:tc>
        <w:tc>
          <w:tcPr>
            <w:tcW w:w="3557" w:type="dxa"/>
            <w:gridSpan w:val="4"/>
            <w:tcBorders>
              <w:top w:val="single" w:sz="4" w:space="0" w:color="auto"/>
              <w:left w:val="nil"/>
              <w:bottom w:val="single" w:sz="4" w:space="0" w:color="auto"/>
              <w:right w:val="single" w:sz="8" w:space="0" w:color="000000"/>
            </w:tcBorders>
            <w:shd w:val="clear" w:color="000000" w:fill="CCC0DA"/>
            <w:vAlign w:val="center"/>
          </w:tcPr>
          <w:p w14:paraId="02EE48F7" w14:textId="60CE830E" w:rsidR="00890728" w:rsidRPr="00890728" w:rsidRDefault="007A7425" w:rsidP="00890728">
            <w:pPr>
              <w:spacing w:after="0" w:line="240" w:lineRule="auto"/>
              <w:jc w:val="center"/>
              <w:rPr>
                <w:rFonts w:eastAsia="Times New Roman" w:cs="Calibri"/>
                <w:b/>
                <w:bCs/>
                <w:color w:val="000000"/>
                <w:sz w:val="28"/>
                <w:szCs w:val="36"/>
                <w:lang w:eastAsia="cs-CZ"/>
              </w:rPr>
            </w:pPr>
            <w:r w:rsidRPr="007A7425">
              <w:rPr>
                <w:rFonts w:eastAsia="Times New Roman" w:cs="Calibri"/>
                <w:b/>
                <w:bCs/>
                <w:color w:val="000000"/>
                <w:sz w:val="28"/>
                <w:szCs w:val="36"/>
                <w:lang w:eastAsia="cs-CZ"/>
              </w:rPr>
              <w:t>361 312,00</w:t>
            </w:r>
          </w:p>
        </w:tc>
      </w:tr>
      <w:tr w:rsidR="00890728" w:rsidRPr="00890728" w14:paraId="6835D989" w14:textId="77777777" w:rsidTr="006A7606">
        <w:trPr>
          <w:trHeight w:val="428"/>
        </w:trPr>
        <w:tc>
          <w:tcPr>
            <w:tcW w:w="4468" w:type="dxa"/>
            <w:tcBorders>
              <w:top w:val="nil"/>
              <w:left w:val="single" w:sz="8" w:space="0" w:color="auto"/>
              <w:bottom w:val="single" w:sz="4" w:space="0" w:color="auto"/>
              <w:right w:val="single" w:sz="4" w:space="0" w:color="auto"/>
            </w:tcBorders>
            <w:shd w:val="clear" w:color="000000" w:fill="CCC0DA"/>
            <w:vAlign w:val="center"/>
            <w:hideMark/>
          </w:tcPr>
          <w:p w14:paraId="4AACE709" w14:textId="77777777" w:rsidR="00890728" w:rsidRPr="00890728" w:rsidRDefault="00890728" w:rsidP="00890728">
            <w:pPr>
              <w:spacing w:after="0" w:line="240" w:lineRule="auto"/>
              <w:jc w:val="both"/>
              <w:rPr>
                <w:rFonts w:ascii="Arial" w:eastAsia="Times New Roman" w:hAnsi="Arial" w:cs="Arial"/>
                <w:b/>
                <w:bCs/>
                <w:color w:val="000000"/>
                <w:szCs w:val="36"/>
                <w:lang w:eastAsia="cs-CZ"/>
              </w:rPr>
            </w:pPr>
            <w:r w:rsidRPr="00890728">
              <w:rPr>
                <w:rFonts w:ascii="Arial" w:eastAsia="Times New Roman" w:hAnsi="Arial" w:cs="Arial"/>
                <w:b/>
                <w:bCs/>
                <w:color w:val="000000"/>
                <w:szCs w:val="36"/>
                <w:lang w:eastAsia="cs-CZ"/>
              </w:rPr>
              <w:t>výše DPH (21 %) v Kč</w:t>
            </w:r>
          </w:p>
        </w:tc>
        <w:tc>
          <w:tcPr>
            <w:tcW w:w="519" w:type="dxa"/>
            <w:tcBorders>
              <w:top w:val="nil"/>
              <w:left w:val="nil"/>
              <w:bottom w:val="single" w:sz="4" w:space="0" w:color="auto"/>
              <w:right w:val="single" w:sz="4" w:space="0" w:color="auto"/>
            </w:tcBorders>
            <w:shd w:val="clear" w:color="000000" w:fill="CCC0DA"/>
            <w:vAlign w:val="center"/>
            <w:hideMark/>
          </w:tcPr>
          <w:p w14:paraId="66282178" w14:textId="1B2808AD" w:rsidR="00890728" w:rsidRPr="00890728" w:rsidRDefault="00890728" w:rsidP="00890728">
            <w:pPr>
              <w:spacing w:after="0" w:line="240" w:lineRule="auto"/>
              <w:jc w:val="both"/>
              <w:rPr>
                <w:rFonts w:ascii="Arial" w:eastAsia="Times New Roman" w:hAnsi="Arial" w:cs="Arial"/>
                <w:b/>
                <w:bCs/>
                <w:color w:val="000000"/>
                <w:szCs w:val="36"/>
                <w:lang w:eastAsia="cs-CZ"/>
              </w:rPr>
            </w:pPr>
            <w:r w:rsidRPr="00890728">
              <w:rPr>
                <w:rFonts w:ascii="Arial" w:eastAsia="Times New Roman" w:hAnsi="Arial" w:cs="Arial"/>
                <w:b/>
                <w:bCs/>
                <w:color w:val="000000"/>
                <w:szCs w:val="36"/>
                <w:lang w:eastAsia="cs-CZ"/>
              </w:rPr>
              <w:t> </w:t>
            </w:r>
          </w:p>
        </w:tc>
        <w:tc>
          <w:tcPr>
            <w:tcW w:w="954" w:type="dxa"/>
            <w:tcBorders>
              <w:top w:val="nil"/>
              <w:left w:val="nil"/>
              <w:bottom w:val="single" w:sz="4" w:space="0" w:color="auto"/>
              <w:right w:val="single" w:sz="4" w:space="0" w:color="auto"/>
            </w:tcBorders>
            <w:shd w:val="clear" w:color="000000" w:fill="CCC0DA"/>
            <w:vAlign w:val="center"/>
            <w:hideMark/>
          </w:tcPr>
          <w:p w14:paraId="2C98E803" w14:textId="77777777" w:rsidR="00890728" w:rsidRPr="00890728" w:rsidRDefault="00890728" w:rsidP="00890728">
            <w:pPr>
              <w:spacing w:after="0" w:line="240" w:lineRule="auto"/>
              <w:jc w:val="both"/>
              <w:rPr>
                <w:rFonts w:ascii="Arial" w:eastAsia="Times New Roman" w:hAnsi="Arial" w:cs="Arial"/>
                <w:b/>
                <w:bCs/>
                <w:color w:val="000000"/>
                <w:szCs w:val="36"/>
                <w:lang w:eastAsia="cs-CZ"/>
              </w:rPr>
            </w:pPr>
            <w:r w:rsidRPr="00890728">
              <w:rPr>
                <w:rFonts w:ascii="Arial" w:eastAsia="Times New Roman" w:hAnsi="Arial" w:cs="Arial"/>
                <w:b/>
                <w:bCs/>
                <w:color w:val="000000"/>
                <w:szCs w:val="36"/>
                <w:lang w:eastAsia="cs-CZ"/>
              </w:rPr>
              <w:t> </w:t>
            </w:r>
          </w:p>
        </w:tc>
        <w:tc>
          <w:tcPr>
            <w:tcW w:w="3557" w:type="dxa"/>
            <w:gridSpan w:val="4"/>
            <w:tcBorders>
              <w:top w:val="single" w:sz="4" w:space="0" w:color="auto"/>
              <w:left w:val="nil"/>
              <w:bottom w:val="single" w:sz="4" w:space="0" w:color="auto"/>
              <w:right w:val="single" w:sz="8" w:space="0" w:color="000000"/>
            </w:tcBorders>
            <w:shd w:val="clear" w:color="000000" w:fill="CCC0DA"/>
            <w:vAlign w:val="center"/>
          </w:tcPr>
          <w:p w14:paraId="010998C1" w14:textId="68D15183" w:rsidR="00890728" w:rsidRPr="00890728" w:rsidRDefault="007A7425" w:rsidP="00890728">
            <w:pPr>
              <w:spacing w:after="0" w:line="240" w:lineRule="auto"/>
              <w:jc w:val="center"/>
              <w:rPr>
                <w:rFonts w:eastAsia="Times New Roman" w:cs="Calibri"/>
                <w:b/>
                <w:bCs/>
                <w:color w:val="000000"/>
                <w:sz w:val="28"/>
                <w:szCs w:val="36"/>
                <w:lang w:eastAsia="cs-CZ"/>
              </w:rPr>
            </w:pPr>
            <w:r w:rsidRPr="007A7425">
              <w:rPr>
                <w:rFonts w:eastAsia="Times New Roman" w:cs="Calibri"/>
                <w:b/>
                <w:bCs/>
                <w:color w:val="000000"/>
                <w:sz w:val="28"/>
                <w:szCs w:val="36"/>
                <w:lang w:eastAsia="cs-CZ"/>
              </w:rPr>
              <w:t xml:space="preserve">   75 875,52</w:t>
            </w:r>
          </w:p>
        </w:tc>
      </w:tr>
      <w:tr w:rsidR="00890728" w:rsidRPr="00890728" w14:paraId="14282A64" w14:textId="77777777" w:rsidTr="006A7606">
        <w:trPr>
          <w:trHeight w:val="439"/>
        </w:trPr>
        <w:tc>
          <w:tcPr>
            <w:tcW w:w="4468" w:type="dxa"/>
            <w:tcBorders>
              <w:top w:val="nil"/>
              <w:left w:val="single" w:sz="8" w:space="0" w:color="auto"/>
              <w:bottom w:val="single" w:sz="8" w:space="0" w:color="auto"/>
              <w:right w:val="single" w:sz="4" w:space="0" w:color="auto"/>
            </w:tcBorders>
            <w:shd w:val="clear" w:color="000000" w:fill="CCC0DA"/>
            <w:vAlign w:val="center"/>
            <w:hideMark/>
          </w:tcPr>
          <w:p w14:paraId="74E74A2A" w14:textId="77777777" w:rsidR="00890728" w:rsidRPr="00890728" w:rsidRDefault="00890728" w:rsidP="00890728">
            <w:pPr>
              <w:spacing w:after="0" w:line="240" w:lineRule="auto"/>
              <w:jc w:val="both"/>
              <w:rPr>
                <w:rFonts w:ascii="Arial" w:eastAsia="Times New Roman" w:hAnsi="Arial" w:cs="Arial"/>
                <w:b/>
                <w:bCs/>
                <w:color w:val="000000"/>
                <w:szCs w:val="36"/>
                <w:lang w:eastAsia="cs-CZ"/>
              </w:rPr>
            </w:pPr>
            <w:r w:rsidRPr="00890728">
              <w:rPr>
                <w:rFonts w:ascii="Arial" w:eastAsia="Times New Roman" w:hAnsi="Arial" w:cs="Arial"/>
                <w:b/>
                <w:bCs/>
                <w:color w:val="000000"/>
                <w:szCs w:val="36"/>
                <w:lang w:eastAsia="cs-CZ"/>
              </w:rPr>
              <w:t>CELKOVÁ CENA v Kč s DPH</w:t>
            </w:r>
          </w:p>
        </w:tc>
        <w:tc>
          <w:tcPr>
            <w:tcW w:w="519" w:type="dxa"/>
            <w:tcBorders>
              <w:top w:val="nil"/>
              <w:left w:val="nil"/>
              <w:bottom w:val="single" w:sz="8" w:space="0" w:color="auto"/>
              <w:right w:val="single" w:sz="4" w:space="0" w:color="auto"/>
            </w:tcBorders>
            <w:shd w:val="clear" w:color="000000" w:fill="CCC0DA"/>
            <w:vAlign w:val="center"/>
            <w:hideMark/>
          </w:tcPr>
          <w:p w14:paraId="68151A0D" w14:textId="77777777" w:rsidR="00890728" w:rsidRPr="00890728" w:rsidRDefault="00890728" w:rsidP="00890728">
            <w:pPr>
              <w:spacing w:after="0" w:line="240" w:lineRule="auto"/>
              <w:jc w:val="both"/>
              <w:rPr>
                <w:rFonts w:ascii="Arial" w:eastAsia="Times New Roman" w:hAnsi="Arial" w:cs="Arial"/>
                <w:b/>
                <w:bCs/>
                <w:color w:val="000000"/>
                <w:szCs w:val="36"/>
                <w:lang w:eastAsia="cs-CZ"/>
              </w:rPr>
            </w:pPr>
            <w:r w:rsidRPr="00890728">
              <w:rPr>
                <w:rFonts w:ascii="Arial" w:eastAsia="Times New Roman" w:hAnsi="Arial" w:cs="Arial"/>
                <w:b/>
                <w:bCs/>
                <w:color w:val="000000"/>
                <w:szCs w:val="36"/>
                <w:lang w:eastAsia="cs-CZ"/>
              </w:rPr>
              <w:t> </w:t>
            </w:r>
          </w:p>
        </w:tc>
        <w:tc>
          <w:tcPr>
            <w:tcW w:w="954" w:type="dxa"/>
            <w:tcBorders>
              <w:top w:val="nil"/>
              <w:left w:val="nil"/>
              <w:bottom w:val="single" w:sz="8" w:space="0" w:color="auto"/>
              <w:right w:val="single" w:sz="4" w:space="0" w:color="auto"/>
            </w:tcBorders>
            <w:shd w:val="clear" w:color="000000" w:fill="CCC0DA"/>
            <w:vAlign w:val="center"/>
            <w:hideMark/>
          </w:tcPr>
          <w:p w14:paraId="0C955B0A" w14:textId="77777777" w:rsidR="00890728" w:rsidRPr="00890728" w:rsidRDefault="00890728" w:rsidP="00890728">
            <w:pPr>
              <w:spacing w:after="0" w:line="240" w:lineRule="auto"/>
              <w:jc w:val="both"/>
              <w:rPr>
                <w:rFonts w:ascii="Arial" w:eastAsia="Times New Roman" w:hAnsi="Arial" w:cs="Arial"/>
                <w:b/>
                <w:bCs/>
                <w:color w:val="000000"/>
                <w:szCs w:val="36"/>
                <w:lang w:eastAsia="cs-CZ"/>
              </w:rPr>
            </w:pPr>
            <w:r w:rsidRPr="00890728">
              <w:rPr>
                <w:rFonts w:ascii="Arial" w:eastAsia="Times New Roman" w:hAnsi="Arial" w:cs="Arial"/>
                <w:b/>
                <w:bCs/>
                <w:color w:val="000000"/>
                <w:szCs w:val="36"/>
                <w:lang w:eastAsia="cs-CZ"/>
              </w:rPr>
              <w:t> </w:t>
            </w:r>
          </w:p>
        </w:tc>
        <w:tc>
          <w:tcPr>
            <w:tcW w:w="3557" w:type="dxa"/>
            <w:gridSpan w:val="4"/>
            <w:tcBorders>
              <w:top w:val="single" w:sz="4" w:space="0" w:color="auto"/>
              <w:left w:val="nil"/>
              <w:bottom w:val="single" w:sz="8" w:space="0" w:color="auto"/>
              <w:right w:val="single" w:sz="8" w:space="0" w:color="000000"/>
            </w:tcBorders>
            <w:shd w:val="clear" w:color="000000" w:fill="CCC0DA"/>
            <w:vAlign w:val="center"/>
          </w:tcPr>
          <w:p w14:paraId="58D23AD7" w14:textId="58406DC2" w:rsidR="00890728" w:rsidRPr="00890728" w:rsidRDefault="000E56AB" w:rsidP="00890728">
            <w:pPr>
              <w:spacing w:after="0" w:line="240" w:lineRule="auto"/>
              <w:jc w:val="center"/>
              <w:rPr>
                <w:rFonts w:eastAsia="Times New Roman" w:cs="Calibri"/>
                <w:b/>
                <w:bCs/>
                <w:color w:val="000000"/>
                <w:sz w:val="28"/>
                <w:szCs w:val="36"/>
                <w:lang w:eastAsia="cs-CZ"/>
              </w:rPr>
            </w:pPr>
            <w:r w:rsidRPr="000E56AB">
              <w:rPr>
                <w:rFonts w:eastAsia="Times New Roman" w:cs="Calibri"/>
                <w:b/>
                <w:bCs/>
                <w:color w:val="000000"/>
                <w:sz w:val="28"/>
                <w:szCs w:val="36"/>
                <w:lang w:eastAsia="cs-CZ"/>
              </w:rPr>
              <w:t>437 187,52</w:t>
            </w:r>
          </w:p>
        </w:tc>
      </w:tr>
      <w:tr w:rsidR="00890728" w:rsidRPr="00890728" w14:paraId="1EA5B82A" w14:textId="77777777" w:rsidTr="006A7606">
        <w:trPr>
          <w:gridAfter w:val="1"/>
          <w:wAfter w:w="405" w:type="dxa"/>
          <w:trHeight w:val="263"/>
        </w:trPr>
        <w:tc>
          <w:tcPr>
            <w:tcW w:w="4468" w:type="dxa"/>
            <w:tcBorders>
              <w:top w:val="nil"/>
              <w:left w:val="nil"/>
              <w:bottom w:val="nil"/>
              <w:right w:val="nil"/>
            </w:tcBorders>
            <w:shd w:val="clear" w:color="auto" w:fill="auto"/>
            <w:noWrap/>
            <w:vAlign w:val="bottom"/>
            <w:hideMark/>
          </w:tcPr>
          <w:p w14:paraId="63EF0176" w14:textId="77777777" w:rsidR="00890728" w:rsidRPr="00890728" w:rsidRDefault="00890728" w:rsidP="00890728">
            <w:pPr>
              <w:spacing w:after="0" w:line="240" w:lineRule="auto"/>
              <w:jc w:val="center"/>
              <w:rPr>
                <w:rFonts w:eastAsia="Times New Roman" w:cs="Calibri"/>
                <w:b/>
                <w:bCs/>
                <w:color w:val="000000"/>
                <w:sz w:val="36"/>
                <w:szCs w:val="36"/>
                <w:lang w:eastAsia="cs-CZ"/>
              </w:rPr>
            </w:pPr>
          </w:p>
        </w:tc>
        <w:tc>
          <w:tcPr>
            <w:tcW w:w="519" w:type="dxa"/>
            <w:tcBorders>
              <w:top w:val="nil"/>
              <w:left w:val="nil"/>
              <w:bottom w:val="nil"/>
              <w:right w:val="nil"/>
            </w:tcBorders>
            <w:shd w:val="clear" w:color="auto" w:fill="auto"/>
            <w:noWrap/>
            <w:vAlign w:val="bottom"/>
            <w:hideMark/>
          </w:tcPr>
          <w:p w14:paraId="6318027A" w14:textId="77777777" w:rsidR="00890728" w:rsidRPr="00890728" w:rsidRDefault="00890728" w:rsidP="00890728">
            <w:pPr>
              <w:spacing w:after="0" w:line="240" w:lineRule="auto"/>
              <w:rPr>
                <w:rFonts w:ascii="Times New Roman" w:eastAsia="Times New Roman" w:hAnsi="Times New Roman"/>
                <w:sz w:val="20"/>
                <w:szCs w:val="20"/>
                <w:lang w:eastAsia="cs-CZ"/>
              </w:rPr>
            </w:pPr>
          </w:p>
        </w:tc>
        <w:tc>
          <w:tcPr>
            <w:tcW w:w="954" w:type="dxa"/>
            <w:tcBorders>
              <w:top w:val="nil"/>
              <w:left w:val="nil"/>
              <w:bottom w:val="nil"/>
              <w:right w:val="nil"/>
            </w:tcBorders>
            <w:shd w:val="clear" w:color="auto" w:fill="auto"/>
            <w:noWrap/>
            <w:vAlign w:val="bottom"/>
            <w:hideMark/>
          </w:tcPr>
          <w:p w14:paraId="2B23F0C4" w14:textId="77777777" w:rsidR="00890728" w:rsidRPr="00890728" w:rsidRDefault="00890728" w:rsidP="00890728">
            <w:pPr>
              <w:spacing w:after="0" w:line="240" w:lineRule="auto"/>
              <w:rPr>
                <w:rFonts w:ascii="Times New Roman" w:eastAsia="Times New Roman" w:hAnsi="Times New Roman"/>
                <w:sz w:val="20"/>
                <w:szCs w:val="20"/>
                <w:lang w:eastAsia="cs-CZ"/>
              </w:rPr>
            </w:pPr>
          </w:p>
        </w:tc>
        <w:tc>
          <w:tcPr>
            <w:tcW w:w="1406" w:type="dxa"/>
            <w:tcBorders>
              <w:top w:val="nil"/>
              <w:left w:val="nil"/>
              <w:bottom w:val="nil"/>
              <w:right w:val="nil"/>
            </w:tcBorders>
            <w:shd w:val="clear" w:color="auto" w:fill="auto"/>
            <w:noWrap/>
            <w:vAlign w:val="bottom"/>
            <w:hideMark/>
          </w:tcPr>
          <w:p w14:paraId="1CD85F01" w14:textId="77777777" w:rsidR="00890728" w:rsidRPr="00890728" w:rsidRDefault="00890728" w:rsidP="00890728">
            <w:pPr>
              <w:spacing w:after="0" w:line="240" w:lineRule="auto"/>
              <w:rPr>
                <w:rFonts w:ascii="Times New Roman" w:eastAsia="Times New Roman" w:hAnsi="Times New Roman"/>
                <w:sz w:val="20"/>
                <w:szCs w:val="20"/>
                <w:lang w:eastAsia="cs-CZ"/>
              </w:rPr>
            </w:pPr>
          </w:p>
        </w:tc>
        <w:tc>
          <w:tcPr>
            <w:tcW w:w="1746" w:type="dxa"/>
            <w:gridSpan w:val="2"/>
            <w:tcBorders>
              <w:top w:val="nil"/>
              <w:left w:val="nil"/>
              <w:bottom w:val="nil"/>
              <w:right w:val="nil"/>
            </w:tcBorders>
            <w:shd w:val="clear" w:color="auto" w:fill="auto"/>
            <w:vAlign w:val="center"/>
            <w:hideMark/>
          </w:tcPr>
          <w:p w14:paraId="33C16E00" w14:textId="77777777" w:rsidR="00890728" w:rsidRPr="00890728" w:rsidRDefault="00890728" w:rsidP="00890728">
            <w:pPr>
              <w:spacing w:after="0" w:line="240" w:lineRule="auto"/>
              <w:rPr>
                <w:rFonts w:ascii="Times New Roman" w:eastAsia="Times New Roman" w:hAnsi="Times New Roman"/>
                <w:sz w:val="20"/>
                <w:szCs w:val="20"/>
                <w:lang w:eastAsia="cs-CZ"/>
              </w:rPr>
            </w:pPr>
          </w:p>
        </w:tc>
      </w:tr>
      <w:tr w:rsidR="00890728" w:rsidRPr="00890728" w14:paraId="43F8D36F" w14:textId="77777777" w:rsidTr="006A7606">
        <w:trPr>
          <w:gridAfter w:val="1"/>
          <w:wAfter w:w="405" w:type="dxa"/>
          <w:trHeight w:val="439"/>
        </w:trPr>
        <w:tc>
          <w:tcPr>
            <w:tcW w:w="4468" w:type="dxa"/>
            <w:tcBorders>
              <w:top w:val="nil"/>
              <w:left w:val="nil"/>
              <w:bottom w:val="nil"/>
              <w:right w:val="nil"/>
            </w:tcBorders>
            <w:shd w:val="clear" w:color="000000" w:fill="FFFFFF"/>
            <w:vAlign w:val="center"/>
            <w:hideMark/>
          </w:tcPr>
          <w:p w14:paraId="5696E5A5" w14:textId="77777777" w:rsidR="00890728" w:rsidRPr="00890728" w:rsidRDefault="00890728" w:rsidP="00890728">
            <w:pPr>
              <w:spacing w:after="0" w:line="240" w:lineRule="auto"/>
              <w:jc w:val="both"/>
              <w:rPr>
                <w:rFonts w:ascii="Arial" w:eastAsia="Times New Roman" w:hAnsi="Arial" w:cs="Arial"/>
                <w:b/>
                <w:bCs/>
                <w:color w:val="000000"/>
                <w:sz w:val="18"/>
                <w:szCs w:val="18"/>
                <w:lang w:eastAsia="cs-CZ"/>
              </w:rPr>
            </w:pPr>
            <w:r w:rsidRPr="00890728">
              <w:rPr>
                <w:rFonts w:ascii="Arial" w:eastAsia="Times New Roman" w:hAnsi="Arial" w:cs="Arial"/>
                <w:b/>
                <w:bCs/>
                <w:color w:val="000000"/>
                <w:sz w:val="18"/>
                <w:szCs w:val="18"/>
                <w:lang w:eastAsia="cs-CZ"/>
              </w:rPr>
              <w:t xml:space="preserve">(cena zařízení vč. příslušenství a nákladů na instalaci, montáž, proškolení personálu, nákladů na pojištění, odvoz a likvidaci obalů </w:t>
            </w:r>
            <w:proofErr w:type="gramStart"/>
            <w:r w:rsidRPr="00890728">
              <w:rPr>
                <w:rFonts w:ascii="Arial" w:eastAsia="Times New Roman" w:hAnsi="Arial" w:cs="Arial"/>
                <w:b/>
                <w:bCs/>
                <w:color w:val="000000"/>
                <w:sz w:val="18"/>
                <w:szCs w:val="18"/>
                <w:lang w:eastAsia="cs-CZ"/>
              </w:rPr>
              <w:t>atd.)…</w:t>
            </w:r>
            <w:proofErr w:type="gramEnd"/>
          </w:p>
        </w:tc>
        <w:tc>
          <w:tcPr>
            <w:tcW w:w="519" w:type="dxa"/>
            <w:tcBorders>
              <w:top w:val="nil"/>
              <w:left w:val="nil"/>
              <w:bottom w:val="nil"/>
              <w:right w:val="nil"/>
            </w:tcBorders>
            <w:shd w:val="clear" w:color="auto" w:fill="auto"/>
            <w:noWrap/>
            <w:vAlign w:val="bottom"/>
            <w:hideMark/>
          </w:tcPr>
          <w:p w14:paraId="75F4C23B" w14:textId="77777777" w:rsidR="00890728" w:rsidRPr="00890728" w:rsidRDefault="00890728" w:rsidP="00890728">
            <w:pPr>
              <w:spacing w:after="0" w:line="240" w:lineRule="auto"/>
              <w:jc w:val="both"/>
              <w:rPr>
                <w:rFonts w:ascii="Arial" w:eastAsia="Times New Roman" w:hAnsi="Arial" w:cs="Arial"/>
                <w:b/>
                <w:bCs/>
                <w:color w:val="000000"/>
                <w:sz w:val="18"/>
                <w:szCs w:val="18"/>
                <w:lang w:eastAsia="cs-CZ"/>
              </w:rPr>
            </w:pPr>
          </w:p>
        </w:tc>
        <w:tc>
          <w:tcPr>
            <w:tcW w:w="954" w:type="dxa"/>
            <w:tcBorders>
              <w:top w:val="nil"/>
              <w:left w:val="nil"/>
              <w:bottom w:val="nil"/>
              <w:right w:val="nil"/>
            </w:tcBorders>
            <w:shd w:val="clear" w:color="auto" w:fill="auto"/>
            <w:noWrap/>
            <w:vAlign w:val="bottom"/>
            <w:hideMark/>
          </w:tcPr>
          <w:p w14:paraId="49CC42BA" w14:textId="77777777" w:rsidR="00890728" w:rsidRPr="00890728" w:rsidRDefault="00890728" w:rsidP="00890728">
            <w:pPr>
              <w:spacing w:after="0" w:line="240" w:lineRule="auto"/>
              <w:rPr>
                <w:rFonts w:ascii="Times New Roman" w:eastAsia="Times New Roman" w:hAnsi="Times New Roman"/>
                <w:sz w:val="20"/>
                <w:szCs w:val="20"/>
                <w:lang w:eastAsia="cs-CZ"/>
              </w:rPr>
            </w:pPr>
          </w:p>
        </w:tc>
        <w:tc>
          <w:tcPr>
            <w:tcW w:w="1406" w:type="dxa"/>
            <w:tcBorders>
              <w:top w:val="nil"/>
              <w:left w:val="nil"/>
              <w:bottom w:val="nil"/>
              <w:right w:val="nil"/>
            </w:tcBorders>
            <w:shd w:val="clear" w:color="auto" w:fill="auto"/>
            <w:noWrap/>
            <w:vAlign w:val="bottom"/>
            <w:hideMark/>
          </w:tcPr>
          <w:p w14:paraId="3C28A5A0" w14:textId="77777777" w:rsidR="00890728" w:rsidRPr="00890728" w:rsidRDefault="00890728" w:rsidP="00890728">
            <w:pPr>
              <w:spacing w:after="0" w:line="240" w:lineRule="auto"/>
              <w:rPr>
                <w:rFonts w:ascii="Times New Roman" w:eastAsia="Times New Roman" w:hAnsi="Times New Roman"/>
                <w:sz w:val="20"/>
                <w:szCs w:val="20"/>
                <w:lang w:eastAsia="cs-CZ"/>
              </w:rPr>
            </w:pPr>
          </w:p>
        </w:tc>
        <w:tc>
          <w:tcPr>
            <w:tcW w:w="1746" w:type="dxa"/>
            <w:gridSpan w:val="2"/>
            <w:tcBorders>
              <w:top w:val="nil"/>
              <w:left w:val="nil"/>
              <w:bottom w:val="nil"/>
              <w:right w:val="nil"/>
            </w:tcBorders>
            <w:shd w:val="clear" w:color="auto" w:fill="auto"/>
            <w:noWrap/>
            <w:vAlign w:val="center"/>
            <w:hideMark/>
          </w:tcPr>
          <w:p w14:paraId="7E66AC9C" w14:textId="77777777" w:rsidR="00890728" w:rsidRPr="00890728" w:rsidRDefault="00890728" w:rsidP="00890728">
            <w:pPr>
              <w:spacing w:after="0" w:line="240" w:lineRule="auto"/>
              <w:rPr>
                <w:rFonts w:ascii="Times New Roman" w:eastAsia="Times New Roman" w:hAnsi="Times New Roman"/>
                <w:sz w:val="20"/>
                <w:szCs w:val="20"/>
                <w:lang w:eastAsia="cs-CZ"/>
              </w:rPr>
            </w:pPr>
          </w:p>
        </w:tc>
      </w:tr>
    </w:tbl>
    <w:p w14:paraId="39C09D2D" w14:textId="77777777" w:rsidR="007577FB" w:rsidRDefault="007577FB" w:rsidP="008D42DA">
      <w:pPr>
        <w:pStyle w:val="Smlouva-slo"/>
        <w:widowControl w:val="0"/>
        <w:spacing w:before="0" w:line="276" w:lineRule="auto"/>
        <w:rPr>
          <w:rFonts w:ascii="Calibri" w:hAnsi="Calibri"/>
          <w:sz w:val="28"/>
        </w:rPr>
        <w:sectPr w:rsidR="007577FB" w:rsidSect="00476199">
          <w:pgSz w:w="11906" w:h="16838"/>
          <w:pgMar w:top="1417" w:right="1417" w:bottom="1417" w:left="1417" w:header="708" w:footer="708" w:gutter="0"/>
          <w:cols w:space="708"/>
          <w:titlePg/>
          <w:docGrid w:linePitch="360"/>
        </w:sectPr>
      </w:pPr>
    </w:p>
    <w:p w14:paraId="1C45B55B" w14:textId="18F96B59" w:rsidR="00890728" w:rsidRDefault="007577FB" w:rsidP="008D42DA">
      <w:pPr>
        <w:pStyle w:val="Smlouva-slo"/>
        <w:widowControl w:val="0"/>
        <w:spacing w:before="0" w:line="276" w:lineRule="auto"/>
        <w:rPr>
          <w:rFonts w:ascii="Calibri" w:hAnsi="Calibri"/>
          <w:sz w:val="28"/>
        </w:rPr>
      </w:pPr>
      <w:r>
        <w:rPr>
          <w:rFonts w:ascii="Calibri" w:hAnsi="Calibri"/>
          <w:sz w:val="28"/>
        </w:rPr>
        <w:lastRenderedPageBreak/>
        <w:t>Příloha č. 2</w:t>
      </w:r>
    </w:p>
    <w:p w14:paraId="3397E9DC" w14:textId="77777777" w:rsidR="007577FB" w:rsidRDefault="007577FB" w:rsidP="008D42DA">
      <w:pPr>
        <w:pStyle w:val="Smlouva-slo"/>
        <w:widowControl w:val="0"/>
        <w:spacing w:before="0" w:line="276" w:lineRule="auto"/>
        <w:rPr>
          <w:rFonts w:ascii="Calibri" w:hAnsi="Calibri"/>
          <w:sz w:val="28"/>
        </w:rPr>
      </w:pPr>
    </w:p>
    <w:p w14:paraId="4B88F0E9" w14:textId="77777777" w:rsidR="007577FB" w:rsidRDefault="007577FB" w:rsidP="007577FB">
      <w:pPr>
        <w:rPr>
          <w:b/>
          <w:bCs/>
          <w:sz w:val="32"/>
          <w:szCs w:val="32"/>
        </w:rPr>
      </w:pPr>
      <w:r w:rsidRPr="005C75D4">
        <w:rPr>
          <w:b/>
          <w:bCs/>
          <w:sz w:val="32"/>
          <w:szCs w:val="32"/>
        </w:rPr>
        <w:t>Technická specifikace</w:t>
      </w:r>
    </w:p>
    <w:p w14:paraId="287E7AA4" w14:textId="1CB04AAB" w:rsidR="007577FB" w:rsidRDefault="006B11B5" w:rsidP="007577FB">
      <w:pPr>
        <w:pStyle w:val="Odstavecseseznamem"/>
        <w:rPr>
          <w:sz w:val="28"/>
          <w:szCs w:val="28"/>
        </w:rPr>
      </w:pPr>
      <w:r w:rsidRPr="006B11B5">
        <w:rPr>
          <w:sz w:val="28"/>
          <w:szCs w:val="28"/>
        </w:rPr>
        <w:t xml:space="preserve">05.001.201 Trauma Recon System </w:t>
      </w:r>
      <w:proofErr w:type="gramStart"/>
      <w:r w:rsidRPr="006B11B5">
        <w:rPr>
          <w:sz w:val="28"/>
          <w:szCs w:val="28"/>
        </w:rPr>
        <w:t>( TRS</w:t>
      </w:r>
      <w:proofErr w:type="gramEnd"/>
      <w:r w:rsidRPr="006B11B5">
        <w:rPr>
          <w:sz w:val="28"/>
          <w:szCs w:val="28"/>
        </w:rPr>
        <w:t xml:space="preserve"> )</w:t>
      </w:r>
    </w:p>
    <w:p w14:paraId="0B17C423" w14:textId="56624E5C" w:rsidR="006B11B5" w:rsidRDefault="00D914E8" w:rsidP="007577FB">
      <w:pPr>
        <w:pStyle w:val="Odstavecseseznamem"/>
        <w:rPr>
          <w:sz w:val="28"/>
          <w:szCs w:val="28"/>
        </w:rPr>
      </w:pPr>
      <w:r>
        <w:rPr>
          <w:noProof/>
          <w:sz w:val="28"/>
          <w:szCs w:val="28"/>
        </w:rPr>
        <w:drawing>
          <wp:inline distT="0" distB="0" distL="0" distR="0" wp14:anchorId="655E689F" wp14:editId="2FE759D1">
            <wp:extent cx="1359535" cy="2371725"/>
            <wp:effectExtent l="0" t="0" r="0" b="9525"/>
            <wp:docPr id="196105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9535" cy="2371725"/>
                    </a:xfrm>
                    <a:prstGeom prst="rect">
                      <a:avLst/>
                    </a:prstGeom>
                    <a:noFill/>
                  </pic:spPr>
                </pic:pic>
              </a:graphicData>
            </a:graphic>
          </wp:inline>
        </w:drawing>
      </w:r>
    </w:p>
    <w:p w14:paraId="5235E581" w14:textId="77777777" w:rsidR="0034630A" w:rsidRDefault="0034630A" w:rsidP="007577FB">
      <w:pPr>
        <w:pStyle w:val="Odstavecseseznamem"/>
        <w:rPr>
          <w:sz w:val="28"/>
          <w:szCs w:val="28"/>
        </w:rPr>
      </w:pPr>
    </w:p>
    <w:p w14:paraId="631890BA" w14:textId="77777777" w:rsidR="00C84108" w:rsidRPr="00C84108" w:rsidRDefault="00C84108" w:rsidP="00C84108">
      <w:pPr>
        <w:pStyle w:val="Odstavecseseznamem"/>
        <w:rPr>
          <w:sz w:val="28"/>
          <w:szCs w:val="28"/>
        </w:rPr>
      </w:pPr>
      <w:r w:rsidRPr="00C84108">
        <w:rPr>
          <w:sz w:val="28"/>
          <w:szCs w:val="28"/>
        </w:rPr>
        <w:t>Universální výkonný bateriový kostní stroj, používaný pro vrtání, frézování a řezání.</w:t>
      </w:r>
    </w:p>
    <w:p w14:paraId="4075256F" w14:textId="77777777" w:rsidR="00C84108" w:rsidRPr="00C84108" w:rsidRDefault="00C84108" w:rsidP="00C84108">
      <w:pPr>
        <w:pStyle w:val="Odstavecseseznamem"/>
        <w:rPr>
          <w:sz w:val="28"/>
          <w:szCs w:val="28"/>
        </w:rPr>
      </w:pPr>
      <w:r w:rsidRPr="00C84108">
        <w:rPr>
          <w:sz w:val="28"/>
          <w:szCs w:val="28"/>
        </w:rPr>
        <w:t xml:space="preserve">                                                                                  </w:t>
      </w:r>
    </w:p>
    <w:p w14:paraId="6929E272" w14:textId="77777777" w:rsidR="00C84108" w:rsidRPr="00C84108" w:rsidRDefault="00C84108" w:rsidP="00C84108">
      <w:pPr>
        <w:pStyle w:val="Odstavecseseznamem"/>
        <w:rPr>
          <w:sz w:val="28"/>
          <w:szCs w:val="28"/>
        </w:rPr>
      </w:pPr>
      <w:r w:rsidRPr="00C84108">
        <w:rPr>
          <w:sz w:val="28"/>
          <w:szCs w:val="28"/>
        </w:rPr>
        <w:t>Pohonná jednotka splňuje:</w:t>
      </w:r>
    </w:p>
    <w:p w14:paraId="06D89E7D" w14:textId="4B122846" w:rsidR="00C84108" w:rsidRPr="00C84108" w:rsidRDefault="00C84108" w:rsidP="00C84108">
      <w:pPr>
        <w:pStyle w:val="Odstavecseseznamem"/>
        <w:rPr>
          <w:sz w:val="28"/>
          <w:szCs w:val="28"/>
        </w:rPr>
      </w:pPr>
      <w:r w:rsidRPr="00C84108">
        <w:rPr>
          <w:sz w:val="28"/>
          <w:szCs w:val="28"/>
        </w:rPr>
        <w:t>-</w:t>
      </w:r>
      <w:r w:rsidRPr="00C84108">
        <w:rPr>
          <w:sz w:val="28"/>
          <w:szCs w:val="28"/>
        </w:rPr>
        <w:tab/>
        <w:t xml:space="preserve">plynulé ovládání chodu doprava i doleva pomocí 2 spouštěčů                                                                 </w:t>
      </w:r>
    </w:p>
    <w:p w14:paraId="3F44E06D" w14:textId="47F4ADA8" w:rsidR="00C84108" w:rsidRPr="00C84108" w:rsidRDefault="00C84108" w:rsidP="00C84108">
      <w:pPr>
        <w:pStyle w:val="Odstavecseseznamem"/>
        <w:rPr>
          <w:sz w:val="28"/>
          <w:szCs w:val="28"/>
        </w:rPr>
      </w:pPr>
      <w:r w:rsidRPr="00C84108">
        <w:rPr>
          <w:sz w:val="28"/>
          <w:szCs w:val="28"/>
        </w:rPr>
        <w:t>-</w:t>
      </w:r>
      <w:r w:rsidRPr="00C84108">
        <w:rPr>
          <w:sz w:val="28"/>
          <w:szCs w:val="28"/>
        </w:rPr>
        <w:tab/>
        <w:t>možnost kontinuální a plynulé regulace otáček</w:t>
      </w:r>
    </w:p>
    <w:p w14:paraId="50628638" w14:textId="77777777" w:rsidR="00C84108" w:rsidRPr="00C84108" w:rsidRDefault="00C84108" w:rsidP="00C84108">
      <w:pPr>
        <w:pStyle w:val="Odstavecseseznamem"/>
        <w:rPr>
          <w:sz w:val="28"/>
          <w:szCs w:val="28"/>
        </w:rPr>
      </w:pPr>
      <w:r w:rsidRPr="00C84108">
        <w:rPr>
          <w:sz w:val="28"/>
          <w:szCs w:val="28"/>
        </w:rPr>
        <w:t>-</w:t>
      </w:r>
      <w:r w:rsidRPr="00C84108">
        <w:rPr>
          <w:sz w:val="28"/>
          <w:szCs w:val="28"/>
        </w:rPr>
        <w:tab/>
        <w:t>okamžité zastavení a pojistka proti samovolnému spuštění</w:t>
      </w:r>
    </w:p>
    <w:p w14:paraId="6EC3FD44" w14:textId="567EA756" w:rsidR="00C84108" w:rsidRPr="00C84108" w:rsidRDefault="00C84108" w:rsidP="00C84108">
      <w:pPr>
        <w:pStyle w:val="Odstavecseseznamem"/>
        <w:rPr>
          <w:sz w:val="28"/>
          <w:szCs w:val="28"/>
        </w:rPr>
      </w:pPr>
      <w:r w:rsidRPr="00C84108">
        <w:rPr>
          <w:sz w:val="28"/>
          <w:szCs w:val="28"/>
        </w:rPr>
        <w:t>-</w:t>
      </w:r>
      <w:r w:rsidRPr="00C84108">
        <w:rPr>
          <w:sz w:val="28"/>
          <w:szCs w:val="28"/>
        </w:rPr>
        <w:tab/>
        <w:t>okamžitý reverzní chod</w:t>
      </w:r>
    </w:p>
    <w:p w14:paraId="6FD7FB42" w14:textId="77777777" w:rsidR="00C84108" w:rsidRPr="00C84108" w:rsidRDefault="00C84108" w:rsidP="00C84108">
      <w:pPr>
        <w:pStyle w:val="Odstavecseseznamem"/>
        <w:rPr>
          <w:sz w:val="28"/>
          <w:szCs w:val="28"/>
        </w:rPr>
      </w:pPr>
      <w:r w:rsidRPr="00C84108">
        <w:rPr>
          <w:sz w:val="28"/>
          <w:szCs w:val="28"/>
        </w:rPr>
        <w:t>-</w:t>
      </w:r>
      <w:r w:rsidRPr="00C84108">
        <w:rPr>
          <w:sz w:val="28"/>
          <w:szCs w:val="28"/>
        </w:rPr>
        <w:tab/>
        <w:t>snadná výměna a upínání nástavců pomocí rychlospojky</w:t>
      </w:r>
    </w:p>
    <w:p w14:paraId="3FD31159" w14:textId="77777777" w:rsidR="00632A34" w:rsidRDefault="00C84108" w:rsidP="00C84108">
      <w:pPr>
        <w:pStyle w:val="Odstavecseseznamem"/>
        <w:rPr>
          <w:sz w:val="28"/>
          <w:szCs w:val="28"/>
        </w:rPr>
      </w:pPr>
      <w:r w:rsidRPr="00C84108">
        <w:rPr>
          <w:sz w:val="28"/>
          <w:szCs w:val="28"/>
        </w:rPr>
        <w:t>-</w:t>
      </w:r>
      <w:r w:rsidRPr="00C84108">
        <w:rPr>
          <w:sz w:val="28"/>
          <w:szCs w:val="28"/>
        </w:rPr>
        <w:tab/>
        <w:t xml:space="preserve">konstrukce a ergonomická vyváženost umožňuje použití pro </w:t>
      </w:r>
      <w:r w:rsidR="00632A34">
        <w:rPr>
          <w:sz w:val="28"/>
          <w:szCs w:val="28"/>
        </w:rPr>
        <w:t xml:space="preserve">       </w:t>
      </w:r>
    </w:p>
    <w:p w14:paraId="4BCEFFFF" w14:textId="0BF79081" w:rsidR="00C84108" w:rsidRPr="00C84108" w:rsidRDefault="00632A34" w:rsidP="00C84108">
      <w:pPr>
        <w:pStyle w:val="Odstavecseseznamem"/>
        <w:rPr>
          <w:sz w:val="28"/>
          <w:szCs w:val="28"/>
        </w:rPr>
      </w:pPr>
      <w:r>
        <w:rPr>
          <w:sz w:val="28"/>
          <w:szCs w:val="28"/>
        </w:rPr>
        <w:t xml:space="preserve">           </w:t>
      </w:r>
      <w:r w:rsidR="00C84108" w:rsidRPr="00C84108">
        <w:rPr>
          <w:sz w:val="28"/>
          <w:szCs w:val="28"/>
        </w:rPr>
        <w:t>praváky i leváky</w:t>
      </w:r>
    </w:p>
    <w:p w14:paraId="5F3FBE90" w14:textId="69E1A2D9" w:rsidR="00C84108" w:rsidRDefault="00C84108" w:rsidP="00C84108">
      <w:pPr>
        <w:pStyle w:val="Odstavecseseznamem"/>
        <w:rPr>
          <w:sz w:val="28"/>
          <w:szCs w:val="28"/>
        </w:rPr>
      </w:pPr>
    </w:p>
    <w:p w14:paraId="10313C0C" w14:textId="77777777" w:rsidR="006A7606" w:rsidRPr="00C84108" w:rsidRDefault="006A7606" w:rsidP="00C84108">
      <w:pPr>
        <w:pStyle w:val="Odstavecseseznamem"/>
        <w:rPr>
          <w:sz w:val="28"/>
          <w:szCs w:val="28"/>
        </w:rPr>
      </w:pPr>
    </w:p>
    <w:p w14:paraId="2B7E8DDA" w14:textId="77777777" w:rsidR="00C84108" w:rsidRPr="00C84108" w:rsidRDefault="00C84108" w:rsidP="00C84108">
      <w:pPr>
        <w:pStyle w:val="Odstavecseseznamem"/>
        <w:rPr>
          <w:sz w:val="28"/>
          <w:szCs w:val="28"/>
        </w:rPr>
      </w:pPr>
      <w:r w:rsidRPr="00C84108">
        <w:rPr>
          <w:sz w:val="28"/>
          <w:szCs w:val="28"/>
        </w:rPr>
        <w:lastRenderedPageBreak/>
        <w:t>Pohonná jednotka umožňuje při použití speciálních nástavců:</w:t>
      </w:r>
    </w:p>
    <w:p w14:paraId="3114C17B" w14:textId="259B6BAE" w:rsidR="00C84108" w:rsidRPr="00C84108" w:rsidRDefault="00C84108" w:rsidP="00C84108">
      <w:pPr>
        <w:pStyle w:val="Odstavecseseznamem"/>
        <w:rPr>
          <w:sz w:val="28"/>
          <w:szCs w:val="28"/>
        </w:rPr>
      </w:pPr>
      <w:r w:rsidRPr="00C84108">
        <w:rPr>
          <w:sz w:val="28"/>
          <w:szCs w:val="28"/>
        </w:rPr>
        <w:t>-</w:t>
      </w:r>
      <w:r w:rsidRPr="00C84108">
        <w:rPr>
          <w:sz w:val="28"/>
          <w:szCs w:val="28"/>
        </w:rPr>
        <w:tab/>
        <w:t>vrtání</w:t>
      </w:r>
    </w:p>
    <w:p w14:paraId="044F6AFF" w14:textId="3BE39A18" w:rsidR="00C84108" w:rsidRPr="00C84108" w:rsidRDefault="00C84108" w:rsidP="00C84108">
      <w:pPr>
        <w:pStyle w:val="Odstavecseseznamem"/>
        <w:rPr>
          <w:sz w:val="28"/>
          <w:szCs w:val="28"/>
        </w:rPr>
      </w:pPr>
      <w:r w:rsidRPr="00C84108">
        <w:rPr>
          <w:sz w:val="28"/>
          <w:szCs w:val="28"/>
        </w:rPr>
        <w:t>-</w:t>
      </w:r>
      <w:r w:rsidRPr="00C84108">
        <w:rPr>
          <w:sz w:val="28"/>
          <w:szCs w:val="28"/>
        </w:rPr>
        <w:tab/>
        <w:t>frézování</w:t>
      </w:r>
    </w:p>
    <w:p w14:paraId="75C86DE8" w14:textId="77777777" w:rsidR="00C84108" w:rsidRPr="00C84108" w:rsidRDefault="00C84108" w:rsidP="00C84108">
      <w:pPr>
        <w:pStyle w:val="Odstavecseseznamem"/>
        <w:rPr>
          <w:sz w:val="28"/>
          <w:szCs w:val="28"/>
        </w:rPr>
      </w:pPr>
      <w:r w:rsidRPr="00C84108">
        <w:rPr>
          <w:sz w:val="28"/>
          <w:szCs w:val="28"/>
        </w:rPr>
        <w:t>-</w:t>
      </w:r>
      <w:r w:rsidRPr="00C84108">
        <w:rPr>
          <w:sz w:val="28"/>
          <w:szCs w:val="28"/>
        </w:rPr>
        <w:tab/>
        <w:t>zavádění K-drátů, pinů</w:t>
      </w:r>
    </w:p>
    <w:p w14:paraId="252D631B" w14:textId="77777777" w:rsidR="00C84108" w:rsidRPr="00C84108" w:rsidRDefault="00C84108" w:rsidP="00C84108">
      <w:pPr>
        <w:pStyle w:val="Odstavecseseznamem"/>
        <w:rPr>
          <w:sz w:val="28"/>
          <w:szCs w:val="28"/>
        </w:rPr>
      </w:pPr>
      <w:r w:rsidRPr="00C84108">
        <w:rPr>
          <w:sz w:val="28"/>
          <w:szCs w:val="28"/>
        </w:rPr>
        <w:t>-</w:t>
      </w:r>
      <w:r w:rsidRPr="00C84108">
        <w:rPr>
          <w:sz w:val="28"/>
          <w:szCs w:val="28"/>
        </w:rPr>
        <w:tab/>
        <w:t>oscilační řezání</w:t>
      </w:r>
    </w:p>
    <w:p w14:paraId="593FC62B" w14:textId="77777777" w:rsidR="00C84108" w:rsidRPr="00C84108" w:rsidRDefault="00C84108" w:rsidP="00C84108">
      <w:pPr>
        <w:pStyle w:val="Odstavecseseznamem"/>
        <w:rPr>
          <w:sz w:val="28"/>
          <w:szCs w:val="28"/>
        </w:rPr>
      </w:pPr>
      <w:r w:rsidRPr="00C84108">
        <w:rPr>
          <w:sz w:val="28"/>
          <w:szCs w:val="28"/>
        </w:rPr>
        <w:t>-</w:t>
      </w:r>
      <w:r w:rsidRPr="00C84108">
        <w:rPr>
          <w:sz w:val="28"/>
          <w:szCs w:val="28"/>
        </w:rPr>
        <w:tab/>
        <w:t>reciproční řezání</w:t>
      </w:r>
    </w:p>
    <w:p w14:paraId="7EA244C5" w14:textId="77777777" w:rsidR="00C84108" w:rsidRPr="00C84108" w:rsidRDefault="00C84108" w:rsidP="00C84108">
      <w:pPr>
        <w:pStyle w:val="Odstavecseseznamem"/>
        <w:rPr>
          <w:sz w:val="28"/>
          <w:szCs w:val="28"/>
        </w:rPr>
      </w:pPr>
      <w:r w:rsidRPr="00C84108">
        <w:rPr>
          <w:sz w:val="28"/>
          <w:szCs w:val="28"/>
        </w:rPr>
        <w:t>-</w:t>
      </w:r>
      <w:r w:rsidRPr="00C84108">
        <w:rPr>
          <w:sz w:val="28"/>
          <w:szCs w:val="28"/>
        </w:rPr>
        <w:tab/>
        <w:t xml:space="preserve">bezpečné zavádění nebo extrakci standardních šroubů </w:t>
      </w:r>
    </w:p>
    <w:p w14:paraId="50C25D1B" w14:textId="77777777" w:rsidR="00632A34" w:rsidRDefault="00C84108" w:rsidP="00C84108">
      <w:pPr>
        <w:pStyle w:val="Odstavecseseznamem"/>
        <w:rPr>
          <w:sz w:val="28"/>
          <w:szCs w:val="28"/>
        </w:rPr>
      </w:pPr>
      <w:r w:rsidRPr="00C84108">
        <w:rPr>
          <w:sz w:val="28"/>
          <w:szCs w:val="28"/>
        </w:rPr>
        <w:t>-</w:t>
      </w:r>
      <w:r w:rsidRPr="00C84108">
        <w:rPr>
          <w:sz w:val="28"/>
          <w:szCs w:val="28"/>
        </w:rPr>
        <w:tab/>
        <w:t xml:space="preserve">bezpečné </w:t>
      </w:r>
      <w:proofErr w:type="gramStart"/>
      <w:r w:rsidRPr="00C84108">
        <w:rPr>
          <w:sz w:val="28"/>
          <w:szCs w:val="28"/>
        </w:rPr>
        <w:t>zavádění  LCP</w:t>
      </w:r>
      <w:proofErr w:type="gramEnd"/>
      <w:r w:rsidRPr="00C84108">
        <w:rPr>
          <w:sz w:val="28"/>
          <w:szCs w:val="28"/>
        </w:rPr>
        <w:t xml:space="preserve"> šroubů při použití přechodky omezující </w:t>
      </w:r>
    </w:p>
    <w:p w14:paraId="32354203" w14:textId="52972DBE" w:rsidR="00C84108" w:rsidRPr="00C84108" w:rsidRDefault="00632A34" w:rsidP="00C84108">
      <w:pPr>
        <w:pStyle w:val="Odstavecseseznamem"/>
        <w:rPr>
          <w:sz w:val="28"/>
          <w:szCs w:val="28"/>
        </w:rPr>
      </w:pPr>
      <w:r>
        <w:rPr>
          <w:sz w:val="28"/>
          <w:szCs w:val="28"/>
        </w:rPr>
        <w:t xml:space="preserve">           </w:t>
      </w:r>
      <w:r w:rsidR="00C84108" w:rsidRPr="00C84108">
        <w:rPr>
          <w:sz w:val="28"/>
          <w:szCs w:val="28"/>
        </w:rPr>
        <w:t>kroutivý moment</w:t>
      </w:r>
    </w:p>
    <w:p w14:paraId="274A40CA" w14:textId="77777777" w:rsidR="00632A34" w:rsidRDefault="00C84108" w:rsidP="00C84108">
      <w:pPr>
        <w:pStyle w:val="Odstavecseseznamem"/>
        <w:rPr>
          <w:sz w:val="28"/>
          <w:szCs w:val="28"/>
        </w:rPr>
      </w:pPr>
      <w:r w:rsidRPr="00C84108">
        <w:rPr>
          <w:sz w:val="28"/>
          <w:szCs w:val="28"/>
        </w:rPr>
        <w:t>-</w:t>
      </w:r>
      <w:r w:rsidRPr="00C84108">
        <w:rPr>
          <w:sz w:val="28"/>
          <w:szCs w:val="28"/>
        </w:rPr>
        <w:tab/>
        <w:t xml:space="preserve">oscilační vrtání – v rozsahu </w:t>
      </w:r>
      <w:proofErr w:type="gramStart"/>
      <w:r w:rsidRPr="00C84108">
        <w:rPr>
          <w:sz w:val="28"/>
          <w:szCs w:val="28"/>
        </w:rPr>
        <w:t>180º - zabrání</w:t>
      </w:r>
      <w:proofErr w:type="gramEnd"/>
      <w:r w:rsidRPr="00C84108">
        <w:rPr>
          <w:sz w:val="28"/>
          <w:szCs w:val="28"/>
        </w:rPr>
        <w:t xml:space="preserve"> omotání tkání, nervů </w:t>
      </w:r>
    </w:p>
    <w:p w14:paraId="40323E16" w14:textId="7133E1D1" w:rsidR="00C84108" w:rsidRPr="00C84108" w:rsidRDefault="00632A34" w:rsidP="00C84108">
      <w:pPr>
        <w:pStyle w:val="Odstavecseseznamem"/>
        <w:rPr>
          <w:sz w:val="28"/>
          <w:szCs w:val="28"/>
        </w:rPr>
      </w:pPr>
      <w:r>
        <w:rPr>
          <w:sz w:val="28"/>
          <w:szCs w:val="28"/>
        </w:rPr>
        <w:t xml:space="preserve">           </w:t>
      </w:r>
      <w:r w:rsidR="00C84108" w:rsidRPr="00C84108">
        <w:rPr>
          <w:sz w:val="28"/>
          <w:szCs w:val="28"/>
        </w:rPr>
        <w:t>kolem vrtáku</w:t>
      </w:r>
    </w:p>
    <w:p w14:paraId="411B61C3" w14:textId="6E6B11AC" w:rsidR="00D914E8" w:rsidRPr="005C75D4" w:rsidRDefault="00C84108" w:rsidP="00C84108">
      <w:pPr>
        <w:pStyle w:val="Odstavecseseznamem"/>
        <w:rPr>
          <w:sz w:val="28"/>
          <w:szCs w:val="28"/>
        </w:rPr>
      </w:pPr>
      <w:r w:rsidRPr="00C84108">
        <w:rPr>
          <w:sz w:val="28"/>
          <w:szCs w:val="28"/>
        </w:rPr>
        <w:t xml:space="preserve">-          možné strojové mytí a sterilizace </w:t>
      </w:r>
      <w:proofErr w:type="gramStart"/>
      <w:r w:rsidRPr="00C84108">
        <w:rPr>
          <w:sz w:val="28"/>
          <w:szCs w:val="28"/>
        </w:rPr>
        <w:t>134°C</w:t>
      </w:r>
      <w:proofErr w:type="gramEnd"/>
    </w:p>
    <w:p w14:paraId="4AF3C7A4" w14:textId="77777777" w:rsidR="007577FB" w:rsidRDefault="007577FB" w:rsidP="008D42DA">
      <w:pPr>
        <w:pStyle w:val="Smlouva-slo"/>
        <w:widowControl w:val="0"/>
        <w:spacing w:before="0" w:line="276" w:lineRule="auto"/>
        <w:rPr>
          <w:rFonts w:ascii="Calibri" w:hAnsi="Calibri"/>
          <w:sz w:val="28"/>
        </w:rPr>
      </w:pPr>
    </w:p>
    <w:p w14:paraId="4445F4DF" w14:textId="77777777" w:rsidR="007577FB" w:rsidRDefault="007577FB" w:rsidP="008D42DA">
      <w:pPr>
        <w:pStyle w:val="Smlouva-slo"/>
        <w:widowControl w:val="0"/>
        <w:spacing w:before="0" w:line="276" w:lineRule="auto"/>
        <w:rPr>
          <w:rFonts w:ascii="Calibri" w:hAnsi="Calibri"/>
          <w:sz w:val="28"/>
        </w:rPr>
        <w:sectPr w:rsidR="007577FB" w:rsidSect="00476199">
          <w:pgSz w:w="11906" w:h="16838"/>
          <w:pgMar w:top="1417" w:right="1417" w:bottom="1417" w:left="1417" w:header="708" w:footer="708" w:gutter="0"/>
          <w:cols w:space="708"/>
          <w:titlePg/>
          <w:docGrid w:linePitch="360"/>
        </w:sectPr>
      </w:pPr>
    </w:p>
    <w:p w14:paraId="162A5855" w14:textId="40FF4C87" w:rsidR="00890728" w:rsidRDefault="00890728" w:rsidP="008D42DA">
      <w:pPr>
        <w:pStyle w:val="Smlouva-slo"/>
        <w:widowControl w:val="0"/>
        <w:spacing w:before="0" w:line="276" w:lineRule="auto"/>
        <w:rPr>
          <w:rFonts w:ascii="Calibri" w:hAnsi="Calibri"/>
          <w:sz w:val="28"/>
        </w:rPr>
      </w:pPr>
    </w:p>
    <w:p w14:paraId="61DD9B1D" w14:textId="2B6C2BD2" w:rsidR="0022314E" w:rsidRDefault="0022314E" w:rsidP="008D42DA">
      <w:pPr>
        <w:pStyle w:val="Smlouva-slo"/>
        <w:widowControl w:val="0"/>
        <w:spacing w:before="0" w:line="276" w:lineRule="auto"/>
        <w:rPr>
          <w:rFonts w:ascii="Calibri" w:hAnsi="Calibri"/>
          <w:sz w:val="28"/>
        </w:rPr>
      </w:pPr>
    </w:p>
    <w:p w14:paraId="31B001F7" w14:textId="77777777" w:rsidR="00CF53F0" w:rsidRDefault="00CF53F0" w:rsidP="008D42DA">
      <w:pPr>
        <w:pStyle w:val="Smlouva-slo"/>
        <w:widowControl w:val="0"/>
        <w:spacing w:before="0" w:line="276" w:lineRule="auto"/>
        <w:rPr>
          <w:rFonts w:ascii="Calibri" w:hAnsi="Calibri"/>
          <w:sz w:val="28"/>
        </w:rPr>
      </w:pPr>
    </w:p>
    <w:p w14:paraId="5D697473" w14:textId="6FD9DD7F" w:rsidR="00CF53F0" w:rsidRDefault="00CF53F0" w:rsidP="008D42DA">
      <w:pPr>
        <w:pStyle w:val="Smlouva-slo"/>
        <w:widowControl w:val="0"/>
        <w:spacing w:before="0" w:line="276" w:lineRule="auto"/>
        <w:rPr>
          <w:rFonts w:ascii="Calibri" w:hAnsi="Calibri"/>
          <w:sz w:val="28"/>
        </w:rPr>
      </w:pPr>
    </w:p>
    <w:p w14:paraId="2BDDAE47" w14:textId="77777777" w:rsidR="00C54627" w:rsidRDefault="00C54627" w:rsidP="008D42DA">
      <w:pPr>
        <w:pStyle w:val="Smlouva-slo"/>
        <w:widowControl w:val="0"/>
        <w:spacing w:before="0" w:line="276" w:lineRule="auto"/>
        <w:rPr>
          <w:rFonts w:ascii="Calibri" w:hAnsi="Calibri"/>
          <w:sz w:val="28"/>
        </w:rPr>
      </w:pPr>
    </w:p>
    <w:p w14:paraId="168B4441" w14:textId="77777777" w:rsidR="0022314E" w:rsidRDefault="0022314E" w:rsidP="008D42DA">
      <w:pPr>
        <w:pStyle w:val="Smlouva-slo"/>
        <w:widowControl w:val="0"/>
        <w:spacing w:before="0" w:line="276" w:lineRule="auto"/>
        <w:rPr>
          <w:rFonts w:ascii="Calibri" w:hAnsi="Calibri"/>
          <w:sz w:val="28"/>
        </w:rPr>
      </w:pPr>
    </w:p>
    <w:p w14:paraId="5F577CDA" w14:textId="77777777" w:rsidR="0022314E" w:rsidRDefault="0022314E" w:rsidP="008D42DA">
      <w:pPr>
        <w:pStyle w:val="Smlouva-slo"/>
        <w:widowControl w:val="0"/>
        <w:spacing w:before="0" w:line="276" w:lineRule="auto"/>
        <w:rPr>
          <w:rFonts w:ascii="Calibri" w:hAnsi="Calibri"/>
          <w:sz w:val="28"/>
        </w:rPr>
        <w:sectPr w:rsidR="0022314E" w:rsidSect="00476199">
          <w:pgSz w:w="16838" w:h="11906" w:orient="landscape"/>
          <w:pgMar w:top="1417" w:right="1417" w:bottom="1417" w:left="1417" w:header="708" w:footer="708" w:gutter="0"/>
          <w:cols w:space="708"/>
          <w:titlePg/>
          <w:docGrid w:linePitch="360"/>
        </w:sectPr>
      </w:pPr>
    </w:p>
    <w:p w14:paraId="4736512B" w14:textId="6B8FF5FD" w:rsidR="009D26A1" w:rsidRDefault="009D26A1" w:rsidP="008D42DA">
      <w:pPr>
        <w:pStyle w:val="Smlouva-slo"/>
        <w:widowControl w:val="0"/>
        <w:spacing w:before="0" w:line="276" w:lineRule="auto"/>
        <w:rPr>
          <w:rFonts w:ascii="Calibri" w:hAnsi="Calibri"/>
          <w:sz w:val="28"/>
        </w:rPr>
      </w:pPr>
    </w:p>
    <w:p w14:paraId="54CAB2B7" w14:textId="1A967392" w:rsidR="009D26A1" w:rsidRDefault="009D26A1" w:rsidP="008D42DA">
      <w:pPr>
        <w:pStyle w:val="Smlouva-slo"/>
        <w:widowControl w:val="0"/>
        <w:spacing w:before="0" w:line="276" w:lineRule="auto"/>
        <w:rPr>
          <w:rFonts w:ascii="Calibri" w:hAnsi="Calibri"/>
          <w:sz w:val="28"/>
        </w:rPr>
      </w:pPr>
    </w:p>
    <w:p w14:paraId="2C6657DD" w14:textId="77777777" w:rsidR="009D26A1" w:rsidRDefault="009D26A1" w:rsidP="008D42DA">
      <w:pPr>
        <w:pStyle w:val="Smlouva-slo"/>
        <w:widowControl w:val="0"/>
        <w:spacing w:before="0" w:line="276" w:lineRule="auto"/>
        <w:rPr>
          <w:rFonts w:ascii="Calibri" w:hAnsi="Calibri"/>
          <w:sz w:val="28"/>
        </w:rPr>
      </w:pPr>
    </w:p>
    <w:p w14:paraId="36563EF6" w14:textId="0CDCDF21" w:rsidR="00DC03BF" w:rsidRDefault="00DC03BF" w:rsidP="008D42DA">
      <w:pPr>
        <w:pStyle w:val="Smlouva-slo"/>
        <w:widowControl w:val="0"/>
        <w:spacing w:before="0" w:line="276" w:lineRule="auto"/>
        <w:rPr>
          <w:rFonts w:ascii="Calibri" w:hAnsi="Calibri"/>
          <w:sz w:val="28"/>
        </w:rPr>
      </w:pPr>
    </w:p>
    <w:p w14:paraId="5F7C7BF2" w14:textId="10689DFA" w:rsidR="00DC03BF" w:rsidRDefault="00DC03BF" w:rsidP="008D42DA">
      <w:pPr>
        <w:pStyle w:val="Smlouva-slo"/>
        <w:widowControl w:val="0"/>
        <w:spacing w:before="0" w:line="276" w:lineRule="auto"/>
        <w:rPr>
          <w:rFonts w:ascii="Calibri" w:hAnsi="Calibri"/>
          <w:sz w:val="28"/>
        </w:rPr>
      </w:pPr>
    </w:p>
    <w:p w14:paraId="6C8FC620" w14:textId="77777777" w:rsidR="00DC03BF" w:rsidRDefault="00DC03BF" w:rsidP="008D42DA">
      <w:pPr>
        <w:pStyle w:val="Smlouva-slo"/>
        <w:widowControl w:val="0"/>
        <w:spacing w:before="0" w:line="276" w:lineRule="auto"/>
        <w:rPr>
          <w:rFonts w:ascii="Calibri" w:hAnsi="Calibri"/>
          <w:sz w:val="28"/>
        </w:rPr>
      </w:pPr>
    </w:p>
    <w:p w14:paraId="20813870" w14:textId="18814103" w:rsidR="00DC03BF" w:rsidRDefault="00DC03BF" w:rsidP="008D42DA">
      <w:pPr>
        <w:pStyle w:val="Smlouva-slo"/>
        <w:widowControl w:val="0"/>
        <w:spacing w:before="0" w:line="276" w:lineRule="auto"/>
        <w:rPr>
          <w:rFonts w:ascii="Calibri" w:hAnsi="Calibri"/>
          <w:sz w:val="28"/>
        </w:rPr>
      </w:pPr>
    </w:p>
    <w:p w14:paraId="2FD533B8" w14:textId="31A7C49E" w:rsidR="00DC03BF" w:rsidRDefault="00DC03BF" w:rsidP="008D42DA">
      <w:pPr>
        <w:pStyle w:val="Smlouva-slo"/>
        <w:widowControl w:val="0"/>
        <w:spacing w:before="0" w:line="276" w:lineRule="auto"/>
        <w:rPr>
          <w:rFonts w:ascii="Calibri" w:hAnsi="Calibri"/>
          <w:sz w:val="28"/>
        </w:rPr>
        <w:sectPr w:rsidR="00DC03BF" w:rsidSect="00476199">
          <w:pgSz w:w="11906" w:h="16838"/>
          <w:pgMar w:top="1417" w:right="1417" w:bottom="1417" w:left="1417" w:header="708" w:footer="708" w:gutter="0"/>
          <w:cols w:space="708"/>
          <w:titlePg/>
          <w:docGrid w:linePitch="360"/>
        </w:sectPr>
      </w:pPr>
    </w:p>
    <w:p w14:paraId="218C01EA" w14:textId="47049D6C" w:rsidR="001E7D63" w:rsidRDefault="001E7D63" w:rsidP="008D42DA">
      <w:pPr>
        <w:pStyle w:val="Smlouva-slo"/>
        <w:widowControl w:val="0"/>
        <w:spacing w:before="0" w:line="276" w:lineRule="auto"/>
        <w:rPr>
          <w:rFonts w:ascii="Calibri" w:hAnsi="Calibri"/>
          <w:sz w:val="28"/>
        </w:rPr>
      </w:pPr>
    </w:p>
    <w:p w14:paraId="714D8ED7" w14:textId="0C2EA18A" w:rsidR="00C54627" w:rsidRDefault="00C54627" w:rsidP="008D42DA">
      <w:pPr>
        <w:pStyle w:val="Smlouva-slo"/>
        <w:widowControl w:val="0"/>
        <w:spacing w:before="0" w:line="276" w:lineRule="auto"/>
        <w:rPr>
          <w:rFonts w:ascii="Calibri" w:hAnsi="Calibri"/>
          <w:sz w:val="28"/>
        </w:rPr>
      </w:pPr>
    </w:p>
    <w:p w14:paraId="0B1905D6" w14:textId="77777777" w:rsidR="00C54627" w:rsidRDefault="00C54627" w:rsidP="008D42DA">
      <w:pPr>
        <w:pStyle w:val="Smlouva-slo"/>
        <w:widowControl w:val="0"/>
        <w:spacing w:before="0" w:line="276" w:lineRule="auto"/>
        <w:rPr>
          <w:rFonts w:ascii="Calibri" w:hAnsi="Calibri"/>
          <w:sz w:val="28"/>
        </w:rPr>
      </w:pPr>
    </w:p>
    <w:p w14:paraId="10202891" w14:textId="5AF8F327" w:rsidR="00880FCC" w:rsidRDefault="00880FCC" w:rsidP="008D42DA">
      <w:pPr>
        <w:pStyle w:val="Smlouva-slo"/>
        <w:widowControl w:val="0"/>
        <w:spacing w:before="0" w:line="276" w:lineRule="auto"/>
        <w:rPr>
          <w:rFonts w:ascii="Calibri" w:hAnsi="Calibri"/>
          <w:sz w:val="28"/>
        </w:rPr>
      </w:pPr>
      <w:bookmarkStart w:id="3" w:name="_GoBack"/>
      <w:bookmarkEnd w:id="3"/>
    </w:p>
    <w:p w14:paraId="07245A24" w14:textId="6765D677" w:rsidR="00C54627" w:rsidRDefault="00C54627" w:rsidP="008D42DA">
      <w:pPr>
        <w:pStyle w:val="Smlouva-slo"/>
        <w:widowControl w:val="0"/>
        <w:spacing w:before="0" w:line="276" w:lineRule="auto"/>
        <w:rPr>
          <w:rFonts w:ascii="Calibri" w:hAnsi="Calibri"/>
          <w:sz w:val="28"/>
        </w:rPr>
      </w:pPr>
    </w:p>
    <w:sectPr w:rsidR="00C54627" w:rsidSect="0047619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D9131" w14:textId="77777777" w:rsidR="006737AC" w:rsidRDefault="006737AC" w:rsidP="00D921A9">
      <w:pPr>
        <w:spacing w:after="0" w:line="240" w:lineRule="auto"/>
      </w:pPr>
      <w:r>
        <w:separator/>
      </w:r>
    </w:p>
  </w:endnote>
  <w:endnote w:type="continuationSeparator" w:id="0">
    <w:p w14:paraId="73070F38" w14:textId="77777777" w:rsidR="006737AC" w:rsidRDefault="006737AC" w:rsidP="00D921A9">
      <w:pPr>
        <w:spacing w:after="0" w:line="240" w:lineRule="auto"/>
      </w:pPr>
      <w:r>
        <w:continuationSeparator/>
      </w:r>
    </w:p>
  </w:endnote>
  <w:endnote w:type="continuationNotice" w:id="1">
    <w:p w14:paraId="54350070" w14:textId="77777777" w:rsidR="006737AC" w:rsidRDefault="00673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74016" w14:textId="77777777" w:rsidR="006737AC" w:rsidRDefault="006737AC" w:rsidP="00D921A9">
      <w:pPr>
        <w:spacing w:after="0" w:line="240" w:lineRule="auto"/>
      </w:pPr>
      <w:r>
        <w:separator/>
      </w:r>
    </w:p>
  </w:footnote>
  <w:footnote w:type="continuationSeparator" w:id="0">
    <w:p w14:paraId="6021A7FD" w14:textId="77777777" w:rsidR="006737AC" w:rsidRDefault="006737AC" w:rsidP="00D921A9">
      <w:pPr>
        <w:spacing w:after="0" w:line="240" w:lineRule="auto"/>
      </w:pPr>
      <w:r>
        <w:continuationSeparator/>
      </w:r>
    </w:p>
  </w:footnote>
  <w:footnote w:type="continuationNotice" w:id="1">
    <w:p w14:paraId="71EA45EB" w14:textId="77777777" w:rsidR="006737AC" w:rsidRDefault="006737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BE9B5" w14:textId="3A31910D" w:rsidR="009E4EEA" w:rsidRDefault="009E4EEA" w:rsidP="00411AE7">
    <w:pPr>
      <w:pStyle w:val="Zhlav"/>
      <w:tabs>
        <w:tab w:val="clear"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4C2250F"/>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DC077A"/>
    <w:multiLevelType w:val="hybridMultilevel"/>
    <w:tmpl w:val="43685C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A47FC6"/>
    <w:multiLevelType w:val="hybridMultilevel"/>
    <w:tmpl w:val="8070DA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0B2D7905"/>
    <w:multiLevelType w:val="hybridMultilevel"/>
    <w:tmpl w:val="4B28C9AC"/>
    <w:lvl w:ilvl="0" w:tplc="AB10FA34">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8"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CE6307"/>
    <w:multiLevelType w:val="hybridMultilevel"/>
    <w:tmpl w:val="9482E028"/>
    <w:lvl w:ilvl="0" w:tplc="12104EAC">
      <w:start w:val="1"/>
      <w:numFmt w:val="bullet"/>
      <w:lvlText w:val=""/>
      <w:lvlJc w:val="left"/>
      <w:pPr>
        <w:ind w:left="720" w:hanging="360"/>
      </w:pPr>
      <w:rPr>
        <w:rFonts w:ascii="Symbol" w:hAnsi="Symbol"/>
      </w:rPr>
    </w:lvl>
    <w:lvl w:ilvl="1" w:tplc="76644D04">
      <w:start w:val="1"/>
      <w:numFmt w:val="bullet"/>
      <w:lvlText w:val=""/>
      <w:lvlJc w:val="left"/>
      <w:pPr>
        <w:ind w:left="720" w:hanging="360"/>
      </w:pPr>
      <w:rPr>
        <w:rFonts w:ascii="Symbol" w:hAnsi="Symbol"/>
      </w:rPr>
    </w:lvl>
    <w:lvl w:ilvl="2" w:tplc="1FE294EE">
      <w:start w:val="1"/>
      <w:numFmt w:val="bullet"/>
      <w:lvlText w:val=""/>
      <w:lvlJc w:val="left"/>
      <w:pPr>
        <w:ind w:left="720" w:hanging="360"/>
      </w:pPr>
      <w:rPr>
        <w:rFonts w:ascii="Symbol" w:hAnsi="Symbol"/>
      </w:rPr>
    </w:lvl>
    <w:lvl w:ilvl="3" w:tplc="EB6ABEF2">
      <w:start w:val="1"/>
      <w:numFmt w:val="bullet"/>
      <w:lvlText w:val=""/>
      <w:lvlJc w:val="left"/>
      <w:pPr>
        <w:ind w:left="720" w:hanging="360"/>
      </w:pPr>
      <w:rPr>
        <w:rFonts w:ascii="Symbol" w:hAnsi="Symbol"/>
      </w:rPr>
    </w:lvl>
    <w:lvl w:ilvl="4" w:tplc="F95606D8">
      <w:start w:val="1"/>
      <w:numFmt w:val="bullet"/>
      <w:lvlText w:val=""/>
      <w:lvlJc w:val="left"/>
      <w:pPr>
        <w:ind w:left="720" w:hanging="360"/>
      </w:pPr>
      <w:rPr>
        <w:rFonts w:ascii="Symbol" w:hAnsi="Symbol"/>
      </w:rPr>
    </w:lvl>
    <w:lvl w:ilvl="5" w:tplc="CFAC9E28">
      <w:start w:val="1"/>
      <w:numFmt w:val="bullet"/>
      <w:lvlText w:val=""/>
      <w:lvlJc w:val="left"/>
      <w:pPr>
        <w:ind w:left="720" w:hanging="360"/>
      </w:pPr>
      <w:rPr>
        <w:rFonts w:ascii="Symbol" w:hAnsi="Symbol"/>
      </w:rPr>
    </w:lvl>
    <w:lvl w:ilvl="6" w:tplc="CB10B21C">
      <w:start w:val="1"/>
      <w:numFmt w:val="bullet"/>
      <w:lvlText w:val=""/>
      <w:lvlJc w:val="left"/>
      <w:pPr>
        <w:ind w:left="720" w:hanging="360"/>
      </w:pPr>
      <w:rPr>
        <w:rFonts w:ascii="Symbol" w:hAnsi="Symbol"/>
      </w:rPr>
    </w:lvl>
    <w:lvl w:ilvl="7" w:tplc="5BA4FF50">
      <w:start w:val="1"/>
      <w:numFmt w:val="bullet"/>
      <w:lvlText w:val=""/>
      <w:lvlJc w:val="left"/>
      <w:pPr>
        <w:ind w:left="720" w:hanging="360"/>
      </w:pPr>
      <w:rPr>
        <w:rFonts w:ascii="Symbol" w:hAnsi="Symbol"/>
      </w:rPr>
    </w:lvl>
    <w:lvl w:ilvl="8" w:tplc="433A9D1C">
      <w:start w:val="1"/>
      <w:numFmt w:val="bullet"/>
      <w:lvlText w:val=""/>
      <w:lvlJc w:val="left"/>
      <w:pPr>
        <w:ind w:left="720" w:hanging="360"/>
      </w:pPr>
      <w:rPr>
        <w:rFonts w:ascii="Symbol" w:hAnsi="Symbol"/>
      </w:rPr>
    </w:lvl>
  </w:abstractNum>
  <w:abstractNum w:abstractNumId="10"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405656"/>
    <w:multiLevelType w:val="hybridMultilevel"/>
    <w:tmpl w:val="84C61C96"/>
    <w:lvl w:ilvl="0" w:tplc="32D6C1DA">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23B22BCA"/>
    <w:multiLevelType w:val="hybridMultilevel"/>
    <w:tmpl w:val="4686D2B0"/>
    <w:lvl w:ilvl="0" w:tplc="7390BE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B74DF7"/>
    <w:multiLevelType w:val="hybridMultilevel"/>
    <w:tmpl w:val="1DA81EBA"/>
    <w:lvl w:ilvl="0" w:tplc="47FE529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5D36DC"/>
    <w:multiLevelType w:val="hybridMultilevel"/>
    <w:tmpl w:val="AAFACF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9A1413"/>
    <w:multiLevelType w:val="hybridMultilevel"/>
    <w:tmpl w:val="9FD43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CD5E3D"/>
    <w:multiLevelType w:val="hybridMultilevel"/>
    <w:tmpl w:val="4DF290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F10464"/>
    <w:multiLevelType w:val="hybridMultilevel"/>
    <w:tmpl w:val="2D4E568E"/>
    <w:lvl w:ilvl="0" w:tplc="1C96300E">
      <w:start w:val="1"/>
      <w:numFmt w:val="decimal"/>
      <w:lvlText w:val="%1."/>
      <w:lvlJc w:val="left"/>
      <w:pPr>
        <w:ind w:left="1117" w:hanging="360"/>
      </w:pPr>
      <w:rPr>
        <w:b w:val="0"/>
        <w:bCs/>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0" w15:restartNumberingAfterBreak="0">
    <w:nsid w:val="60E61C8E"/>
    <w:multiLevelType w:val="hybridMultilevel"/>
    <w:tmpl w:val="88D84B06"/>
    <w:lvl w:ilvl="0" w:tplc="D6C866DC">
      <w:start w:val="1"/>
      <w:numFmt w:val="upperRoman"/>
      <w:lvlText w:val="%1."/>
      <w:lvlJc w:val="left"/>
      <w:pPr>
        <w:ind w:left="4320"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6B991269"/>
    <w:multiLevelType w:val="hybridMultilevel"/>
    <w:tmpl w:val="A10852B8"/>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E75B50"/>
    <w:multiLevelType w:val="hybridMultilevel"/>
    <w:tmpl w:val="FD58A11C"/>
    <w:lvl w:ilvl="0" w:tplc="879AC5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B53C2"/>
    <w:multiLevelType w:val="hybridMultilevel"/>
    <w:tmpl w:val="F6409F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75A0EC5"/>
    <w:multiLevelType w:val="hybridMultilevel"/>
    <w:tmpl w:val="AAFACF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32"/>
  </w:num>
  <w:num w:numId="3">
    <w:abstractNumId w:val="10"/>
  </w:num>
  <w:num w:numId="4">
    <w:abstractNumId w:val="8"/>
  </w:num>
  <w:num w:numId="5">
    <w:abstractNumId w:val="3"/>
  </w:num>
  <w:num w:numId="6">
    <w:abstractNumId w:val="23"/>
  </w:num>
  <w:num w:numId="7">
    <w:abstractNumId w:val="20"/>
  </w:num>
  <w:num w:numId="8">
    <w:abstractNumId w:val="24"/>
  </w:num>
  <w:num w:numId="9">
    <w:abstractNumId w:val="16"/>
  </w:num>
  <w:num w:numId="10">
    <w:abstractNumId w:val="30"/>
  </w:num>
  <w:num w:numId="11">
    <w:abstractNumId w:val="22"/>
  </w:num>
  <w:num w:numId="12">
    <w:abstractNumId w:val="15"/>
  </w:num>
  <w:num w:numId="13">
    <w:abstractNumId w:val="19"/>
  </w:num>
  <w:num w:numId="14">
    <w:abstractNumId w:val="28"/>
  </w:num>
  <w:num w:numId="15">
    <w:abstractNumId w:val="12"/>
  </w:num>
  <w:num w:numId="16">
    <w:abstractNumId w:val="25"/>
  </w:num>
  <w:num w:numId="17">
    <w:abstractNumId w:val="35"/>
  </w:num>
  <w:num w:numId="18">
    <w:abstractNumId w:val="5"/>
  </w:num>
  <w:num w:numId="19">
    <w:abstractNumId w:val="11"/>
  </w:num>
  <w:num w:numId="20">
    <w:abstractNumId w:val="17"/>
  </w:num>
  <w:num w:numId="21">
    <w:abstractNumId w:val="13"/>
  </w:num>
  <w:num w:numId="22">
    <w:abstractNumId w:val="14"/>
  </w:num>
  <w:num w:numId="23">
    <w:abstractNumId w:val="21"/>
  </w:num>
  <w:num w:numId="24">
    <w:abstractNumId w:val="2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8"/>
  </w:num>
  <w:num w:numId="29">
    <w:abstractNumId w:val="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9"/>
  </w:num>
  <w:num w:numId="34">
    <w:abstractNumId w:val="9"/>
  </w:num>
  <w:num w:numId="35">
    <w:abstractNumId w:val="4"/>
  </w:num>
  <w:num w:numId="36">
    <w:abstractNumId w:val="36"/>
  </w:num>
  <w:num w:numId="37">
    <w:abstractNumId w:val="33"/>
  </w:num>
  <w:num w:numId="38">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2F"/>
    <w:rsid w:val="000007A4"/>
    <w:rsid w:val="000019A8"/>
    <w:rsid w:val="00001EC3"/>
    <w:rsid w:val="000074B9"/>
    <w:rsid w:val="000117AC"/>
    <w:rsid w:val="00011976"/>
    <w:rsid w:val="00012AB2"/>
    <w:rsid w:val="00014A11"/>
    <w:rsid w:val="00015377"/>
    <w:rsid w:val="0001687A"/>
    <w:rsid w:val="00016ABB"/>
    <w:rsid w:val="00023BFF"/>
    <w:rsid w:val="00034334"/>
    <w:rsid w:val="00035642"/>
    <w:rsid w:val="00036F8E"/>
    <w:rsid w:val="0003717E"/>
    <w:rsid w:val="00037E0A"/>
    <w:rsid w:val="00040047"/>
    <w:rsid w:val="00042351"/>
    <w:rsid w:val="00047B96"/>
    <w:rsid w:val="000504E2"/>
    <w:rsid w:val="00051266"/>
    <w:rsid w:val="000519DF"/>
    <w:rsid w:val="000569F8"/>
    <w:rsid w:val="00056BB0"/>
    <w:rsid w:val="0005799E"/>
    <w:rsid w:val="00062342"/>
    <w:rsid w:val="00066E5C"/>
    <w:rsid w:val="00076147"/>
    <w:rsid w:val="00076D1F"/>
    <w:rsid w:val="00082403"/>
    <w:rsid w:val="00085007"/>
    <w:rsid w:val="00085C9E"/>
    <w:rsid w:val="0008743F"/>
    <w:rsid w:val="00087FCA"/>
    <w:rsid w:val="00091E1F"/>
    <w:rsid w:val="000A1DE1"/>
    <w:rsid w:val="000A2F3D"/>
    <w:rsid w:val="000A3C35"/>
    <w:rsid w:val="000A4169"/>
    <w:rsid w:val="000B0419"/>
    <w:rsid w:val="000B33F6"/>
    <w:rsid w:val="000C23A2"/>
    <w:rsid w:val="000C50E5"/>
    <w:rsid w:val="000C5FE1"/>
    <w:rsid w:val="000C7476"/>
    <w:rsid w:val="000D063B"/>
    <w:rsid w:val="000D2D37"/>
    <w:rsid w:val="000D3037"/>
    <w:rsid w:val="000D309E"/>
    <w:rsid w:val="000D328C"/>
    <w:rsid w:val="000D4DC9"/>
    <w:rsid w:val="000D5AE3"/>
    <w:rsid w:val="000D6804"/>
    <w:rsid w:val="000E0948"/>
    <w:rsid w:val="000E0B79"/>
    <w:rsid w:val="000E1B55"/>
    <w:rsid w:val="000E2481"/>
    <w:rsid w:val="000E27CB"/>
    <w:rsid w:val="000E56AB"/>
    <w:rsid w:val="000E5B4E"/>
    <w:rsid w:val="000E6374"/>
    <w:rsid w:val="000F0EFC"/>
    <w:rsid w:val="000F3A9E"/>
    <w:rsid w:val="000F3BD7"/>
    <w:rsid w:val="000F42F0"/>
    <w:rsid w:val="000F5AF0"/>
    <w:rsid w:val="00100D39"/>
    <w:rsid w:val="00106912"/>
    <w:rsid w:val="001069E0"/>
    <w:rsid w:val="0010760B"/>
    <w:rsid w:val="00112766"/>
    <w:rsid w:val="0011557F"/>
    <w:rsid w:val="00116710"/>
    <w:rsid w:val="0011752F"/>
    <w:rsid w:val="00125FCC"/>
    <w:rsid w:val="00130615"/>
    <w:rsid w:val="00141904"/>
    <w:rsid w:val="00144158"/>
    <w:rsid w:val="00145637"/>
    <w:rsid w:val="00146A1E"/>
    <w:rsid w:val="00147B33"/>
    <w:rsid w:val="0015489E"/>
    <w:rsid w:val="00155F63"/>
    <w:rsid w:val="00157ABA"/>
    <w:rsid w:val="001604D6"/>
    <w:rsid w:val="00160B42"/>
    <w:rsid w:val="00162326"/>
    <w:rsid w:val="001633EE"/>
    <w:rsid w:val="00164E6E"/>
    <w:rsid w:val="00167B09"/>
    <w:rsid w:val="001724E9"/>
    <w:rsid w:val="00173B32"/>
    <w:rsid w:val="0017691A"/>
    <w:rsid w:val="00177269"/>
    <w:rsid w:val="00177415"/>
    <w:rsid w:val="00180D0C"/>
    <w:rsid w:val="00181B0B"/>
    <w:rsid w:val="00181C03"/>
    <w:rsid w:val="001905FE"/>
    <w:rsid w:val="00191861"/>
    <w:rsid w:val="00194FB3"/>
    <w:rsid w:val="0019515D"/>
    <w:rsid w:val="0019586D"/>
    <w:rsid w:val="00195A71"/>
    <w:rsid w:val="00195B38"/>
    <w:rsid w:val="001A0611"/>
    <w:rsid w:val="001A1FC9"/>
    <w:rsid w:val="001B3711"/>
    <w:rsid w:val="001B46E7"/>
    <w:rsid w:val="001B5363"/>
    <w:rsid w:val="001B69C5"/>
    <w:rsid w:val="001B6CF5"/>
    <w:rsid w:val="001C020D"/>
    <w:rsid w:val="001C0A51"/>
    <w:rsid w:val="001C2E30"/>
    <w:rsid w:val="001C4053"/>
    <w:rsid w:val="001C5612"/>
    <w:rsid w:val="001C7389"/>
    <w:rsid w:val="001D0CB5"/>
    <w:rsid w:val="001D32C0"/>
    <w:rsid w:val="001D586C"/>
    <w:rsid w:val="001D5F2F"/>
    <w:rsid w:val="001D688A"/>
    <w:rsid w:val="001E1244"/>
    <w:rsid w:val="001E1401"/>
    <w:rsid w:val="001E3E57"/>
    <w:rsid w:val="001E4A52"/>
    <w:rsid w:val="001E4FED"/>
    <w:rsid w:val="001E7D63"/>
    <w:rsid w:val="001F09B9"/>
    <w:rsid w:val="001F0F0D"/>
    <w:rsid w:val="001F1388"/>
    <w:rsid w:val="001F16A6"/>
    <w:rsid w:val="001F1AF6"/>
    <w:rsid w:val="001F2093"/>
    <w:rsid w:val="001F42C3"/>
    <w:rsid w:val="001F5A2F"/>
    <w:rsid w:val="002053D5"/>
    <w:rsid w:val="002071FB"/>
    <w:rsid w:val="00212880"/>
    <w:rsid w:val="00212A66"/>
    <w:rsid w:val="002216E5"/>
    <w:rsid w:val="00222D6A"/>
    <w:rsid w:val="0022314E"/>
    <w:rsid w:val="002342EA"/>
    <w:rsid w:val="002354D8"/>
    <w:rsid w:val="00241FA6"/>
    <w:rsid w:val="00245CC2"/>
    <w:rsid w:val="0024713F"/>
    <w:rsid w:val="00253744"/>
    <w:rsid w:val="0025395B"/>
    <w:rsid w:val="00253E22"/>
    <w:rsid w:val="00254E26"/>
    <w:rsid w:val="0026047D"/>
    <w:rsid w:val="00260E8D"/>
    <w:rsid w:val="002624FE"/>
    <w:rsid w:val="00262E2B"/>
    <w:rsid w:val="002648F9"/>
    <w:rsid w:val="00265EED"/>
    <w:rsid w:val="002664D8"/>
    <w:rsid w:val="00270A04"/>
    <w:rsid w:val="00270DD9"/>
    <w:rsid w:val="00271085"/>
    <w:rsid w:val="002759CD"/>
    <w:rsid w:val="002778D1"/>
    <w:rsid w:val="002801EC"/>
    <w:rsid w:val="0028091A"/>
    <w:rsid w:val="00284282"/>
    <w:rsid w:val="00285B1D"/>
    <w:rsid w:val="00286989"/>
    <w:rsid w:val="0029096D"/>
    <w:rsid w:val="00291A97"/>
    <w:rsid w:val="002A0854"/>
    <w:rsid w:val="002A2A88"/>
    <w:rsid w:val="002A426F"/>
    <w:rsid w:val="002A7314"/>
    <w:rsid w:val="002B182C"/>
    <w:rsid w:val="002B4B44"/>
    <w:rsid w:val="002B4E7E"/>
    <w:rsid w:val="002C000D"/>
    <w:rsid w:val="002C084D"/>
    <w:rsid w:val="002C1765"/>
    <w:rsid w:val="002C382F"/>
    <w:rsid w:val="002C4A56"/>
    <w:rsid w:val="002D04B3"/>
    <w:rsid w:val="002D099D"/>
    <w:rsid w:val="002D2756"/>
    <w:rsid w:val="002D47C3"/>
    <w:rsid w:val="002D63D7"/>
    <w:rsid w:val="002D65B6"/>
    <w:rsid w:val="002E0D82"/>
    <w:rsid w:val="002E18C7"/>
    <w:rsid w:val="002E4915"/>
    <w:rsid w:val="002E50F5"/>
    <w:rsid w:val="002E7F7A"/>
    <w:rsid w:val="002F3CF4"/>
    <w:rsid w:val="002F4996"/>
    <w:rsid w:val="002F5A49"/>
    <w:rsid w:val="00300323"/>
    <w:rsid w:val="00303BF6"/>
    <w:rsid w:val="00304F8E"/>
    <w:rsid w:val="00307AE9"/>
    <w:rsid w:val="00311055"/>
    <w:rsid w:val="00312CE2"/>
    <w:rsid w:val="00320475"/>
    <w:rsid w:val="00320C7E"/>
    <w:rsid w:val="003214A1"/>
    <w:rsid w:val="00322A46"/>
    <w:rsid w:val="0032306B"/>
    <w:rsid w:val="00323821"/>
    <w:rsid w:val="00323C3B"/>
    <w:rsid w:val="003352B9"/>
    <w:rsid w:val="003417A5"/>
    <w:rsid w:val="00344091"/>
    <w:rsid w:val="0034630A"/>
    <w:rsid w:val="0034736B"/>
    <w:rsid w:val="00347748"/>
    <w:rsid w:val="00347AE5"/>
    <w:rsid w:val="0035125B"/>
    <w:rsid w:val="00364BA5"/>
    <w:rsid w:val="00366B6E"/>
    <w:rsid w:val="003679E9"/>
    <w:rsid w:val="003747D7"/>
    <w:rsid w:val="003768D3"/>
    <w:rsid w:val="00376A76"/>
    <w:rsid w:val="00381DA0"/>
    <w:rsid w:val="00385A09"/>
    <w:rsid w:val="003862DC"/>
    <w:rsid w:val="00393B9A"/>
    <w:rsid w:val="00394B10"/>
    <w:rsid w:val="003958C4"/>
    <w:rsid w:val="003A015C"/>
    <w:rsid w:val="003A2815"/>
    <w:rsid w:val="003A2E3C"/>
    <w:rsid w:val="003A389D"/>
    <w:rsid w:val="003B34C2"/>
    <w:rsid w:val="003B361E"/>
    <w:rsid w:val="003B4155"/>
    <w:rsid w:val="003B58A7"/>
    <w:rsid w:val="003B5C03"/>
    <w:rsid w:val="003C1A69"/>
    <w:rsid w:val="003C3BE1"/>
    <w:rsid w:val="003C50C3"/>
    <w:rsid w:val="003C5F1D"/>
    <w:rsid w:val="003D125C"/>
    <w:rsid w:val="003D147E"/>
    <w:rsid w:val="003D2666"/>
    <w:rsid w:val="003D3F80"/>
    <w:rsid w:val="003E1235"/>
    <w:rsid w:val="003E131A"/>
    <w:rsid w:val="003E1E2C"/>
    <w:rsid w:val="003E38BF"/>
    <w:rsid w:val="003E72E2"/>
    <w:rsid w:val="003E7679"/>
    <w:rsid w:val="003E7B82"/>
    <w:rsid w:val="003F543F"/>
    <w:rsid w:val="00401DEE"/>
    <w:rsid w:val="00406247"/>
    <w:rsid w:val="00410A57"/>
    <w:rsid w:val="00411AE7"/>
    <w:rsid w:val="004145D3"/>
    <w:rsid w:val="00415C8F"/>
    <w:rsid w:val="004201BC"/>
    <w:rsid w:val="0042584A"/>
    <w:rsid w:val="0042721A"/>
    <w:rsid w:val="0042766F"/>
    <w:rsid w:val="00431782"/>
    <w:rsid w:val="0043304B"/>
    <w:rsid w:val="004332F6"/>
    <w:rsid w:val="00433CBF"/>
    <w:rsid w:val="00434073"/>
    <w:rsid w:val="00435BC9"/>
    <w:rsid w:val="004360C3"/>
    <w:rsid w:val="004378A5"/>
    <w:rsid w:val="004378E2"/>
    <w:rsid w:val="00441550"/>
    <w:rsid w:val="004415D7"/>
    <w:rsid w:val="00442EDA"/>
    <w:rsid w:val="004446F0"/>
    <w:rsid w:val="004456AE"/>
    <w:rsid w:val="004506C6"/>
    <w:rsid w:val="0045080D"/>
    <w:rsid w:val="00451FA3"/>
    <w:rsid w:val="00452975"/>
    <w:rsid w:val="004529CA"/>
    <w:rsid w:val="00455E4C"/>
    <w:rsid w:val="004608AA"/>
    <w:rsid w:val="004616A4"/>
    <w:rsid w:val="0046381B"/>
    <w:rsid w:val="00465AE5"/>
    <w:rsid w:val="00471383"/>
    <w:rsid w:val="00471ABA"/>
    <w:rsid w:val="00476199"/>
    <w:rsid w:val="00476A55"/>
    <w:rsid w:val="00477FD2"/>
    <w:rsid w:val="00482745"/>
    <w:rsid w:val="00483441"/>
    <w:rsid w:val="00484274"/>
    <w:rsid w:val="00492185"/>
    <w:rsid w:val="00495168"/>
    <w:rsid w:val="00497347"/>
    <w:rsid w:val="00497E2D"/>
    <w:rsid w:val="004A118C"/>
    <w:rsid w:val="004A3260"/>
    <w:rsid w:val="004A383A"/>
    <w:rsid w:val="004A4B56"/>
    <w:rsid w:val="004B0854"/>
    <w:rsid w:val="004B15EB"/>
    <w:rsid w:val="004B28F9"/>
    <w:rsid w:val="004B54BE"/>
    <w:rsid w:val="004B6C9E"/>
    <w:rsid w:val="004C0691"/>
    <w:rsid w:val="004C0B39"/>
    <w:rsid w:val="004C23EE"/>
    <w:rsid w:val="004C4DD8"/>
    <w:rsid w:val="004C4F66"/>
    <w:rsid w:val="004D1874"/>
    <w:rsid w:val="004D1F6E"/>
    <w:rsid w:val="004D371F"/>
    <w:rsid w:val="004E10FC"/>
    <w:rsid w:val="004E3EBA"/>
    <w:rsid w:val="004E58FC"/>
    <w:rsid w:val="004E6B8E"/>
    <w:rsid w:val="004E6F59"/>
    <w:rsid w:val="004F20C9"/>
    <w:rsid w:val="004F2A17"/>
    <w:rsid w:val="004F2E6C"/>
    <w:rsid w:val="004F2F2B"/>
    <w:rsid w:val="004F4BA5"/>
    <w:rsid w:val="0050071D"/>
    <w:rsid w:val="00500EA3"/>
    <w:rsid w:val="00503111"/>
    <w:rsid w:val="0050587D"/>
    <w:rsid w:val="005061F5"/>
    <w:rsid w:val="005148F4"/>
    <w:rsid w:val="00514DFA"/>
    <w:rsid w:val="00515BF1"/>
    <w:rsid w:val="005173BE"/>
    <w:rsid w:val="00521429"/>
    <w:rsid w:val="00527B59"/>
    <w:rsid w:val="00530EB4"/>
    <w:rsid w:val="00536813"/>
    <w:rsid w:val="0054095B"/>
    <w:rsid w:val="00546CB5"/>
    <w:rsid w:val="0055027C"/>
    <w:rsid w:val="0055250B"/>
    <w:rsid w:val="005539FE"/>
    <w:rsid w:val="00555ED4"/>
    <w:rsid w:val="005566E1"/>
    <w:rsid w:val="00556DA9"/>
    <w:rsid w:val="00563549"/>
    <w:rsid w:val="00563797"/>
    <w:rsid w:val="0056399F"/>
    <w:rsid w:val="0056642B"/>
    <w:rsid w:val="005673F4"/>
    <w:rsid w:val="00571232"/>
    <w:rsid w:val="00582348"/>
    <w:rsid w:val="00584BAF"/>
    <w:rsid w:val="00593913"/>
    <w:rsid w:val="00593FD6"/>
    <w:rsid w:val="00595035"/>
    <w:rsid w:val="00595F11"/>
    <w:rsid w:val="00597C9F"/>
    <w:rsid w:val="005A635A"/>
    <w:rsid w:val="005B0532"/>
    <w:rsid w:val="005B10DB"/>
    <w:rsid w:val="005B264B"/>
    <w:rsid w:val="005B4773"/>
    <w:rsid w:val="005C231E"/>
    <w:rsid w:val="005C5813"/>
    <w:rsid w:val="005C5D68"/>
    <w:rsid w:val="005D1496"/>
    <w:rsid w:val="005D1D7E"/>
    <w:rsid w:val="005D2B4E"/>
    <w:rsid w:val="005D7AD5"/>
    <w:rsid w:val="005E0DDA"/>
    <w:rsid w:val="005E20DD"/>
    <w:rsid w:val="005E687C"/>
    <w:rsid w:val="005E7E77"/>
    <w:rsid w:val="005F081E"/>
    <w:rsid w:val="005F1078"/>
    <w:rsid w:val="005F297F"/>
    <w:rsid w:val="005F49B4"/>
    <w:rsid w:val="005F7ADE"/>
    <w:rsid w:val="00601EF8"/>
    <w:rsid w:val="006039A4"/>
    <w:rsid w:val="0060432F"/>
    <w:rsid w:val="00605075"/>
    <w:rsid w:val="00605973"/>
    <w:rsid w:val="00605BBA"/>
    <w:rsid w:val="00606B23"/>
    <w:rsid w:val="0061282F"/>
    <w:rsid w:val="00612D1E"/>
    <w:rsid w:val="006136E9"/>
    <w:rsid w:val="00615020"/>
    <w:rsid w:val="006161E4"/>
    <w:rsid w:val="00617DF3"/>
    <w:rsid w:val="0062150B"/>
    <w:rsid w:val="00625125"/>
    <w:rsid w:val="00625349"/>
    <w:rsid w:val="006301B0"/>
    <w:rsid w:val="00630352"/>
    <w:rsid w:val="00632A34"/>
    <w:rsid w:val="0063474C"/>
    <w:rsid w:val="006347C9"/>
    <w:rsid w:val="006428A8"/>
    <w:rsid w:val="00643030"/>
    <w:rsid w:val="00643590"/>
    <w:rsid w:val="0064453E"/>
    <w:rsid w:val="006465FB"/>
    <w:rsid w:val="0065346C"/>
    <w:rsid w:val="00654C46"/>
    <w:rsid w:val="00661ADB"/>
    <w:rsid w:val="0066314C"/>
    <w:rsid w:val="00663C0D"/>
    <w:rsid w:val="00664E36"/>
    <w:rsid w:val="0067032B"/>
    <w:rsid w:val="00671CED"/>
    <w:rsid w:val="006737AC"/>
    <w:rsid w:val="0067532C"/>
    <w:rsid w:val="0067586D"/>
    <w:rsid w:val="00675BD6"/>
    <w:rsid w:val="006772FA"/>
    <w:rsid w:val="00684752"/>
    <w:rsid w:val="006847DE"/>
    <w:rsid w:val="00687AA3"/>
    <w:rsid w:val="00690CD7"/>
    <w:rsid w:val="006913A7"/>
    <w:rsid w:val="006922EC"/>
    <w:rsid w:val="0069336D"/>
    <w:rsid w:val="006944AB"/>
    <w:rsid w:val="00695943"/>
    <w:rsid w:val="00695F05"/>
    <w:rsid w:val="0069676D"/>
    <w:rsid w:val="006A0A62"/>
    <w:rsid w:val="006A3812"/>
    <w:rsid w:val="006A58A7"/>
    <w:rsid w:val="006A7606"/>
    <w:rsid w:val="006B11B5"/>
    <w:rsid w:val="006B1A12"/>
    <w:rsid w:val="006B31EC"/>
    <w:rsid w:val="006B32F8"/>
    <w:rsid w:val="006B39ED"/>
    <w:rsid w:val="006B5D81"/>
    <w:rsid w:val="006B6333"/>
    <w:rsid w:val="006B7CB5"/>
    <w:rsid w:val="006C1BD9"/>
    <w:rsid w:val="006C3FF8"/>
    <w:rsid w:val="006D1D89"/>
    <w:rsid w:val="006D79E4"/>
    <w:rsid w:val="006D7B7E"/>
    <w:rsid w:val="006E1771"/>
    <w:rsid w:val="006E1A45"/>
    <w:rsid w:val="006E377A"/>
    <w:rsid w:val="006E6BA0"/>
    <w:rsid w:val="006F3B6F"/>
    <w:rsid w:val="006F3C14"/>
    <w:rsid w:val="006F6319"/>
    <w:rsid w:val="006F6C15"/>
    <w:rsid w:val="00702ABE"/>
    <w:rsid w:val="00704849"/>
    <w:rsid w:val="00704BE3"/>
    <w:rsid w:val="007102B6"/>
    <w:rsid w:val="007113B2"/>
    <w:rsid w:val="007134AF"/>
    <w:rsid w:val="007157BD"/>
    <w:rsid w:val="00720C73"/>
    <w:rsid w:val="00723AEB"/>
    <w:rsid w:val="00724C91"/>
    <w:rsid w:val="007347C0"/>
    <w:rsid w:val="00735DA5"/>
    <w:rsid w:val="00736EDE"/>
    <w:rsid w:val="00744E0A"/>
    <w:rsid w:val="007457A9"/>
    <w:rsid w:val="00746A93"/>
    <w:rsid w:val="007478E9"/>
    <w:rsid w:val="00752338"/>
    <w:rsid w:val="007524C7"/>
    <w:rsid w:val="00754652"/>
    <w:rsid w:val="007577FB"/>
    <w:rsid w:val="00757F7F"/>
    <w:rsid w:val="00760CE2"/>
    <w:rsid w:val="007611B3"/>
    <w:rsid w:val="007617FB"/>
    <w:rsid w:val="00762AA9"/>
    <w:rsid w:val="00766FFD"/>
    <w:rsid w:val="007735E6"/>
    <w:rsid w:val="00774AF6"/>
    <w:rsid w:val="007768E4"/>
    <w:rsid w:val="00777267"/>
    <w:rsid w:val="0078067E"/>
    <w:rsid w:val="00780B32"/>
    <w:rsid w:val="00781A5D"/>
    <w:rsid w:val="00782514"/>
    <w:rsid w:val="00784404"/>
    <w:rsid w:val="007919DD"/>
    <w:rsid w:val="00793546"/>
    <w:rsid w:val="0079361F"/>
    <w:rsid w:val="00793D13"/>
    <w:rsid w:val="007957DD"/>
    <w:rsid w:val="00795FB1"/>
    <w:rsid w:val="00796788"/>
    <w:rsid w:val="00796885"/>
    <w:rsid w:val="0079711E"/>
    <w:rsid w:val="0079783F"/>
    <w:rsid w:val="007979E5"/>
    <w:rsid w:val="007A09F3"/>
    <w:rsid w:val="007A5A9B"/>
    <w:rsid w:val="007A610D"/>
    <w:rsid w:val="007A6233"/>
    <w:rsid w:val="007A7425"/>
    <w:rsid w:val="007A7814"/>
    <w:rsid w:val="007B0906"/>
    <w:rsid w:val="007B11FF"/>
    <w:rsid w:val="007B360E"/>
    <w:rsid w:val="007B3CD9"/>
    <w:rsid w:val="007B4801"/>
    <w:rsid w:val="007B4993"/>
    <w:rsid w:val="007B54B0"/>
    <w:rsid w:val="007B566D"/>
    <w:rsid w:val="007B7C6B"/>
    <w:rsid w:val="007C1DD3"/>
    <w:rsid w:val="007C2382"/>
    <w:rsid w:val="007C2ACF"/>
    <w:rsid w:val="007C2BEA"/>
    <w:rsid w:val="007C3DD9"/>
    <w:rsid w:val="007D063B"/>
    <w:rsid w:val="007D72FF"/>
    <w:rsid w:val="007D7455"/>
    <w:rsid w:val="007E014F"/>
    <w:rsid w:val="007E0D35"/>
    <w:rsid w:val="007E296F"/>
    <w:rsid w:val="007E3422"/>
    <w:rsid w:val="007F4707"/>
    <w:rsid w:val="007F6363"/>
    <w:rsid w:val="00801B17"/>
    <w:rsid w:val="00804344"/>
    <w:rsid w:val="008113EA"/>
    <w:rsid w:val="008140C7"/>
    <w:rsid w:val="008144BB"/>
    <w:rsid w:val="00814674"/>
    <w:rsid w:val="008150B3"/>
    <w:rsid w:val="008200CB"/>
    <w:rsid w:val="008203D5"/>
    <w:rsid w:val="00826430"/>
    <w:rsid w:val="00837431"/>
    <w:rsid w:val="008407A4"/>
    <w:rsid w:val="00843E70"/>
    <w:rsid w:val="008448C2"/>
    <w:rsid w:val="00844C85"/>
    <w:rsid w:val="0084564E"/>
    <w:rsid w:val="00847A57"/>
    <w:rsid w:val="00850F47"/>
    <w:rsid w:val="00851BFE"/>
    <w:rsid w:val="00854FDB"/>
    <w:rsid w:val="008550F4"/>
    <w:rsid w:val="00855196"/>
    <w:rsid w:val="00856B08"/>
    <w:rsid w:val="0086039F"/>
    <w:rsid w:val="00862A56"/>
    <w:rsid w:val="008640AD"/>
    <w:rsid w:val="00864792"/>
    <w:rsid w:val="00865312"/>
    <w:rsid w:val="00871A57"/>
    <w:rsid w:val="00872717"/>
    <w:rsid w:val="0087312A"/>
    <w:rsid w:val="008746AE"/>
    <w:rsid w:val="0087562A"/>
    <w:rsid w:val="00877425"/>
    <w:rsid w:val="00880F62"/>
    <w:rsid w:val="00880FCC"/>
    <w:rsid w:val="00881725"/>
    <w:rsid w:val="00881A65"/>
    <w:rsid w:val="008850CD"/>
    <w:rsid w:val="0088584F"/>
    <w:rsid w:val="00886EA9"/>
    <w:rsid w:val="00890728"/>
    <w:rsid w:val="008921E1"/>
    <w:rsid w:val="00892D49"/>
    <w:rsid w:val="008A0890"/>
    <w:rsid w:val="008A1054"/>
    <w:rsid w:val="008A1564"/>
    <w:rsid w:val="008A192E"/>
    <w:rsid w:val="008A4099"/>
    <w:rsid w:val="008A4492"/>
    <w:rsid w:val="008A4853"/>
    <w:rsid w:val="008A6A0D"/>
    <w:rsid w:val="008A7978"/>
    <w:rsid w:val="008B34AF"/>
    <w:rsid w:val="008B3B87"/>
    <w:rsid w:val="008B3E87"/>
    <w:rsid w:val="008B6209"/>
    <w:rsid w:val="008B717D"/>
    <w:rsid w:val="008C1EAE"/>
    <w:rsid w:val="008C2EAB"/>
    <w:rsid w:val="008D1D32"/>
    <w:rsid w:val="008D3ABF"/>
    <w:rsid w:val="008D42DA"/>
    <w:rsid w:val="008D4B03"/>
    <w:rsid w:val="008D718A"/>
    <w:rsid w:val="008E0BFD"/>
    <w:rsid w:val="008E5112"/>
    <w:rsid w:val="008E5FFA"/>
    <w:rsid w:val="008E680C"/>
    <w:rsid w:val="008E6AFB"/>
    <w:rsid w:val="008E7D48"/>
    <w:rsid w:val="008F0C09"/>
    <w:rsid w:val="008F0E8C"/>
    <w:rsid w:val="008F1D80"/>
    <w:rsid w:val="008F2D4F"/>
    <w:rsid w:val="008F4554"/>
    <w:rsid w:val="008F70C0"/>
    <w:rsid w:val="009135D8"/>
    <w:rsid w:val="0091368D"/>
    <w:rsid w:val="009162F5"/>
    <w:rsid w:val="00916381"/>
    <w:rsid w:val="009164A5"/>
    <w:rsid w:val="009245AE"/>
    <w:rsid w:val="00925617"/>
    <w:rsid w:val="009310CB"/>
    <w:rsid w:val="009325DD"/>
    <w:rsid w:val="0093300B"/>
    <w:rsid w:val="0093522F"/>
    <w:rsid w:val="009425F6"/>
    <w:rsid w:val="00943023"/>
    <w:rsid w:val="00943F04"/>
    <w:rsid w:val="00945E12"/>
    <w:rsid w:val="0094782C"/>
    <w:rsid w:val="0095077D"/>
    <w:rsid w:val="00957815"/>
    <w:rsid w:val="00962C6C"/>
    <w:rsid w:val="009645E0"/>
    <w:rsid w:val="00965A18"/>
    <w:rsid w:val="00967574"/>
    <w:rsid w:val="009701C9"/>
    <w:rsid w:val="009721BB"/>
    <w:rsid w:val="00973D74"/>
    <w:rsid w:val="00974A14"/>
    <w:rsid w:val="00974E45"/>
    <w:rsid w:val="0097505E"/>
    <w:rsid w:val="0098337B"/>
    <w:rsid w:val="0099290A"/>
    <w:rsid w:val="00992B4B"/>
    <w:rsid w:val="00995D1B"/>
    <w:rsid w:val="00995D70"/>
    <w:rsid w:val="009A086C"/>
    <w:rsid w:val="009A2CC4"/>
    <w:rsid w:val="009A68BD"/>
    <w:rsid w:val="009A797F"/>
    <w:rsid w:val="009B2D59"/>
    <w:rsid w:val="009B37F9"/>
    <w:rsid w:val="009B5AC7"/>
    <w:rsid w:val="009B667A"/>
    <w:rsid w:val="009C1761"/>
    <w:rsid w:val="009C4B6A"/>
    <w:rsid w:val="009C7C34"/>
    <w:rsid w:val="009D1FF3"/>
    <w:rsid w:val="009D26A1"/>
    <w:rsid w:val="009D40C7"/>
    <w:rsid w:val="009D6E06"/>
    <w:rsid w:val="009E3C88"/>
    <w:rsid w:val="009E4EEA"/>
    <w:rsid w:val="009E676C"/>
    <w:rsid w:val="009E6EF8"/>
    <w:rsid w:val="009F1272"/>
    <w:rsid w:val="009F3509"/>
    <w:rsid w:val="009F72FC"/>
    <w:rsid w:val="009F7C5B"/>
    <w:rsid w:val="00A00F3F"/>
    <w:rsid w:val="00A03802"/>
    <w:rsid w:val="00A044AE"/>
    <w:rsid w:val="00A046CB"/>
    <w:rsid w:val="00A063FB"/>
    <w:rsid w:val="00A06671"/>
    <w:rsid w:val="00A06822"/>
    <w:rsid w:val="00A07205"/>
    <w:rsid w:val="00A07D3D"/>
    <w:rsid w:val="00A142CC"/>
    <w:rsid w:val="00A1616D"/>
    <w:rsid w:val="00A24218"/>
    <w:rsid w:val="00A311B4"/>
    <w:rsid w:val="00A32529"/>
    <w:rsid w:val="00A42DF3"/>
    <w:rsid w:val="00A65F95"/>
    <w:rsid w:val="00A7488E"/>
    <w:rsid w:val="00A768E1"/>
    <w:rsid w:val="00A7738D"/>
    <w:rsid w:val="00A777FA"/>
    <w:rsid w:val="00A81265"/>
    <w:rsid w:val="00A81B34"/>
    <w:rsid w:val="00A83131"/>
    <w:rsid w:val="00A86E6E"/>
    <w:rsid w:val="00A90359"/>
    <w:rsid w:val="00A92AA8"/>
    <w:rsid w:val="00A932D0"/>
    <w:rsid w:val="00A938B8"/>
    <w:rsid w:val="00A95B56"/>
    <w:rsid w:val="00A96295"/>
    <w:rsid w:val="00A9789E"/>
    <w:rsid w:val="00AA6D29"/>
    <w:rsid w:val="00AB13CD"/>
    <w:rsid w:val="00AB1773"/>
    <w:rsid w:val="00AB3E99"/>
    <w:rsid w:val="00AB49F9"/>
    <w:rsid w:val="00AB59D6"/>
    <w:rsid w:val="00AB7D5B"/>
    <w:rsid w:val="00AC4240"/>
    <w:rsid w:val="00AC6022"/>
    <w:rsid w:val="00AD0A48"/>
    <w:rsid w:val="00AD6591"/>
    <w:rsid w:val="00AD676C"/>
    <w:rsid w:val="00AD6F3F"/>
    <w:rsid w:val="00AD7ACA"/>
    <w:rsid w:val="00AE221D"/>
    <w:rsid w:val="00AE4ACE"/>
    <w:rsid w:val="00AE4CFB"/>
    <w:rsid w:val="00AE7906"/>
    <w:rsid w:val="00AF0BF3"/>
    <w:rsid w:val="00AF0E98"/>
    <w:rsid w:val="00AF3F28"/>
    <w:rsid w:val="00AF5C18"/>
    <w:rsid w:val="00B00329"/>
    <w:rsid w:val="00B00456"/>
    <w:rsid w:val="00B009EC"/>
    <w:rsid w:val="00B02A33"/>
    <w:rsid w:val="00B04533"/>
    <w:rsid w:val="00B06742"/>
    <w:rsid w:val="00B079FB"/>
    <w:rsid w:val="00B10590"/>
    <w:rsid w:val="00B11221"/>
    <w:rsid w:val="00B11733"/>
    <w:rsid w:val="00B12BC1"/>
    <w:rsid w:val="00B20E0A"/>
    <w:rsid w:val="00B2676A"/>
    <w:rsid w:val="00B30149"/>
    <w:rsid w:val="00B3131B"/>
    <w:rsid w:val="00B33A3C"/>
    <w:rsid w:val="00B34C85"/>
    <w:rsid w:val="00B34F33"/>
    <w:rsid w:val="00B37654"/>
    <w:rsid w:val="00B42D3A"/>
    <w:rsid w:val="00B462B0"/>
    <w:rsid w:val="00B47294"/>
    <w:rsid w:val="00B50AA5"/>
    <w:rsid w:val="00B511FE"/>
    <w:rsid w:val="00B52F98"/>
    <w:rsid w:val="00B5480B"/>
    <w:rsid w:val="00B60728"/>
    <w:rsid w:val="00B60C10"/>
    <w:rsid w:val="00B611F5"/>
    <w:rsid w:val="00B62F54"/>
    <w:rsid w:val="00B671DC"/>
    <w:rsid w:val="00B72927"/>
    <w:rsid w:val="00B72FC2"/>
    <w:rsid w:val="00B7365D"/>
    <w:rsid w:val="00B74536"/>
    <w:rsid w:val="00B760B0"/>
    <w:rsid w:val="00B76A8A"/>
    <w:rsid w:val="00B775C4"/>
    <w:rsid w:val="00B80B9B"/>
    <w:rsid w:val="00B81EE3"/>
    <w:rsid w:val="00B82C07"/>
    <w:rsid w:val="00B8331E"/>
    <w:rsid w:val="00B85DA3"/>
    <w:rsid w:val="00B86DFB"/>
    <w:rsid w:val="00B87864"/>
    <w:rsid w:val="00B90D50"/>
    <w:rsid w:val="00B91F9E"/>
    <w:rsid w:val="00B92CE8"/>
    <w:rsid w:val="00B95DFF"/>
    <w:rsid w:val="00BA499A"/>
    <w:rsid w:val="00BA63EA"/>
    <w:rsid w:val="00BA7CE2"/>
    <w:rsid w:val="00BB08A3"/>
    <w:rsid w:val="00BB2315"/>
    <w:rsid w:val="00BB4C74"/>
    <w:rsid w:val="00BB600C"/>
    <w:rsid w:val="00BC09A0"/>
    <w:rsid w:val="00BC23CA"/>
    <w:rsid w:val="00BC2BEA"/>
    <w:rsid w:val="00BC67FD"/>
    <w:rsid w:val="00BC6AC5"/>
    <w:rsid w:val="00BC6C0A"/>
    <w:rsid w:val="00BC6DD3"/>
    <w:rsid w:val="00BC79CD"/>
    <w:rsid w:val="00BC7D7C"/>
    <w:rsid w:val="00BD5192"/>
    <w:rsid w:val="00BD5C79"/>
    <w:rsid w:val="00BD62E4"/>
    <w:rsid w:val="00BE1188"/>
    <w:rsid w:val="00BE1B40"/>
    <w:rsid w:val="00BE3BBE"/>
    <w:rsid w:val="00BE4114"/>
    <w:rsid w:val="00BE444C"/>
    <w:rsid w:val="00BE449A"/>
    <w:rsid w:val="00BE5CC2"/>
    <w:rsid w:val="00BE6586"/>
    <w:rsid w:val="00BF4648"/>
    <w:rsid w:val="00BF6412"/>
    <w:rsid w:val="00C0262C"/>
    <w:rsid w:val="00C03B92"/>
    <w:rsid w:val="00C04545"/>
    <w:rsid w:val="00C04F8C"/>
    <w:rsid w:val="00C05344"/>
    <w:rsid w:val="00C0619A"/>
    <w:rsid w:val="00C07067"/>
    <w:rsid w:val="00C11775"/>
    <w:rsid w:val="00C137D5"/>
    <w:rsid w:val="00C167E5"/>
    <w:rsid w:val="00C174F0"/>
    <w:rsid w:val="00C17E6D"/>
    <w:rsid w:val="00C2178A"/>
    <w:rsid w:val="00C25E5D"/>
    <w:rsid w:val="00C26CD8"/>
    <w:rsid w:val="00C32A80"/>
    <w:rsid w:val="00C3390E"/>
    <w:rsid w:val="00C37101"/>
    <w:rsid w:val="00C3716E"/>
    <w:rsid w:val="00C378A6"/>
    <w:rsid w:val="00C45E37"/>
    <w:rsid w:val="00C47134"/>
    <w:rsid w:val="00C47AD9"/>
    <w:rsid w:val="00C47D7D"/>
    <w:rsid w:val="00C516A4"/>
    <w:rsid w:val="00C54627"/>
    <w:rsid w:val="00C56A5A"/>
    <w:rsid w:val="00C63201"/>
    <w:rsid w:val="00C6532C"/>
    <w:rsid w:val="00C679F8"/>
    <w:rsid w:val="00C73E7E"/>
    <w:rsid w:val="00C74D8F"/>
    <w:rsid w:val="00C74DE4"/>
    <w:rsid w:val="00C76BF7"/>
    <w:rsid w:val="00C77203"/>
    <w:rsid w:val="00C83AE9"/>
    <w:rsid w:val="00C84108"/>
    <w:rsid w:val="00C94CE1"/>
    <w:rsid w:val="00C94FBA"/>
    <w:rsid w:val="00C97D2E"/>
    <w:rsid w:val="00CA5FD8"/>
    <w:rsid w:val="00CB099D"/>
    <w:rsid w:val="00CB2F6E"/>
    <w:rsid w:val="00CB4962"/>
    <w:rsid w:val="00CB52DF"/>
    <w:rsid w:val="00CB62DE"/>
    <w:rsid w:val="00CB6495"/>
    <w:rsid w:val="00CC22E6"/>
    <w:rsid w:val="00CC6279"/>
    <w:rsid w:val="00CC701C"/>
    <w:rsid w:val="00CD2CEB"/>
    <w:rsid w:val="00CD36EB"/>
    <w:rsid w:val="00CD7114"/>
    <w:rsid w:val="00CD7EDB"/>
    <w:rsid w:val="00CE3A3C"/>
    <w:rsid w:val="00CE3B6F"/>
    <w:rsid w:val="00CE582C"/>
    <w:rsid w:val="00CE7DF8"/>
    <w:rsid w:val="00CF1460"/>
    <w:rsid w:val="00CF53F0"/>
    <w:rsid w:val="00CF7201"/>
    <w:rsid w:val="00D0175B"/>
    <w:rsid w:val="00D01903"/>
    <w:rsid w:val="00D04523"/>
    <w:rsid w:val="00D11D30"/>
    <w:rsid w:val="00D15BF9"/>
    <w:rsid w:val="00D161E0"/>
    <w:rsid w:val="00D1780E"/>
    <w:rsid w:val="00D207B9"/>
    <w:rsid w:val="00D216F5"/>
    <w:rsid w:val="00D21E20"/>
    <w:rsid w:val="00D22E8B"/>
    <w:rsid w:val="00D237BD"/>
    <w:rsid w:val="00D2391B"/>
    <w:rsid w:val="00D23A92"/>
    <w:rsid w:val="00D26092"/>
    <w:rsid w:val="00D26514"/>
    <w:rsid w:val="00D30249"/>
    <w:rsid w:val="00D308C5"/>
    <w:rsid w:val="00D31BFF"/>
    <w:rsid w:val="00D40EB8"/>
    <w:rsid w:val="00D4450C"/>
    <w:rsid w:val="00D44BDC"/>
    <w:rsid w:val="00D503BE"/>
    <w:rsid w:val="00D52CA3"/>
    <w:rsid w:val="00D530BE"/>
    <w:rsid w:val="00D668E0"/>
    <w:rsid w:val="00D671B6"/>
    <w:rsid w:val="00D700BB"/>
    <w:rsid w:val="00D71A63"/>
    <w:rsid w:val="00D72326"/>
    <w:rsid w:val="00D73E4F"/>
    <w:rsid w:val="00D745D9"/>
    <w:rsid w:val="00D763F4"/>
    <w:rsid w:val="00D80C4E"/>
    <w:rsid w:val="00D80FEA"/>
    <w:rsid w:val="00D811AA"/>
    <w:rsid w:val="00D90073"/>
    <w:rsid w:val="00D90446"/>
    <w:rsid w:val="00D90AAD"/>
    <w:rsid w:val="00D914E8"/>
    <w:rsid w:val="00D921A9"/>
    <w:rsid w:val="00D92791"/>
    <w:rsid w:val="00D944AC"/>
    <w:rsid w:val="00D94CCC"/>
    <w:rsid w:val="00D95213"/>
    <w:rsid w:val="00D953B5"/>
    <w:rsid w:val="00D96A1C"/>
    <w:rsid w:val="00D97D2D"/>
    <w:rsid w:val="00DA2635"/>
    <w:rsid w:val="00DA3385"/>
    <w:rsid w:val="00DA4728"/>
    <w:rsid w:val="00DA7115"/>
    <w:rsid w:val="00DB404F"/>
    <w:rsid w:val="00DC03BF"/>
    <w:rsid w:val="00DC26FF"/>
    <w:rsid w:val="00DC2B53"/>
    <w:rsid w:val="00DC56C5"/>
    <w:rsid w:val="00DD173F"/>
    <w:rsid w:val="00DD1F99"/>
    <w:rsid w:val="00DD40D0"/>
    <w:rsid w:val="00DD73C1"/>
    <w:rsid w:val="00DE04B6"/>
    <w:rsid w:val="00DE062A"/>
    <w:rsid w:val="00DF07A7"/>
    <w:rsid w:val="00DF135D"/>
    <w:rsid w:val="00DF541A"/>
    <w:rsid w:val="00DF7081"/>
    <w:rsid w:val="00DF7AAA"/>
    <w:rsid w:val="00E000B3"/>
    <w:rsid w:val="00E008BC"/>
    <w:rsid w:val="00E01880"/>
    <w:rsid w:val="00E02A2D"/>
    <w:rsid w:val="00E03EFC"/>
    <w:rsid w:val="00E04BB5"/>
    <w:rsid w:val="00E06C4E"/>
    <w:rsid w:val="00E11534"/>
    <w:rsid w:val="00E11EDA"/>
    <w:rsid w:val="00E1335F"/>
    <w:rsid w:val="00E14154"/>
    <w:rsid w:val="00E20FB9"/>
    <w:rsid w:val="00E27A69"/>
    <w:rsid w:val="00E27ADE"/>
    <w:rsid w:val="00E37A84"/>
    <w:rsid w:val="00E40325"/>
    <w:rsid w:val="00E40732"/>
    <w:rsid w:val="00E43673"/>
    <w:rsid w:val="00E443DE"/>
    <w:rsid w:val="00E463E6"/>
    <w:rsid w:val="00E46922"/>
    <w:rsid w:val="00E50942"/>
    <w:rsid w:val="00E51521"/>
    <w:rsid w:val="00E5736A"/>
    <w:rsid w:val="00E5748A"/>
    <w:rsid w:val="00E60F07"/>
    <w:rsid w:val="00E613BD"/>
    <w:rsid w:val="00E62AA1"/>
    <w:rsid w:val="00E6525F"/>
    <w:rsid w:val="00E65765"/>
    <w:rsid w:val="00E66545"/>
    <w:rsid w:val="00E741F8"/>
    <w:rsid w:val="00E754AF"/>
    <w:rsid w:val="00E85F80"/>
    <w:rsid w:val="00E860A2"/>
    <w:rsid w:val="00E867A7"/>
    <w:rsid w:val="00E93BF8"/>
    <w:rsid w:val="00E952B8"/>
    <w:rsid w:val="00EA10CF"/>
    <w:rsid w:val="00EA2140"/>
    <w:rsid w:val="00EA219A"/>
    <w:rsid w:val="00EA4409"/>
    <w:rsid w:val="00EA52DC"/>
    <w:rsid w:val="00EA5974"/>
    <w:rsid w:val="00EB2C2E"/>
    <w:rsid w:val="00EB6134"/>
    <w:rsid w:val="00EB6CA2"/>
    <w:rsid w:val="00EC1950"/>
    <w:rsid w:val="00EC22EE"/>
    <w:rsid w:val="00ED0AA1"/>
    <w:rsid w:val="00ED66BE"/>
    <w:rsid w:val="00ED703B"/>
    <w:rsid w:val="00ED703D"/>
    <w:rsid w:val="00EE1269"/>
    <w:rsid w:val="00EE2FE1"/>
    <w:rsid w:val="00EE3385"/>
    <w:rsid w:val="00EE3DBA"/>
    <w:rsid w:val="00EE42C1"/>
    <w:rsid w:val="00EE5382"/>
    <w:rsid w:val="00EE559B"/>
    <w:rsid w:val="00EF0F19"/>
    <w:rsid w:val="00EF103D"/>
    <w:rsid w:val="00EF63C5"/>
    <w:rsid w:val="00EF7476"/>
    <w:rsid w:val="00F00218"/>
    <w:rsid w:val="00F00271"/>
    <w:rsid w:val="00F0205A"/>
    <w:rsid w:val="00F02E32"/>
    <w:rsid w:val="00F05E6E"/>
    <w:rsid w:val="00F066D8"/>
    <w:rsid w:val="00F1277D"/>
    <w:rsid w:val="00F14A58"/>
    <w:rsid w:val="00F21823"/>
    <w:rsid w:val="00F23287"/>
    <w:rsid w:val="00F254E7"/>
    <w:rsid w:val="00F362BA"/>
    <w:rsid w:val="00F3755F"/>
    <w:rsid w:val="00F401AC"/>
    <w:rsid w:val="00F41410"/>
    <w:rsid w:val="00F438B5"/>
    <w:rsid w:val="00F43988"/>
    <w:rsid w:val="00F60571"/>
    <w:rsid w:val="00F653FF"/>
    <w:rsid w:val="00F70CB2"/>
    <w:rsid w:val="00F727D7"/>
    <w:rsid w:val="00F736E1"/>
    <w:rsid w:val="00F76F74"/>
    <w:rsid w:val="00F8379E"/>
    <w:rsid w:val="00F87110"/>
    <w:rsid w:val="00F87122"/>
    <w:rsid w:val="00F8713A"/>
    <w:rsid w:val="00F92D39"/>
    <w:rsid w:val="00F93F33"/>
    <w:rsid w:val="00F97719"/>
    <w:rsid w:val="00FA0242"/>
    <w:rsid w:val="00FA2827"/>
    <w:rsid w:val="00FA2B8E"/>
    <w:rsid w:val="00FA44F7"/>
    <w:rsid w:val="00FA4E89"/>
    <w:rsid w:val="00FA5486"/>
    <w:rsid w:val="00FA7319"/>
    <w:rsid w:val="00FB42B2"/>
    <w:rsid w:val="00FB7DFD"/>
    <w:rsid w:val="00FC02E3"/>
    <w:rsid w:val="00FC49D4"/>
    <w:rsid w:val="00FC593B"/>
    <w:rsid w:val="00FD0BAE"/>
    <w:rsid w:val="00FD2A2A"/>
    <w:rsid w:val="00FD35B1"/>
    <w:rsid w:val="00FD6DC2"/>
    <w:rsid w:val="00FE15A3"/>
    <w:rsid w:val="00FE41D2"/>
    <w:rsid w:val="00FF47DC"/>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50A6A"/>
  <w15:docId w15:val="{9C102FA6-8D36-4A58-9F98-6D56B0F1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stavec,Odrážky,Reference List"/>
    <w:basedOn w:val="Normln"/>
    <w:link w:val="OdstavecseseznamemChar"/>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 w:type="character" w:styleId="Hypertextovodkaz">
    <w:name w:val="Hyperlink"/>
    <w:basedOn w:val="Standardnpsmoodstavce"/>
    <w:uiPriority w:val="99"/>
    <w:unhideWhenUsed/>
    <w:rsid w:val="00CC6279"/>
    <w:rPr>
      <w:color w:val="0000FF" w:themeColor="hyperlink"/>
      <w:u w:val="single"/>
    </w:rPr>
  </w:style>
  <w:style w:type="character" w:styleId="Nevyeenzmnka">
    <w:name w:val="Unresolved Mention"/>
    <w:basedOn w:val="Standardnpsmoodstavce"/>
    <w:uiPriority w:val="99"/>
    <w:semiHidden/>
    <w:unhideWhenUsed/>
    <w:rsid w:val="00CC6279"/>
    <w:rPr>
      <w:color w:val="605E5C"/>
      <w:shd w:val="clear" w:color="auto" w:fill="E1DFDD"/>
    </w:rPr>
  </w:style>
  <w:style w:type="character" w:styleId="Sledovanodkaz">
    <w:name w:val="FollowedHyperlink"/>
    <w:basedOn w:val="Standardnpsmoodstavce"/>
    <w:uiPriority w:val="99"/>
    <w:semiHidden/>
    <w:unhideWhenUsed/>
    <w:rsid w:val="00CB099D"/>
    <w:rPr>
      <w:color w:val="800080" w:themeColor="followedHyperlink"/>
      <w:u w:val="single"/>
    </w:rPr>
  </w:style>
  <w:style w:type="table" w:styleId="Mkatabulky">
    <w:name w:val="Table Grid"/>
    <w:basedOn w:val="Normlntabulka"/>
    <w:uiPriority w:val="59"/>
    <w:rsid w:val="003E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Odstavec Char,Odrážky Char,Reference List Char"/>
    <w:basedOn w:val="Standardnpsmoodstavce"/>
    <w:link w:val="Odstavecseseznamem"/>
    <w:uiPriority w:val="34"/>
    <w:qFormat/>
    <w:locked/>
    <w:rsid w:val="0010760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116873361">
      <w:bodyDiv w:val="1"/>
      <w:marLeft w:val="0"/>
      <w:marRight w:val="0"/>
      <w:marTop w:val="0"/>
      <w:marBottom w:val="0"/>
      <w:divBdr>
        <w:top w:val="none" w:sz="0" w:space="0" w:color="auto"/>
        <w:left w:val="none" w:sz="0" w:space="0" w:color="auto"/>
        <w:bottom w:val="none" w:sz="0" w:space="0" w:color="auto"/>
        <w:right w:val="none" w:sz="0" w:space="0" w:color="auto"/>
      </w:divBdr>
    </w:div>
    <w:div w:id="369426902">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777681653">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949161539">
      <w:bodyDiv w:val="1"/>
      <w:marLeft w:val="0"/>
      <w:marRight w:val="0"/>
      <w:marTop w:val="0"/>
      <w:marBottom w:val="0"/>
      <w:divBdr>
        <w:top w:val="none" w:sz="0" w:space="0" w:color="auto"/>
        <w:left w:val="none" w:sz="0" w:space="0" w:color="auto"/>
        <w:bottom w:val="none" w:sz="0" w:space="0" w:color="auto"/>
        <w:right w:val="none" w:sz="0" w:space="0" w:color="auto"/>
      </w:divBdr>
    </w:div>
    <w:div w:id="1026099114">
      <w:bodyDiv w:val="1"/>
      <w:marLeft w:val="0"/>
      <w:marRight w:val="0"/>
      <w:marTop w:val="0"/>
      <w:marBottom w:val="0"/>
      <w:divBdr>
        <w:top w:val="none" w:sz="0" w:space="0" w:color="auto"/>
        <w:left w:val="none" w:sz="0" w:space="0" w:color="auto"/>
        <w:bottom w:val="none" w:sz="0" w:space="0" w:color="auto"/>
        <w:right w:val="none" w:sz="0" w:space="0" w:color="auto"/>
      </w:divBdr>
    </w:div>
    <w:div w:id="1181359586">
      <w:bodyDiv w:val="1"/>
      <w:marLeft w:val="0"/>
      <w:marRight w:val="0"/>
      <w:marTop w:val="0"/>
      <w:marBottom w:val="0"/>
      <w:divBdr>
        <w:top w:val="none" w:sz="0" w:space="0" w:color="auto"/>
        <w:left w:val="none" w:sz="0" w:space="0" w:color="auto"/>
        <w:bottom w:val="none" w:sz="0" w:space="0" w:color="auto"/>
        <w:right w:val="none" w:sz="0" w:space="0" w:color="auto"/>
      </w:divBdr>
    </w:div>
    <w:div w:id="1230848664">
      <w:bodyDiv w:val="1"/>
      <w:marLeft w:val="0"/>
      <w:marRight w:val="0"/>
      <w:marTop w:val="0"/>
      <w:marBottom w:val="0"/>
      <w:divBdr>
        <w:top w:val="none" w:sz="0" w:space="0" w:color="auto"/>
        <w:left w:val="none" w:sz="0" w:space="0" w:color="auto"/>
        <w:bottom w:val="none" w:sz="0" w:space="0" w:color="auto"/>
        <w:right w:val="none" w:sz="0" w:space="0" w:color="auto"/>
      </w:divBdr>
    </w:div>
    <w:div w:id="1324626593">
      <w:bodyDiv w:val="1"/>
      <w:marLeft w:val="0"/>
      <w:marRight w:val="0"/>
      <w:marTop w:val="0"/>
      <w:marBottom w:val="0"/>
      <w:divBdr>
        <w:top w:val="none" w:sz="0" w:space="0" w:color="auto"/>
        <w:left w:val="none" w:sz="0" w:space="0" w:color="auto"/>
        <w:bottom w:val="none" w:sz="0" w:space="0" w:color="auto"/>
        <w:right w:val="none" w:sz="0" w:space="0" w:color="auto"/>
      </w:divBdr>
    </w:div>
    <w:div w:id="1438911565">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58CCE-3F5D-42DD-B3FD-31CC8F721759}">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5256</Words>
  <Characters>31011</Characters>
  <Application>Microsoft Office Word</Application>
  <DocSecurity>0</DocSecurity>
  <Lines>258</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Vinklerová Gabriela</cp:lastModifiedBy>
  <cp:revision>2</cp:revision>
  <cp:lastPrinted>2025-03-12T08:20:00Z</cp:lastPrinted>
  <dcterms:created xsi:type="dcterms:W3CDTF">2025-06-02T12:46:00Z</dcterms:created>
  <dcterms:modified xsi:type="dcterms:W3CDTF">2025-06-02T12:46:00Z</dcterms:modified>
</cp:coreProperties>
</file>