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78F3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K U P N Í    S M L O U V</w:t>
      </w:r>
      <w:r w:rsidR="00DD27BC" w:rsidRPr="00372571">
        <w:rPr>
          <w:rFonts w:ascii="Arial" w:hAnsi="Arial" w:cs="Arial"/>
          <w:b/>
          <w:sz w:val="22"/>
          <w:szCs w:val="22"/>
          <w:lang w:val="cs-CZ"/>
        </w:rPr>
        <w:t> </w:t>
      </w:r>
      <w:r w:rsidRPr="00372571">
        <w:rPr>
          <w:rFonts w:ascii="Arial" w:hAnsi="Arial" w:cs="Arial"/>
          <w:b/>
          <w:sz w:val="22"/>
          <w:szCs w:val="22"/>
          <w:lang w:val="cs-CZ"/>
        </w:rPr>
        <w:t>A</w:t>
      </w:r>
    </w:p>
    <w:p w14:paraId="564BB1B5" w14:textId="77777777" w:rsidR="00C367F6" w:rsidRPr="00372571" w:rsidRDefault="00C367F6" w:rsidP="00C367F6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5E95DDC4" w14:textId="5CCE323D" w:rsidR="008250ED" w:rsidRPr="00372571" w:rsidRDefault="008250ED" w:rsidP="00C367F6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6D6A352F" w14:textId="77777777" w:rsidR="00197501" w:rsidRPr="00372571" w:rsidRDefault="00197501" w:rsidP="00C367F6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30ED45C5" w14:textId="77E31B29" w:rsidR="00C367F6" w:rsidRPr="00372571" w:rsidRDefault="00C367F6" w:rsidP="00C367F6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uzavřená podle ustanovení § 2079 a následujících zákona č.89/2012 Sb. Občanský zákoník</w:t>
      </w:r>
    </w:p>
    <w:p w14:paraId="199A6851" w14:textId="77777777" w:rsidR="00C367F6" w:rsidRPr="00372571" w:rsidRDefault="00C367F6" w:rsidP="00C367F6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ve znění pozdějších předpisů, níže uvedeného dne, měsíce a roku,</w:t>
      </w:r>
    </w:p>
    <w:p w14:paraId="53A0A56B" w14:textId="77777777" w:rsidR="00C367F6" w:rsidRPr="00372571" w:rsidRDefault="00C367F6" w:rsidP="00C367F6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mezi účastníky, dle vlastního prohlášení k právnímu jednání způsobilými</w:t>
      </w:r>
    </w:p>
    <w:p w14:paraId="54F6EA56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48AD540" w14:textId="77777777" w:rsidR="00B5384E" w:rsidRDefault="00B5384E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</w:p>
    <w:p w14:paraId="64F8412C" w14:textId="77777777" w:rsidR="00645EB6" w:rsidRPr="00372571" w:rsidRDefault="00645EB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</w:p>
    <w:p w14:paraId="1F88D7BC" w14:textId="21AB0E1F" w:rsidR="00C367F6" w:rsidRPr="00372571" w:rsidRDefault="00C367F6" w:rsidP="00C367F6">
      <w:pPr>
        <w:spacing w:after="6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Název společnosti: </w:t>
      </w:r>
      <w:r w:rsidRPr="00372571">
        <w:rPr>
          <w:rFonts w:ascii="Arial" w:hAnsi="Arial" w:cs="Arial"/>
          <w:b/>
          <w:sz w:val="22"/>
          <w:szCs w:val="22"/>
          <w:lang w:val="cs-CZ"/>
        </w:rPr>
        <w:t>HARDMAN UH a.s.</w:t>
      </w:r>
    </w:p>
    <w:p w14:paraId="3A4978EE" w14:textId="77777777" w:rsidR="00197501" w:rsidRPr="00372571" w:rsidRDefault="00197501" w:rsidP="00C367F6">
      <w:pPr>
        <w:spacing w:after="60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5FC90FC0" w14:textId="77777777" w:rsidR="00C367F6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Se sídlem: Dlouhá 688, 686 01 Uherské Hradiště</w:t>
      </w:r>
    </w:p>
    <w:p w14:paraId="01E1F741" w14:textId="77777777" w:rsidR="00197501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IČO: 26215951</w:t>
      </w:r>
      <w:r w:rsidRPr="00372571">
        <w:rPr>
          <w:rFonts w:ascii="Arial" w:hAnsi="Arial" w:cs="Arial"/>
          <w:sz w:val="22"/>
          <w:szCs w:val="22"/>
          <w:lang w:val="cs-CZ"/>
        </w:rPr>
        <w:tab/>
      </w:r>
    </w:p>
    <w:p w14:paraId="3F6E2B64" w14:textId="4A2B8033" w:rsidR="00C367F6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DIČ: CZ26215951</w:t>
      </w:r>
    </w:p>
    <w:p w14:paraId="008371BA" w14:textId="77777777" w:rsidR="00C367F6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Společnost je zapsaná v obchodním rejstříku, vedeném Krajským soudem v Brně v oddíle B, vložka 3321</w:t>
      </w:r>
    </w:p>
    <w:p w14:paraId="4DAE8A3E" w14:textId="3D541831" w:rsidR="00C367F6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Bankovní spojení: Komerční banka, a.s. </w:t>
      </w:r>
      <w:proofErr w:type="spellStart"/>
      <w:r w:rsidRPr="00372571">
        <w:rPr>
          <w:rFonts w:ascii="Arial" w:hAnsi="Arial" w:cs="Arial"/>
          <w:sz w:val="22"/>
          <w:szCs w:val="22"/>
          <w:lang w:val="cs-CZ"/>
        </w:rPr>
        <w:t>č.ú</w:t>
      </w:r>
      <w:proofErr w:type="spellEnd"/>
      <w:r w:rsidRPr="00372571">
        <w:rPr>
          <w:rFonts w:ascii="Arial" w:hAnsi="Arial" w:cs="Arial"/>
          <w:sz w:val="22"/>
          <w:szCs w:val="22"/>
          <w:lang w:val="cs-CZ"/>
        </w:rPr>
        <w:t xml:space="preserve">.: </w:t>
      </w:r>
      <w:proofErr w:type="spellStart"/>
      <w:r w:rsidR="00830E87">
        <w:rPr>
          <w:rFonts w:ascii="Arial" w:hAnsi="Arial" w:cs="Arial"/>
          <w:sz w:val="22"/>
          <w:szCs w:val="22"/>
          <w:lang w:val="cs-CZ"/>
        </w:rPr>
        <w:t>xxxxxxxxxxxxxxxxxx</w:t>
      </w:r>
      <w:proofErr w:type="spellEnd"/>
    </w:p>
    <w:p w14:paraId="3BFA43AB" w14:textId="7E962B9B" w:rsidR="00C367F6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Tel.: </w:t>
      </w:r>
      <w:proofErr w:type="spellStart"/>
      <w:r w:rsidR="00830E87">
        <w:rPr>
          <w:rFonts w:ascii="Arial" w:hAnsi="Arial" w:cs="Arial"/>
          <w:sz w:val="22"/>
          <w:szCs w:val="22"/>
          <w:lang w:val="cs-CZ"/>
        </w:rPr>
        <w:t>xxxxxxxxxx</w:t>
      </w:r>
      <w:proofErr w:type="spellEnd"/>
      <w:r w:rsidRPr="00372571">
        <w:rPr>
          <w:rFonts w:ascii="Arial" w:hAnsi="Arial" w:cs="Arial"/>
          <w:sz w:val="22"/>
          <w:szCs w:val="22"/>
          <w:lang w:val="cs-CZ"/>
        </w:rPr>
        <w:tab/>
        <w:t xml:space="preserve">E-mail: </w:t>
      </w:r>
      <w:proofErr w:type="spellStart"/>
      <w:r w:rsidR="00830E87">
        <w:rPr>
          <w:rFonts w:ascii="Arial" w:hAnsi="Arial" w:cs="Arial"/>
          <w:sz w:val="22"/>
          <w:szCs w:val="22"/>
          <w:lang w:val="cs-CZ"/>
        </w:rPr>
        <w:t>xxxxxxxxxxxxxxxxxx</w:t>
      </w:r>
      <w:proofErr w:type="spellEnd"/>
    </w:p>
    <w:p w14:paraId="0B02BF95" w14:textId="77777777" w:rsidR="00C367F6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372571">
        <w:rPr>
          <w:rFonts w:ascii="Arial" w:hAnsi="Arial" w:cs="Arial"/>
          <w:sz w:val="22"/>
          <w:szCs w:val="22"/>
          <w:lang w:val="cs-CZ"/>
        </w:rPr>
        <w:t>Zastoupena:</w:t>
      </w:r>
      <w:r w:rsidRPr="00372571">
        <w:rPr>
          <w:rFonts w:ascii="Arial" w:hAnsi="Arial" w:cs="Arial"/>
          <w:sz w:val="22"/>
          <w:szCs w:val="22"/>
          <w:lang w:val="cs-CZ"/>
        </w:rPr>
        <w:tab/>
      </w:r>
      <w:proofErr w:type="spellStart"/>
      <w:r w:rsidRPr="00372571">
        <w:rPr>
          <w:rFonts w:ascii="Arial" w:hAnsi="Arial" w:cs="Arial"/>
          <w:sz w:val="22"/>
          <w:szCs w:val="22"/>
          <w:lang w:val="cs-CZ"/>
        </w:rPr>
        <w:t>Ing.Pavlem</w:t>
      </w:r>
      <w:proofErr w:type="spellEnd"/>
      <w:proofErr w:type="gramEnd"/>
      <w:r w:rsidRPr="00372571">
        <w:rPr>
          <w:rFonts w:ascii="Arial" w:hAnsi="Arial" w:cs="Arial"/>
          <w:sz w:val="22"/>
          <w:szCs w:val="22"/>
          <w:lang w:val="cs-CZ"/>
        </w:rPr>
        <w:t xml:space="preserve"> Chajdou, předsedou představenstva</w:t>
      </w:r>
    </w:p>
    <w:p w14:paraId="037C5D0C" w14:textId="3BE324FB" w:rsidR="00C367F6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Oprávněn jednat ve věcech technických: </w:t>
      </w:r>
      <w:proofErr w:type="spellStart"/>
      <w:r w:rsidR="00830E87">
        <w:rPr>
          <w:rFonts w:ascii="Arial" w:hAnsi="Arial" w:cs="Arial"/>
          <w:sz w:val="22"/>
          <w:szCs w:val="22"/>
          <w:lang w:val="cs-CZ"/>
        </w:rPr>
        <w:t>xxxxxxxxxxx</w:t>
      </w:r>
      <w:proofErr w:type="spellEnd"/>
      <w:r w:rsidRPr="00372571">
        <w:rPr>
          <w:rFonts w:ascii="Arial" w:hAnsi="Arial" w:cs="Arial"/>
          <w:sz w:val="22"/>
          <w:szCs w:val="22"/>
          <w:lang w:val="cs-CZ"/>
        </w:rPr>
        <w:t xml:space="preserve">, tel: </w:t>
      </w:r>
      <w:proofErr w:type="spellStart"/>
      <w:r w:rsidR="00830E87">
        <w:rPr>
          <w:rFonts w:ascii="Arial" w:hAnsi="Arial" w:cs="Arial"/>
          <w:sz w:val="22"/>
          <w:szCs w:val="22"/>
          <w:lang w:val="cs-CZ"/>
        </w:rPr>
        <w:t>xxxxxxxxxxxx</w:t>
      </w:r>
      <w:proofErr w:type="spellEnd"/>
    </w:p>
    <w:p w14:paraId="550A4563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614D15E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dále jen "prodávající"</w:t>
      </w:r>
    </w:p>
    <w:p w14:paraId="67B0B3ED" w14:textId="77777777" w:rsidR="00C367F6" w:rsidRPr="00372571" w:rsidRDefault="00C367F6" w:rsidP="00C367F6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372571">
        <w:rPr>
          <w:rFonts w:ascii="Times New Roman" w:hAnsi="Times New Roman"/>
          <w:b/>
          <w:i/>
          <w:vanish/>
          <w:sz w:val="22"/>
          <w:szCs w:val="22"/>
          <w:lang w:val="cs-CZ"/>
        </w:rPr>
        <w:t>Dle potřeby lze vložit i jiné údaje o prodávajícím.</w:t>
      </w:r>
    </w:p>
    <w:p w14:paraId="00F36E75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a</w:t>
      </w:r>
    </w:p>
    <w:p w14:paraId="15E12C70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F8BE175" w14:textId="77777777" w:rsidR="00197501" w:rsidRPr="00372571" w:rsidRDefault="00DD27BC" w:rsidP="00C367F6">
      <w:pPr>
        <w:spacing w:after="6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Název společnosti: </w:t>
      </w:r>
      <w:bookmarkStart w:id="0" w:name="_Hlk116851098"/>
      <w:r w:rsidR="00C367F6" w:rsidRPr="00372571">
        <w:rPr>
          <w:rFonts w:ascii="Arial" w:hAnsi="Arial" w:cs="Arial"/>
          <w:b/>
          <w:sz w:val="22"/>
          <w:szCs w:val="22"/>
          <w:lang w:val="cs-CZ"/>
        </w:rPr>
        <w:t>Technické služby města Nového Jičína, příspěvková organizace</w:t>
      </w:r>
    </w:p>
    <w:p w14:paraId="7A72856C" w14:textId="5D80C17E" w:rsidR="00C367F6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675898B" w14:textId="3882F107" w:rsidR="00C367F6" w:rsidRPr="00372571" w:rsidRDefault="00DD27BC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S</w:t>
      </w:r>
      <w:r w:rsidR="00C367F6" w:rsidRPr="00372571">
        <w:rPr>
          <w:rFonts w:ascii="Arial" w:hAnsi="Arial" w:cs="Arial"/>
          <w:sz w:val="22"/>
          <w:szCs w:val="22"/>
          <w:lang w:val="cs-CZ"/>
        </w:rPr>
        <w:t>e sídlem</w:t>
      </w:r>
      <w:r w:rsidRPr="00372571">
        <w:rPr>
          <w:rFonts w:ascii="Arial" w:hAnsi="Arial" w:cs="Arial"/>
          <w:sz w:val="22"/>
          <w:szCs w:val="22"/>
          <w:lang w:val="cs-CZ"/>
        </w:rPr>
        <w:t>:</w:t>
      </w:r>
      <w:r w:rsidR="00C367F6" w:rsidRPr="00372571">
        <w:rPr>
          <w:rFonts w:ascii="Arial" w:hAnsi="Arial" w:cs="Arial"/>
          <w:sz w:val="22"/>
          <w:szCs w:val="22"/>
          <w:lang w:val="cs-CZ"/>
        </w:rPr>
        <w:t xml:space="preserve"> Suvorovova 909/114, 741</w:t>
      </w:r>
      <w:r w:rsidR="0071614D" w:rsidRPr="00372571">
        <w:rPr>
          <w:rFonts w:ascii="Arial" w:hAnsi="Arial" w:cs="Arial"/>
          <w:sz w:val="22"/>
          <w:szCs w:val="22"/>
          <w:lang w:val="cs-CZ"/>
        </w:rPr>
        <w:t xml:space="preserve"> </w:t>
      </w:r>
      <w:r w:rsidR="00C367F6" w:rsidRPr="00372571">
        <w:rPr>
          <w:rFonts w:ascii="Arial" w:hAnsi="Arial" w:cs="Arial"/>
          <w:sz w:val="22"/>
          <w:szCs w:val="22"/>
          <w:lang w:val="cs-CZ"/>
        </w:rPr>
        <w:t>01 Nový J</w:t>
      </w:r>
      <w:r w:rsidR="009728FB" w:rsidRPr="00372571">
        <w:rPr>
          <w:rFonts w:ascii="Arial" w:hAnsi="Arial" w:cs="Arial"/>
          <w:sz w:val="22"/>
          <w:szCs w:val="22"/>
          <w:lang w:val="cs-CZ"/>
        </w:rPr>
        <w:t>i</w:t>
      </w:r>
      <w:r w:rsidR="00C367F6" w:rsidRPr="00372571">
        <w:rPr>
          <w:rFonts w:ascii="Arial" w:hAnsi="Arial" w:cs="Arial"/>
          <w:sz w:val="22"/>
          <w:szCs w:val="22"/>
          <w:lang w:val="cs-CZ"/>
        </w:rPr>
        <w:t>čín</w:t>
      </w:r>
    </w:p>
    <w:bookmarkEnd w:id="0"/>
    <w:p w14:paraId="55EC2319" w14:textId="77777777" w:rsidR="0071614D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IČO: 00417688</w:t>
      </w:r>
    </w:p>
    <w:p w14:paraId="362A5AC2" w14:textId="50DB9FEE" w:rsidR="00C367F6" w:rsidRPr="00372571" w:rsidRDefault="0071614D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D</w:t>
      </w:r>
      <w:r w:rsidR="00C367F6" w:rsidRPr="00372571">
        <w:rPr>
          <w:rFonts w:ascii="Arial" w:hAnsi="Arial" w:cs="Arial"/>
          <w:sz w:val="22"/>
          <w:szCs w:val="22"/>
          <w:lang w:val="cs-CZ"/>
        </w:rPr>
        <w:t>IČ: CZ00417688</w:t>
      </w:r>
    </w:p>
    <w:p w14:paraId="55341BD3" w14:textId="77777777" w:rsidR="0044264D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722B44" w:rsidRPr="00372571">
        <w:rPr>
          <w:rFonts w:ascii="Arial" w:hAnsi="Arial" w:cs="Arial"/>
          <w:sz w:val="22"/>
          <w:szCs w:val="22"/>
          <w:lang w:val="cs-CZ"/>
        </w:rPr>
        <w:t>Komerční banka</w:t>
      </w:r>
      <w:r w:rsidR="0044264D" w:rsidRPr="00372571">
        <w:rPr>
          <w:rFonts w:ascii="Arial" w:hAnsi="Arial" w:cs="Arial"/>
          <w:sz w:val="22"/>
          <w:szCs w:val="22"/>
          <w:lang w:val="cs-CZ"/>
        </w:rPr>
        <w:t>, a.s.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, pobočka </w:t>
      </w:r>
      <w:r w:rsidR="0044264D" w:rsidRPr="00372571">
        <w:rPr>
          <w:rFonts w:ascii="Arial" w:hAnsi="Arial" w:cs="Arial"/>
          <w:sz w:val="22"/>
          <w:szCs w:val="22"/>
          <w:lang w:val="cs-CZ"/>
        </w:rPr>
        <w:t>Nový Jičín</w:t>
      </w:r>
    </w:p>
    <w:p w14:paraId="2541ED43" w14:textId="5C7801EC" w:rsidR="00C367F6" w:rsidRPr="00372571" w:rsidRDefault="0044264D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Číslo </w:t>
      </w:r>
      <w:r w:rsidR="00C367F6" w:rsidRPr="00372571">
        <w:rPr>
          <w:rFonts w:ascii="Arial" w:hAnsi="Arial" w:cs="Arial"/>
          <w:sz w:val="22"/>
          <w:szCs w:val="22"/>
          <w:lang w:val="cs-CZ"/>
        </w:rPr>
        <w:t>ú</w:t>
      </w:r>
      <w:r w:rsidRPr="00372571">
        <w:rPr>
          <w:rFonts w:ascii="Arial" w:hAnsi="Arial" w:cs="Arial"/>
          <w:sz w:val="22"/>
          <w:szCs w:val="22"/>
          <w:lang w:val="cs-CZ"/>
        </w:rPr>
        <w:t>čtu</w:t>
      </w:r>
      <w:r w:rsidR="00C367F6" w:rsidRPr="00372571">
        <w:rPr>
          <w:rFonts w:ascii="Arial" w:hAnsi="Arial" w:cs="Arial"/>
          <w:sz w:val="22"/>
          <w:szCs w:val="22"/>
          <w:lang w:val="cs-CZ"/>
        </w:rPr>
        <w:t>: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830E87">
        <w:rPr>
          <w:rFonts w:ascii="Arial" w:hAnsi="Arial" w:cs="Arial"/>
          <w:sz w:val="22"/>
          <w:szCs w:val="22"/>
          <w:lang w:val="cs-CZ"/>
        </w:rPr>
        <w:t>xxxxxxxxxxxxx</w:t>
      </w:r>
      <w:proofErr w:type="spellEnd"/>
      <w:r w:rsidR="00C367F6" w:rsidRPr="0037257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9A2ED6A" w14:textId="46224F39" w:rsidR="0044264D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Tel.: </w:t>
      </w:r>
      <w:proofErr w:type="spellStart"/>
      <w:r w:rsidR="00830E87">
        <w:rPr>
          <w:rFonts w:ascii="Arial" w:hAnsi="Arial" w:cs="Arial"/>
          <w:sz w:val="22"/>
          <w:szCs w:val="22"/>
          <w:lang w:val="cs-CZ"/>
        </w:rPr>
        <w:t>xxxxxxxxxxxxxxxx</w:t>
      </w:r>
      <w:proofErr w:type="spellEnd"/>
    </w:p>
    <w:p w14:paraId="6D37E9C5" w14:textId="12305677" w:rsidR="00C367F6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E-mail: </w:t>
      </w:r>
      <w:proofErr w:type="spellStart"/>
      <w:r w:rsidR="00830E87">
        <w:rPr>
          <w:rFonts w:ascii="Arial" w:hAnsi="Arial" w:cs="Arial"/>
          <w:sz w:val="22"/>
          <w:szCs w:val="22"/>
          <w:lang w:val="cs-CZ"/>
        </w:rPr>
        <w:t>xxxxxxxxxxxxxxx</w:t>
      </w:r>
      <w:proofErr w:type="spellEnd"/>
    </w:p>
    <w:p w14:paraId="151020E2" w14:textId="0FC3BEA9" w:rsidR="00C367F6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Zastoupená: </w:t>
      </w:r>
      <w:r w:rsidR="00991D5F" w:rsidRPr="00372571">
        <w:rPr>
          <w:rFonts w:ascii="Arial" w:hAnsi="Arial" w:cs="Arial"/>
          <w:sz w:val="22"/>
          <w:szCs w:val="22"/>
          <w:lang w:val="cs-CZ"/>
        </w:rPr>
        <w:t>Ing. Pavlem Tichým, ředitelem organizace</w:t>
      </w:r>
    </w:p>
    <w:p w14:paraId="34C8D8DB" w14:textId="0AD4A285" w:rsidR="00C367F6" w:rsidRPr="00372571" w:rsidRDefault="00C367F6" w:rsidP="00C367F6">
      <w:pPr>
        <w:spacing w:after="6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Osoba oprávněná jednat ve věcech technických:</w:t>
      </w:r>
      <w:r w:rsidR="009728FB" w:rsidRPr="0037257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830E87">
        <w:rPr>
          <w:rFonts w:ascii="Arial" w:hAnsi="Arial" w:cs="Arial"/>
          <w:sz w:val="22"/>
          <w:szCs w:val="22"/>
          <w:lang w:val="cs-CZ"/>
        </w:rPr>
        <w:t>xxxxxxxxxx</w:t>
      </w:r>
      <w:proofErr w:type="spellEnd"/>
      <w:r w:rsidR="009728FB" w:rsidRPr="00372571">
        <w:rPr>
          <w:rFonts w:ascii="Arial" w:hAnsi="Arial" w:cs="Arial"/>
          <w:sz w:val="22"/>
          <w:szCs w:val="22"/>
          <w:lang w:val="cs-CZ"/>
        </w:rPr>
        <w:t>, vedoucí úseku Místní</w:t>
      </w:r>
      <w:r w:rsidR="00197501" w:rsidRPr="00372571">
        <w:rPr>
          <w:rFonts w:ascii="Arial" w:hAnsi="Arial" w:cs="Arial"/>
          <w:sz w:val="22"/>
          <w:szCs w:val="22"/>
          <w:lang w:val="cs-CZ"/>
        </w:rPr>
        <w:t xml:space="preserve"> </w:t>
      </w:r>
      <w:r w:rsidR="009728FB" w:rsidRPr="00372571">
        <w:rPr>
          <w:rFonts w:ascii="Arial" w:hAnsi="Arial" w:cs="Arial"/>
          <w:sz w:val="22"/>
          <w:szCs w:val="22"/>
          <w:lang w:val="cs-CZ"/>
        </w:rPr>
        <w:t>komunikace, Tržnice</w:t>
      </w:r>
      <w:r w:rsidR="00AE0FB3" w:rsidRPr="00372571">
        <w:rPr>
          <w:rFonts w:ascii="Arial" w:hAnsi="Arial" w:cs="Arial"/>
          <w:sz w:val="22"/>
          <w:szCs w:val="22"/>
          <w:lang w:val="cs-CZ"/>
        </w:rPr>
        <w:t>, Parkování.</w:t>
      </w:r>
    </w:p>
    <w:p w14:paraId="18340893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F39C007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dále jen "kupující".</w:t>
      </w:r>
    </w:p>
    <w:p w14:paraId="0588911B" w14:textId="3904BFB8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63BB5C3" w14:textId="77777777" w:rsidR="00197501" w:rsidRPr="00372571" w:rsidRDefault="00197501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3337400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7F610DF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Výše uvedené smluvní strany uzavřely tuto kupní smlouvu:</w:t>
      </w:r>
    </w:p>
    <w:p w14:paraId="45F211EE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2A6A5E8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E37BC4C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I.</w:t>
      </w:r>
    </w:p>
    <w:p w14:paraId="3B3FBC1A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Předmět smlouvy</w:t>
      </w:r>
    </w:p>
    <w:p w14:paraId="171FFB1A" w14:textId="77777777" w:rsidR="00C367F6" w:rsidRPr="00372571" w:rsidRDefault="00C367F6" w:rsidP="00C367F6">
      <w:pPr>
        <w:widowControl w:val="0"/>
        <w:suppressAutoHyphens/>
        <w:spacing w:after="120"/>
        <w:jc w:val="both"/>
        <w:rPr>
          <w:sz w:val="22"/>
          <w:szCs w:val="22"/>
        </w:rPr>
      </w:pPr>
      <w:bookmarkStart w:id="1" w:name="OLE_LINK1"/>
    </w:p>
    <w:p w14:paraId="735FF5CE" w14:textId="4CF0E550" w:rsidR="00C367F6" w:rsidRPr="00372571" w:rsidRDefault="00C367F6" w:rsidP="00C367F6">
      <w:pPr>
        <w:pStyle w:val="Zkladntext"/>
        <w:numPr>
          <w:ilvl w:val="0"/>
          <w:numId w:val="3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bookmarkStart w:id="2" w:name="_Hlk116850654"/>
      <w:bookmarkEnd w:id="1"/>
      <w:r w:rsidRPr="00372571">
        <w:rPr>
          <w:rFonts w:ascii="Arial" w:hAnsi="Arial" w:cs="Arial"/>
          <w:sz w:val="22"/>
          <w:szCs w:val="22"/>
          <w:lang w:val="cs-CZ"/>
        </w:rPr>
        <w:t xml:space="preserve">Předmětem této kupní smlouvy (dále jen smlouva) je závazek prodávajícího dodávat </w:t>
      </w:r>
      <w:r w:rsidR="00A403DF" w:rsidRPr="00372571">
        <w:rPr>
          <w:rFonts w:ascii="Arial" w:hAnsi="Arial" w:cs="Arial"/>
          <w:sz w:val="22"/>
          <w:szCs w:val="22"/>
          <w:lang w:val="cs-CZ"/>
        </w:rPr>
        <w:t>zboží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kupujícímu a převádět na kupujícího vlastnické právo k</w:t>
      </w:r>
      <w:r w:rsidR="00A403DF" w:rsidRPr="00372571">
        <w:rPr>
          <w:rFonts w:ascii="Arial" w:hAnsi="Arial" w:cs="Arial"/>
          <w:sz w:val="22"/>
          <w:szCs w:val="22"/>
          <w:lang w:val="cs-CZ"/>
        </w:rPr>
        <w:t xml:space="preserve">e zboží 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na základě jednotlivých dílčích objednávek kupujícího a z nich vznikajících dílčích závazků, jakož i závazek kupujícího </w:t>
      </w:r>
      <w:r w:rsidR="00A403DF" w:rsidRPr="00372571">
        <w:rPr>
          <w:rFonts w:ascii="Arial" w:hAnsi="Arial" w:cs="Arial"/>
          <w:sz w:val="22"/>
          <w:szCs w:val="22"/>
          <w:lang w:val="cs-CZ"/>
        </w:rPr>
        <w:t>zboží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přebírat dle jednotlivých dodávek a zaplatit příslušnou kupní cenu jednotlivých dodávek </w:t>
      </w:r>
      <w:r w:rsidR="00A403DF" w:rsidRPr="00372571">
        <w:rPr>
          <w:rFonts w:ascii="Arial" w:hAnsi="Arial" w:cs="Arial"/>
          <w:sz w:val="22"/>
          <w:szCs w:val="22"/>
          <w:lang w:val="cs-CZ"/>
        </w:rPr>
        <w:t>zboží uskutečněných dle akceptovaných objednávek</w:t>
      </w:r>
      <w:r w:rsidRPr="00372571">
        <w:rPr>
          <w:rFonts w:ascii="Arial" w:hAnsi="Arial" w:cs="Arial"/>
          <w:sz w:val="22"/>
          <w:szCs w:val="22"/>
          <w:lang w:val="cs-CZ"/>
        </w:rPr>
        <w:t>.</w:t>
      </w:r>
    </w:p>
    <w:p w14:paraId="0776A824" w14:textId="5518EC10" w:rsidR="002E2D99" w:rsidRPr="00372571" w:rsidRDefault="00C367F6" w:rsidP="00C367F6">
      <w:pPr>
        <w:pStyle w:val="Zkladntext"/>
        <w:numPr>
          <w:ilvl w:val="0"/>
          <w:numId w:val="3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Předmětem koupě (dále jen „zboží“) jsou jednosložkové </w:t>
      </w:r>
      <w:proofErr w:type="gramStart"/>
      <w:r w:rsidRPr="00372571">
        <w:rPr>
          <w:rFonts w:ascii="Arial" w:hAnsi="Arial" w:cs="Arial"/>
          <w:sz w:val="22"/>
          <w:szCs w:val="22"/>
          <w:lang w:val="cs-CZ"/>
        </w:rPr>
        <w:t xml:space="preserve">barvy </w:t>
      </w:r>
      <w:r w:rsidR="00DF421B" w:rsidRPr="00372571">
        <w:rPr>
          <w:rFonts w:ascii="Arial" w:hAnsi="Arial" w:cs="Arial"/>
          <w:sz w:val="22"/>
          <w:szCs w:val="22"/>
          <w:lang w:val="cs-CZ"/>
        </w:rPr>
        <w:t xml:space="preserve">- </w:t>
      </w:r>
      <w:r w:rsidRPr="00372571">
        <w:rPr>
          <w:rFonts w:ascii="Arial" w:hAnsi="Arial" w:cs="Arial"/>
          <w:sz w:val="22"/>
          <w:szCs w:val="22"/>
          <w:lang w:val="cs-CZ"/>
        </w:rPr>
        <w:t>bíl</w:t>
      </w:r>
      <w:r w:rsidR="00DF421B" w:rsidRPr="00372571">
        <w:rPr>
          <w:rFonts w:ascii="Arial" w:hAnsi="Arial" w:cs="Arial"/>
          <w:sz w:val="22"/>
          <w:szCs w:val="22"/>
          <w:lang w:val="cs-CZ"/>
        </w:rPr>
        <w:t>á</w:t>
      </w:r>
      <w:proofErr w:type="gramEnd"/>
      <w:r w:rsidRPr="00372571">
        <w:rPr>
          <w:rFonts w:ascii="Arial" w:hAnsi="Arial" w:cs="Arial"/>
          <w:sz w:val="22"/>
          <w:szCs w:val="22"/>
          <w:lang w:val="cs-CZ"/>
        </w:rPr>
        <w:t>, žlut</w:t>
      </w:r>
      <w:r w:rsidR="00DF421B" w:rsidRPr="00372571">
        <w:rPr>
          <w:rFonts w:ascii="Arial" w:hAnsi="Arial" w:cs="Arial"/>
          <w:sz w:val="22"/>
          <w:szCs w:val="22"/>
          <w:lang w:val="cs-CZ"/>
        </w:rPr>
        <w:t>á, červená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a čern</w:t>
      </w:r>
      <w:r w:rsidR="00DF421B" w:rsidRPr="00372571">
        <w:rPr>
          <w:rFonts w:ascii="Arial" w:hAnsi="Arial" w:cs="Arial"/>
          <w:sz w:val="22"/>
          <w:szCs w:val="22"/>
          <w:lang w:val="cs-CZ"/>
        </w:rPr>
        <w:t>á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na vodorovné dopravní značení vozovek, </w:t>
      </w:r>
      <w:r w:rsidR="000B7B16" w:rsidRPr="00372571">
        <w:rPr>
          <w:rFonts w:ascii="Arial" w:hAnsi="Arial" w:cs="Arial"/>
          <w:sz w:val="22"/>
          <w:szCs w:val="22"/>
          <w:lang w:val="cs-CZ"/>
        </w:rPr>
        <w:t xml:space="preserve">balotiny </w:t>
      </w:r>
      <w:r w:rsidR="005B25B4" w:rsidRPr="00372571">
        <w:rPr>
          <w:rFonts w:ascii="Arial" w:hAnsi="Arial" w:cs="Arial"/>
          <w:sz w:val="22"/>
          <w:szCs w:val="22"/>
          <w:lang w:val="cs-CZ"/>
        </w:rPr>
        <w:t xml:space="preserve">(perly) </w:t>
      </w:r>
      <w:r w:rsidR="000B7B16" w:rsidRPr="00372571">
        <w:rPr>
          <w:rFonts w:ascii="Arial" w:hAnsi="Arial" w:cs="Arial"/>
          <w:sz w:val="22"/>
          <w:szCs w:val="22"/>
          <w:lang w:val="cs-CZ"/>
        </w:rPr>
        <w:t>pro dodatečný posyp na vodorovné dopravní značení</w:t>
      </w:r>
      <w:r w:rsidR="00C9009E" w:rsidRPr="00372571">
        <w:rPr>
          <w:rFonts w:ascii="Arial" w:hAnsi="Arial" w:cs="Arial"/>
          <w:sz w:val="22"/>
          <w:szCs w:val="22"/>
          <w:lang w:val="cs-CZ"/>
        </w:rPr>
        <w:t>,</w:t>
      </w:r>
      <w:r w:rsidR="00A403DF" w:rsidRPr="00372571">
        <w:rPr>
          <w:rFonts w:ascii="Arial" w:hAnsi="Arial" w:cs="Arial"/>
          <w:sz w:val="22"/>
          <w:szCs w:val="22"/>
          <w:lang w:val="cs-CZ"/>
        </w:rPr>
        <w:t xml:space="preserve"> vše blíže specifikované v příloze č. 1 k této smlouvě</w:t>
      </w:r>
      <w:r w:rsidR="00D5277C" w:rsidRPr="00372571">
        <w:rPr>
          <w:rFonts w:ascii="Arial" w:hAnsi="Arial" w:cs="Arial"/>
          <w:sz w:val="22"/>
          <w:szCs w:val="22"/>
          <w:lang w:val="cs-CZ"/>
        </w:rPr>
        <w:t>.</w:t>
      </w:r>
      <w:bookmarkEnd w:id="2"/>
    </w:p>
    <w:p w14:paraId="436A750A" w14:textId="29B40418" w:rsidR="00C367F6" w:rsidRPr="00372571" w:rsidRDefault="00C367F6" w:rsidP="00C367F6">
      <w:pPr>
        <w:pStyle w:val="Zkladntext"/>
        <w:numPr>
          <w:ilvl w:val="0"/>
          <w:numId w:val="3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Zboží musí být zapsáno v katalogu hmot (http://kataloghmot.cz) v aktuálním znění na webových stránkách www.pjpk.cz – Politika jakosti pozemních komunikací</w:t>
      </w:r>
    </w:p>
    <w:p w14:paraId="6618DDD7" w14:textId="77777777" w:rsidR="00C367F6" w:rsidRPr="00372571" w:rsidRDefault="00C367F6" w:rsidP="00C367F6">
      <w:pPr>
        <w:pStyle w:val="Zkladntext"/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63037FCF" w14:textId="77777777" w:rsidR="00C367F6" w:rsidRPr="00372571" w:rsidRDefault="00C367F6" w:rsidP="00C367F6">
      <w:pPr>
        <w:pStyle w:val="Zkladntext"/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184B07F6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II.</w:t>
      </w:r>
    </w:p>
    <w:p w14:paraId="117D2117" w14:textId="77777777" w:rsidR="00C367F6" w:rsidRPr="00372571" w:rsidRDefault="00C367F6" w:rsidP="00C367F6">
      <w:pPr>
        <w:pStyle w:val="Nadpis1"/>
        <w:jc w:val="center"/>
        <w:rPr>
          <w:rFonts w:ascii="Arial" w:hAnsi="Arial" w:cs="Arial"/>
          <w:i w:val="0"/>
          <w:szCs w:val="22"/>
          <w:lang w:val="cs-CZ"/>
        </w:rPr>
      </w:pPr>
      <w:r w:rsidRPr="00372571">
        <w:rPr>
          <w:rFonts w:ascii="Arial" w:hAnsi="Arial" w:cs="Arial"/>
          <w:i w:val="0"/>
          <w:szCs w:val="22"/>
          <w:lang w:val="cs-CZ"/>
        </w:rPr>
        <w:t>Období plnění, termíny plnění, dodací podmínky, místo plnění</w:t>
      </w:r>
    </w:p>
    <w:p w14:paraId="086B3617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406D5D1" w14:textId="7ADFFECF" w:rsidR="00C367F6" w:rsidRPr="00372571" w:rsidRDefault="00C367F6" w:rsidP="00C367F6">
      <w:pPr>
        <w:numPr>
          <w:ilvl w:val="0"/>
          <w:numId w:val="2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Tato smlouva se uzavírá na dobu určitou a to do </w:t>
      </w:r>
      <w:r w:rsidR="00DF421B" w:rsidRPr="00372571">
        <w:rPr>
          <w:rFonts w:ascii="Arial" w:hAnsi="Arial" w:cs="Arial"/>
          <w:b/>
          <w:bCs/>
          <w:sz w:val="22"/>
          <w:szCs w:val="22"/>
          <w:lang w:val="cs-CZ"/>
        </w:rPr>
        <w:t>2</w:t>
      </w:r>
      <w:r w:rsidR="00D31073">
        <w:rPr>
          <w:rFonts w:ascii="Arial" w:hAnsi="Arial" w:cs="Arial"/>
          <w:b/>
          <w:bCs/>
          <w:sz w:val="22"/>
          <w:szCs w:val="22"/>
          <w:lang w:val="cs-CZ"/>
        </w:rPr>
        <w:t>6</w:t>
      </w:r>
      <w:r w:rsidR="004505CD" w:rsidRPr="00372571">
        <w:rPr>
          <w:rFonts w:ascii="Arial" w:hAnsi="Arial" w:cs="Arial"/>
          <w:b/>
          <w:bCs/>
          <w:sz w:val="22"/>
          <w:szCs w:val="22"/>
          <w:lang w:val="cs-CZ"/>
        </w:rPr>
        <w:t>. 0</w:t>
      </w:r>
      <w:r w:rsidR="00DF421B" w:rsidRPr="00372571">
        <w:rPr>
          <w:rFonts w:ascii="Arial" w:hAnsi="Arial" w:cs="Arial"/>
          <w:b/>
          <w:bCs/>
          <w:sz w:val="22"/>
          <w:szCs w:val="22"/>
          <w:lang w:val="cs-CZ"/>
        </w:rPr>
        <w:t>5</w:t>
      </w:r>
      <w:r w:rsidR="004505CD" w:rsidRPr="00372571">
        <w:rPr>
          <w:rFonts w:ascii="Arial" w:hAnsi="Arial" w:cs="Arial"/>
          <w:b/>
          <w:bCs/>
          <w:sz w:val="22"/>
          <w:szCs w:val="22"/>
          <w:lang w:val="cs-CZ"/>
        </w:rPr>
        <w:t>. 202</w:t>
      </w:r>
      <w:r w:rsidR="00DF421B" w:rsidRPr="00372571">
        <w:rPr>
          <w:rFonts w:ascii="Arial" w:hAnsi="Arial" w:cs="Arial"/>
          <w:b/>
          <w:bCs/>
          <w:sz w:val="22"/>
          <w:szCs w:val="22"/>
          <w:lang w:val="cs-CZ"/>
        </w:rPr>
        <w:t>7</w:t>
      </w:r>
      <w:r w:rsidR="004505CD" w:rsidRPr="00372571">
        <w:rPr>
          <w:rFonts w:ascii="Arial" w:hAnsi="Arial" w:cs="Arial"/>
          <w:b/>
          <w:bCs/>
          <w:sz w:val="22"/>
          <w:szCs w:val="22"/>
          <w:lang w:val="cs-CZ"/>
        </w:rPr>
        <w:t xml:space="preserve"> nebo do vyčerpání finančního limitu Kč </w:t>
      </w:r>
      <w:proofErr w:type="gramStart"/>
      <w:r w:rsidR="00DF421B" w:rsidRPr="00372571">
        <w:rPr>
          <w:rFonts w:ascii="Arial" w:hAnsi="Arial" w:cs="Arial"/>
          <w:b/>
          <w:bCs/>
          <w:sz w:val="22"/>
          <w:szCs w:val="22"/>
          <w:lang w:val="cs-CZ"/>
        </w:rPr>
        <w:t>24</w:t>
      </w:r>
      <w:r w:rsidR="004505CD" w:rsidRPr="00372571">
        <w:rPr>
          <w:rFonts w:ascii="Arial" w:hAnsi="Arial" w:cs="Arial"/>
          <w:b/>
          <w:bCs/>
          <w:sz w:val="22"/>
          <w:szCs w:val="22"/>
          <w:lang w:val="cs-CZ"/>
        </w:rPr>
        <w:t>9.</w:t>
      </w:r>
      <w:r w:rsidR="00DF421B" w:rsidRPr="00372571">
        <w:rPr>
          <w:rFonts w:ascii="Arial" w:hAnsi="Arial" w:cs="Arial"/>
          <w:b/>
          <w:bCs/>
          <w:sz w:val="22"/>
          <w:szCs w:val="22"/>
          <w:lang w:val="cs-CZ"/>
        </w:rPr>
        <w:t>000</w:t>
      </w:r>
      <w:r w:rsidR="004505CD" w:rsidRPr="00372571">
        <w:rPr>
          <w:rFonts w:ascii="Arial" w:hAnsi="Arial" w:cs="Arial"/>
          <w:b/>
          <w:bCs/>
          <w:sz w:val="22"/>
          <w:szCs w:val="22"/>
          <w:lang w:val="cs-CZ"/>
        </w:rPr>
        <w:t>,-</w:t>
      </w:r>
      <w:proofErr w:type="gramEnd"/>
      <w:r w:rsidR="004505CD" w:rsidRPr="00372571">
        <w:rPr>
          <w:rFonts w:ascii="Arial" w:hAnsi="Arial" w:cs="Arial"/>
          <w:b/>
          <w:bCs/>
          <w:sz w:val="22"/>
          <w:szCs w:val="22"/>
          <w:lang w:val="cs-CZ"/>
        </w:rPr>
        <w:t xml:space="preserve"> bez DPH</w:t>
      </w:r>
      <w:r w:rsidR="004505CD" w:rsidRPr="00372571">
        <w:rPr>
          <w:rFonts w:ascii="Arial" w:hAnsi="Arial" w:cs="Arial"/>
          <w:sz w:val="22"/>
          <w:szCs w:val="22"/>
          <w:lang w:val="cs-CZ"/>
        </w:rPr>
        <w:t xml:space="preserve"> na nákup zboží.</w:t>
      </w:r>
    </w:p>
    <w:p w14:paraId="65457503" w14:textId="141B8ED6" w:rsidR="00C367F6" w:rsidRPr="00372571" w:rsidRDefault="00C367F6" w:rsidP="00C367F6">
      <w:pPr>
        <w:numPr>
          <w:ilvl w:val="0"/>
          <w:numId w:val="2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Zboží bude kupujícímu dodáno ve lhůtě do </w:t>
      </w:r>
      <w:proofErr w:type="gramStart"/>
      <w:r w:rsidRPr="00372571">
        <w:rPr>
          <w:rFonts w:ascii="Arial" w:hAnsi="Arial" w:cs="Arial"/>
          <w:sz w:val="22"/>
          <w:szCs w:val="22"/>
          <w:lang w:val="cs-CZ"/>
        </w:rPr>
        <w:t>10-ti</w:t>
      </w:r>
      <w:proofErr w:type="gramEnd"/>
      <w:r w:rsidRPr="00372571">
        <w:rPr>
          <w:rFonts w:ascii="Arial" w:hAnsi="Arial" w:cs="Arial"/>
          <w:sz w:val="22"/>
          <w:szCs w:val="22"/>
          <w:lang w:val="cs-CZ"/>
        </w:rPr>
        <w:t xml:space="preserve"> pracovních dnů od potvrzení dílčí objednávky</w:t>
      </w:r>
      <w:r w:rsidR="00A403DF" w:rsidRPr="00372571">
        <w:rPr>
          <w:rFonts w:ascii="Arial" w:hAnsi="Arial" w:cs="Arial"/>
          <w:sz w:val="22"/>
          <w:szCs w:val="22"/>
          <w:lang w:val="cs-CZ"/>
        </w:rPr>
        <w:t xml:space="preserve"> prodávajícím</w:t>
      </w:r>
      <w:r w:rsidRPr="00372571">
        <w:rPr>
          <w:rFonts w:ascii="Arial" w:hAnsi="Arial" w:cs="Arial"/>
          <w:sz w:val="22"/>
          <w:szCs w:val="22"/>
          <w:lang w:val="cs-CZ"/>
        </w:rPr>
        <w:t>. Zdanitelné plnění bude stejné s datem dílčí expedice.</w:t>
      </w:r>
    </w:p>
    <w:p w14:paraId="34A6D5DF" w14:textId="2B6AAB84" w:rsidR="00C367F6" w:rsidRPr="00372571" w:rsidRDefault="00C367F6" w:rsidP="00C367F6">
      <w:pPr>
        <w:numPr>
          <w:ilvl w:val="0"/>
          <w:numId w:val="2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Kupující se zavazuje, že zboží převezme a prohlédne</w:t>
      </w:r>
      <w:r w:rsidR="00A403DF" w:rsidRPr="00372571">
        <w:rPr>
          <w:rFonts w:ascii="Arial" w:hAnsi="Arial" w:cs="Arial"/>
          <w:sz w:val="22"/>
          <w:szCs w:val="22"/>
          <w:lang w:val="cs-CZ"/>
        </w:rPr>
        <w:t xml:space="preserve"> jeho označení</w:t>
      </w:r>
      <w:r w:rsidRPr="00372571">
        <w:rPr>
          <w:rFonts w:ascii="Arial" w:hAnsi="Arial" w:cs="Arial"/>
          <w:sz w:val="22"/>
          <w:szCs w:val="22"/>
          <w:lang w:val="cs-CZ"/>
        </w:rPr>
        <w:t>, odpovídá-li ujednaným podmínkám dle čl. I.</w:t>
      </w:r>
    </w:p>
    <w:p w14:paraId="7F67A76C" w14:textId="524138E0" w:rsidR="00C367F6" w:rsidRPr="00372571" w:rsidRDefault="00C367F6" w:rsidP="00C367F6">
      <w:pPr>
        <w:numPr>
          <w:ilvl w:val="0"/>
          <w:numId w:val="2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Místem plnění je: </w:t>
      </w:r>
      <w:r w:rsidR="00250C9D" w:rsidRPr="00372571">
        <w:rPr>
          <w:rFonts w:ascii="Arial" w:hAnsi="Arial" w:cs="Arial"/>
          <w:sz w:val="22"/>
          <w:szCs w:val="22"/>
          <w:lang w:val="cs-CZ"/>
        </w:rPr>
        <w:t>Technické služby města Nového Jičína, příspěvková organizace</w:t>
      </w:r>
      <w:r w:rsidR="00250C9D" w:rsidRPr="00372571" w:rsidDel="00A0514C">
        <w:rPr>
          <w:rFonts w:ascii="Arial" w:hAnsi="Arial" w:cs="Arial"/>
          <w:sz w:val="22"/>
          <w:szCs w:val="22"/>
          <w:lang w:val="cs-CZ"/>
        </w:rPr>
        <w:t xml:space="preserve"> </w:t>
      </w:r>
      <w:r w:rsidR="00250C9D" w:rsidRPr="00372571">
        <w:rPr>
          <w:rFonts w:ascii="Arial" w:hAnsi="Arial" w:cs="Arial"/>
          <w:sz w:val="22"/>
          <w:szCs w:val="22"/>
          <w:lang w:val="cs-CZ"/>
        </w:rPr>
        <w:t>se sídlem: Suvorovova 909/114, 741 01 Nový Jičín.</w:t>
      </w:r>
    </w:p>
    <w:p w14:paraId="468ECB27" w14:textId="471BF211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6225F74" w14:textId="77777777" w:rsidR="00B5384E" w:rsidRPr="00372571" w:rsidRDefault="00B5384E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F1466D0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III.</w:t>
      </w:r>
    </w:p>
    <w:p w14:paraId="7CB93CFC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Kupní cena, daňové doklady, platební podmínky</w:t>
      </w:r>
    </w:p>
    <w:p w14:paraId="69658076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FE24E0" w14:textId="06324984" w:rsidR="00C367F6" w:rsidRPr="00D31073" w:rsidRDefault="00C367F6" w:rsidP="00C367F6">
      <w:pPr>
        <w:numPr>
          <w:ilvl w:val="0"/>
          <w:numId w:val="1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Prodávající </w:t>
      </w:r>
      <w:r w:rsidR="00A403DF" w:rsidRPr="00372571">
        <w:rPr>
          <w:rFonts w:ascii="Arial" w:hAnsi="Arial" w:cs="Arial"/>
          <w:sz w:val="22"/>
          <w:szCs w:val="22"/>
          <w:lang w:val="cs-CZ"/>
        </w:rPr>
        <w:t xml:space="preserve">dodá 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kupujícímu zboží za ceny smluvené v této smlouvě. Ceny bez DPH jsou stanoveny jako ceny nejvýše přípustné a jsou v nich zahrnuty </w:t>
      </w:r>
      <w:r w:rsidRPr="00D31073">
        <w:rPr>
          <w:rFonts w:ascii="Arial" w:hAnsi="Arial" w:cs="Arial"/>
          <w:sz w:val="22"/>
          <w:szCs w:val="22"/>
          <w:lang w:val="cs-CZ"/>
        </w:rPr>
        <w:t>veškeré náklady prodávajícího</w:t>
      </w:r>
      <w:r w:rsidR="00D5277C" w:rsidRPr="00D31073">
        <w:rPr>
          <w:rFonts w:ascii="Arial" w:hAnsi="Arial" w:cs="Arial"/>
          <w:sz w:val="22"/>
          <w:szCs w:val="22"/>
          <w:lang w:val="cs-CZ"/>
        </w:rPr>
        <w:t xml:space="preserve"> mimo</w:t>
      </w:r>
      <w:r w:rsidRPr="00D31073">
        <w:rPr>
          <w:rFonts w:ascii="Arial" w:hAnsi="Arial" w:cs="Arial"/>
          <w:sz w:val="22"/>
          <w:szCs w:val="22"/>
          <w:lang w:val="cs-CZ"/>
        </w:rPr>
        <w:t xml:space="preserve"> náklad</w:t>
      </w:r>
      <w:r w:rsidR="00D5277C" w:rsidRPr="00D31073">
        <w:rPr>
          <w:rFonts w:ascii="Arial" w:hAnsi="Arial" w:cs="Arial"/>
          <w:sz w:val="22"/>
          <w:szCs w:val="22"/>
          <w:lang w:val="cs-CZ"/>
        </w:rPr>
        <w:t>y</w:t>
      </w:r>
      <w:r w:rsidRPr="00D31073">
        <w:rPr>
          <w:rFonts w:ascii="Arial" w:hAnsi="Arial" w:cs="Arial"/>
          <w:sz w:val="22"/>
          <w:szCs w:val="22"/>
          <w:lang w:val="cs-CZ"/>
        </w:rPr>
        <w:t xml:space="preserve"> na dodání zboží do místa plnění určeného kupujícím.</w:t>
      </w:r>
      <w:r w:rsidR="00D5277C" w:rsidRPr="00D31073">
        <w:rPr>
          <w:rFonts w:ascii="Arial" w:hAnsi="Arial" w:cs="Arial"/>
          <w:sz w:val="22"/>
          <w:szCs w:val="22"/>
          <w:lang w:val="cs-CZ"/>
        </w:rPr>
        <w:t xml:space="preserve"> </w:t>
      </w:r>
      <w:r w:rsidR="00372571" w:rsidRPr="00D31073">
        <w:rPr>
          <w:rFonts w:ascii="Arial" w:hAnsi="Arial" w:cs="Arial"/>
          <w:sz w:val="22"/>
          <w:szCs w:val="22"/>
          <w:lang w:val="cs-CZ"/>
        </w:rPr>
        <w:t>Cena za dopravu je určena aktuální nabídkou dopravce a bude přičtena k celkové ceně za objednané zboží na jednotlivé faktuře.</w:t>
      </w:r>
    </w:p>
    <w:p w14:paraId="31D9A8CD" w14:textId="4014DCEF" w:rsidR="00C367F6" w:rsidRPr="00372571" w:rsidRDefault="00C367F6" w:rsidP="00C367F6">
      <w:pPr>
        <w:numPr>
          <w:ilvl w:val="0"/>
          <w:numId w:val="1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Kupní ceny s DPH je možné překročit pouze v případě, že v průběhu realizací dojde </w:t>
      </w:r>
      <w:r w:rsidR="00645EB6">
        <w:rPr>
          <w:rFonts w:ascii="Arial" w:hAnsi="Arial" w:cs="Arial"/>
          <w:sz w:val="22"/>
          <w:szCs w:val="22"/>
          <w:lang w:val="cs-CZ"/>
        </w:rPr>
        <w:br/>
      </w:r>
      <w:r w:rsidRPr="00372571">
        <w:rPr>
          <w:rFonts w:ascii="Arial" w:hAnsi="Arial" w:cs="Arial"/>
          <w:sz w:val="22"/>
          <w:szCs w:val="22"/>
          <w:lang w:val="cs-CZ"/>
        </w:rPr>
        <w:t xml:space="preserve">ke změnám sazeb DPH, ke změnám jiných daňových předpisů majících na tyto ceny vliv, </w:t>
      </w:r>
      <w:r w:rsidR="00645EB6">
        <w:rPr>
          <w:rFonts w:ascii="Arial" w:hAnsi="Arial" w:cs="Arial"/>
          <w:sz w:val="22"/>
          <w:szCs w:val="22"/>
          <w:lang w:val="cs-CZ"/>
        </w:rPr>
        <w:br/>
      </w:r>
      <w:r w:rsidRPr="00372571">
        <w:rPr>
          <w:rFonts w:ascii="Arial" w:hAnsi="Arial" w:cs="Arial"/>
          <w:sz w:val="22"/>
          <w:szCs w:val="22"/>
          <w:lang w:val="cs-CZ"/>
        </w:rPr>
        <w:t>nebo k prokazatelnému zvýšení světových cen vstupních surovin.</w:t>
      </w:r>
    </w:p>
    <w:p w14:paraId="1E699619" w14:textId="29242134" w:rsidR="008A0215" w:rsidRPr="00372571" w:rsidRDefault="008A0215" w:rsidP="008A021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Prodávající je oprávněn upravit jednotkové ceny v rámci „Ceníku“ v důsledku zvýšení nebo snížení ceny materiálu, surovin, energií a jiných vstupů, popř. v důsledku omezení či přerušení dodávek materiálu, surovin, energií a jiných vstupů, anebo z jiných závažných důvodů. Každou takovou změnu jednotkových cen je prodávající povinen kupujícímu oznámit s tím, že změna jednotkových cen se uplatní na objednávky kupujícího doručené prodávajícímu po tomto oznámení.</w:t>
      </w:r>
    </w:p>
    <w:p w14:paraId="36CFC8AA" w14:textId="22C48FA3" w:rsidR="00B101D8" w:rsidRPr="00372571" w:rsidRDefault="005F1E9B" w:rsidP="00645EB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Kupující je povinen uhradit prodávajícímu dohodnutou kupní cenu, tak jak bude fakturována prodávajícím, přičemž tato cena je stanovena na základě „Ceníku“ s jednotkovými cenami, </w:t>
      </w:r>
      <w:r w:rsidRPr="00372571">
        <w:rPr>
          <w:rFonts w:ascii="Arial" w:hAnsi="Arial" w:cs="Arial"/>
          <w:sz w:val="22"/>
          <w:szCs w:val="22"/>
          <w:lang w:val="cs-CZ"/>
        </w:rPr>
        <w:lastRenderedPageBreak/>
        <w:t>který je nedílnou přílohou této smlouvy, a je odsouhlasen kupujícím. Kupní cenou se rozumí cena zboží uvedená v příloze této smlouvy bez DPH spolu se zákonnou daní z přidané hodnoty.</w:t>
      </w:r>
      <w:r w:rsidR="00B5384E" w:rsidRPr="00372571">
        <w:rPr>
          <w:rFonts w:ascii="Arial" w:hAnsi="Arial" w:cs="Arial"/>
          <w:sz w:val="22"/>
          <w:szCs w:val="22"/>
          <w:lang w:val="cs-CZ"/>
        </w:rPr>
        <w:t xml:space="preserve"> Součásti </w:t>
      </w:r>
      <w:proofErr w:type="gramStart"/>
      <w:r w:rsidR="00B5384E" w:rsidRPr="00372571">
        <w:rPr>
          <w:rFonts w:ascii="Arial" w:hAnsi="Arial" w:cs="Arial"/>
          <w:sz w:val="22"/>
          <w:szCs w:val="22"/>
          <w:lang w:val="cs-CZ"/>
        </w:rPr>
        <w:t xml:space="preserve">smlouvy - </w:t>
      </w:r>
      <w:r w:rsidR="00B101D8" w:rsidRPr="00372571">
        <w:rPr>
          <w:rFonts w:ascii="Arial" w:hAnsi="Arial" w:cs="Arial"/>
          <w:sz w:val="22"/>
          <w:szCs w:val="22"/>
          <w:lang w:val="cs-CZ"/>
        </w:rPr>
        <w:t>Příloha</w:t>
      </w:r>
      <w:proofErr w:type="gramEnd"/>
      <w:r w:rsidR="00B101D8" w:rsidRPr="00372571">
        <w:rPr>
          <w:rFonts w:ascii="Arial" w:hAnsi="Arial" w:cs="Arial"/>
          <w:sz w:val="22"/>
          <w:szCs w:val="22"/>
          <w:lang w:val="cs-CZ"/>
        </w:rPr>
        <w:t xml:space="preserve"> č.1: </w:t>
      </w:r>
      <w:r w:rsidR="00A403DF" w:rsidRPr="00372571">
        <w:rPr>
          <w:rFonts w:ascii="Arial" w:hAnsi="Arial" w:cs="Arial"/>
          <w:sz w:val="22"/>
          <w:szCs w:val="22"/>
          <w:lang w:val="cs-CZ"/>
        </w:rPr>
        <w:t xml:space="preserve">Specifikace a </w:t>
      </w:r>
      <w:r w:rsidR="00B5384E" w:rsidRPr="00372571">
        <w:rPr>
          <w:rFonts w:ascii="Arial" w:hAnsi="Arial" w:cs="Arial"/>
          <w:sz w:val="22"/>
          <w:szCs w:val="22"/>
          <w:lang w:val="cs-CZ"/>
        </w:rPr>
        <w:t>c</w:t>
      </w:r>
      <w:r w:rsidR="00B101D8" w:rsidRPr="00372571">
        <w:rPr>
          <w:rFonts w:ascii="Arial" w:hAnsi="Arial" w:cs="Arial"/>
          <w:sz w:val="22"/>
          <w:szCs w:val="22"/>
          <w:lang w:val="cs-CZ"/>
        </w:rPr>
        <w:t>eník</w:t>
      </w:r>
      <w:r w:rsidR="00B5384E" w:rsidRPr="00372571">
        <w:rPr>
          <w:rFonts w:ascii="Arial" w:hAnsi="Arial" w:cs="Arial"/>
          <w:sz w:val="22"/>
          <w:szCs w:val="22"/>
          <w:lang w:val="cs-CZ"/>
        </w:rPr>
        <w:t>.</w:t>
      </w:r>
      <w:r w:rsidR="00B101D8" w:rsidRPr="0037257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62D8B08" w14:textId="77777777" w:rsidR="00C367F6" w:rsidRPr="00372571" w:rsidRDefault="00C367F6" w:rsidP="006E2B0F">
      <w:pPr>
        <w:numPr>
          <w:ilvl w:val="0"/>
          <w:numId w:val="1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Kupující nebude poskytovat zálohy.</w:t>
      </w:r>
    </w:p>
    <w:p w14:paraId="1C3B5B1F" w14:textId="77777777" w:rsidR="00C367F6" w:rsidRPr="00372571" w:rsidRDefault="00C367F6" w:rsidP="006E2B0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Podkladem pro platby za dodané zboží je faktura. </w:t>
      </w:r>
    </w:p>
    <w:p w14:paraId="2C2363FE" w14:textId="77777777" w:rsidR="00C367F6" w:rsidRPr="00372571" w:rsidRDefault="00C367F6" w:rsidP="006E2B0F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Splatnost jednotlivých faktur se stanovuje na 30 kalendářních dní ode dne doručení faktury kupujícímu.</w:t>
      </w:r>
    </w:p>
    <w:p w14:paraId="64BFD5CC" w14:textId="77777777" w:rsidR="00C367F6" w:rsidRPr="00372571" w:rsidRDefault="00C367F6" w:rsidP="006E2B0F">
      <w:pPr>
        <w:numPr>
          <w:ilvl w:val="0"/>
          <w:numId w:val="1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Faktura je uhrazena dnem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ipsání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slušné 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čá</w:t>
      </w:r>
      <w:r w:rsidRPr="00372571">
        <w:rPr>
          <w:rFonts w:ascii="Arial" w:hAnsi="Arial" w:cs="Arial"/>
          <w:sz w:val="22"/>
          <w:szCs w:val="22"/>
          <w:lang w:val="cs-CZ"/>
        </w:rPr>
        <w:t>stky na ú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et prodávajícího.</w:t>
      </w:r>
    </w:p>
    <w:p w14:paraId="2E79DABD" w14:textId="46955728" w:rsidR="00C367F6" w:rsidRPr="00372571" w:rsidRDefault="00C367F6" w:rsidP="006E2B0F">
      <w:pPr>
        <w:numPr>
          <w:ilvl w:val="0"/>
          <w:numId w:val="1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Faktura musí mít náležitosti 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řá</w:t>
      </w:r>
      <w:r w:rsidRPr="00372571">
        <w:rPr>
          <w:rFonts w:ascii="Arial" w:hAnsi="Arial" w:cs="Arial"/>
          <w:sz w:val="22"/>
          <w:szCs w:val="22"/>
          <w:lang w:val="cs-CZ"/>
        </w:rPr>
        <w:t>dného ú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etního a da</w:t>
      </w:r>
      <w:r w:rsidRPr="00372571">
        <w:rPr>
          <w:rFonts w:ascii="Arial" w:hAnsi="Arial" w:cs="Arial" w:hint="eastAsia"/>
          <w:sz w:val="22"/>
          <w:szCs w:val="22"/>
          <w:lang w:val="cs-CZ"/>
        </w:rPr>
        <w:t>ň</w:t>
      </w:r>
      <w:r w:rsidRPr="00372571">
        <w:rPr>
          <w:rFonts w:ascii="Arial" w:hAnsi="Arial" w:cs="Arial"/>
          <w:sz w:val="22"/>
          <w:szCs w:val="22"/>
          <w:lang w:val="cs-CZ"/>
        </w:rPr>
        <w:t>ového dokladu dle § 435 ob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anského zákoníku, zákona 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. 235/2004 Sb., o dani z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idané hodnoty a zákona </w:t>
      </w:r>
      <w:r w:rsidR="00EE1BE9" w:rsidRPr="00372571">
        <w:rPr>
          <w:rFonts w:ascii="Arial" w:hAnsi="Arial" w:cs="Arial"/>
          <w:sz w:val="22"/>
          <w:szCs w:val="22"/>
          <w:lang w:val="cs-CZ"/>
        </w:rPr>
        <w:br/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. 563/1991 Sb., o ú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etnictví v platném zn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ní.</w:t>
      </w:r>
    </w:p>
    <w:p w14:paraId="13C94028" w14:textId="6A3D6E93" w:rsidR="00C367F6" w:rsidRPr="00372571" w:rsidRDefault="00C367F6" w:rsidP="00B06050">
      <w:pPr>
        <w:numPr>
          <w:ilvl w:val="0"/>
          <w:numId w:val="1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V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pad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, že bude faktura obsahovat nesprávné nebo neúplné údaje, je kupující oprávn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 fakturu zaslat ve lh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>t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splatnosti zp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t prodávajícímu k dopln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ní 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i úprav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. Prodávající podle charakteru nedostatk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fakturu opraví nebo vystaví novou. Vrácením faktury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estává b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ěž</w:t>
      </w:r>
      <w:r w:rsidRPr="00372571">
        <w:rPr>
          <w:rFonts w:ascii="Arial" w:hAnsi="Arial" w:cs="Arial"/>
          <w:sz w:val="22"/>
          <w:szCs w:val="22"/>
          <w:lang w:val="cs-CZ"/>
        </w:rPr>
        <w:t>et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>vodní lh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>ta splatnosti. Nová 30</w:t>
      </w:r>
      <w:r w:rsidR="00EE1BE9" w:rsidRPr="00372571">
        <w:rPr>
          <w:rFonts w:ascii="Arial" w:hAnsi="Arial" w:cs="Arial"/>
          <w:sz w:val="22"/>
          <w:szCs w:val="22"/>
          <w:lang w:val="cs-CZ"/>
        </w:rPr>
        <w:t>.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denní lh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>ta splatnosti po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čí</w:t>
      </w:r>
      <w:r w:rsidRPr="00372571">
        <w:rPr>
          <w:rFonts w:ascii="Arial" w:hAnsi="Arial" w:cs="Arial"/>
          <w:sz w:val="22"/>
          <w:szCs w:val="22"/>
          <w:lang w:val="cs-CZ"/>
        </w:rPr>
        <w:t>ná b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ěž</w:t>
      </w:r>
      <w:r w:rsidRPr="00372571">
        <w:rPr>
          <w:rFonts w:ascii="Arial" w:hAnsi="Arial" w:cs="Arial"/>
          <w:sz w:val="22"/>
          <w:szCs w:val="22"/>
          <w:lang w:val="cs-CZ"/>
        </w:rPr>
        <w:t>et dnem doru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ení opravené nebo nové faktury kupujícímu.</w:t>
      </w:r>
    </w:p>
    <w:p w14:paraId="2AAEFA8D" w14:textId="77777777" w:rsidR="00C367F6" w:rsidRPr="00372571" w:rsidRDefault="00C367F6" w:rsidP="00B06050">
      <w:pPr>
        <w:numPr>
          <w:ilvl w:val="0"/>
          <w:numId w:val="1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Výše platby bude odpovídat nabídkovým jednotkovým cenám. Platba v K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bude provedena bezhotovostní formou –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evodem na ú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et prodávajícího uvedený na faktu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e.</w:t>
      </w:r>
    </w:p>
    <w:p w14:paraId="15CEB9A8" w14:textId="77777777" w:rsidR="00C367F6" w:rsidRPr="00372571" w:rsidRDefault="00C367F6" w:rsidP="00B06050">
      <w:pPr>
        <w:numPr>
          <w:ilvl w:val="0"/>
          <w:numId w:val="1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Platba DPH v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pad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nespolehlivého plátce:</w:t>
      </w:r>
    </w:p>
    <w:p w14:paraId="36B531FB" w14:textId="7B6C8C66" w:rsidR="00C367F6" w:rsidRPr="00372571" w:rsidRDefault="00C367F6" w:rsidP="00733929">
      <w:pPr>
        <w:spacing w:after="60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V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pad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, že nastanou okolnosti umož</w:t>
      </w:r>
      <w:r w:rsidRPr="00372571">
        <w:rPr>
          <w:rFonts w:ascii="Arial" w:hAnsi="Arial" w:cs="Arial" w:hint="eastAsia"/>
          <w:sz w:val="22"/>
          <w:szCs w:val="22"/>
          <w:lang w:val="cs-CZ"/>
        </w:rPr>
        <w:t>ň</w:t>
      </w:r>
      <w:r w:rsidRPr="00372571">
        <w:rPr>
          <w:rFonts w:ascii="Arial" w:hAnsi="Arial" w:cs="Arial"/>
          <w:sz w:val="22"/>
          <w:szCs w:val="22"/>
          <w:lang w:val="cs-CZ"/>
        </w:rPr>
        <w:t>ující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jemci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uplatnit zvláštní zp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>sob zajišt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dan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podle § 109a zákona 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. 235/2004 Sb., o dani z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idané hodnoty, </w:t>
      </w:r>
      <w:r w:rsidR="00645EB6">
        <w:rPr>
          <w:rFonts w:ascii="Arial" w:hAnsi="Arial" w:cs="Arial"/>
          <w:sz w:val="22"/>
          <w:szCs w:val="22"/>
          <w:lang w:val="cs-CZ"/>
        </w:rPr>
        <w:br/>
      </w:r>
      <w:r w:rsidRPr="00372571">
        <w:rPr>
          <w:rFonts w:ascii="Arial" w:hAnsi="Arial" w:cs="Arial"/>
          <w:sz w:val="22"/>
          <w:szCs w:val="22"/>
          <w:lang w:val="cs-CZ"/>
        </w:rPr>
        <w:t>v platném zn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ní, bude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jemce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o této skute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nosti poskytovatele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informovat.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i použití zvláštního zp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>sobu zajišt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dan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bude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slušná výše DPH zaplacena na ú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et poskytovatele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vedený u jeho místn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slušného správce dan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, a to v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>vodním termínu splatnosti.</w:t>
      </w:r>
    </w:p>
    <w:p w14:paraId="604B3CC1" w14:textId="77777777" w:rsidR="00C367F6" w:rsidRPr="00372571" w:rsidRDefault="00C367F6" w:rsidP="00733929">
      <w:pPr>
        <w:spacing w:after="60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V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pad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, že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jemce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institut zvláštního zp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>sobu zajišt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dan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z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idané hodnoty ve shod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s tímto ujednáním uplatní, a zaplatí 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čá</w:t>
      </w:r>
      <w:r w:rsidRPr="00372571">
        <w:rPr>
          <w:rFonts w:ascii="Arial" w:hAnsi="Arial" w:cs="Arial"/>
          <w:sz w:val="22"/>
          <w:szCs w:val="22"/>
          <w:lang w:val="cs-CZ"/>
        </w:rPr>
        <w:t>stku odpovídající výši dan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z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idané hodnoty uvedené na da</w:t>
      </w:r>
      <w:r w:rsidRPr="00372571">
        <w:rPr>
          <w:rFonts w:ascii="Arial" w:hAnsi="Arial" w:cs="Arial" w:hint="eastAsia"/>
          <w:sz w:val="22"/>
          <w:szCs w:val="22"/>
          <w:lang w:val="cs-CZ"/>
        </w:rPr>
        <w:t>ň</w:t>
      </w:r>
      <w:r w:rsidRPr="00372571">
        <w:rPr>
          <w:rFonts w:ascii="Arial" w:hAnsi="Arial" w:cs="Arial"/>
          <w:sz w:val="22"/>
          <w:szCs w:val="22"/>
          <w:lang w:val="cs-CZ"/>
        </w:rPr>
        <w:t>ovém dokladu vystaveném poskytovatelem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na ú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et poskytovatele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vedený u jeho místn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slušného správce dan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, bude tato úhrada považována za spln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ní 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čá</w:t>
      </w:r>
      <w:r w:rsidRPr="00372571">
        <w:rPr>
          <w:rFonts w:ascii="Arial" w:hAnsi="Arial" w:cs="Arial"/>
          <w:sz w:val="22"/>
          <w:szCs w:val="22"/>
          <w:lang w:val="cs-CZ"/>
        </w:rPr>
        <w:t>sti závazku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jemce odpovídajícího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slušné výši DPH sjednané jako sou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čá</w:t>
      </w:r>
      <w:r w:rsidRPr="00372571">
        <w:rPr>
          <w:rFonts w:ascii="Arial" w:hAnsi="Arial" w:cs="Arial"/>
          <w:sz w:val="22"/>
          <w:szCs w:val="22"/>
          <w:lang w:val="cs-CZ"/>
        </w:rPr>
        <w:t>st sjednané ceny za zdanitelné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ní. Nárok poskytovatele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na úhradu DPH tímto zaniká.</w:t>
      </w:r>
    </w:p>
    <w:p w14:paraId="41669865" w14:textId="0E531227" w:rsidR="00C367F6" w:rsidRPr="00372571" w:rsidRDefault="00C367F6" w:rsidP="00733929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Objednatel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si vyhrazuje právo uplatnit institut zvláštního zp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>sobu zajišt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dan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z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idané hodnoty ve smyslu § 109a zákona 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. 235/2004 Sb., o dani z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idané hodnoty, v platném zn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ní, pokud poskytovatel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bude požadovat úhradu za zdanitelné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na bankovní ú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et, který nebude nejpozd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ji ke dni splatnosti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slušné faktury zve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ejn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 správcem dan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v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slušném registru plátc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dan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(tj. zp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>sobem umož</w:t>
      </w:r>
      <w:r w:rsidRPr="00372571">
        <w:rPr>
          <w:rFonts w:ascii="Arial" w:hAnsi="Arial" w:cs="Arial" w:hint="eastAsia"/>
          <w:sz w:val="22"/>
          <w:szCs w:val="22"/>
          <w:lang w:val="cs-CZ"/>
        </w:rPr>
        <w:t>ň</w:t>
      </w:r>
      <w:r w:rsidRPr="00372571">
        <w:rPr>
          <w:rFonts w:ascii="Arial" w:hAnsi="Arial" w:cs="Arial"/>
          <w:sz w:val="22"/>
          <w:szCs w:val="22"/>
          <w:lang w:val="cs-CZ"/>
        </w:rPr>
        <w:t>ujícím dálkový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stup). Obdobný postup je Objednavatel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oprávn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 uplatnit i v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pad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, že v okamžiku uskute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ní bude </w:t>
      </w:r>
      <w:r w:rsidR="00645EB6">
        <w:rPr>
          <w:rFonts w:ascii="Arial" w:hAnsi="Arial" w:cs="Arial"/>
          <w:sz w:val="22"/>
          <w:szCs w:val="22"/>
          <w:lang w:val="cs-CZ"/>
        </w:rPr>
        <w:br/>
      </w:r>
      <w:r w:rsidRPr="00372571">
        <w:rPr>
          <w:rFonts w:ascii="Arial" w:hAnsi="Arial" w:cs="Arial"/>
          <w:sz w:val="22"/>
          <w:szCs w:val="22"/>
          <w:lang w:val="cs-CZ"/>
        </w:rPr>
        <w:t>o poskytovateli zdanitelného pln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 zve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ejn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na v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slušném registru plátc</w:t>
      </w:r>
      <w:r w:rsidRPr="00372571">
        <w:rPr>
          <w:rFonts w:ascii="Arial" w:hAnsi="Arial" w:cs="Arial" w:hint="eastAsia"/>
          <w:sz w:val="22"/>
          <w:szCs w:val="22"/>
          <w:lang w:val="cs-CZ"/>
        </w:rPr>
        <w:t>ů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dan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skute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nost, že je nespolehlivým plátcem.</w:t>
      </w:r>
    </w:p>
    <w:p w14:paraId="17F14431" w14:textId="43BA91EF" w:rsidR="00C367F6" w:rsidRPr="00372571" w:rsidRDefault="00C367F6" w:rsidP="00C367F6">
      <w:pPr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1DD1DC0D" w14:textId="77777777" w:rsidR="00C367F6" w:rsidRPr="00372571" w:rsidRDefault="00C367F6" w:rsidP="00C367F6">
      <w:pPr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16F3A6CE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IV.</w:t>
      </w:r>
    </w:p>
    <w:p w14:paraId="1C52FCA3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Smluvní pokuty</w:t>
      </w:r>
    </w:p>
    <w:p w14:paraId="36B2BDDA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22A165C" w14:textId="77777777" w:rsidR="00C367F6" w:rsidRPr="00372571" w:rsidRDefault="00C367F6" w:rsidP="00C367F6">
      <w:pPr>
        <w:pStyle w:val="Zkladntext"/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V případě prodlení kupujícího s placením faktury má prodávající právo vyúčtovat a kupující povinnost uhradit smluvní pokutu ve výši 0,05 % z dlužné částky bez DPH za každý započatý den prodlení.</w:t>
      </w:r>
    </w:p>
    <w:p w14:paraId="23A889CF" w14:textId="77777777" w:rsidR="00C367F6" w:rsidRPr="00372571" w:rsidRDefault="00C367F6" w:rsidP="00C367F6">
      <w:pPr>
        <w:pStyle w:val="Zkladntext"/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lastRenderedPageBreak/>
        <w:t>Při prodlení prodávajícího s dodáním zboží v termínu specifikovaném jednotlivými objednávkami, je prodávající povinen zaplatit kupujícímu smluvní pokutu ve výši 0,05 % z ceny nedodaného zboží bez DPH za každý započatý den prodlení. Zaplacením smluvní pokuty není dotčeno právo kupujícího na náhradu škody z toho vzniklé.</w:t>
      </w:r>
    </w:p>
    <w:p w14:paraId="13BBA17F" w14:textId="77777777" w:rsidR="00C367F6" w:rsidRPr="00372571" w:rsidRDefault="00C367F6" w:rsidP="00C367F6">
      <w:pPr>
        <w:pStyle w:val="Zkladntex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Splatnost smluvních pokut se sjednává na 21 kalendářních dnů od data doručení vyúčtování druhé smluvní straně.</w:t>
      </w:r>
    </w:p>
    <w:p w14:paraId="202F40B5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FD222BD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B8B9556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V.</w:t>
      </w:r>
    </w:p>
    <w:p w14:paraId="44ECD491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Záruka za jakost</w:t>
      </w:r>
    </w:p>
    <w:p w14:paraId="4CA38DBA" w14:textId="77777777" w:rsidR="00C367F6" w:rsidRPr="00372571" w:rsidRDefault="00C367F6" w:rsidP="00C367F6">
      <w:pPr>
        <w:ind w:left="284"/>
        <w:rPr>
          <w:rFonts w:ascii="Arial" w:hAnsi="Arial" w:cs="Arial"/>
          <w:sz w:val="22"/>
          <w:szCs w:val="22"/>
          <w:lang w:val="cs-CZ"/>
        </w:rPr>
      </w:pPr>
    </w:p>
    <w:p w14:paraId="3980E440" w14:textId="77777777" w:rsidR="00C367F6" w:rsidRPr="00372571" w:rsidRDefault="00C367F6" w:rsidP="00C367F6">
      <w:pPr>
        <w:numPr>
          <w:ilvl w:val="0"/>
          <w:numId w:val="6"/>
        </w:numPr>
        <w:spacing w:after="60"/>
        <w:ind w:left="284" w:hanging="284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Zárukou za jakost se prodávající zavazuje, že věci budou po určitou dobu způsobilé k použití pro obvyklé účely, nebo že si zachovají obvyklé vlastnosti.</w:t>
      </w:r>
    </w:p>
    <w:p w14:paraId="20C13043" w14:textId="77777777" w:rsidR="00C367F6" w:rsidRPr="00372571" w:rsidRDefault="00C367F6" w:rsidP="00C367F6">
      <w:pPr>
        <w:numPr>
          <w:ilvl w:val="0"/>
          <w:numId w:val="6"/>
        </w:numPr>
        <w:ind w:left="284" w:hanging="284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Záruční doba je stanovena na 12 měsíců od převzetí dílčího zboží kupujícím. </w:t>
      </w:r>
    </w:p>
    <w:p w14:paraId="2E6538FB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C47C953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90374AE" w14:textId="77777777" w:rsidR="00C367F6" w:rsidRPr="00372571" w:rsidRDefault="00C367F6" w:rsidP="00C367F6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VI.</w:t>
      </w:r>
    </w:p>
    <w:p w14:paraId="44A0170B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Nebezpečí škody a vlastnické právo</w:t>
      </w:r>
    </w:p>
    <w:p w14:paraId="4CA0E70C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3CCA055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Nebezpečí škody a vlastnické právo přechází na kupujícího převzetím předmětu koupě.</w:t>
      </w:r>
    </w:p>
    <w:p w14:paraId="1AEC57F5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7F71643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D1DF463" w14:textId="7AB13AC6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VII.</w:t>
      </w:r>
    </w:p>
    <w:p w14:paraId="6135511B" w14:textId="77777777" w:rsidR="00C367F6" w:rsidRPr="00372571" w:rsidRDefault="00C367F6" w:rsidP="00C367F6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72571">
        <w:rPr>
          <w:rFonts w:ascii="Arial" w:hAnsi="Arial" w:cs="Arial"/>
          <w:b/>
          <w:sz w:val="22"/>
          <w:szCs w:val="22"/>
          <w:lang w:val="cs-CZ"/>
        </w:rPr>
        <w:t>Závěrečná ustanovení</w:t>
      </w:r>
    </w:p>
    <w:p w14:paraId="55755C2A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9BF8753" w14:textId="77777777" w:rsidR="00C367F6" w:rsidRPr="00372571" w:rsidRDefault="00C367F6" w:rsidP="00C367F6">
      <w:pPr>
        <w:numPr>
          <w:ilvl w:val="0"/>
          <w:numId w:val="7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Všechny jednotlivé písemné objednávky vzájemně uzavřené na přesně specifikované zboží se budou řídit touto smlouvou.</w:t>
      </w:r>
    </w:p>
    <w:p w14:paraId="33B75298" w14:textId="77777777" w:rsidR="00C367F6" w:rsidRPr="00372571" w:rsidRDefault="00C367F6" w:rsidP="00C367F6">
      <w:pPr>
        <w:numPr>
          <w:ilvl w:val="0"/>
          <w:numId w:val="7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Jednotlivé písemné objednávky budou za kupujícího podepisovat osoby k tomu oprávněné.</w:t>
      </w:r>
    </w:p>
    <w:p w14:paraId="1AE86A16" w14:textId="23EC27A1" w:rsidR="00C367F6" w:rsidRPr="00372571" w:rsidRDefault="00C367F6" w:rsidP="00C367F6">
      <w:pPr>
        <w:numPr>
          <w:ilvl w:val="0"/>
          <w:numId w:val="7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Veškeré změny a doplňky této smlouvy jsou možné jen za předpokladu písemné dohody </w:t>
      </w:r>
      <w:r w:rsidR="00645EB6">
        <w:rPr>
          <w:rFonts w:ascii="Arial" w:hAnsi="Arial" w:cs="Arial"/>
          <w:sz w:val="22"/>
          <w:szCs w:val="22"/>
          <w:lang w:val="cs-CZ"/>
        </w:rPr>
        <w:br/>
      </w:r>
      <w:r w:rsidRPr="00372571">
        <w:rPr>
          <w:rFonts w:ascii="Arial" w:hAnsi="Arial" w:cs="Arial"/>
          <w:sz w:val="22"/>
          <w:szCs w:val="22"/>
          <w:lang w:val="cs-CZ"/>
        </w:rPr>
        <w:t>a podpisu obou smluvních stran.</w:t>
      </w:r>
    </w:p>
    <w:p w14:paraId="613A91CD" w14:textId="77777777" w:rsidR="00C367F6" w:rsidRPr="00372571" w:rsidRDefault="00C367F6" w:rsidP="00C367F6">
      <w:pPr>
        <w:numPr>
          <w:ilvl w:val="0"/>
          <w:numId w:val="7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V případě podstatného porušení této smlouvy jednou ze smluvních stran má druhá strana právo odstoupit od smlouvy s okamžitou platností. Odstoupení bude druhé straně dáno na vědomí doporučeným dopisem.</w:t>
      </w:r>
    </w:p>
    <w:p w14:paraId="1EF84E13" w14:textId="77777777" w:rsidR="00C367F6" w:rsidRPr="00372571" w:rsidRDefault="00C367F6" w:rsidP="00C367F6">
      <w:pPr>
        <w:numPr>
          <w:ilvl w:val="0"/>
          <w:numId w:val="7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Smluvní strany se dohodly, že případné spory, které by vznikly z této smlouvy, budou obě smluvní strany řešit přednostně dohodou. Pokud k dohodě nedojde, je místem řešení sporů místně příslušný soud kupujícího.</w:t>
      </w:r>
    </w:p>
    <w:p w14:paraId="36D7F842" w14:textId="35B90D93" w:rsidR="00C367F6" w:rsidRPr="00372571" w:rsidRDefault="00C367F6" w:rsidP="00C367F6">
      <w:pPr>
        <w:numPr>
          <w:ilvl w:val="0"/>
          <w:numId w:val="7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Tato smlouva nabývá platnosti podpisem obou smluvních stran a účinnosti dnem uveřejnění </w:t>
      </w:r>
      <w:r w:rsidR="00645EB6">
        <w:rPr>
          <w:rFonts w:ascii="Arial" w:hAnsi="Arial" w:cs="Arial"/>
          <w:sz w:val="22"/>
          <w:szCs w:val="22"/>
          <w:lang w:val="cs-CZ"/>
        </w:rPr>
        <w:br/>
      </w:r>
      <w:r w:rsidRPr="00372571">
        <w:rPr>
          <w:rFonts w:ascii="Arial" w:hAnsi="Arial" w:cs="Arial"/>
          <w:sz w:val="22"/>
          <w:szCs w:val="22"/>
          <w:lang w:val="cs-CZ"/>
        </w:rPr>
        <w:t xml:space="preserve">v Registru smluv v souladu se zákonem 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. 340/2015 Sb., (zákon o registru smluv) v aktuálním zn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ní.</w:t>
      </w:r>
    </w:p>
    <w:p w14:paraId="165BCF26" w14:textId="174AA230" w:rsidR="00C367F6" w:rsidRPr="00372571" w:rsidRDefault="00C367F6" w:rsidP="00C367F6">
      <w:pPr>
        <w:numPr>
          <w:ilvl w:val="0"/>
          <w:numId w:val="7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Tato smlouva je vyhotovena v elektronické podob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podepsaná ob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ma smluvními stranami zaru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enými elektronickými podpisy,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padn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je vyhotovena v listinné podob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 ve </w:t>
      </w:r>
      <w:r w:rsidR="00645EB6">
        <w:rPr>
          <w:rFonts w:ascii="Arial" w:hAnsi="Arial" w:cs="Arial"/>
          <w:sz w:val="22"/>
          <w:szCs w:val="22"/>
          <w:lang w:val="cs-CZ"/>
        </w:rPr>
        <w:br/>
      </w:r>
      <w:r w:rsidRPr="00372571">
        <w:rPr>
          <w:rFonts w:ascii="Arial" w:hAnsi="Arial" w:cs="Arial"/>
          <w:sz w:val="22"/>
          <w:szCs w:val="22"/>
          <w:lang w:val="cs-CZ"/>
        </w:rPr>
        <w:t>2 podepsaných stejnopisech, z nichž každý má platnost originálu (1 vyhotovení obdrží kupující a 1 vyhotovení prodávající).</w:t>
      </w:r>
    </w:p>
    <w:p w14:paraId="5B26B01B" w14:textId="77777777" w:rsidR="00C367F6" w:rsidRPr="00372571" w:rsidRDefault="00C367F6" w:rsidP="00C367F6">
      <w:pPr>
        <w:numPr>
          <w:ilvl w:val="0"/>
          <w:numId w:val="7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Pokud by se některé ustanovení této smlouvy ukázalo být z důvodu rozporu s kogentním právním předpisem neplatným či neúčinným, zavazují se smluvní strany, že se dohodnou na náhradním smluvním ustanovení, které se svým obsahem bude co nejvíce blížit obsahu nahrazovaného smluvního ustanovení.</w:t>
      </w:r>
    </w:p>
    <w:p w14:paraId="763EEAB3" w14:textId="77777777" w:rsidR="00C367F6" w:rsidRPr="00372571" w:rsidRDefault="00C367F6" w:rsidP="00C367F6">
      <w:pPr>
        <w:numPr>
          <w:ilvl w:val="0"/>
          <w:numId w:val="7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Není-li uvedeno jinak, řídí se tento smluvní vztah příslušnými ustanoveními zákona č. 89/2012 Sb., občanského zákoníku, ve znění pozdějších předpisů.</w:t>
      </w:r>
    </w:p>
    <w:p w14:paraId="66BECEA2" w14:textId="253CC07D" w:rsidR="00C367F6" w:rsidRPr="00372571" w:rsidRDefault="00C367F6" w:rsidP="00C367F6">
      <w:pPr>
        <w:numPr>
          <w:ilvl w:val="0"/>
          <w:numId w:val="7"/>
        </w:numPr>
        <w:spacing w:after="60"/>
        <w:ind w:left="284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lastRenderedPageBreak/>
        <w:t>Obě smluvní strany souhlasí, že smlouva v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. všech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>p. p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ří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loh nebude brána jako obchodní tajemství ve smyslu </w:t>
      </w:r>
      <w:proofErr w:type="spellStart"/>
      <w:r w:rsidRPr="00372571">
        <w:rPr>
          <w:rFonts w:ascii="Arial" w:hAnsi="Arial" w:cs="Arial"/>
          <w:sz w:val="22"/>
          <w:szCs w:val="22"/>
          <w:lang w:val="cs-CZ"/>
        </w:rPr>
        <w:t>ust</w:t>
      </w:r>
      <w:proofErr w:type="spellEnd"/>
      <w:r w:rsidRPr="00372571">
        <w:rPr>
          <w:rFonts w:ascii="Arial" w:hAnsi="Arial" w:cs="Arial"/>
          <w:sz w:val="22"/>
          <w:szCs w:val="22"/>
          <w:lang w:val="cs-CZ"/>
        </w:rPr>
        <w:t>. § 504 ob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anského zákoníku a je možné ji uve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ejnit na profilu zadavatele ve smyslu § 219 zák. 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. 134/2016 Sb., o zadávání ve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ejných zakázek, v platném zn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ní, a dále je možné ji uve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ejnit v Registru smluv v souladu se zákonem 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 xml:space="preserve">. 340/2015 Sb., </w:t>
      </w:r>
      <w:r w:rsidR="00645EB6">
        <w:rPr>
          <w:rFonts w:ascii="Arial" w:hAnsi="Arial" w:cs="Arial"/>
          <w:sz w:val="22"/>
          <w:szCs w:val="22"/>
          <w:lang w:val="cs-CZ"/>
        </w:rPr>
        <w:br/>
      </w:r>
      <w:r w:rsidRPr="00372571">
        <w:rPr>
          <w:rFonts w:ascii="Arial" w:hAnsi="Arial" w:cs="Arial"/>
          <w:sz w:val="22"/>
          <w:szCs w:val="22"/>
          <w:lang w:val="cs-CZ"/>
        </w:rPr>
        <w:t>o zvláštních podmínkách ú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innosti 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kterých smluv, uve</w:t>
      </w:r>
      <w:r w:rsidRPr="00372571">
        <w:rPr>
          <w:rFonts w:ascii="Arial" w:hAnsi="Arial" w:cs="Arial" w:hint="eastAsia"/>
          <w:sz w:val="22"/>
          <w:szCs w:val="22"/>
          <w:lang w:val="cs-CZ"/>
        </w:rPr>
        <w:t>ř</w:t>
      </w:r>
      <w:r w:rsidRPr="00372571">
        <w:rPr>
          <w:rFonts w:ascii="Arial" w:hAnsi="Arial" w:cs="Arial"/>
          <w:sz w:val="22"/>
          <w:szCs w:val="22"/>
          <w:lang w:val="cs-CZ"/>
        </w:rPr>
        <w:t>ej</w:t>
      </w:r>
      <w:r w:rsidRPr="00372571">
        <w:rPr>
          <w:rFonts w:ascii="Arial" w:hAnsi="Arial" w:cs="Arial" w:hint="eastAsia"/>
          <w:sz w:val="22"/>
          <w:szCs w:val="22"/>
          <w:lang w:val="cs-CZ"/>
        </w:rPr>
        <w:t>ň</w:t>
      </w:r>
      <w:r w:rsidRPr="00372571">
        <w:rPr>
          <w:rFonts w:ascii="Arial" w:hAnsi="Arial" w:cs="Arial"/>
          <w:sz w:val="22"/>
          <w:szCs w:val="22"/>
          <w:lang w:val="cs-CZ"/>
        </w:rPr>
        <w:t>ování t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chto smluv a o registru smluv (zákon o registru smluv) v aktuálním zn</w:t>
      </w:r>
      <w:r w:rsidRPr="00372571">
        <w:rPr>
          <w:rFonts w:ascii="Arial" w:hAnsi="Arial" w:cs="Arial" w:hint="eastAsia"/>
          <w:sz w:val="22"/>
          <w:szCs w:val="22"/>
          <w:lang w:val="cs-CZ"/>
        </w:rPr>
        <w:t>ě</w:t>
      </w:r>
      <w:r w:rsidRPr="00372571">
        <w:rPr>
          <w:rFonts w:ascii="Arial" w:hAnsi="Arial" w:cs="Arial"/>
          <w:sz w:val="22"/>
          <w:szCs w:val="22"/>
          <w:lang w:val="cs-CZ"/>
        </w:rPr>
        <w:t>ní.</w:t>
      </w:r>
    </w:p>
    <w:p w14:paraId="410A1590" w14:textId="77777777" w:rsidR="00C367F6" w:rsidRPr="00372571" w:rsidRDefault="00C367F6" w:rsidP="00C367F6">
      <w:pPr>
        <w:numPr>
          <w:ilvl w:val="0"/>
          <w:numId w:val="7"/>
        </w:numPr>
        <w:ind w:left="284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Smluvní strany prohlašují, že si smlouvu v celém rozsahu přečetly, s jejím obsahem souhlasí, že odpovídá jejich pravé a svobodné vůli a na důkaz toho připojují své vlastnoruční podpisy.</w:t>
      </w:r>
    </w:p>
    <w:p w14:paraId="019F30BF" w14:textId="0FE39A19" w:rsidR="008317C1" w:rsidRPr="00372571" w:rsidRDefault="008317C1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99B63A9" w14:textId="616FC66B" w:rsidR="008317C1" w:rsidRPr="00372571" w:rsidRDefault="008317C1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8D5EDD5" w14:textId="77777777" w:rsidR="008317C1" w:rsidRPr="00372571" w:rsidRDefault="008317C1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2CD6899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5311C02" w14:textId="77777777" w:rsidR="00445614" w:rsidRPr="00372571" w:rsidRDefault="00445614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D32883B" w14:textId="69C72E4A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Za prodávajícího:</w:t>
      </w:r>
      <w:r w:rsidRPr="00372571">
        <w:rPr>
          <w:rFonts w:ascii="Arial" w:hAnsi="Arial" w:cs="Arial"/>
          <w:sz w:val="22"/>
          <w:szCs w:val="22"/>
          <w:lang w:val="cs-CZ"/>
        </w:rPr>
        <w:tab/>
      </w:r>
      <w:r w:rsidRPr="00372571">
        <w:rPr>
          <w:rFonts w:ascii="Arial" w:hAnsi="Arial" w:cs="Arial"/>
          <w:sz w:val="22"/>
          <w:szCs w:val="22"/>
          <w:lang w:val="cs-CZ"/>
        </w:rPr>
        <w:tab/>
      </w:r>
      <w:r w:rsidRPr="00372571">
        <w:rPr>
          <w:rFonts w:ascii="Arial" w:hAnsi="Arial" w:cs="Arial"/>
          <w:sz w:val="22"/>
          <w:szCs w:val="22"/>
          <w:lang w:val="cs-CZ"/>
        </w:rPr>
        <w:tab/>
      </w:r>
      <w:r w:rsidRPr="00372571">
        <w:rPr>
          <w:rFonts w:ascii="Arial" w:hAnsi="Arial" w:cs="Arial"/>
          <w:sz w:val="22"/>
          <w:szCs w:val="22"/>
          <w:lang w:val="cs-CZ"/>
        </w:rPr>
        <w:tab/>
      </w:r>
      <w:r w:rsidRPr="00372571">
        <w:rPr>
          <w:rFonts w:ascii="Arial" w:hAnsi="Arial" w:cs="Arial"/>
          <w:sz w:val="22"/>
          <w:szCs w:val="22"/>
          <w:lang w:val="cs-CZ"/>
        </w:rPr>
        <w:tab/>
      </w:r>
      <w:r w:rsidR="008317C1" w:rsidRPr="00372571">
        <w:rPr>
          <w:rFonts w:ascii="Arial" w:hAnsi="Arial" w:cs="Arial"/>
          <w:sz w:val="22"/>
          <w:szCs w:val="22"/>
          <w:lang w:val="cs-CZ"/>
        </w:rPr>
        <w:tab/>
      </w:r>
      <w:r w:rsidRPr="00372571">
        <w:rPr>
          <w:rFonts w:ascii="Arial" w:hAnsi="Arial" w:cs="Arial"/>
          <w:sz w:val="22"/>
          <w:szCs w:val="22"/>
          <w:lang w:val="cs-CZ"/>
        </w:rPr>
        <w:t>Za kupujícího:</w:t>
      </w:r>
    </w:p>
    <w:p w14:paraId="06A10053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86C1DE8" w14:textId="531FC6C4" w:rsidR="008317C1" w:rsidRPr="00372571" w:rsidRDefault="008317C1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5193C1A" w14:textId="77777777" w:rsidR="008317C1" w:rsidRPr="00372571" w:rsidRDefault="008317C1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9962F2A" w14:textId="5BBDAF31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V Uherském Hradišti, dne </w:t>
      </w:r>
      <w:r w:rsidR="00830E87">
        <w:rPr>
          <w:rFonts w:ascii="Arial" w:hAnsi="Arial" w:cs="Arial"/>
          <w:sz w:val="22"/>
          <w:szCs w:val="22"/>
          <w:lang w:val="cs-CZ"/>
        </w:rPr>
        <w:t>27.05.2025</w:t>
      </w:r>
      <w:r w:rsidRPr="00372571">
        <w:rPr>
          <w:rFonts w:ascii="Arial" w:hAnsi="Arial" w:cs="Arial"/>
          <w:sz w:val="22"/>
          <w:szCs w:val="22"/>
          <w:lang w:val="cs-CZ"/>
        </w:rPr>
        <w:tab/>
      </w:r>
      <w:r w:rsidR="008317C1" w:rsidRPr="00372571">
        <w:rPr>
          <w:rFonts w:ascii="Arial" w:hAnsi="Arial" w:cs="Arial"/>
          <w:sz w:val="22"/>
          <w:szCs w:val="22"/>
          <w:lang w:val="cs-CZ"/>
        </w:rPr>
        <w:tab/>
      </w:r>
      <w:r w:rsidRPr="00372571">
        <w:rPr>
          <w:rFonts w:ascii="Arial" w:hAnsi="Arial" w:cs="Arial"/>
          <w:sz w:val="22"/>
          <w:szCs w:val="22"/>
          <w:lang w:val="cs-CZ"/>
        </w:rPr>
        <w:t xml:space="preserve">V Novém Jičíně, dne </w:t>
      </w:r>
      <w:r w:rsidR="00830E87">
        <w:rPr>
          <w:rFonts w:ascii="Arial" w:hAnsi="Arial" w:cs="Arial"/>
          <w:sz w:val="22"/>
          <w:szCs w:val="22"/>
          <w:lang w:val="cs-CZ"/>
        </w:rPr>
        <w:t>27.05.2025</w:t>
      </w:r>
    </w:p>
    <w:p w14:paraId="419C553F" w14:textId="77777777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57F1673" w14:textId="5F1EED62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2418974" w14:textId="77777777" w:rsidR="008250ED" w:rsidRPr="00372571" w:rsidRDefault="008250ED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78CF4F9" w14:textId="14CF2961" w:rsidR="00C367F6" w:rsidRPr="00372571" w:rsidRDefault="00C367F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A731BDE" w14:textId="77777777" w:rsidR="008317C1" w:rsidRDefault="008317C1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63D3488" w14:textId="77777777" w:rsidR="00645EB6" w:rsidRPr="00372571" w:rsidRDefault="00645EB6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198D789" w14:textId="77777777" w:rsidR="008317C1" w:rsidRPr="00372571" w:rsidRDefault="008317C1" w:rsidP="00C367F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5776CA7" w14:textId="41E185D4" w:rsidR="00C367F6" w:rsidRPr="00372571" w:rsidRDefault="008317C1" w:rsidP="00C367F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..</w:t>
      </w:r>
      <w:r w:rsidR="00C367F6" w:rsidRPr="00372571">
        <w:rPr>
          <w:rFonts w:ascii="Arial" w:hAnsi="Arial" w:cs="Arial"/>
          <w:sz w:val="22"/>
          <w:szCs w:val="22"/>
          <w:lang w:val="cs-CZ"/>
        </w:rPr>
        <w:t>...................................................</w:t>
      </w:r>
      <w:r w:rsidR="00C367F6" w:rsidRPr="00372571">
        <w:rPr>
          <w:rFonts w:ascii="Arial" w:hAnsi="Arial" w:cs="Arial"/>
          <w:sz w:val="22"/>
          <w:szCs w:val="22"/>
          <w:lang w:val="cs-CZ"/>
        </w:rPr>
        <w:tab/>
      </w:r>
      <w:r w:rsidR="00C367F6" w:rsidRPr="00372571">
        <w:rPr>
          <w:rFonts w:ascii="Arial" w:hAnsi="Arial" w:cs="Arial"/>
          <w:sz w:val="22"/>
          <w:szCs w:val="22"/>
          <w:lang w:val="cs-CZ"/>
        </w:rPr>
        <w:tab/>
      </w:r>
      <w:r w:rsidR="00C367F6" w:rsidRPr="00372571">
        <w:rPr>
          <w:rFonts w:ascii="Arial" w:hAnsi="Arial" w:cs="Arial"/>
          <w:sz w:val="22"/>
          <w:szCs w:val="22"/>
          <w:lang w:val="cs-CZ"/>
        </w:rPr>
        <w:tab/>
      </w:r>
      <w:r w:rsidRPr="00372571">
        <w:rPr>
          <w:rFonts w:ascii="Arial" w:hAnsi="Arial" w:cs="Arial"/>
          <w:sz w:val="22"/>
          <w:szCs w:val="22"/>
          <w:lang w:val="cs-CZ"/>
        </w:rPr>
        <w:tab/>
        <w:t>…</w:t>
      </w:r>
      <w:r w:rsidR="00C367F6" w:rsidRPr="00372571">
        <w:rPr>
          <w:rFonts w:ascii="Arial" w:hAnsi="Arial" w:cs="Arial"/>
          <w:sz w:val="22"/>
          <w:szCs w:val="22"/>
          <w:lang w:val="cs-CZ"/>
        </w:rPr>
        <w:t>..............................................</w:t>
      </w:r>
    </w:p>
    <w:p w14:paraId="518FEAC1" w14:textId="190310BD" w:rsidR="00C367F6" w:rsidRPr="00372571" w:rsidRDefault="00722B44" w:rsidP="00C367F6">
      <w:pPr>
        <w:ind w:right="68" w:firstLine="720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 </w:t>
      </w:r>
      <w:r w:rsidR="00C367F6" w:rsidRPr="00372571">
        <w:rPr>
          <w:rFonts w:ascii="Arial" w:hAnsi="Arial" w:cs="Arial"/>
          <w:sz w:val="22"/>
          <w:szCs w:val="22"/>
          <w:lang w:val="cs-CZ"/>
        </w:rPr>
        <w:t>Ing.</w:t>
      </w:r>
      <w:r w:rsidR="00D704F4" w:rsidRPr="00372571">
        <w:rPr>
          <w:rFonts w:ascii="Arial" w:hAnsi="Arial" w:cs="Arial"/>
          <w:sz w:val="22"/>
          <w:szCs w:val="22"/>
          <w:lang w:val="cs-CZ"/>
        </w:rPr>
        <w:t xml:space="preserve"> </w:t>
      </w:r>
      <w:r w:rsidR="00C367F6" w:rsidRPr="00372571">
        <w:rPr>
          <w:rFonts w:ascii="Arial" w:hAnsi="Arial" w:cs="Arial"/>
          <w:sz w:val="22"/>
          <w:szCs w:val="22"/>
          <w:lang w:val="cs-CZ"/>
        </w:rPr>
        <w:t>Pavel Chajda</w:t>
      </w:r>
      <w:r w:rsidR="00383D36" w:rsidRPr="00372571">
        <w:rPr>
          <w:rFonts w:ascii="Arial" w:hAnsi="Arial" w:cs="Arial"/>
          <w:sz w:val="22"/>
          <w:szCs w:val="22"/>
          <w:lang w:val="cs-CZ"/>
        </w:rPr>
        <w:tab/>
      </w:r>
      <w:r w:rsidR="00383D36" w:rsidRPr="00372571">
        <w:rPr>
          <w:rFonts w:ascii="Arial" w:hAnsi="Arial" w:cs="Arial"/>
          <w:sz w:val="22"/>
          <w:szCs w:val="22"/>
          <w:lang w:val="cs-CZ"/>
        </w:rPr>
        <w:tab/>
      </w:r>
      <w:r w:rsidR="00383D36" w:rsidRPr="00372571">
        <w:rPr>
          <w:rFonts w:ascii="Arial" w:hAnsi="Arial" w:cs="Arial"/>
          <w:sz w:val="22"/>
          <w:szCs w:val="22"/>
          <w:lang w:val="cs-CZ"/>
        </w:rPr>
        <w:tab/>
      </w:r>
      <w:r w:rsidR="00383D36" w:rsidRPr="00372571">
        <w:rPr>
          <w:rFonts w:ascii="Arial" w:hAnsi="Arial" w:cs="Arial"/>
          <w:sz w:val="22"/>
          <w:szCs w:val="22"/>
          <w:lang w:val="cs-CZ"/>
        </w:rPr>
        <w:tab/>
      </w:r>
      <w:r w:rsidR="008317C1" w:rsidRPr="00372571">
        <w:rPr>
          <w:rFonts w:ascii="Arial" w:hAnsi="Arial" w:cs="Arial"/>
          <w:sz w:val="22"/>
          <w:szCs w:val="22"/>
          <w:lang w:val="cs-CZ"/>
        </w:rPr>
        <w:tab/>
      </w:r>
      <w:r w:rsidR="008317C1" w:rsidRPr="00372571">
        <w:rPr>
          <w:rFonts w:ascii="Arial" w:hAnsi="Arial" w:cs="Arial"/>
          <w:sz w:val="22"/>
          <w:szCs w:val="22"/>
          <w:lang w:val="cs-CZ"/>
        </w:rPr>
        <w:tab/>
      </w:r>
      <w:r w:rsidR="00383D36" w:rsidRPr="00372571">
        <w:rPr>
          <w:rFonts w:ascii="Arial" w:hAnsi="Arial" w:cs="Arial"/>
          <w:sz w:val="22"/>
          <w:szCs w:val="22"/>
          <w:lang w:val="cs-CZ"/>
        </w:rPr>
        <w:t>Ing. Pavel Tichý</w:t>
      </w:r>
    </w:p>
    <w:p w14:paraId="192DCEC6" w14:textId="465C8EC5" w:rsidR="00C367F6" w:rsidRPr="00372571" w:rsidRDefault="00C367F6" w:rsidP="00197501">
      <w:pPr>
        <w:ind w:right="68" w:firstLine="426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předseda představenstva</w:t>
      </w:r>
      <w:r w:rsidRPr="00372571">
        <w:rPr>
          <w:rFonts w:ascii="Arial" w:hAnsi="Arial" w:cs="Arial"/>
          <w:sz w:val="22"/>
          <w:szCs w:val="22"/>
          <w:lang w:val="cs-CZ"/>
        </w:rPr>
        <w:tab/>
      </w:r>
      <w:r w:rsidRPr="00372571">
        <w:rPr>
          <w:rFonts w:ascii="Arial" w:hAnsi="Arial" w:cs="Arial"/>
          <w:sz w:val="22"/>
          <w:szCs w:val="22"/>
          <w:lang w:val="cs-CZ"/>
        </w:rPr>
        <w:tab/>
      </w:r>
      <w:r w:rsidRPr="00372571">
        <w:rPr>
          <w:rFonts w:ascii="Arial" w:hAnsi="Arial" w:cs="Arial"/>
          <w:sz w:val="22"/>
          <w:szCs w:val="22"/>
          <w:lang w:val="cs-CZ"/>
        </w:rPr>
        <w:tab/>
      </w:r>
      <w:r w:rsidR="00383D36" w:rsidRPr="00372571">
        <w:rPr>
          <w:rFonts w:ascii="Arial" w:hAnsi="Arial" w:cs="Arial"/>
          <w:sz w:val="22"/>
          <w:szCs w:val="22"/>
          <w:lang w:val="cs-CZ"/>
        </w:rPr>
        <w:t xml:space="preserve">       </w:t>
      </w:r>
      <w:r w:rsidR="008317C1" w:rsidRPr="00372571">
        <w:rPr>
          <w:rFonts w:ascii="Arial" w:hAnsi="Arial" w:cs="Arial"/>
          <w:sz w:val="22"/>
          <w:szCs w:val="22"/>
          <w:lang w:val="cs-CZ"/>
        </w:rPr>
        <w:tab/>
        <w:t xml:space="preserve">       </w:t>
      </w:r>
      <w:r w:rsidR="00383D36" w:rsidRPr="00372571">
        <w:rPr>
          <w:rFonts w:ascii="Arial" w:hAnsi="Arial" w:cs="Arial"/>
          <w:sz w:val="22"/>
          <w:szCs w:val="22"/>
          <w:lang w:val="cs-CZ"/>
        </w:rPr>
        <w:t>ředitel</w:t>
      </w:r>
      <w:r w:rsidR="0042629B" w:rsidRPr="00372571">
        <w:rPr>
          <w:rFonts w:ascii="Arial" w:hAnsi="Arial" w:cs="Arial"/>
          <w:sz w:val="22"/>
          <w:szCs w:val="22"/>
          <w:lang w:val="cs-CZ"/>
        </w:rPr>
        <w:t xml:space="preserve"> TS Nový Jičín</w:t>
      </w:r>
      <w:r w:rsidRPr="00372571">
        <w:rPr>
          <w:rFonts w:ascii="Arial" w:hAnsi="Arial" w:cs="Arial"/>
          <w:sz w:val="22"/>
          <w:szCs w:val="22"/>
          <w:lang w:val="cs-CZ"/>
        </w:rPr>
        <w:tab/>
      </w:r>
    </w:p>
    <w:p w14:paraId="29FCFBCA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E364153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9B4911C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4975CBC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043FBFF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A454DCF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4560EA0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E4D571C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9C9387D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65F5756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ED67A1C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9E0BFE6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F8966D9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3E192DD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FFBDCFC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61A3D1F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3D7D6EA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E5C2ECC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531964A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B4CB3AF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76DE1F8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EC8649E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34F171C" w14:textId="77777777" w:rsidR="00645EB6" w:rsidRDefault="00645EB6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3C70A62" w14:textId="4A3E8A42" w:rsidR="00C367F6" w:rsidRPr="00372571" w:rsidRDefault="00DB06FF" w:rsidP="00C367F6">
      <w:pPr>
        <w:ind w:right="68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372571">
        <w:rPr>
          <w:rFonts w:ascii="Arial" w:hAnsi="Arial" w:cs="Arial"/>
          <w:b/>
          <w:bCs/>
          <w:sz w:val="22"/>
          <w:szCs w:val="22"/>
          <w:lang w:val="cs-CZ"/>
        </w:rPr>
        <w:lastRenderedPageBreak/>
        <w:t>Příloha č. 1</w:t>
      </w:r>
      <w:r w:rsidR="00E93E51" w:rsidRPr="00372571">
        <w:rPr>
          <w:rFonts w:ascii="Arial" w:hAnsi="Arial" w:cs="Arial"/>
          <w:b/>
          <w:bCs/>
          <w:sz w:val="22"/>
          <w:szCs w:val="22"/>
          <w:lang w:val="cs-CZ"/>
        </w:rPr>
        <w:t xml:space="preserve">: </w:t>
      </w:r>
      <w:proofErr w:type="spellStart"/>
      <w:r w:rsidR="00FD4E11" w:rsidRPr="00372571">
        <w:rPr>
          <w:rFonts w:ascii="Arial" w:hAnsi="Arial" w:cs="Arial"/>
          <w:b/>
          <w:bCs/>
          <w:sz w:val="22"/>
          <w:szCs w:val="22"/>
          <w:lang w:val="cs-CZ"/>
        </w:rPr>
        <w:t>Specifikace_</w:t>
      </w:r>
      <w:r w:rsidR="00910672" w:rsidRPr="00372571">
        <w:rPr>
          <w:rFonts w:ascii="Arial" w:hAnsi="Arial" w:cs="Arial"/>
          <w:b/>
          <w:bCs/>
          <w:sz w:val="22"/>
          <w:szCs w:val="22"/>
          <w:lang w:val="cs-CZ"/>
        </w:rPr>
        <w:t>a</w:t>
      </w:r>
      <w:proofErr w:type="spellEnd"/>
      <w:r w:rsidR="00910672" w:rsidRPr="00372571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8317C1" w:rsidRPr="00372571">
        <w:rPr>
          <w:rFonts w:ascii="Arial" w:hAnsi="Arial" w:cs="Arial"/>
          <w:b/>
          <w:bCs/>
          <w:sz w:val="22"/>
          <w:szCs w:val="22"/>
          <w:lang w:val="cs-CZ"/>
        </w:rPr>
        <w:t>c</w:t>
      </w:r>
      <w:r w:rsidR="00E93E51" w:rsidRPr="00372571">
        <w:rPr>
          <w:rFonts w:ascii="Arial" w:hAnsi="Arial" w:cs="Arial"/>
          <w:b/>
          <w:bCs/>
          <w:sz w:val="22"/>
          <w:szCs w:val="22"/>
          <w:lang w:val="cs-CZ"/>
        </w:rPr>
        <w:t>eník</w:t>
      </w:r>
    </w:p>
    <w:p w14:paraId="4C039454" w14:textId="405E37CD" w:rsidR="00A12F7F" w:rsidRPr="00372571" w:rsidRDefault="00A12F7F" w:rsidP="00C367F6">
      <w:pPr>
        <w:ind w:right="68"/>
        <w:jc w:val="both"/>
        <w:rPr>
          <w:rFonts w:ascii="Arial" w:hAnsi="Arial" w:cs="Arial"/>
          <w:sz w:val="22"/>
          <w:szCs w:val="22"/>
          <w:lang w:val="cs-CZ"/>
        </w:rPr>
      </w:pPr>
    </w:p>
    <w:p w14:paraId="7F5AA6CE" w14:textId="77777777" w:rsidR="005E43EE" w:rsidRPr="00372571" w:rsidRDefault="005E43EE" w:rsidP="00B71B0D">
      <w:pPr>
        <w:ind w:right="68"/>
        <w:jc w:val="both"/>
        <w:rPr>
          <w:rFonts w:ascii="Arial" w:hAnsi="Arial" w:cs="Arial"/>
          <w:sz w:val="22"/>
          <w:szCs w:val="22"/>
          <w:lang w:val="cs-CZ"/>
        </w:rPr>
      </w:pPr>
    </w:p>
    <w:p w14:paraId="2F284458" w14:textId="77777777" w:rsidR="009D071C" w:rsidRPr="00372571" w:rsidRDefault="00B71B0D" w:rsidP="00B71B0D">
      <w:pPr>
        <w:ind w:right="68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Nabídka materiálu</w:t>
      </w:r>
      <w:r w:rsidR="009D071C" w:rsidRPr="00372571">
        <w:rPr>
          <w:rFonts w:ascii="Arial" w:hAnsi="Arial" w:cs="Arial"/>
          <w:sz w:val="22"/>
          <w:szCs w:val="22"/>
          <w:lang w:val="cs-CZ"/>
        </w:rPr>
        <w:t>:</w:t>
      </w:r>
    </w:p>
    <w:p w14:paraId="755F5025" w14:textId="338A87D1" w:rsidR="009D071C" w:rsidRPr="00372571" w:rsidRDefault="009D071C" w:rsidP="009D071C">
      <w:pPr>
        <w:pStyle w:val="Odstavecseseznamem"/>
        <w:numPr>
          <w:ilvl w:val="0"/>
          <w:numId w:val="9"/>
        </w:numPr>
        <w:ind w:right="68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Balotina</w:t>
      </w:r>
      <w:r w:rsidR="003D4FB0" w:rsidRPr="00372571">
        <w:rPr>
          <w:rFonts w:ascii="Arial" w:hAnsi="Arial" w:cs="Arial"/>
          <w:sz w:val="22"/>
          <w:szCs w:val="22"/>
          <w:lang w:val="cs-CZ"/>
        </w:rPr>
        <w:t xml:space="preserve"> – Perly:</w:t>
      </w:r>
      <w:r w:rsidR="00A11308" w:rsidRPr="0037257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A11308" w:rsidRPr="00372571">
        <w:rPr>
          <w:rFonts w:ascii="Arial" w:hAnsi="Arial" w:cs="Arial"/>
          <w:sz w:val="22"/>
          <w:szCs w:val="22"/>
          <w:lang w:val="cs-CZ"/>
        </w:rPr>
        <w:t>SwarcoFlex</w:t>
      </w:r>
      <w:proofErr w:type="spellEnd"/>
      <w:r w:rsidR="008A297E" w:rsidRPr="00372571">
        <w:rPr>
          <w:rFonts w:ascii="Arial" w:hAnsi="Arial" w:cs="Arial"/>
          <w:sz w:val="22"/>
          <w:szCs w:val="22"/>
          <w:lang w:val="cs-CZ"/>
        </w:rPr>
        <w:t xml:space="preserve">, </w:t>
      </w:r>
      <w:proofErr w:type="spellStart"/>
      <w:r w:rsidR="008A297E" w:rsidRPr="00372571">
        <w:rPr>
          <w:rFonts w:ascii="Arial" w:hAnsi="Arial" w:cs="Arial"/>
          <w:sz w:val="22"/>
          <w:szCs w:val="22"/>
          <w:lang w:val="cs-CZ"/>
        </w:rPr>
        <w:t>Weissker</w:t>
      </w:r>
      <w:proofErr w:type="spellEnd"/>
      <w:r w:rsidR="008A297E" w:rsidRPr="00372571">
        <w:rPr>
          <w:rFonts w:ascii="Arial" w:hAnsi="Arial" w:cs="Arial"/>
          <w:sz w:val="22"/>
          <w:szCs w:val="22"/>
          <w:lang w:val="cs-CZ"/>
        </w:rPr>
        <w:t xml:space="preserve"> Lux</w:t>
      </w:r>
    </w:p>
    <w:p w14:paraId="5482066C" w14:textId="0A2E4566" w:rsidR="00B71B0D" w:rsidRPr="00372571" w:rsidRDefault="00B71B0D" w:rsidP="009D071C">
      <w:pPr>
        <w:pStyle w:val="Odstavecseseznamem"/>
        <w:numPr>
          <w:ilvl w:val="0"/>
          <w:numId w:val="9"/>
        </w:numPr>
        <w:ind w:right="68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 xml:space="preserve">BARVA: bílá, žlutá, </w:t>
      </w:r>
      <w:r w:rsidR="004A48D5" w:rsidRPr="00372571">
        <w:rPr>
          <w:rFonts w:ascii="Arial" w:hAnsi="Arial" w:cs="Arial"/>
          <w:sz w:val="22"/>
          <w:szCs w:val="22"/>
          <w:lang w:val="cs-CZ"/>
        </w:rPr>
        <w:t xml:space="preserve">červená a </w:t>
      </w:r>
      <w:r w:rsidRPr="00372571">
        <w:rPr>
          <w:rFonts w:ascii="Arial" w:hAnsi="Arial" w:cs="Arial" w:hint="eastAsia"/>
          <w:sz w:val="22"/>
          <w:szCs w:val="22"/>
          <w:lang w:val="cs-CZ"/>
        </w:rPr>
        <w:t>č</w:t>
      </w:r>
      <w:r w:rsidRPr="00372571">
        <w:rPr>
          <w:rFonts w:ascii="Arial" w:hAnsi="Arial" w:cs="Arial"/>
          <w:sz w:val="22"/>
          <w:szCs w:val="22"/>
          <w:lang w:val="cs-CZ"/>
        </w:rPr>
        <w:t>erná</w:t>
      </w:r>
    </w:p>
    <w:p w14:paraId="104F8D44" w14:textId="7F99360E" w:rsidR="000D7128" w:rsidRPr="00372571" w:rsidRDefault="000D7128" w:rsidP="009D071C">
      <w:pPr>
        <w:pStyle w:val="Odstavecseseznamem"/>
        <w:numPr>
          <w:ilvl w:val="0"/>
          <w:numId w:val="9"/>
        </w:numPr>
        <w:ind w:right="68"/>
        <w:jc w:val="both"/>
        <w:rPr>
          <w:rFonts w:ascii="Arial" w:hAnsi="Arial" w:cs="Arial"/>
          <w:sz w:val="22"/>
          <w:szCs w:val="22"/>
          <w:lang w:val="cs-CZ"/>
        </w:rPr>
      </w:pPr>
      <w:r w:rsidRPr="00372571">
        <w:rPr>
          <w:rFonts w:ascii="Arial" w:hAnsi="Arial" w:cs="Arial"/>
          <w:sz w:val="22"/>
          <w:szCs w:val="22"/>
          <w:lang w:val="cs-CZ"/>
        </w:rPr>
        <w:t>Ředidlo</w:t>
      </w:r>
    </w:p>
    <w:p w14:paraId="798F92C7" w14:textId="6DA8A7FF" w:rsidR="00A12F7F" w:rsidRDefault="00A12F7F" w:rsidP="00C367F6">
      <w:pPr>
        <w:ind w:right="68"/>
        <w:jc w:val="both"/>
        <w:rPr>
          <w:rFonts w:ascii="Arial" w:hAnsi="Arial" w:cs="Arial"/>
          <w:sz w:val="22"/>
          <w:szCs w:val="22"/>
          <w:lang w:val="cs-CZ"/>
        </w:rPr>
      </w:pPr>
    </w:p>
    <w:p w14:paraId="2031E3A7" w14:textId="77777777" w:rsidR="00372571" w:rsidRDefault="00372571" w:rsidP="00C367F6">
      <w:pPr>
        <w:ind w:right="68"/>
        <w:jc w:val="both"/>
        <w:rPr>
          <w:rFonts w:ascii="Arial" w:hAnsi="Arial" w:cs="Arial"/>
          <w:sz w:val="22"/>
          <w:szCs w:val="22"/>
          <w:lang w:val="cs-CZ"/>
        </w:rPr>
      </w:pPr>
    </w:p>
    <w:p w14:paraId="222A4D6A" w14:textId="77777777" w:rsidR="00372571" w:rsidRPr="00372571" w:rsidRDefault="00372571" w:rsidP="00C367F6">
      <w:pPr>
        <w:ind w:right="68"/>
        <w:jc w:val="both"/>
        <w:rPr>
          <w:rFonts w:ascii="Arial" w:hAnsi="Arial" w:cs="Arial"/>
          <w:sz w:val="22"/>
          <w:szCs w:val="22"/>
          <w:lang w:val="cs-CZ"/>
        </w:rPr>
      </w:pPr>
    </w:p>
    <w:p w14:paraId="7A41D71F" w14:textId="77777777" w:rsidR="00B71B0D" w:rsidRPr="00372571" w:rsidRDefault="00B71B0D" w:rsidP="00C367F6">
      <w:pPr>
        <w:ind w:right="68"/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63"/>
        <w:gridCol w:w="1226"/>
        <w:gridCol w:w="1097"/>
        <w:gridCol w:w="864"/>
        <w:gridCol w:w="953"/>
        <w:gridCol w:w="844"/>
        <w:gridCol w:w="1249"/>
      </w:tblGrid>
      <w:tr w:rsidR="005B3D05" w:rsidRPr="00372571" w14:paraId="1F2189C7" w14:textId="77777777" w:rsidTr="008F388C">
        <w:trPr>
          <w:trHeight w:val="1454"/>
          <w:jc w:val="center"/>
        </w:trPr>
        <w:tc>
          <w:tcPr>
            <w:tcW w:w="3219" w:type="dxa"/>
          </w:tcPr>
          <w:p w14:paraId="79E2375E" w14:textId="21DF7B3F" w:rsidR="00B71B0D" w:rsidRPr="00372571" w:rsidRDefault="00B71B0D" w:rsidP="00C1481C">
            <w:pPr>
              <w:spacing w:before="360"/>
              <w:ind w:right="6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Označení dodávky</w:t>
            </w:r>
          </w:p>
        </w:tc>
        <w:tc>
          <w:tcPr>
            <w:tcW w:w="1140" w:type="dxa"/>
          </w:tcPr>
          <w:p w14:paraId="76731BB0" w14:textId="33662BF7" w:rsidR="00B71B0D" w:rsidRPr="00372571" w:rsidRDefault="00B71B0D" w:rsidP="00C1481C">
            <w:pPr>
              <w:spacing w:before="360"/>
              <w:ind w:right="6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Množství</w:t>
            </w:r>
          </w:p>
        </w:tc>
        <w:tc>
          <w:tcPr>
            <w:tcW w:w="1108" w:type="dxa"/>
          </w:tcPr>
          <w:p w14:paraId="38FA2999" w14:textId="02A1CD5B" w:rsidR="00B71B0D" w:rsidRPr="00372571" w:rsidRDefault="00B71B0D" w:rsidP="00C1481C">
            <w:pPr>
              <w:spacing w:before="360"/>
              <w:ind w:right="6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J.</w:t>
            </w:r>
            <w:r w:rsidR="005E43EE"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cena</w:t>
            </w:r>
          </w:p>
        </w:tc>
        <w:tc>
          <w:tcPr>
            <w:tcW w:w="865" w:type="dxa"/>
          </w:tcPr>
          <w:p w14:paraId="701A9364" w14:textId="66804A8A" w:rsidR="00B71B0D" w:rsidRPr="00372571" w:rsidRDefault="00B71B0D" w:rsidP="00C1481C">
            <w:pPr>
              <w:spacing w:before="360"/>
              <w:ind w:right="6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Cena</w:t>
            </w:r>
            <w:r w:rsidR="006C516D"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Kč bez DPH</w:t>
            </w:r>
          </w:p>
        </w:tc>
        <w:tc>
          <w:tcPr>
            <w:tcW w:w="962" w:type="dxa"/>
          </w:tcPr>
          <w:p w14:paraId="4695681A" w14:textId="3AE2B22D" w:rsidR="00B71B0D" w:rsidRPr="00372571" w:rsidRDefault="00B71B0D" w:rsidP="00C1481C">
            <w:pPr>
              <w:spacing w:before="360"/>
              <w:ind w:right="6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% DPH</w:t>
            </w:r>
          </w:p>
        </w:tc>
        <w:tc>
          <w:tcPr>
            <w:tcW w:w="844" w:type="dxa"/>
          </w:tcPr>
          <w:p w14:paraId="6CC78230" w14:textId="39D47DD9" w:rsidR="00B71B0D" w:rsidRPr="00372571" w:rsidRDefault="00B71B0D" w:rsidP="00C1481C">
            <w:pPr>
              <w:spacing w:before="360"/>
              <w:ind w:right="6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DPH</w:t>
            </w:r>
          </w:p>
        </w:tc>
        <w:tc>
          <w:tcPr>
            <w:tcW w:w="1258" w:type="dxa"/>
          </w:tcPr>
          <w:p w14:paraId="3CDA55FC" w14:textId="0BA2C80F" w:rsidR="00B71B0D" w:rsidRPr="00372571" w:rsidRDefault="006C516D" w:rsidP="00C1481C">
            <w:pPr>
              <w:spacing w:before="360"/>
              <w:ind w:right="6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Cena c</w:t>
            </w:r>
            <w:r w:rsidR="00B71B0D"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elkem Kč</w:t>
            </w:r>
            <w:r w:rsidRPr="0037257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s DPH</w:t>
            </w:r>
          </w:p>
        </w:tc>
      </w:tr>
      <w:tr w:rsidR="005B3D05" w:rsidRPr="00372571" w14:paraId="295239F5" w14:textId="77777777" w:rsidTr="008F388C">
        <w:trPr>
          <w:trHeight w:val="776"/>
          <w:jc w:val="center"/>
        </w:trPr>
        <w:tc>
          <w:tcPr>
            <w:tcW w:w="3219" w:type="dxa"/>
            <w:vAlign w:val="center"/>
          </w:tcPr>
          <w:p w14:paraId="3F724FA5" w14:textId="3E228AF1" w:rsidR="00BB5F6E" w:rsidRPr="00372571" w:rsidRDefault="00BB5F6E" w:rsidP="00BB5F6E">
            <w:pPr>
              <w:ind w:right="68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Barva REMO 100</w:t>
            </w:r>
            <w:r w:rsidR="004A48D5" w:rsidRPr="00372571">
              <w:rPr>
                <w:rFonts w:ascii="Arial" w:hAnsi="Arial" w:cs="Arial"/>
                <w:sz w:val="22"/>
                <w:szCs w:val="22"/>
                <w:lang w:val="cs-CZ"/>
              </w:rPr>
              <w:t>-B</w:t>
            </w: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r w:rsidR="00606D4A" w:rsidRPr="00372571">
              <w:rPr>
                <w:rFonts w:ascii="Arial" w:hAnsi="Arial" w:cs="Arial"/>
                <w:sz w:val="22"/>
                <w:szCs w:val="22"/>
                <w:lang w:val="cs-CZ"/>
              </w:rPr>
              <w:br/>
            </w: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REMO 100</w:t>
            </w:r>
            <w:r w:rsidR="00BB6305" w:rsidRPr="00372571">
              <w:rPr>
                <w:rFonts w:ascii="Arial" w:hAnsi="Arial" w:cs="Arial"/>
                <w:sz w:val="22"/>
                <w:szCs w:val="22"/>
                <w:lang w:val="cs-CZ"/>
              </w:rPr>
              <w:t>-B, bílá</w:t>
            </w: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BB6305" w:rsidRPr="00372571">
              <w:rPr>
                <w:rFonts w:ascii="Arial" w:hAnsi="Arial" w:cs="Arial"/>
                <w:sz w:val="22"/>
                <w:szCs w:val="22"/>
                <w:lang w:val="cs-CZ"/>
              </w:rPr>
              <w:t>2</w:t>
            </w: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5 kg</w:t>
            </w:r>
            <w:r w:rsidR="00606D4A" w:rsidRPr="00372571">
              <w:rPr>
                <w:rFonts w:ascii="Arial" w:hAnsi="Arial" w:cs="Arial"/>
                <w:sz w:val="22"/>
                <w:szCs w:val="22"/>
                <w:lang w:val="cs-CZ"/>
              </w:rPr>
              <w:t xml:space="preserve"> (17 l)</w:t>
            </w:r>
          </w:p>
          <w:p w14:paraId="64AF59FA" w14:textId="77777777" w:rsidR="00B71B0D" w:rsidRPr="00372571" w:rsidRDefault="00B71B0D" w:rsidP="00BB5F6E">
            <w:pPr>
              <w:ind w:right="68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140" w:type="dxa"/>
            <w:vAlign w:val="center"/>
          </w:tcPr>
          <w:p w14:paraId="361BBEFC" w14:textId="4F0D1406" w:rsidR="00B71B0D" w:rsidRPr="00372571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1 kg</w:t>
            </w:r>
          </w:p>
        </w:tc>
        <w:tc>
          <w:tcPr>
            <w:tcW w:w="1108" w:type="dxa"/>
            <w:vAlign w:val="center"/>
          </w:tcPr>
          <w:p w14:paraId="617AAA5A" w14:textId="7C5591AB" w:rsidR="00B71B0D" w:rsidRPr="00830E87" w:rsidRDefault="00BB5F6E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52,</w:t>
            </w:r>
            <w:r w:rsidR="00606D4A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52</w:t>
            </w:r>
          </w:p>
        </w:tc>
        <w:tc>
          <w:tcPr>
            <w:tcW w:w="865" w:type="dxa"/>
            <w:vAlign w:val="center"/>
          </w:tcPr>
          <w:p w14:paraId="39E6329C" w14:textId="4247372A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52,</w:t>
            </w:r>
            <w:r w:rsidR="00606D4A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52</w:t>
            </w:r>
          </w:p>
        </w:tc>
        <w:tc>
          <w:tcPr>
            <w:tcW w:w="962" w:type="dxa"/>
            <w:vAlign w:val="center"/>
          </w:tcPr>
          <w:p w14:paraId="4F30646F" w14:textId="0E057C5A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21 %</w:t>
            </w:r>
          </w:p>
        </w:tc>
        <w:tc>
          <w:tcPr>
            <w:tcW w:w="844" w:type="dxa"/>
            <w:vAlign w:val="center"/>
          </w:tcPr>
          <w:p w14:paraId="0E89E765" w14:textId="311AFE04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1</w:t>
            </w:r>
            <w:r w:rsidR="00606D4A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1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="00606D4A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03</w:t>
            </w:r>
          </w:p>
        </w:tc>
        <w:tc>
          <w:tcPr>
            <w:tcW w:w="1258" w:type="dxa"/>
            <w:vAlign w:val="center"/>
          </w:tcPr>
          <w:p w14:paraId="5B7EC4D6" w14:textId="6B70E7AB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63,</w:t>
            </w:r>
            <w:r w:rsidR="00606D4A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5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5</w:t>
            </w:r>
          </w:p>
        </w:tc>
      </w:tr>
      <w:tr w:rsidR="005B3D05" w:rsidRPr="00372571" w14:paraId="2F638038" w14:textId="77777777" w:rsidTr="008F388C">
        <w:trPr>
          <w:trHeight w:val="776"/>
          <w:jc w:val="center"/>
        </w:trPr>
        <w:tc>
          <w:tcPr>
            <w:tcW w:w="3219" w:type="dxa"/>
            <w:vAlign w:val="center"/>
          </w:tcPr>
          <w:p w14:paraId="52863B47" w14:textId="175B1C79" w:rsidR="00B71B0D" w:rsidRPr="00372571" w:rsidRDefault="00BB5F6E" w:rsidP="00996522">
            <w:pPr>
              <w:ind w:right="68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 xml:space="preserve">Barva REMO 100 </w:t>
            </w:r>
            <w:r w:rsidR="00996522" w:rsidRPr="00372571">
              <w:rPr>
                <w:rFonts w:ascii="Arial" w:hAnsi="Arial" w:cs="Arial"/>
                <w:sz w:val="22"/>
                <w:szCs w:val="22"/>
                <w:lang w:val="cs-CZ"/>
              </w:rPr>
              <w:t>EQ,</w:t>
            </w:r>
            <w:r w:rsidR="00E92FC5" w:rsidRPr="00372571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E92FC5" w:rsidRPr="00372571">
              <w:rPr>
                <w:rFonts w:ascii="Arial" w:hAnsi="Arial" w:cs="Arial"/>
                <w:sz w:val="22"/>
                <w:szCs w:val="22"/>
                <w:lang w:val="cs-CZ"/>
              </w:rPr>
              <w:br/>
            </w: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 xml:space="preserve">REMO 100 </w:t>
            </w:r>
            <w:r w:rsidR="00996522" w:rsidRPr="00372571">
              <w:rPr>
                <w:rFonts w:ascii="Arial" w:hAnsi="Arial" w:cs="Arial"/>
                <w:sz w:val="22"/>
                <w:szCs w:val="22"/>
                <w:lang w:val="cs-CZ"/>
              </w:rPr>
              <w:t xml:space="preserve">EQ žlutá, </w:t>
            </w: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35 kg (25 l)</w:t>
            </w:r>
          </w:p>
        </w:tc>
        <w:tc>
          <w:tcPr>
            <w:tcW w:w="1140" w:type="dxa"/>
            <w:vAlign w:val="center"/>
          </w:tcPr>
          <w:p w14:paraId="029CF361" w14:textId="782B90CD" w:rsidR="00B71B0D" w:rsidRPr="00372571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1 kg</w:t>
            </w:r>
          </w:p>
        </w:tc>
        <w:tc>
          <w:tcPr>
            <w:tcW w:w="1108" w:type="dxa"/>
            <w:vAlign w:val="center"/>
          </w:tcPr>
          <w:p w14:paraId="5A3188E2" w14:textId="18C2D161" w:rsidR="00B71B0D" w:rsidRPr="00830E87" w:rsidRDefault="00996522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77</w:t>
            </w:r>
            <w:r w:rsidR="00BB5F6E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74</w:t>
            </w:r>
          </w:p>
        </w:tc>
        <w:tc>
          <w:tcPr>
            <w:tcW w:w="865" w:type="dxa"/>
            <w:vAlign w:val="center"/>
          </w:tcPr>
          <w:p w14:paraId="395D2C3B" w14:textId="0AB3FF59" w:rsidR="00B71B0D" w:rsidRPr="00830E87" w:rsidRDefault="00996522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77</w:t>
            </w:r>
            <w:r w:rsidR="00B71B0D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74</w:t>
            </w:r>
          </w:p>
        </w:tc>
        <w:tc>
          <w:tcPr>
            <w:tcW w:w="962" w:type="dxa"/>
            <w:vAlign w:val="center"/>
          </w:tcPr>
          <w:p w14:paraId="4676B404" w14:textId="704242FC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21 %</w:t>
            </w:r>
          </w:p>
        </w:tc>
        <w:tc>
          <w:tcPr>
            <w:tcW w:w="844" w:type="dxa"/>
            <w:vAlign w:val="center"/>
          </w:tcPr>
          <w:p w14:paraId="52E4DC76" w14:textId="79F21D7A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1</w:t>
            </w:r>
            <w:r w:rsidR="001433D9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6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="00996522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33</w:t>
            </w:r>
          </w:p>
        </w:tc>
        <w:tc>
          <w:tcPr>
            <w:tcW w:w="1258" w:type="dxa"/>
            <w:vAlign w:val="center"/>
          </w:tcPr>
          <w:p w14:paraId="30EA80FF" w14:textId="75F16F44" w:rsidR="00996522" w:rsidRPr="00830E87" w:rsidRDefault="00996522" w:rsidP="00996522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94,07</w:t>
            </w:r>
          </w:p>
        </w:tc>
      </w:tr>
      <w:tr w:rsidR="005B3D05" w:rsidRPr="00372571" w14:paraId="058130EB" w14:textId="77777777" w:rsidTr="008F388C">
        <w:trPr>
          <w:trHeight w:val="776"/>
          <w:jc w:val="center"/>
        </w:trPr>
        <w:tc>
          <w:tcPr>
            <w:tcW w:w="3219" w:type="dxa"/>
            <w:vAlign w:val="center"/>
          </w:tcPr>
          <w:p w14:paraId="173AA60F" w14:textId="7CF701F2" w:rsidR="00B71B0D" w:rsidRPr="00372571" w:rsidRDefault="00677A25" w:rsidP="00BB5F6E">
            <w:pPr>
              <w:ind w:right="68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 xml:space="preserve">Barva REMO 100 EQ, </w:t>
            </w: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br/>
              <w:t>REMO 100 EQ červená, R3020, 25 kg (17 l)</w:t>
            </w:r>
          </w:p>
        </w:tc>
        <w:tc>
          <w:tcPr>
            <w:tcW w:w="1140" w:type="dxa"/>
            <w:vAlign w:val="center"/>
          </w:tcPr>
          <w:p w14:paraId="40014C64" w14:textId="4A1D7F52" w:rsidR="00B71B0D" w:rsidRPr="00372571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1 kg</w:t>
            </w:r>
          </w:p>
        </w:tc>
        <w:tc>
          <w:tcPr>
            <w:tcW w:w="1108" w:type="dxa"/>
            <w:vAlign w:val="center"/>
          </w:tcPr>
          <w:p w14:paraId="0CDC61FC" w14:textId="15E4AEB5" w:rsidR="00B71B0D" w:rsidRPr="00830E87" w:rsidRDefault="00BB5F6E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70,</w:t>
            </w:r>
            <w:r w:rsidR="001B37D7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46</w:t>
            </w:r>
          </w:p>
        </w:tc>
        <w:tc>
          <w:tcPr>
            <w:tcW w:w="865" w:type="dxa"/>
            <w:vAlign w:val="center"/>
          </w:tcPr>
          <w:p w14:paraId="7DA7C939" w14:textId="05CCDEEA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70,</w:t>
            </w:r>
            <w:r w:rsidR="001B37D7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46</w:t>
            </w:r>
          </w:p>
        </w:tc>
        <w:tc>
          <w:tcPr>
            <w:tcW w:w="962" w:type="dxa"/>
            <w:vAlign w:val="center"/>
          </w:tcPr>
          <w:p w14:paraId="28DF9741" w14:textId="09A16077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21 %</w:t>
            </w:r>
          </w:p>
        </w:tc>
        <w:tc>
          <w:tcPr>
            <w:tcW w:w="844" w:type="dxa"/>
            <w:vAlign w:val="center"/>
          </w:tcPr>
          <w:p w14:paraId="24BA62B8" w14:textId="03743BA9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14,</w:t>
            </w:r>
            <w:r w:rsidR="001B37D7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8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0</w:t>
            </w:r>
          </w:p>
        </w:tc>
        <w:tc>
          <w:tcPr>
            <w:tcW w:w="1258" w:type="dxa"/>
            <w:vAlign w:val="center"/>
          </w:tcPr>
          <w:p w14:paraId="1D69F8F9" w14:textId="38D466D0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8</w:t>
            </w:r>
            <w:r w:rsidR="001B37D7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5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="001B37D7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26</w:t>
            </w:r>
          </w:p>
        </w:tc>
      </w:tr>
      <w:tr w:rsidR="005B3D05" w:rsidRPr="00372571" w14:paraId="20815521" w14:textId="77777777" w:rsidTr="008F388C">
        <w:trPr>
          <w:trHeight w:val="776"/>
          <w:jc w:val="center"/>
        </w:trPr>
        <w:tc>
          <w:tcPr>
            <w:tcW w:w="3219" w:type="dxa"/>
            <w:vAlign w:val="center"/>
          </w:tcPr>
          <w:p w14:paraId="483E4D49" w14:textId="430136B2" w:rsidR="00B71B0D" w:rsidRPr="00372571" w:rsidRDefault="00207CBB" w:rsidP="00C1481C">
            <w:pPr>
              <w:ind w:right="68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 xml:space="preserve">Barva REMO 100 AF, REMO 100 AF </w:t>
            </w:r>
            <w:r w:rsidRPr="00372571">
              <w:rPr>
                <w:rFonts w:ascii="Arial" w:hAnsi="Arial" w:cs="Arial" w:hint="eastAsia"/>
                <w:sz w:val="22"/>
                <w:szCs w:val="22"/>
                <w:lang w:val="cs-CZ"/>
              </w:rPr>
              <w:t>č</w:t>
            </w: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erná; 35 kg (25 l)</w:t>
            </w:r>
          </w:p>
        </w:tc>
        <w:tc>
          <w:tcPr>
            <w:tcW w:w="1140" w:type="dxa"/>
            <w:vAlign w:val="center"/>
          </w:tcPr>
          <w:p w14:paraId="1927BFEA" w14:textId="0C46EA72" w:rsidR="00B71B0D" w:rsidRPr="00372571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1 kg</w:t>
            </w:r>
          </w:p>
        </w:tc>
        <w:tc>
          <w:tcPr>
            <w:tcW w:w="1108" w:type="dxa"/>
            <w:vAlign w:val="center"/>
          </w:tcPr>
          <w:p w14:paraId="24FA380B" w14:textId="461E3636" w:rsidR="00B71B0D" w:rsidRPr="00830E87" w:rsidRDefault="00207CBB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83</w:t>
            </w:r>
            <w:r w:rsidR="00BB5F6E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7</w:t>
            </w:r>
            <w:r w:rsidR="00BB5F6E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</w:t>
            </w:r>
          </w:p>
        </w:tc>
        <w:tc>
          <w:tcPr>
            <w:tcW w:w="865" w:type="dxa"/>
            <w:vAlign w:val="center"/>
          </w:tcPr>
          <w:p w14:paraId="2E44D524" w14:textId="75BFA4F5" w:rsidR="00B71B0D" w:rsidRPr="00830E87" w:rsidRDefault="00207CBB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83</w:t>
            </w:r>
            <w:r w:rsidR="00B71B0D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7</w:t>
            </w:r>
            <w:r w:rsidR="00B71B0D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</w:t>
            </w:r>
          </w:p>
        </w:tc>
        <w:tc>
          <w:tcPr>
            <w:tcW w:w="962" w:type="dxa"/>
            <w:vAlign w:val="center"/>
          </w:tcPr>
          <w:p w14:paraId="21B18312" w14:textId="5816F8EC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21 %</w:t>
            </w:r>
          </w:p>
        </w:tc>
        <w:tc>
          <w:tcPr>
            <w:tcW w:w="844" w:type="dxa"/>
            <w:vAlign w:val="center"/>
          </w:tcPr>
          <w:p w14:paraId="31FE1DD6" w14:textId="29753B05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1</w:t>
            </w:r>
            <w:r w:rsidR="00207CBB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7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,58</w:t>
            </w:r>
          </w:p>
        </w:tc>
        <w:tc>
          <w:tcPr>
            <w:tcW w:w="1258" w:type="dxa"/>
            <w:vAlign w:val="center"/>
          </w:tcPr>
          <w:p w14:paraId="7CCB5B7A" w14:textId="49A55F14" w:rsidR="00207CBB" w:rsidRPr="00830E87" w:rsidRDefault="00207CBB" w:rsidP="00207CBB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101</w:t>
            </w:r>
            <w:r w:rsidR="00B71B0D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30</w:t>
            </w:r>
          </w:p>
        </w:tc>
      </w:tr>
      <w:tr w:rsidR="005B3D05" w:rsidRPr="00372571" w14:paraId="7231FAA9" w14:textId="77777777" w:rsidTr="008F388C">
        <w:trPr>
          <w:trHeight w:val="776"/>
          <w:jc w:val="center"/>
        </w:trPr>
        <w:tc>
          <w:tcPr>
            <w:tcW w:w="3219" w:type="dxa"/>
            <w:vAlign w:val="center"/>
          </w:tcPr>
          <w:p w14:paraId="0F2646FB" w14:textId="26D31CBA" w:rsidR="00176422" w:rsidRPr="00372571" w:rsidRDefault="00176422" w:rsidP="00176422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</w:pPr>
            <w:r w:rsidRPr="00372571"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  <w:t>P:</w:t>
            </w:r>
            <w:r w:rsidR="00AE21E3" w:rsidRPr="00372571"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  <w:t xml:space="preserve"> </w:t>
            </w:r>
            <w:r w:rsidRPr="00372571"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  <w:t>Perly</w:t>
            </w:r>
          </w:p>
          <w:p w14:paraId="4A7DBD89" w14:textId="77777777" w:rsidR="00176422" w:rsidRPr="00372571" w:rsidRDefault="00176422" w:rsidP="00176422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</w:pPr>
            <w:proofErr w:type="spellStart"/>
            <w:r w:rsidRPr="00372571"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  <w:t>SwarcoFlex</w:t>
            </w:r>
            <w:proofErr w:type="spellEnd"/>
            <w:r w:rsidRPr="00372571"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  <w:t xml:space="preserve"> T14, T14 G20</w:t>
            </w:r>
          </w:p>
          <w:p w14:paraId="1CAB8591" w14:textId="54DD0D01" w:rsidR="00B71B0D" w:rsidRPr="00372571" w:rsidRDefault="00176422" w:rsidP="00176422">
            <w:pPr>
              <w:ind w:right="68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  <w:t>(100-600)</w:t>
            </w:r>
          </w:p>
        </w:tc>
        <w:tc>
          <w:tcPr>
            <w:tcW w:w="1140" w:type="dxa"/>
            <w:vAlign w:val="center"/>
          </w:tcPr>
          <w:p w14:paraId="7B2FD673" w14:textId="74C0EE62" w:rsidR="00B71B0D" w:rsidRPr="00372571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1 kg</w:t>
            </w:r>
          </w:p>
        </w:tc>
        <w:tc>
          <w:tcPr>
            <w:tcW w:w="1108" w:type="dxa"/>
            <w:vAlign w:val="center"/>
          </w:tcPr>
          <w:p w14:paraId="7543049E" w14:textId="4A679DD8" w:rsidR="00B71B0D" w:rsidRPr="00830E87" w:rsidRDefault="00176422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27</w:t>
            </w:r>
            <w:r w:rsidR="00BB5F6E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20</w:t>
            </w:r>
          </w:p>
        </w:tc>
        <w:tc>
          <w:tcPr>
            <w:tcW w:w="865" w:type="dxa"/>
            <w:vAlign w:val="center"/>
          </w:tcPr>
          <w:p w14:paraId="27151191" w14:textId="492D9947" w:rsidR="00B71B0D" w:rsidRPr="00830E87" w:rsidRDefault="00176422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27</w:t>
            </w:r>
            <w:r w:rsidR="00B71B0D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20</w:t>
            </w:r>
          </w:p>
        </w:tc>
        <w:tc>
          <w:tcPr>
            <w:tcW w:w="962" w:type="dxa"/>
            <w:vAlign w:val="center"/>
          </w:tcPr>
          <w:p w14:paraId="6E4FBE5E" w14:textId="7F122256" w:rsidR="00B71B0D" w:rsidRPr="00830E87" w:rsidRDefault="00B71B0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21 %</w:t>
            </w:r>
          </w:p>
        </w:tc>
        <w:tc>
          <w:tcPr>
            <w:tcW w:w="844" w:type="dxa"/>
            <w:vAlign w:val="center"/>
          </w:tcPr>
          <w:p w14:paraId="0446FC10" w14:textId="29D2A5FF" w:rsidR="00B71B0D" w:rsidRPr="00830E87" w:rsidRDefault="00176422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5</w:t>
            </w:r>
            <w:r w:rsidR="00B71B0D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71</w:t>
            </w:r>
          </w:p>
        </w:tc>
        <w:tc>
          <w:tcPr>
            <w:tcW w:w="1258" w:type="dxa"/>
            <w:vAlign w:val="center"/>
          </w:tcPr>
          <w:p w14:paraId="3240921C" w14:textId="0490CE3D" w:rsidR="00B71B0D" w:rsidRPr="00830E87" w:rsidRDefault="00176422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3</w:t>
            </w:r>
            <w:r w:rsidR="00B71B0D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2,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91</w:t>
            </w:r>
          </w:p>
        </w:tc>
      </w:tr>
      <w:tr w:rsidR="005B3D05" w:rsidRPr="00372571" w14:paraId="35C323A5" w14:textId="77777777" w:rsidTr="008F388C">
        <w:trPr>
          <w:trHeight w:val="776"/>
          <w:jc w:val="center"/>
        </w:trPr>
        <w:tc>
          <w:tcPr>
            <w:tcW w:w="3219" w:type="dxa"/>
            <w:vAlign w:val="center"/>
          </w:tcPr>
          <w:p w14:paraId="030F36E4" w14:textId="19DA4BCC" w:rsidR="005B3D05" w:rsidRPr="00372571" w:rsidRDefault="005B3D05" w:rsidP="008F38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s-CZ"/>
              </w:rPr>
            </w:pPr>
            <w:bookmarkStart w:id="3" w:name="_Hlk198702740"/>
            <w:r w:rsidRPr="00372571"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  <w:t xml:space="preserve">3H1: </w:t>
            </w:r>
            <w:r w:rsidR="008F388C" w:rsidRPr="00372571"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  <w:t xml:space="preserve">Perly </w:t>
            </w:r>
            <w:proofErr w:type="spellStart"/>
            <w:r w:rsidRPr="00372571"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  <w:t>Weissker</w:t>
            </w:r>
            <w:proofErr w:type="spellEnd"/>
            <w:r w:rsidRPr="00372571"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  <w:t xml:space="preserve"> Lux, WEISSKER, Lux, reflexní, silan. 106-600</w:t>
            </w:r>
          </w:p>
        </w:tc>
        <w:tc>
          <w:tcPr>
            <w:tcW w:w="1140" w:type="dxa"/>
            <w:vAlign w:val="center"/>
          </w:tcPr>
          <w:p w14:paraId="79B9890A" w14:textId="47FB5482" w:rsidR="004D0001" w:rsidRPr="00372571" w:rsidRDefault="00A11308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1 kg</w:t>
            </w:r>
          </w:p>
        </w:tc>
        <w:tc>
          <w:tcPr>
            <w:tcW w:w="1108" w:type="dxa"/>
            <w:vAlign w:val="center"/>
          </w:tcPr>
          <w:p w14:paraId="5DCB3806" w14:textId="508EF140" w:rsidR="004D0001" w:rsidRPr="00830E87" w:rsidRDefault="00A11308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</w:t>
            </w:r>
            <w:r w:rsidR="00DD17ED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0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="00DD17ED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8</w:t>
            </w:r>
          </w:p>
        </w:tc>
        <w:tc>
          <w:tcPr>
            <w:tcW w:w="865" w:type="dxa"/>
            <w:vAlign w:val="center"/>
          </w:tcPr>
          <w:p w14:paraId="5831249B" w14:textId="7E9F50E7" w:rsidR="004D0001" w:rsidRPr="00830E87" w:rsidRDefault="00A11308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</w:t>
            </w:r>
            <w:r w:rsidR="00DD17ED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0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="00DD17ED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8</w:t>
            </w:r>
          </w:p>
        </w:tc>
        <w:tc>
          <w:tcPr>
            <w:tcW w:w="962" w:type="dxa"/>
            <w:vAlign w:val="center"/>
          </w:tcPr>
          <w:p w14:paraId="705633C2" w14:textId="78EE2844" w:rsidR="004D0001" w:rsidRPr="00830E87" w:rsidRDefault="00A11308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21 %</w:t>
            </w:r>
          </w:p>
        </w:tc>
        <w:tc>
          <w:tcPr>
            <w:tcW w:w="844" w:type="dxa"/>
            <w:vAlign w:val="center"/>
          </w:tcPr>
          <w:p w14:paraId="360C976F" w14:textId="0103DA54" w:rsidR="004D0001" w:rsidRPr="00830E87" w:rsidRDefault="00DD17ED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4</w:t>
            </w:r>
            <w:r w:rsidR="00A11308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26</w:t>
            </w:r>
          </w:p>
        </w:tc>
        <w:tc>
          <w:tcPr>
            <w:tcW w:w="1258" w:type="dxa"/>
            <w:vAlign w:val="center"/>
          </w:tcPr>
          <w:p w14:paraId="1C1A3DD7" w14:textId="3109767D" w:rsidR="00A11308" w:rsidRPr="00830E87" w:rsidRDefault="00DD17ED" w:rsidP="00DD17ED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24</w:t>
            </w:r>
            <w:r w:rsidR="00A11308"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,</w:t>
            </w: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54</w:t>
            </w:r>
          </w:p>
        </w:tc>
      </w:tr>
      <w:bookmarkEnd w:id="3"/>
      <w:tr w:rsidR="008F388C" w:rsidRPr="00372571" w14:paraId="68C4D629" w14:textId="77777777" w:rsidTr="008F388C">
        <w:trPr>
          <w:trHeight w:val="776"/>
          <w:jc w:val="center"/>
        </w:trPr>
        <w:tc>
          <w:tcPr>
            <w:tcW w:w="3219" w:type="dxa"/>
            <w:vAlign w:val="center"/>
          </w:tcPr>
          <w:p w14:paraId="36157AEB" w14:textId="77777777" w:rsidR="008F388C" w:rsidRPr="00372571" w:rsidRDefault="008F388C" w:rsidP="008F38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2571">
              <w:rPr>
                <w:sz w:val="22"/>
                <w:szCs w:val="22"/>
              </w:rPr>
              <w:t xml:space="preserve">3AH1: Perly </w:t>
            </w:r>
            <w:proofErr w:type="spellStart"/>
            <w:r w:rsidRPr="00372571">
              <w:rPr>
                <w:sz w:val="22"/>
                <w:szCs w:val="22"/>
              </w:rPr>
              <w:t>Weissker</w:t>
            </w:r>
            <w:proofErr w:type="spellEnd"/>
            <w:r w:rsidRPr="00372571">
              <w:rPr>
                <w:sz w:val="22"/>
                <w:szCs w:val="22"/>
              </w:rPr>
              <w:t xml:space="preserve"> Lux, WEISSKER, Lux, </w:t>
            </w:r>
            <w:proofErr w:type="spellStart"/>
            <w:r w:rsidRPr="00372571">
              <w:rPr>
                <w:sz w:val="22"/>
                <w:szCs w:val="22"/>
              </w:rPr>
              <w:t>reflexní</w:t>
            </w:r>
            <w:proofErr w:type="spellEnd"/>
            <w:r w:rsidRPr="00372571">
              <w:rPr>
                <w:sz w:val="22"/>
                <w:szCs w:val="22"/>
              </w:rPr>
              <w:t xml:space="preserve">, </w:t>
            </w:r>
            <w:proofErr w:type="spellStart"/>
            <w:r w:rsidRPr="00372571">
              <w:rPr>
                <w:sz w:val="22"/>
                <w:szCs w:val="22"/>
              </w:rPr>
              <w:t>silan</w:t>
            </w:r>
            <w:proofErr w:type="spellEnd"/>
            <w:r w:rsidRPr="00372571">
              <w:rPr>
                <w:sz w:val="22"/>
                <w:szCs w:val="22"/>
              </w:rPr>
              <w:t>. 106-600</w:t>
            </w:r>
          </w:p>
          <w:p w14:paraId="11FE8CAD" w14:textId="734A605A" w:rsidR="00C777CF" w:rsidRPr="00372571" w:rsidRDefault="00C777CF" w:rsidP="008F388C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</w:pPr>
            <w:proofErr w:type="spellStart"/>
            <w:r w:rsidRPr="00372571">
              <w:rPr>
                <w:sz w:val="22"/>
                <w:szCs w:val="22"/>
              </w:rPr>
              <w:t>zdrsňovadlo</w:t>
            </w:r>
            <w:proofErr w:type="spellEnd"/>
            <w:r w:rsidRPr="00372571">
              <w:rPr>
                <w:sz w:val="22"/>
                <w:szCs w:val="22"/>
              </w:rPr>
              <w:t>, 25 kg</w:t>
            </w:r>
          </w:p>
        </w:tc>
        <w:tc>
          <w:tcPr>
            <w:tcW w:w="1140" w:type="dxa"/>
            <w:vAlign w:val="center"/>
          </w:tcPr>
          <w:p w14:paraId="6D678D08" w14:textId="415F0A60" w:rsidR="008F388C" w:rsidRPr="00372571" w:rsidRDefault="008F388C" w:rsidP="008F388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1 kg</w:t>
            </w:r>
          </w:p>
        </w:tc>
        <w:tc>
          <w:tcPr>
            <w:tcW w:w="1108" w:type="dxa"/>
            <w:vAlign w:val="center"/>
          </w:tcPr>
          <w:p w14:paraId="389A50FC" w14:textId="1224BA39" w:rsidR="008F388C" w:rsidRPr="00830E87" w:rsidRDefault="00C777CF" w:rsidP="008F388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20,28</w:t>
            </w:r>
          </w:p>
        </w:tc>
        <w:tc>
          <w:tcPr>
            <w:tcW w:w="865" w:type="dxa"/>
            <w:vAlign w:val="center"/>
          </w:tcPr>
          <w:p w14:paraId="1321AEBD" w14:textId="5AEFB927" w:rsidR="008F388C" w:rsidRPr="00830E87" w:rsidRDefault="00C777CF" w:rsidP="008F388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20,28</w:t>
            </w:r>
          </w:p>
        </w:tc>
        <w:tc>
          <w:tcPr>
            <w:tcW w:w="962" w:type="dxa"/>
            <w:vAlign w:val="center"/>
          </w:tcPr>
          <w:p w14:paraId="0E393E50" w14:textId="50383245" w:rsidR="008F388C" w:rsidRPr="00830E87" w:rsidRDefault="00C777CF" w:rsidP="008F388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21 %</w:t>
            </w:r>
          </w:p>
        </w:tc>
        <w:tc>
          <w:tcPr>
            <w:tcW w:w="844" w:type="dxa"/>
            <w:vAlign w:val="center"/>
          </w:tcPr>
          <w:p w14:paraId="451838A3" w14:textId="4BF786B2" w:rsidR="008F388C" w:rsidRPr="00830E87" w:rsidRDefault="00C777CF" w:rsidP="008F388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4,26</w:t>
            </w:r>
          </w:p>
        </w:tc>
        <w:tc>
          <w:tcPr>
            <w:tcW w:w="1258" w:type="dxa"/>
            <w:vAlign w:val="center"/>
          </w:tcPr>
          <w:p w14:paraId="4D419A2F" w14:textId="1C7C61AD" w:rsidR="008F388C" w:rsidRPr="00830E87" w:rsidRDefault="00C777CF" w:rsidP="008F388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24,54</w:t>
            </w:r>
          </w:p>
        </w:tc>
      </w:tr>
      <w:tr w:rsidR="008F388C" w:rsidRPr="00372571" w14:paraId="3623A706" w14:textId="77777777" w:rsidTr="008F388C">
        <w:trPr>
          <w:trHeight w:val="776"/>
          <w:jc w:val="center"/>
        </w:trPr>
        <w:tc>
          <w:tcPr>
            <w:tcW w:w="3219" w:type="dxa"/>
            <w:vAlign w:val="center"/>
          </w:tcPr>
          <w:p w14:paraId="00E4639D" w14:textId="3E12C192" w:rsidR="008F388C" w:rsidRPr="00372571" w:rsidRDefault="00C114B1" w:rsidP="00A11308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</w:pPr>
            <w:r w:rsidRPr="00372571">
              <w:rPr>
                <w:rFonts w:ascii="ArialNarrow-Bold" w:eastAsiaTheme="minorHAnsi" w:hAnsi="ArialNarrow-Bold" w:cs="ArialNarrow-Bold"/>
                <w:sz w:val="22"/>
                <w:szCs w:val="22"/>
                <w:lang w:val="cs-CZ" w:eastAsia="en-US"/>
              </w:rPr>
              <w:t xml:space="preserve">C6000-A-V0004-L20: ředidlo do nitrocelulózových nátěrových hmot, kanystr 20 l </w:t>
            </w:r>
          </w:p>
        </w:tc>
        <w:tc>
          <w:tcPr>
            <w:tcW w:w="1140" w:type="dxa"/>
            <w:vAlign w:val="center"/>
          </w:tcPr>
          <w:p w14:paraId="54CE382E" w14:textId="00F823C2" w:rsidR="008F388C" w:rsidRPr="00372571" w:rsidRDefault="00C114B1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72571">
              <w:rPr>
                <w:rFonts w:ascii="Arial" w:hAnsi="Arial" w:cs="Arial"/>
                <w:sz w:val="22"/>
                <w:szCs w:val="22"/>
                <w:lang w:val="cs-CZ"/>
              </w:rPr>
              <w:t>1 l</w:t>
            </w:r>
          </w:p>
        </w:tc>
        <w:tc>
          <w:tcPr>
            <w:tcW w:w="1108" w:type="dxa"/>
            <w:vAlign w:val="center"/>
          </w:tcPr>
          <w:p w14:paraId="064E14C2" w14:textId="6EF4CFE3" w:rsidR="008F388C" w:rsidRPr="00830E87" w:rsidRDefault="00C114B1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44,50</w:t>
            </w:r>
          </w:p>
        </w:tc>
        <w:tc>
          <w:tcPr>
            <w:tcW w:w="865" w:type="dxa"/>
            <w:vAlign w:val="center"/>
          </w:tcPr>
          <w:p w14:paraId="7C7EFF75" w14:textId="4C24CD3E" w:rsidR="008F388C" w:rsidRPr="00830E87" w:rsidRDefault="00C114B1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44,50</w:t>
            </w:r>
          </w:p>
        </w:tc>
        <w:tc>
          <w:tcPr>
            <w:tcW w:w="962" w:type="dxa"/>
            <w:vAlign w:val="center"/>
          </w:tcPr>
          <w:p w14:paraId="2F1B396B" w14:textId="3801DFC8" w:rsidR="008F388C" w:rsidRPr="00830E87" w:rsidRDefault="00C114B1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21 %</w:t>
            </w:r>
          </w:p>
        </w:tc>
        <w:tc>
          <w:tcPr>
            <w:tcW w:w="844" w:type="dxa"/>
            <w:vAlign w:val="center"/>
          </w:tcPr>
          <w:p w14:paraId="427698E9" w14:textId="0114955A" w:rsidR="008F388C" w:rsidRPr="00830E87" w:rsidRDefault="00C114B1" w:rsidP="00AD319C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9,35</w:t>
            </w:r>
          </w:p>
        </w:tc>
        <w:tc>
          <w:tcPr>
            <w:tcW w:w="1258" w:type="dxa"/>
            <w:vAlign w:val="center"/>
          </w:tcPr>
          <w:p w14:paraId="5AD4F0B8" w14:textId="0CDA992F" w:rsidR="008F388C" w:rsidRPr="00830E87" w:rsidRDefault="00C114B1" w:rsidP="00DD17ED">
            <w:pPr>
              <w:spacing w:before="120"/>
              <w:ind w:right="68"/>
              <w:jc w:val="center"/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</w:pPr>
            <w:r w:rsidRPr="00830E87">
              <w:rPr>
                <w:rFonts w:ascii="Arial" w:hAnsi="Arial" w:cs="Arial"/>
                <w:sz w:val="22"/>
                <w:szCs w:val="22"/>
                <w:highlight w:val="black"/>
                <w:lang w:val="cs-CZ"/>
              </w:rPr>
              <w:t>53,85</w:t>
            </w:r>
          </w:p>
        </w:tc>
      </w:tr>
    </w:tbl>
    <w:p w14:paraId="5DF8AF2A" w14:textId="77777777" w:rsidR="00372571" w:rsidRPr="00372571" w:rsidRDefault="00372571" w:rsidP="00A12F7F">
      <w:pPr>
        <w:ind w:right="68"/>
        <w:jc w:val="both"/>
        <w:rPr>
          <w:rFonts w:ascii="Arial" w:hAnsi="Arial" w:cs="Arial"/>
          <w:sz w:val="22"/>
          <w:szCs w:val="22"/>
          <w:lang w:val="cs-CZ"/>
        </w:rPr>
      </w:pPr>
    </w:p>
    <w:sectPr w:rsidR="00372571" w:rsidRPr="00372571" w:rsidSect="009656FE"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07D1" w14:textId="77777777" w:rsidR="002109C4" w:rsidRDefault="002109C4">
      <w:r>
        <w:separator/>
      </w:r>
    </w:p>
  </w:endnote>
  <w:endnote w:type="continuationSeparator" w:id="0">
    <w:p w14:paraId="7FA1A4DB" w14:textId="77777777" w:rsidR="002109C4" w:rsidRDefault="0021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Narrow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9443" w14:textId="1BCA6628" w:rsidR="00C11B44" w:rsidRDefault="009656F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2C13AB7A" w14:textId="77777777" w:rsidR="00C11B44" w:rsidRDefault="00C11B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7E16" w14:textId="77777777" w:rsidR="002109C4" w:rsidRDefault="002109C4">
      <w:r>
        <w:separator/>
      </w:r>
    </w:p>
  </w:footnote>
  <w:footnote w:type="continuationSeparator" w:id="0">
    <w:p w14:paraId="0AA9FDFC" w14:textId="77777777" w:rsidR="002109C4" w:rsidRDefault="0021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1A66"/>
    <w:multiLevelType w:val="hybridMultilevel"/>
    <w:tmpl w:val="1B90E780"/>
    <w:lvl w:ilvl="0" w:tplc="D79E667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0ED"/>
    <w:multiLevelType w:val="hybridMultilevel"/>
    <w:tmpl w:val="D4A66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03B6"/>
    <w:multiLevelType w:val="hybridMultilevel"/>
    <w:tmpl w:val="507640DC"/>
    <w:lvl w:ilvl="0" w:tplc="0405000F">
      <w:start w:val="1"/>
      <w:numFmt w:val="decimal"/>
      <w:lvlText w:val="%1."/>
      <w:lvlJc w:val="left"/>
      <w:pPr>
        <w:ind w:left="1663" w:hanging="735"/>
      </w:pPr>
      <w:rPr>
        <w:rFonts w:hint="default"/>
      </w:rPr>
    </w:lvl>
    <w:lvl w:ilvl="1" w:tplc="A0767EF6">
      <w:numFmt w:val="bullet"/>
      <w:lvlText w:val="-"/>
      <w:lvlJc w:val="left"/>
      <w:pPr>
        <w:ind w:left="2083" w:hanging="435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9646403"/>
    <w:multiLevelType w:val="hybridMultilevel"/>
    <w:tmpl w:val="7D4E9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3D0B"/>
    <w:multiLevelType w:val="hybridMultilevel"/>
    <w:tmpl w:val="3B84A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932"/>
    <w:multiLevelType w:val="hybridMultilevel"/>
    <w:tmpl w:val="2892D9FE"/>
    <w:lvl w:ilvl="0" w:tplc="6E10E9CA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721E0"/>
    <w:multiLevelType w:val="hybridMultilevel"/>
    <w:tmpl w:val="BBE4C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B72E5"/>
    <w:multiLevelType w:val="hybridMultilevel"/>
    <w:tmpl w:val="22C671A4"/>
    <w:lvl w:ilvl="0" w:tplc="CFA6A6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320944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0155B"/>
    <w:multiLevelType w:val="hybridMultilevel"/>
    <w:tmpl w:val="0E4CB90E"/>
    <w:lvl w:ilvl="0" w:tplc="20BAE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066570">
    <w:abstractNumId w:val="2"/>
  </w:num>
  <w:num w:numId="2" w16cid:durableId="210384640">
    <w:abstractNumId w:val="0"/>
  </w:num>
  <w:num w:numId="3" w16cid:durableId="476190864">
    <w:abstractNumId w:val="5"/>
  </w:num>
  <w:num w:numId="4" w16cid:durableId="571085340">
    <w:abstractNumId w:val="7"/>
  </w:num>
  <w:num w:numId="5" w16cid:durableId="997152470">
    <w:abstractNumId w:val="1"/>
  </w:num>
  <w:num w:numId="6" w16cid:durableId="2063094424">
    <w:abstractNumId w:val="4"/>
  </w:num>
  <w:num w:numId="7" w16cid:durableId="915239397">
    <w:abstractNumId w:val="8"/>
  </w:num>
  <w:num w:numId="8" w16cid:durableId="511993922">
    <w:abstractNumId w:val="3"/>
  </w:num>
  <w:num w:numId="9" w16cid:durableId="73818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F6"/>
    <w:rsid w:val="0001317C"/>
    <w:rsid w:val="00036B37"/>
    <w:rsid w:val="000B7B16"/>
    <w:rsid w:val="000C0F63"/>
    <w:rsid w:val="000C3D4D"/>
    <w:rsid w:val="000D7128"/>
    <w:rsid w:val="001433D9"/>
    <w:rsid w:val="00167051"/>
    <w:rsid w:val="00176422"/>
    <w:rsid w:val="00197501"/>
    <w:rsid w:val="001B37D7"/>
    <w:rsid w:val="001D7BA3"/>
    <w:rsid w:val="00207CBB"/>
    <w:rsid w:val="002109C4"/>
    <w:rsid w:val="00217A39"/>
    <w:rsid w:val="00233906"/>
    <w:rsid w:val="0025081E"/>
    <w:rsid w:val="00250C9D"/>
    <w:rsid w:val="00260799"/>
    <w:rsid w:val="002644AC"/>
    <w:rsid w:val="002E2D99"/>
    <w:rsid w:val="00364869"/>
    <w:rsid w:val="00365748"/>
    <w:rsid w:val="003671C0"/>
    <w:rsid w:val="00372571"/>
    <w:rsid w:val="00383D36"/>
    <w:rsid w:val="00387D85"/>
    <w:rsid w:val="003C4004"/>
    <w:rsid w:val="003D4FB0"/>
    <w:rsid w:val="0042629B"/>
    <w:rsid w:val="00433171"/>
    <w:rsid w:val="0044264D"/>
    <w:rsid w:val="00445614"/>
    <w:rsid w:val="004505CD"/>
    <w:rsid w:val="004A48D5"/>
    <w:rsid w:val="004C380A"/>
    <w:rsid w:val="004D0001"/>
    <w:rsid w:val="004E51D9"/>
    <w:rsid w:val="00501546"/>
    <w:rsid w:val="00572B00"/>
    <w:rsid w:val="005A2F3D"/>
    <w:rsid w:val="005B25B4"/>
    <w:rsid w:val="005B3D05"/>
    <w:rsid w:val="005E43EE"/>
    <w:rsid w:val="005F1E9B"/>
    <w:rsid w:val="00606D4A"/>
    <w:rsid w:val="00645EB6"/>
    <w:rsid w:val="00677A25"/>
    <w:rsid w:val="006C454D"/>
    <w:rsid w:val="006C516D"/>
    <w:rsid w:val="006E2B0F"/>
    <w:rsid w:val="006E7773"/>
    <w:rsid w:val="006F57E6"/>
    <w:rsid w:val="006F7BE5"/>
    <w:rsid w:val="0071614D"/>
    <w:rsid w:val="00722B44"/>
    <w:rsid w:val="00723083"/>
    <w:rsid w:val="00733929"/>
    <w:rsid w:val="007906F5"/>
    <w:rsid w:val="007A62F3"/>
    <w:rsid w:val="007D24AC"/>
    <w:rsid w:val="008250ED"/>
    <w:rsid w:val="00830E87"/>
    <w:rsid w:val="008317C1"/>
    <w:rsid w:val="008648F2"/>
    <w:rsid w:val="008A0215"/>
    <w:rsid w:val="008A297E"/>
    <w:rsid w:val="008A6B33"/>
    <w:rsid w:val="008F388C"/>
    <w:rsid w:val="00910672"/>
    <w:rsid w:val="009656FE"/>
    <w:rsid w:val="009728FB"/>
    <w:rsid w:val="00977A6C"/>
    <w:rsid w:val="00982350"/>
    <w:rsid w:val="00991D5F"/>
    <w:rsid w:val="00996522"/>
    <w:rsid w:val="009D071C"/>
    <w:rsid w:val="00A11308"/>
    <w:rsid w:val="00A12F7F"/>
    <w:rsid w:val="00A403DF"/>
    <w:rsid w:val="00A465B8"/>
    <w:rsid w:val="00A46EC5"/>
    <w:rsid w:val="00A61D5B"/>
    <w:rsid w:val="00A70E9E"/>
    <w:rsid w:val="00A82A3B"/>
    <w:rsid w:val="00A83B90"/>
    <w:rsid w:val="00AD319C"/>
    <w:rsid w:val="00AE0FB3"/>
    <w:rsid w:val="00AE21E3"/>
    <w:rsid w:val="00B06050"/>
    <w:rsid w:val="00B101D8"/>
    <w:rsid w:val="00B451BD"/>
    <w:rsid w:val="00B5384E"/>
    <w:rsid w:val="00B71B0D"/>
    <w:rsid w:val="00B8104A"/>
    <w:rsid w:val="00B95844"/>
    <w:rsid w:val="00BB5F6E"/>
    <w:rsid w:val="00BB6305"/>
    <w:rsid w:val="00BE7CE7"/>
    <w:rsid w:val="00BF00B5"/>
    <w:rsid w:val="00C114B1"/>
    <w:rsid w:val="00C11B44"/>
    <w:rsid w:val="00C13F1F"/>
    <w:rsid w:val="00C1481C"/>
    <w:rsid w:val="00C16137"/>
    <w:rsid w:val="00C31C0D"/>
    <w:rsid w:val="00C35A87"/>
    <w:rsid w:val="00C367F6"/>
    <w:rsid w:val="00C50742"/>
    <w:rsid w:val="00C777CF"/>
    <w:rsid w:val="00C77E85"/>
    <w:rsid w:val="00C9009E"/>
    <w:rsid w:val="00CD6F15"/>
    <w:rsid w:val="00D31073"/>
    <w:rsid w:val="00D348DA"/>
    <w:rsid w:val="00D5277C"/>
    <w:rsid w:val="00D704F4"/>
    <w:rsid w:val="00D771F4"/>
    <w:rsid w:val="00DB06FF"/>
    <w:rsid w:val="00DD17ED"/>
    <w:rsid w:val="00DD27BC"/>
    <w:rsid w:val="00DF421B"/>
    <w:rsid w:val="00E05CE0"/>
    <w:rsid w:val="00E16717"/>
    <w:rsid w:val="00E64C10"/>
    <w:rsid w:val="00E92FC5"/>
    <w:rsid w:val="00E93E51"/>
    <w:rsid w:val="00EE1BE9"/>
    <w:rsid w:val="00F00E67"/>
    <w:rsid w:val="00F03940"/>
    <w:rsid w:val="00F55111"/>
    <w:rsid w:val="00F67BE1"/>
    <w:rsid w:val="00F821D9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0227E"/>
  <w15:docId w15:val="{7EEA91CF-C59B-4988-9356-FAE1BD9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7F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C367F6"/>
    <w:pPr>
      <w:keepNext/>
      <w:outlineLvl w:val="0"/>
    </w:pPr>
    <w:rPr>
      <w:rFonts w:ascii="Times New Roman" w:hAnsi="Times New Roman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67F6"/>
    <w:rPr>
      <w:rFonts w:ascii="Times New Roman" w:eastAsia="Times New Roman" w:hAnsi="Times New Roman" w:cs="Times New Roman"/>
      <w:b/>
      <w:i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C367F6"/>
    <w:rPr>
      <w:rFonts w:ascii="Times New Roman" w:hAnsi="Times New Roman"/>
      <w:sz w:val="28"/>
    </w:rPr>
  </w:style>
  <w:style w:type="character" w:customStyle="1" w:styleId="ZkladntextChar">
    <w:name w:val="Základní text Char"/>
    <w:basedOn w:val="Standardnpsmoodstavce"/>
    <w:link w:val="Zkladntext"/>
    <w:rsid w:val="00C367F6"/>
    <w:rPr>
      <w:rFonts w:ascii="Times New Roman" w:eastAsia="Times New Roman" w:hAnsi="Times New Roman" w:cs="Times New Roman"/>
      <w:sz w:val="28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C36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7F6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B101D8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B7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7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7BE5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A403DF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0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0672"/>
  </w:style>
  <w:style w:type="character" w:customStyle="1" w:styleId="TextkomenteChar">
    <w:name w:val="Text komentáře Char"/>
    <w:basedOn w:val="Standardnpsmoodstavce"/>
    <w:link w:val="Textkomente"/>
    <w:uiPriority w:val="99"/>
    <w:rsid w:val="00910672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672"/>
    <w:rPr>
      <w:rFonts w:ascii="MS Sans Serif" w:eastAsia="Times New Roman" w:hAnsi="MS Sans Serif" w:cs="Times New Roman"/>
      <w:b/>
      <w:bCs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E29C-DF35-4F39-9CED-69C7D9B8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1721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hardman</dc:creator>
  <cp:keywords/>
  <dc:description/>
  <cp:lastModifiedBy>Eva Květoňová</cp:lastModifiedBy>
  <cp:revision>7</cp:revision>
  <cp:lastPrinted>2022-10-16T19:23:00Z</cp:lastPrinted>
  <dcterms:created xsi:type="dcterms:W3CDTF">2025-05-26T06:39:00Z</dcterms:created>
  <dcterms:modified xsi:type="dcterms:W3CDTF">2025-05-30T05:58:00Z</dcterms:modified>
</cp:coreProperties>
</file>