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B216E" w14:textId="77777777" w:rsidR="00B02052" w:rsidRDefault="00B02052" w:rsidP="00B02052">
      <w:pPr>
        <w:pStyle w:val="Normalneodsazen"/>
        <w:rPr>
          <w:rFonts w:ascii="Calibri" w:hAnsi="Calibri"/>
          <w:sz w:val="22"/>
          <w:szCs w:val="22"/>
        </w:rPr>
      </w:pPr>
    </w:p>
    <w:p w14:paraId="205E7798" w14:textId="77777777" w:rsidR="00B02052" w:rsidRDefault="00B02052" w:rsidP="00B02052">
      <w:pPr>
        <w:pStyle w:val="Normalneodsazen"/>
        <w:rPr>
          <w:rFonts w:ascii="Calibri" w:hAnsi="Calibri"/>
          <w:sz w:val="22"/>
          <w:szCs w:val="22"/>
        </w:rPr>
      </w:pPr>
    </w:p>
    <w:p w14:paraId="631EB4CB"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2C0AC0E4" w14:textId="77777777" w:rsidR="00B02052" w:rsidRPr="006B6FBC" w:rsidRDefault="00B02052" w:rsidP="006B6FBC">
      <w:pPr>
        <w:spacing w:line="360" w:lineRule="auto"/>
        <w:rPr>
          <w:rFonts w:asciiTheme="minorHAnsi" w:hAnsiTheme="minorHAnsi" w:cstheme="minorHAnsi"/>
          <w:b/>
          <w:sz w:val="20"/>
          <w:szCs w:val="20"/>
        </w:rPr>
      </w:pPr>
    </w:p>
    <w:p w14:paraId="3396A8F2"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75D0244" w14:textId="77777777" w:rsidR="00314AE1" w:rsidRPr="00BD4271" w:rsidRDefault="00314AE1" w:rsidP="00BD4271">
      <w:pPr>
        <w:pStyle w:val="Odstavecseseznamem"/>
        <w:spacing w:line="360" w:lineRule="auto"/>
        <w:ind w:left="0"/>
        <w:rPr>
          <w:rFonts w:asciiTheme="minorHAnsi" w:hAnsiTheme="minorHAnsi" w:cstheme="minorHAnsi"/>
          <w:sz w:val="20"/>
          <w:szCs w:val="20"/>
        </w:rPr>
      </w:pPr>
      <w:r w:rsidRPr="00BD4271">
        <w:rPr>
          <w:rFonts w:asciiTheme="minorHAnsi" w:hAnsiTheme="minorHAnsi" w:cstheme="minorHAnsi"/>
          <w:sz w:val="20"/>
          <w:szCs w:val="20"/>
        </w:rPr>
        <w:t>Zřízená Ministerstvem zdravotnictví ČR dle Zřizovací listiny čj.: 8870-IX/2013 ze dne 29. 03. 2013, ve znění Opatření MZČR čj. MZDR 49619/2016-1/OPŘ ze dne 6. 9. 2016, ve znění Opatření MZDR 28063/2018-2/OPŘ ze dne 18. 9. 2018, Opatření MZDR 3335/2023-1/OPŘ a Opatření MZDR 4459/2025-3/OPŘ</w:t>
      </w:r>
    </w:p>
    <w:p w14:paraId="562CD3C0" w14:textId="77777777" w:rsidR="00314AE1" w:rsidRPr="007110CB" w:rsidRDefault="00314AE1" w:rsidP="00314AE1">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1265/50, 767 01 Kroměříž</w:t>
      </w:r>
    </w:p>
    <w:p w14:paraId="7A69BFEA"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45F464C6"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4BCAE801" w14:textId="77777777" w:rsidR="007A0BF3"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14:paraId="423353AB" w14:textId="245C1B18"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r w:rsidR="007A0BF3" w:rsidRPr="007110CB">
        <w:rPr>
          <w:rFonts w:asciiTheme="minorHAnsi" w:hAnsiTheme="minorHAnsi" w:cstheme="minorHAnsi"/>
          <w:sz w:val="20"/>
          <w:szCs w:val="20"/>
        </w:rPr>
        <w:t>ú.</w:t>
      </w:r>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461D90C7" w14:textId="77777777" w:rsidR="001521BE" w:rsidRPr="006B6FBC" w:rsidRDefault="001521BE" w:rsidP="006B6FBC">
      <w:pPr>
        <w:spacing w:line="360" w:lineRule="auto"/>
        <w:ind w:left="284" w:hanging="284"/>
        <w:rPr>
          <w:rFonts w:asciiTheme="minorHAnsi" w:hAnsiTheme="minorHAnsi" w:cstheme="minorHAnsi"/>
          <w:sz w:val="20"/>
          <w:szCs w:val="20"/>
        </w:rPr>
      </w:pPr>
    </w:p>
    <w:p w14:paraId="7747EAF8"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1D0E33A4" w14:textId="77777777" w:rsidR="00553A3D" w:rsidRPr="006B6FBC" w:rsidRDefault="00553A3D" w:rsidP="006B6FBC">
      <w:pPr>
        <w:spacing w:line="360" w:lineRule="auto"/>
        <w:ind w:left="284" w:hanging="284"/>
        <w:rPr>
          <w:rFonts w:asciiTheme="minorHAnsi" w:hAnsiTheme="minorHAnsi" w:cstheme="minorHAnsi"/>
          <w:sz w:val="20"/>
          <w:szCs w:val="20"/>
        </w:rPr>
      </w:pPr>
    </w:p>
    <w:p w14:paraId="44DFE4AF"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5C54D9B3" w14:textId="77777777" w:rsidR="00553A3D" w:rsidRDefault="00553A3D" w:rsidP="006B6FBC">
      <w:pPr>
        <w:spacing w:line="360" w:lineRule="auto"/>
        <w:rPr>
          <w:rFonts w:asciiTheme="minorHAnsi" w:hAnsiTheme="minorHAnsi" w:cstheme="minorHAnsi"/>
          <w:sz w:val="20"/>
          <w:szCs w:val="20"/>
        </w:rPr>
      </w:pPr>
    </w:p>
    <w:sdt>
      <w:sdtPr>
        <w:rPr>
          <w:rFonts w:asciiTheme="minorHAnsi" w:hAnsiTheme="minorHAnsi" w:cstheme="minorHAnsi"/>
          <w:sz w:val="20"/>
          <w:szCs w:val="20"/>
        </w:rPr>
        <w:id w:val="-1622298606"/>
        <w:placeholder>
          <w:docPart w:val="DefaultPlaceholder_1081868574"/>
        </w:placeholder>
      </w:sdtPr>
      <w:sdtEndPr/>
      <w:sdtContent>
        <w:p w14:paraId="3E3096D9" w14:textId="61A17A7A" w:rsidR="0090205E" w:rsidRPr="003D2E70" w:rsidRDefault="003D2E70" w:rsidP="0090205E">
          <w:pPr>
            <w:spacing w:line="360" w:lineRule="auto"/>
            <w:ind w:left="284" w:hanging="284"/>
            <w:rPr>
              <w:rFonts w:asciiTheme="minorHAnsi" w:hAnsiTheme="minorHAnsi" w:cstheme="minorHAnsi"/>
              <w:b/>
              <w:sz w:val="20"/>
              <w:szCs w:val="20"/>
            </w:rPr>
          </w:pPr>
          <w:r w:rsidRPr="003D2E70">
            <w:rPr>
              <w:rFonts w:asciiTheme="minorHAnsi" w:hAnsiTheme="minorHAnsi" w:cstheme="minorHAnsi"/>
              <w:b/>
              <w:sz w:val="20"/>
              <w:szCs w:val="20"/>
            </w:rPr>
            <w:t>LUKOV Plast spol. s r.o.</w:t>
          </w:r>
        </w:p>
        <w:p w14:paraId="6917CF1B" w14:textId="3BFA09CC" w:rsidR="0090205E" w:rsidRPr="003D2E70" w:rsidRDefault="0090205E" w:rsidP="0090205E">
          <w:pPr>
            <w:spacing w:line="360" w:lineRule="auto"/>
            <w:ind w:left="284" w:hanging="284"/>
            <w:rPr>
              <w:rFonts w:asciiTheme="minorHAnsi" w:hAnsiTheme="minorHAnsi" w:cstheme="minorHAnsi"/>
              <w:sz w:val="20"/>
              <w:szCs w:val="20"/>
            </w:rPr>
          </w:pPr>
          <w:r w:rsidRPr="003D2E70">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E589D3276EA34D968FE1E5BE21BC0E9D"/>
              </w:placeholder>
              <w:text/>
            </w:sdtPr>
            <w:sdtEndPr/>
            <w:sdtContent>
              <w:r w:rsidR="003D2E70" w:rsidRPr="003D2E70">
                <w:rPr>
                  <w:rFonts w:asciiTheme="minorHAnsi" w:hAnsiTheme="minorHAnsi" w:cstheme="minorHAnsi"/>
                  <w:sz w:val="20"/>
                  <w:szCs w:val="20"/>
                </w:rPr>
                <w:t>Zámecká 191, 463 43 Český Dub</w:t>
              </w:r>
            </w:sdtContent>
          </w:sdt>
        </w:p>
        <w:p w14:paraId="51713B90" w14:textId="3651CB79" w:rsidR="0090205E" w:rsidRPr="003D2E70" w:rsidRDefault="0090205E" w:rsidP="0090205E">
          <w:pPr>
            <w:spacing w:line="360" w:lineRule="auto"/>
            <w:ind w:left="284" w:hanging="284"/>
            <w:rPr>
              <w:rFonts w:asciiTheme="minorHAnsi" w:hAnsiTheme="minorHAnsi" w:cstheme="minorHAnsi"/>
              <w:sz w:val="20"/>
              <w:szCs w:val="20"/>
            </w:rPr>
          </w:pPr>
          <w:r w:rsidRPr="003D2E70">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E589D3276EA34D968FE1E5BE21BC0E9D"/>
              </w:placeholder>
              <w:text/>
            </w:sdtPr>
            <w:sdtEndPr/>
            <w:sdtContent>
              <w:r w:rsidR="003D2E70" w:rsidRPr="003D2E70">
                <w:rPr>
                  <w:rFonts w:asciiTheme="minorHAnsi" w:hAnsiTheme="minorHAnsi" w:cstheme="minorHAnsi"/>
                  <w:sz w:val="20"/>
                  <w:szCs w:val="20"/>
                </w:rPr>
                <w:t>25023063</w:t>
              </w:r>
            </w:sdtContent>
          </w:sdt>
        </w:p>
        <w:p w14:paraId="0006EDB7" w14:textId="20877FA2" w:rsidR="0090205E" w:rsidRPr="003D2E70" w:rsidRDefault="0090205E" w:rsidP="0090205E">
          <w:pPr>
            <w:spacing w:line="360" w:lineRule="auto"/>
            <w:ind w:left="284" w:hanging="284"/>
            <w:rPr>
              <w:rFonts w:asciiTheme="minorHAnsi" w:hAnsiTheme="minorHAnsi" w:cstheme="minorHAnsi"/>
              <w:sz w:val="20"/>
              <w:szCs w:val="20"/>
            </w:rPr>
          </w:pPr>
          <w:r w:rsidRPr="003D2E70">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E589D3276EA34D968FE1E5BE21BC0E9D"/>
              </w:placeholder>
              <w:text/>
            </w:sdtPr>
            <w:sdtEndPr/>
            <w:sdtContent>
              <w:r w:rsidR="003D2E70" w:rsidRPr="003D2E70">
                <w:rPr>
                  <w:rFonts w:asciiTheme="minorHAnsi" w:hAnsiTheme="minorHAnsi" w:cstheme="minorHAnsi"/>
                  <w:sz w:val="20"/>
                  <w:szCs w:val="20"/>
                </w:rPr>
                <w:t>CZ25023063</w:t>
              </w:r>
            </w:sdtContent>
          </w:sdt>
        </w:p>
        <w:p w14:paraId="24DA3643" w14:textId="436BB21D" w:rsidR="0090205E" w:rsidRPr="003D2E70" w:rsidRDefault="0090205E" w:rsidP="0090205E">
          <w:pPr>
            <w:spacing w:line="360" w:lineRule="auto"/>
            <w:ind w:left="284" w:hanging="284"/>
            <w:rPr>
              <w:rFonts w:asciiTheme="minorHAnsi" w:hAnsiTheme="minorHAnsi" w:cstheme="minorHAnsi"/>
              <w:sz w:val="20"/>
              <w:szCs w:val="20"/>
            </w:rPr>
          </w:pPr>
          <w:r w:rsidRPr="003D2E70">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E589D3276EA34D968FE1E5BE21BC0E9D"/>
              </w:placeholder>
              <w:text/>
            </w:sdtPr>
            <w:sdtEndPr/>
            <w:sdtContent>
              <w:r w:rsidR="003D2E70" w:rsidRPr="003D2E70">
                <w:rPr>
                  <w:rFonts w:asciiTheme="minorHAnsi" w:hAnsiTheme="minorHAnsi" w:cstheme="minorHAnsi"/>
                  <w:sz w:val="20"/>
                  <w:szCs w:val="20"/>
                </w:rPr>
                <w:t>Ing. Tomášem Lukešem</w:t>
              </w:r>
            </w:sdtContent>
          </w:sdt>
        </w:p>
        <w:p w14:paraId="62606555" w14:textId="3CD03E78" w:rsidR="0090205E" w:rsidRPr="003D2E70" w:rsidRDefault="0090205E" w:rsidP="0090205E">
          <w:pPr>
            <w:spacing w:line="360" w:lineRule="auto"/>
            <w:ind w:left="284" w:hanging="284"/>
            <w:rPr>
              <w:rFonts w:asciiTheme="minorHAnsi" w:hAnsiTheme="minorHAnsi" w:cstheme="minorHAnsi"/>
              <w:sz w:val="20"/>
              <w:szCs w:val="20"/>
            </w:rPr>
          </w:pPr>
          <w:r w:rsidRPr="003D2E70">
            <w:rPr>
              <w:rFonts w:asciiTheme="minorHAnsi" w:hAnsiTheme="minorHAnsi" w:cstheme="minorHAnsi"/>
              <w:sz w:val="20"/>
              <w:szCs w:val="20"/>
            </w:rPr>
            <w:t xml:space="preserve">zapsaná v Obchodním rejstříku vedeném: </w:t>
          </w:r>
          <w:sdt>
            <w:sdtPr>
              <w:rPr>
                <w:rFonts w:asciiTheme="minorHAnsi" w:hAnsiTheme="minorHAnsi" w:cstheme="minorHAnsi"/>
                <w:sz w:val="20"/>
                <w:szCs w:val="20"/>
              </w:rPr>
              <w:id w:val="779158289"/>
              <w:placeholder>
                <w:docPart w:val="E589D3276EA34D968FE1E5BE21BC0E9D"/>
              </w:placeholder>
              <w:text/>
            </w:sdtPr>
            <w:sdtEndPr/>
            <w:sdtContent>
              <w:r w:rsidR="003D2E70" w:rsidRPr="003D2E70">
                <w:rPr>
                  <w:rFonts w:asciiTheme="minorHAnsi" w:hAnsiTheme="minorHAnsi" w:cstheme="minorHAnsi"/>
                  <w:sz w:val="20"/>
                  <w:szCs w:val="20"/>
                </w:rPr>
                <w:t xml:space="preserve">Krajským </w:t>
              </w:r>
              <w:r w:rsidR="00304977" w:rsidRPr="003D2E70">
                <w:rPr>
                  <w:rFonts w:asciiTheme="minorHAnsi" w:hAnsiTheme="minorHAnsi" w:cstheme="minorHAnsi"/>
                  <w:sz w:val="20"/>
                  <w:szCs w:val="20"/>
                </w:rPr>
                <w:t>soudem v</w:t>
              </w:r>
              <w:r w:rsidR="003D2E70" w:rsidRPr="003D2E70">
                <w:rPr>
                  <w:rFonts w:asciiTheme="minorHAnsi" w:hAnsiTheme="minorHAnsi" w:cstheme="minorHAnsi"/>
                  <w:sz w:val="20"/>
                  <w:szCs w:val="20"/>
                </w:rPr>
                <w:t> Ústí nad Labem</w:t>
              </w:r>
              <w:r w:rsidR="00304977" w:rsidRPr="003D2E70">
                <w:rPr>
                  <w:rFonts w:asciiTheme="minorHAnsi" w:hAnsiTheme="minorHAnsi" w:cstheme="minorHAnsi"/>
                  <w:sz w:val="20"/>
                  <w:szCs w:val="20"/>
                </w:rPr>
                <w:t>, oddíl</w:t>
              </w:r>
              <w:r w:rsidR="003D2E70" w:rsidRPr="003D2E70">
                <w:rPr>
                  <w:rFonts w:asciiTheme="minorHAnsi" w:hAnsiTheme="minorHAnsi" w:cstheme="minorHAnsi"/>
                  <w:sz w:val="20"/>
                  <w:szCs w:val="20"/>
                </w:rPr>
                <w:t xml:space="preserve"> C</w:t>
              </w:r>
              <w:r w:rsidR="00304977" w:rsidRPr="003D2E70">
                <w:rPr>
                  <w:rFonts w:asciiTheme="minorHAnsi" w:hAnsiTheme="minorHAnsi" w:cstheme="minorHAnsi"/>
                  <w:sz w:val="20"/>
                  <w:szCs w:val="20"/>
                </w:rPr>
                <w:t>, vložka</w:t>
              </w:r>
              <w:r w:rsidR="003D2E70" w:rsidRPr="003D2E70">
                <w:rPr>
                  <w:rFonts w:asciiTheme="minorHAnsi" w:hAnsiTheme="minorHAnsi" w:cstheme="minorHAnsi"/>
                  <w:sz w:val="20"/>
                  <w:szCs w:val="20"/>
                </w:rPr>
                <w:t xml:space="preserve"> 12611</w:t>
              </w:r>
            </w:sdtContent>
          </w:sdt>
        </w:p>
        <w:p w14:paraId="271C4FD0" w14:textId="59C7FD3E" w:rsidR="0090205E" w:rsidRPr="006B6FBC" w:rsidRDefault="0090205E" w:rsidP="0090205E">
          <w:pPr>
            <w:spacing w:line="360" w:lineRule="auto"/>
            <w:rPr>
              <w:rFonts w:asciiTheme="minorHAnsi" w:hAnsiTheme="minorHAnsi" w:cstheme="minorHAnsi"/>
              <w:sz w:val="20"/>
              <w:szCs w:val="20"/>
            </w:rPr>
          </w:pPr>
          <w:r w:rsidRPr="003D2E70">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E589D3276EA34D968FE1E5BE21BC0E9D"/>
              </w:placeholder>
              <w:text/>
            </w:sdtPr>
            <w:sdtEndPr/>
            <w:sdtContent>
              <w:r w:rsidR="003D2E70" w:rsidRPr="003D2E70">
                <w:rPr>
                  <w:rFonts w:asciiTheme="minorHAnsi" w:hAnsiTheme="minorHAnsi" w:cstheme="minorHAnsi"/>
                  <w:sz w:val="20"/>
                  <w:szCs w:val="20"/>
                </w:rPr>
                <w:t>2102743090/2700</w:t>
              </w:r>
            </w:sdtContent>
          </w:sdt>
        </w:p>
      </w:sdtContent>
    </w:sdt>
    <w:p w14:paraId="042EA18D" w14:textId="77777777" w:rsidR="001521BE" w:rsidRPr="006B6FBC" w:rsidRDefault="001521BE" w:rsidP="006B6FBC">
      <w:pPr>
        <w:spacing w:line="360" w:lineRule="auto"/>
        <w:ind w:left="284" w:hanging="284"/>
        <w:rPr>
          <w:rFonts w:asciiTheme="minorHAnsi" w:hAnsiTheme="minorHAnsi" w:cstheme="minorHAnsi"/>
          <w:sz w:val="20"/>
          <w:szCs w:val="20"/>
        </w:rPr>
      </w:pPr>
    </w:p>
    <w:p w14:paraId="0BF8608A"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529C3818" w14:textId="77777777" w:rsidR="00553A3D" w:rsidRPr="006B6FBC" w:rsidRDefault="00553A3D" w:rsidP="006B6FBC">
      <w:pPr>
        <w:spacing w:line="360" w:lineRule="auto"/>
        <w:rPr>
          <w:rFonts w:asciiTheme="minorHAnsi" w:hAnsiTheme="minorHAnsi" w:cstheme="minorHAnsi"/>
          <w:sz w:val="20"/>
          <w:szCs w:val="20"/>
        </w:rPr>
      </w:pPr>
    </w:p>
    <w:p w14:paraId="4E20BFC4" w14:textId="77777777" w:rsidR="00553A3D" w:rsidRPr="006B6FBC" w:rsidRDefault="00553A3D" w:rsidP="006B6FBC">
      <w:pPr>
        <w:spacing w:line="360" w:lineRule="auto"/>
        <w:ind w:left="284" w:hanging="284"/>
        <w:rPr>
          <w:rFonts w:asciiTheme="minorHAnsi" w:hAnsiTheme="minorHAnsi" w:cstheme="minorHAnsi"/>
          <w:sz w:val="20"/>
          <w:szCs w:val="20"/>
        </w:rPr>
      </w:pPr>
    </w:p>
    <w:p w14:paraId="5969B43E"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73499E5" w14:textId="77777777" w:rsidR="001521BE" w:rsidRPr="006B6FBC" w:rsidRDefault="001521BE" w:rsidP="006B6FBC">
      <w:pPr>
        <w:spacing w:line="360" w:lineRule="auto"/>
        <w:ind w:left="284" w:hanging="284"/>
        <w:rPr>
          <w:rFonts w:asciiTheme="minorHAnsi" w:hAnsiTheme="minorHAnsi" w:cstheme="minorHAnsi"/>
          <w:sz w:val="20"/>
          <w:szCs w:val="20"/>
        </w:rPr>
      </w:pPr>
    </w:p>
    <w:p w14:paraId="4800CB32" w14:textId="77777777" w:rsidR="001521BE" w:rsidRPr="006B6FBC" w:rsidRDefault="001521BE" w:rsidP="006B6FBC">
      <w:pPr>
        <w:spacing w:line="360" w:lineRule="auto"/>
        <w:ind w:left="284" w:hanging="284"/>
        <w:rPr>
          <w:rFonts w:asciiTheme="minorHAnsi" w:hAnsiTheme="minorHAnsi" w:cstheme="minorHAnsi"/>
          <w:sz w:val="20"/>
          <w:szCs w:val="20"/>
        </w:rPr>
      </w:pPr>
    </w:p>
    <w:p w14:paraId="6180114F"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0924DCDE" w14:textId="77777777" w:rsidR="001521BE" w:rsidRPr="006B6FBC" w:rsidRDefault="001521BE" w:rsidP="006B6FBC">
      <w:pPr>
        <w:spacing w:line="360" w:lineRule="auto"/>
        <w:ind w:left="284" w:hanging="284"/>
        <w:rPr>
          <w:rFonts w:asciiTheme="minorHAnsi" w:hAnsiTheme="minorHAnsi" w:cstheme="minorHAnsi"/>
          <w:sz w:val="20"/>
          <w:szCs w:val="20"/>
        </w:rPr>
      </w:pPr>
    </w:p>
    <w:p w14:paraId="6639E9F7" w14:textId="77777777" w:rsidR="001521BE" w:rsidRPr="009E0127"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40B4CC0E" w14:textId="75914DF3" w:rsidR="002F4285" w:rsidRPr="009E0127" w:rsidRDefault="001521BE" w:rsidP="006B6FBC">
      <w:pPr>
        <w:spacing w:line="360" w:lineRule="auto"/>
        <w:ind w:left="284" w:hanging="284"/>
        <w:jc w:val="center"/>
        <w:rPr>
          <w:rFonts w:asciiTheme="minorHAnsi" w:hAnsiTheme="minorHAnsi" w:cstheme="minorHAnsi"/>
          <w:sz w:val="20"/>
          <w:szCs w:val="20"/>
        </w:rPr>
      </w:pPr>
      <w:r w:rsidRPr="009E0127">
        <w:rPr>
          <w:rFonts w:asciiTheme="minorHAnsi" w:hAnsiTheme="minorHAnsi" w:cstheme="minorHAnsi"/>
          <w:sz w:val="20"/>
          <w:szCs w:val="20"/>
        </w:rPr>
        <w:t>dle § 2079 a násl. zákona č. 89/2012 Sb. občanského zákoníku</w:t>
      </w:r>
      <w:r w:rsidR="002F4285" w:rsidRPr="009E0127">
        <w:rPr>
          <w:rFonts w:asciiTheme="minorHAnsi" w:hAnsiTheme="minorHAnsi" w:cstheme="minorHAnsi"/>
          <w:sz w:val="20"/>
          <w:szCs w:val="20"/>
        </w:rPr>
        <w:t xml:space="preserve">, ve znění pozdějších předpisů </w:t>
      </w:r>
    </w:p>
    <w:p w14:paraId="56D1A735" w14:textId="75365702" w:rsidR="001521BE" w:rsidRPr="009E0127" w:rsidRDefault="002F4285" w:rsidP="006B6FBC">
      <w:pPr>
        <w:spacing w:line="360" w:lineRule="auto"/>
        <w:ind w:left="284" w:hanging="284"/>
        <w:jc w:val="center"/>
        <w:rPr>
          <w:rFonts w:asciiTheme="minorHAnsi" w:hAnsiTheme="minorHAnsi" w:cstheme="minorHAnsi"/>
          <w:sz w:val="20"/>
          <w:szCs w:val="20"/>
        </w:rPr>
      </w:pPr>
      <w:r w:rsidRPr="009E0127">
        <w:rPr>
          <w:rFonts w:asciiTheme="minorHAnsi" w:hAnsiTheme="minorHAnsi" w:cstheme="minorHAnsi"/>
          <w:sz w:val="20"/>
          <w:szCs w:val="20"/>
        </w:rPr>
        <w:t xml:space="preserve">(dále jen „občanský zákoník“) </w:t>
      </w:r>
    </w:p>
    <w:p w14:paraId="44088D78" w14:textId="77777777" w:rsidR="001521BE" w:rsidRDefault="001521BE" w:rsidP="006B6FBC">
      <w:pPr>
        <w:spacing w:line="360" w:lineRule="auto"/>
        <w:ind w:left="284" w:hanging="284"/>
        <w:rPr>
          <w:rFonts w:asciiTheme="minorHAnsi" w:hAnsiTheme="minorHAnsi" w:cstheme="minorHAnsi"/>
          <w:sz w:val="20"/>
          <w:szCs w:val="20"/>
        </w:rPr>
      </w:pPr>
    </w:p>
    <w:p w14:paraId="1728200B" w14:textId="77777777" w:rsidR="001521BE" w:rsidRPr="006B6FBC" w:rsidRDefault="001521BE" w:rsidP="0090205E">
      <w:pPr>
        <w:keepNext/>
        <w:keepLines/>
        <w:spacing w:line="360" w:lineRule="auto"/>
        <w:ind w:left="284" w:hanging="284"/>
        <w:jc w:val="center"/>
        <w:rPr>
          <w:rFonts w:asciiTheme="minorHAnsi" w:hAnsiTheme="minorHAnsi" w:cstheme="minorHAnsi"/>
          <w:b/>
          <w:sz w:val="20"/>
          <w:szCs w:val="20"/>
        </w:rPr>
      </w:pPr>
      <w:bookmarkStart w:id="0" w:name="_Ref200507351"/>
      <w:r w:rsidRPr="006B6FBC">
        <w:rPr>
          <w:rFonts w:asciiTheme="minorHAnsi" w:hAnsiTheme="minorHAnsi" w:cstheme="minorHAnsi"/>
          <w:b/>
          <w:sz w:val="20"/>
          <w:szCs w:val="20"/>
        </w:rPr>
        <w:lastRenderedPageBreak/>
        <w:t>I.</w:t>
      </w:r>
    </w:p>
    <w:p w14:paraId="79620B9A"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4FB50BB2" w14:textId="77777777" w:rsidR="00314AE1" w:rsidRPr="0090205E" w:rsidRDefault="00314AE1" w:rsidP="00314AE1">
      <w:pPr>
        <w:pStyle w:val="Odstavecseseznamem"/>
        <w:numPr>
          <w:ilvl w:val="0"/>
          <w:numId w:val="6"/>
        </w:numPr>
        <w:spacing w:line="360" w:lineRule="auto"/>
        <w:ind w:left="284" w:hanging="284"/>
        <w:jc w:val="both"/>
        <w:rPr>
          <w:rFonts w:asciiTheme="minorHAnsi" w:hAnsiTheme="minorHAnsi" w:cstheme="minorHAnsi"/>
          <w:vanish/>
          <w:sz w:val="20"/>
          <w:szCs w:val="20"/>
        </w:rPr>
      </w:pPr>
      <w:r w:rsidRPr="0090205E">
        <w:rPr>
          <w:rFonts w:asciiTheme="minorHAnsi" w:hAnsiTheme="minorHAnsi" w:cstheme="minorHAnsi"/>
          <w:sz w:val="20"/>
          <w:szCs w:val="20"/>
        </w:rPr>
        <w:t xml:space="preserve">Zúčastněné smluvní strany si navzájem prohlašují, že jsou oprávněny tuto smlouvu uzavřít a řádně plnit závazky v ní obsažené, a že splňují veškeré podmínky a požadavky stanovené zákonem a touto smlouvou. </w:t>
      </w:r>
    </w:p>
    <w:p w14:paraId="6F8E892C" w14:textId="77777777" w:rsidR="00314AE1" w:rsidRDefault="00314AE1" w:rsidP="00314AE1">
      <w:pPr>
        <w:spacing w:line="360" w:lineRule="auto"/>
        <w:ind w:left="284"/>
        <w:jc w:val="both"/>
        <w:rPr>
          <w:rFonts w:ascii="Arial" w:hAnsi="Arial" w:cs="Arial"/>
          <w:b/>
          <w:bCs/>
          <w:color w:val="000000"/>
          <w:sz w:val="18"/>
          <w:szCs w:val="18"/>
          <w:shd w:val="clear" w:color="auto" w:fill="F5F8FA"/>
        </w:rPr>
      </w:pPr>
      <w:r w:rsidRPr="006B6FBC">
        <w:rPr>
          <w:rFonts w:asciiTheme="minorHAnsi" w:hAnsiTheme="minorHAnsi" w:cstheme="minorHAnsi"/>
          <w:sz w:val="20"/>
          <w:szCs w:val="20"/>
        </w:rPr>
        <w:t xml:space="preserve">Tato smlouva je uzavírána na základě </w:t>
      </w:r>
      <w:r>
        <w:rPr>
          <w:rFonts w:asciiTheme="minorHAnsi" w:hAnsiTheme="minorHAnsi" w:cstheme="minorHAnsi"/>
          <w:sz w:val="20"/>
          <w:szCs w:val="20"/>
        </w:rPr>
        <w:t>průzkumu trhu</w:t>
      </w:r>
      <w:r w:rsidRPr="001A3499">
        <w:rPr>
          <w:rFonts w:ascii="Arial" w:hAnsi="Arial" w:cs="Arial"/>
          <w:b/>
          <w:bCs/>
          <w:color w:val="000000"/>
          <w:sz w:val="18"/>
          <w:szCs w:val="18"/>
          <w:shd w:val="clear" w:color="auto" w:fill="F5F8FA"/>
        </w:rPr>
        <w:t xml:space="preserve"> </w:t>
      </w:r>
    </w:p>
    <w:p w14:paraId="4A315133" w14:textId="77777777" w:rsidR="00314AE1" w:rsidRDefault="00314AE1" w:rsidP="00314AE1">
      <w:pPr>
        <w:pStyle w:val="Odstavecseseznamem"/>
        <w:numPr>
          <w:ilvl w:val="0"/>
          <w:numId w:val="6"/>
        </w:numPr>
        <w:spacing w:line="360" w:lineRule="auto"/>
        <w:ind w:left="284" w:hanging="284"/>
        <w:jc w:val="both"/>
        <w:rPr>
          <w:rFonts w:asciiTheme="minorHAnsi" w:hAnsiTheme="minorHAnsi" w:cstheme="minorHAnsi"/>
          <w:sz w:val="20"/>
          <w:szCs w:val="20"/>
        </w:rPr>
      </w:pPr>
      <w:r w:rsidRPr="001A3499">
        <w:rPr>
          <w:rFonts w:asciiTheme="minorHAnsi" w:hAnsiTheme="minorHAnsi" w:cstheme="minorHAnsi"/>
          <w:sz w:val="20"/>
          <w:szCs w:val="20"/>
        </w:rPr>
        <w:t>V případě</w:t>
      </w:r>
      <w:r w:rsidRPr="006B6FBC">
        <w:rPr>
          <w:rFonts w:asciiTheme="minorHAnsi" w:hAnsiTheme="minorHAnsi" w:cstheme="minorHAnsi"/>
          <w:sz w:val="20"/>
          <w:szCs w:val="20"/>
        </w:rPr>
        <w:t>,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prodávající předložil do zadávacího řízení.</w:t>
      </w:r>
    </w:p>
    <w:p w14:paraId="6104E0E0" w14:textId="0343C234" w:rsidR="00314AE1" w:rsidRPr="00EB0354" w:rsidRDefault="00314AE1" w:rsidP="00314AE1">
      <w:pPr>
        <w:pStyle w:val="Odstavecseseznamem"/>
        <w:numPr>
          <w:ilvl w:val="0"/>
          <w:numId w:val="6"/>
        </w:numPr>
        <w:spacing w:line="360" w:lineRule="auto"/>
        <w:ind w:left="284" w:hanging="284"/>
        <w:jc w:val="both"/>
        <w:rPr>
          <w:rFonts w:asciiTheme="minorHAnsi" w:hAnsiTheme="minorHAnsi" w:cstheme="minorHAnsi"/>
          <w:sz w:val="20"/>
          <w:szCs w:val="20"/>
        </w:rPr>
      </w:pPr>
      <w:r w:rsidRPr="00EB0354">
        <w:rPr>
          <w:rFonts w:asciiTheme="minorHAnsi" w:hAnsiTheme="minorHAnsi" w:cstheme="minorHAnsi"/>
          <w:sz w:val="20"/>
          <w:szCs w:val="20"/>
        </w:rPr>
        <w:t>Veřejná zakázka je realizována na základě Ro</w:t>
      </w:r>
      <w:r>
        <w:rPr>
          <w:rFonts w:asciiTheme="minorHAnsi" w:hAnsiTheme="minorHAnsi" w:cstheme="minorHAnsi"/>
          <w:sz w:val="20"/>
          <w:szCs w:val="20"/>
        </w:rPr>
        <w:t>zhodnutí č. KRB/5</w:t>
      </w:r>
      <w:r w:rsidRPr="00EB0354">
        <w:rPr>
          <w:rFonts w:asciiTheme="minorHAnsi" w:hAnsiTheme="minorHAnsi" w:cstheme="minorHAnsi"/>
          <w:sz w:val="20"/>
          <w:szCs w:val="20"/>
        </w:rPr>
        <w:t>/1105/202</w:t>
      </w:r>
      <w:r>
        <w:rPr>
          <w:rFonts w:asciiTheme="minorHAnsi" w:hAnsiTheme="minorHAnsi" w:cstheme="minorHAnsi"/>
          <w:sz w:val="20"/>
          <w:szCs w:val="20"/>
        </w:rPr>
        <w:t>5</w:t>
      </w:r>
      <w:r w:rsidRPr="00EB0354">
        <w:rPr>
          <w:rFonts w:asciiTheme="minorHAnsi" w:hAnsiTheme="minorHAnsi" w:cstheme="minorHAnsi"/>
          <w:sz w:val="20"/>
          <w:szCs w:val="20"/>
        </w:rPr>
        <w:t xml:space="preserve"> o poskytnutí účelově vázaného příspěvku ze státního rozpočtu ČR na rok 202</w:t>
      </w:r>
      <w:r w:rsidR="00D35208">
        <w:rPr>
          <w:rFonts w:asciiTheme="minorHAnsi" w:hAnsiTheme="minorHAnsi" w:cstheme="minorHAnsi"/>
          <w:sz w:val="20"/>
          <w:szCs w:val="20"/>
        </w:rPr>
        <w:t>5</w:t>
      </w:r>
      <w:r w:rsidRPr="00EB0354">
        <w:rPr>
          <w:rFonts w:asciiTheme="minorHAnsi" w:hAnsiTheme="minorHAnsi" w:cstheme="minorHAnsi"/>
          <w:sz w:val="20"/>
          <w:szCs w:val="20"/>
        </w:rPr>
        <w:t xml:space="preserve"> Ministerstva zdravotnictví na akci </w:t>
      </w:r>
      <w:r w:rsidRPr="00EB0354">
        <w:rPr>
          <w:rFonts w:asciiTheme="minorHAnsi" w:hAnsiTheme="minorHAnsi" w:cstheme="minorHAnsi"/>
          <w:bCs/>
          <w:sz w:val="20"/>
          <w:szCs w:val="20"/>
        </w:rPr>
        <w:t>„</w:t>
      </w:r>
      <w:r w:rsidRPr="00EB0354">
        <w:rPr>
          <w:rFonts w:asciiTheme="minorHAnsi" w:hAnsiTheme="minorHAnsi" w:cstheme="minorHAnsi"/>
          <w:sz w:val="20"/>
          <w:szCs w:val="20"/>
        </w:rPr>
        <w:t>Financování krizové připravenosti v roce 202</w:t>
      </w:r>
      <w:r>
        <w:rPr>
          <w:rFonts w:asciiTheme="minorHAnsi" w:hAnsiTheme="minorHAnsi" w:cstheme="minorHAnsi"/>
          <w:sz w:val="20"/>
          <w:szCs w:val="20"/>
        </w:rPr>
        <w:t>5</w:t>
      </w:r>
      <w:r w:rsidRPr="00EB0354">
        <w:rPr>
          <w:rFonts w:asciiTheme="minorHAnsi" w:hAnsiTheme="minorHAnsi" w:cstheme="minorHAnsi"/>
          <w:sz w:val="20"/>
          <w:szCs w:val="20"/>
        </w:rPr>
        <w:t>“.</w:t>
      </w:r>
    </w:p>
    <w:p w14:paraId="6A2E0561"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02915A7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1D4772BA" w14:textId="2BE5680D" w:rsidR="001521BE" w:rsidRPr="001C5929" w:rsidRDefault="001521BE" w:rsidP="00653AA7">
      <w:pPr>
        <w:pStyle w:val="Nadpisodstavce"/>
        <w:spacing w:line="360" w:lineRule="auto"/>
        <w:ind w:left="284" w:hanging="284"/>
        <w:jc w:val="both"/>
        <w:rPr>
          <w:rFonts w:asciiTheme="minorHAnsi" w:hAnsiTheme="minorHAnsi" w:cstheme="minorHAnsi"/>
          <w:color w:val="FF0000"/>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314AE1" w:rsidRPr="00B760C1">
        <w:rPr>
          <w:rFonts w:asciiTheme="minorHAnsi" w:hAnsiTheme="minorHAnsi" w:cstheme="minorHAnsi"/>
          <w:sz w:val="20"/>
          <w:szCs w:val="20"/>
        </w:rPr>
        <w:t>evakuační</w:t>
      </w:r>
      <w:r w:rsidR="00314AE1">
        <w:rPr>
          <w:rFonts w:asciiTheme="minorHAnsi" w:hAnsiTheme="minorHAnsi" w:cstheme="minorHAnsi"/>
          <w:sz w:val="20"/>
          <w:szCs w:val="20"/>
        </w:rPr>
        <w:t xml:space="preserve"> podložky </w:t>
      </w:r>
      <w:r w:rsidR="00314AE1">
        <w:rPr>
          <w:rFonts w:asciiTheme="minorHAnsi" w:hAnsiTheme="minorHAnsi" w:cstheme="minorHAnsi"/>
          <w:b w:val="0"/>
          <w:sz w:val="20"/>
          <w:szCs w:val="20"/>
        </w:rPr>
        <w:t>dle čl. IV odst. 1 této smlouvy</w:t>
      </w:r>
      <w:r w:rsidR="00314AE1" w:rsidRPr="006B6FBC">
        <w:rPr>
          <w:rFonts w:asciiTheme="minorHAnsi" w:hAnsiTheme="minorHAnsi" w:cstheme="minorHAnsi"/>
          <w:b w:val="0"/>
          <w:sz w:val="20"/>
          <w:szCs w:val="20"/>
        </w:rPr>
        <w:t xml:space="preserve"> </w:t>
      </w:r>
      <w:r w:rsidR="00553A3D" w:rsidRPr="006B6FBC">
        <w:rPr>
          <w:rFonts w:asciiTheme="minorHAnsi" w:hAnsiTheme="minorHAnsi" w:cstheme="minorHAnsi"/>
          <w:b w:val="0"/>
          <w:sz w:val="20"/>
          <w:szCs w:val="20"/>
        </w:rPr>
        <w:t>(dále</w:t>
      </w:r>
      <w:r w:rsidR="00873BC2">
        <w:rPr>
          <w:rFonts w:asciiTheme="minorHAnsi" w:hAnsiTheme="minorHAnsi" w:cstheme="minorHAnsi"/>
          <w:b w:val="0"/>
          <w:sz w:val="20"/>
          <w:szCs w:val="20"/>
        </w:rPr>
        <w:t xml:space="preserve"> jen „</w:t>
      </w:r>
      <w:r w:rsidR="00873BC2" w:rsidRPr="00873BC2">
        <w:rPr>
          <w:rFonts w:asciiTheme="minorHAnsi" w:hAnsiTheme="minorHAnsi" w:cstheme="minorHAnsi"/>
          <w:sz w:val="20"/>
          <w:szCs w:val="20"/>
        </w:rPr>
        <w:t>zařízení</w:t>
      </w:r>
      <w:r w:rsidR="00553A3D" w:rsidRPr="006B6FBC">
        <w:rPr>
          <w:rFonts w:asciiTheme="minorHAnsi" w:hAnsiTheme="minorHAnsi" w:cstheme="minorHAnsi"/>
          <w:b w:val="0"/>
          <w:sz w:val="20"/>
          <w:szCs w:val="20"/>
        </w:rPr>
        <w:t>“</w:t>
      </w:r>
      <w:r w:rsidRPr="006B6FBC">
        <w:rPr>
          <w:rFonts w:asciiTheme="minorHAnsi" w:hAnsiTheme="minorHAnsi" w:cstheme="minorHAnsi"/>
          <w:b w:val="0"/>
          <w:sz w:val="20"/>
          <w:szCs w:val="20"/>
        </w:rPr>
        <w:t xml:space="preserve">), závazek prodávajícího převést na kupujícího vlastnické právo k tomuto </w:t>
      </w:r>
      <w:r w:rsidR="00873BC2">
        <w:rPr>
          <w:rFonts w:asciiTheme="minorHAnsi" w:hAnsiTheme="minorHAnsi" w:cstheme="minorHAnsi"/>
          <w:b w:val="0"/>
          <w:sz w:val="20"/>
          <w:szCs w:val="20"/>
        </w:rPr>
        <w:t>zařízení</w:t>
      </w:r>
      <w:r w:rsidRPr="006B6FBC">
        <w:rPr>
          <w:rFonts w:asciiTheme="minorHAnsi" w:hAnsiTheme="minorHAnsi" w:cstheme="minorHAnsi"/>
          <w:b w:val="0"/>
          <w:sz w:val="20"/>
          <w:szCs w:val="20"/>
        </w:rPr>
        <w:t xml:space="preserve"> a závazek kupujícího zaplatit prodávajícímu</w:t>
      </w:r>
      <w:r w:rsidR="001C5929">
        <w:rPr>
          <w:rFonts w:asciiTheme="minorHAnsi" w:hAnsiTheme="minorHAnsi" w:cstheme="minorHAnsi"/>
          <w:b w:val="0"/>
          <w:sz w:val="20"/>
          <w:szCs w:val="20"/>
        </w:rPr>
        <w:t xml:space="preserve"> </w:t>
      </w:r>
      <w:r w:rsidRPr="006B6FBC">
        <w:rPr>
          <w:rFonts w:asciiTheme="minorHAnsi" w:hAnsiTheme="minorHAnsi" w:cstheme="minorHAnsi"/>
          <w:b w:val="0"/>
          <w:sz w:val="20"/>
          <w:szCs w:val="20"/>
        </w:rPr>
        <w:t xml:space="preserve">kupní </w:t>
      </w:r>
      <w:r w:rsidRPr="00BD1CE7">
        <w:rPr>
          <w:rFonts w:asciiTheme="minorHAnsi" w:hAnsiTheme="minorHAnsi" w:cstheme="minorHAnsi"/>
          <w:b w:val="0"/>
          <w:sz w:val="20"/>
          <w:szCs w:val="20"/>
        </w:rPr>
        <w:t>cen</w:t>
      </w:r>
      <w:r w:rsidR="001C5929" w:rsidRPr="00BD1CE7">
        <w:rPr>
          <w:rFonts w:asciiTheme="minorHAnsi" w:hAnsiTheme="minorHAnsi" w:cstheme="minorHAnsi"/>
          <w:b w:val="0"/>
          <w:sz w:val="20"/>
          <w:szCs w:val="20"/>
        </w:rPr>
        <w:t>u dle článku IV. této smlouvy.</w:t>
      </w:r>
    </w:p>
    <w:p w14:paraId="5908FC99" w14:textId="77777777" w:rsidR="001521BE" w:rsidRPr="00D47F0F" w:rsidRDefault="001521BE" w:rsidP="00D47F0F">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r>
      <w:r w:rsidR="00873BC2">
        <w:rPr>
          <w:rFonts w:asciiTheme="minorHAnsi" w:hAnsiTheme="minorHAnsi" w:cstheme="minorHAnsi"/>
          <w:sz w:val="20"/>
          <w:szCs w:val="20"/>
        </w:rPr>
        <w:t>Předmětem této smlouvy j</w:t>
      </w:r>
      <w:r w:rsidR="00873BC2" w:rsidRPr="00873BC2">
        <w:rPr>
          <w:rFonts w:asciiTheme="minorHAnsi" w:hAnsiTheme="minorHAnsi" w:cstheme="minorHAnsi"/>
          <w:sz w:val="20"/>
          <w:szCs w:val="20"/>
        </w:rPr>
        <w:t>e rovněž závazek prodávajícího poskytnout kupujícímu za podmínek stanovených touto smlouvou dále specifikovaná plnění související s koupí zařízení.</w:t>
      </w:r>
    </w:p>
    <w:p w14:paraId="79275196" w14:textId="77777777" w:rsidR="00513655" w:rsidRPr="006B6FBC" w:rsidRDefault="00513655" w:rsidP="009042D1">
      <w:pPr>
        <w:spacing w:line="360" w:lineRule="auto"/>
        <w:jc w:val="both"/>
        <w:rPr>
          <w:rFonts w:asciiTheme="minorHAnsi" w:hAnsiTheme="minorHAnsi" w:cstheme="minorHAnsi"/>
          <w:sz w:val="20"/>
          <w:szCs w:val="20"/>
        </w:rPr>
      </w:pPr>
    </w:p>
    <w:p w14:paraId="5675143F"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6496A80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02B9DB89" w14:textId="77777777" w:rsidR="001521BE" w:rsidRPr="006B6FBC" w:rsidRDefault="00873BC2"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Dodací podmínky </w:t>
      </w:r>
    </w:p>
    <w:p w14:paraId="2F27BDF5" w14:textId="77777777"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 xml:space="preserve">Dodávka zařízení je řádně splněna teprve tehdy, jestliže veškeré zařízení bylo v místě plnění předáno kupujícímu bez vad a se všemi součástmi, příslušenstvím a dokumentací a byla předvedena jeho funkčnost, to vše v souladu se smlouvou, zadávací dokumentací a nabídkou prodávajícího. Spolu se zařízením je prodávající povinen dodat rovněž kompletní sestavu příslušenství a spotřebního materiálu pro okamžité použití dodávaného zařízení a pro umožnění plnohodnotné instruktáže.  </w:t>
      </w:r>
    </w:p>
    <w:p w14:paraId="22AF39C6" w14:textId="524FA2D8"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Dodané zařízení včetně jeho součástí a příslušenství musí být nové, nerepasované, nepoužité a nesmí být staršího data výroby než 12 měsíců před jeho dodáním</w:t>
      </w:r>
      <w:r w:rsidR="00E6019C">
        <w:rPr>
          <w:rFonts w:asciiTheme="minorHAnsi" w:hAnsiTheme="minorHAnsi" w:cstheme="minorHAnsi"/>
          <w:sz w:val="20"/>
          <w:szCs w:val="20"/>
        </w:rPr>
        <w:t>.</w:t>
      </w:r>
      <w:r w:rsidRPr="00873BC2">
        <w:rPr>
          <w:rFonts w:asciiTheme="minorHAnsi" w:hAnsiTheme="minorHAnsi" w:cstheme="minorHAnsi"/>
          <w:sz w:val="20"/>
          <w:szCs w:val="20"/>
        </w:rPr>
        <w:t xml:space="preserve"> </w:t>
      </w:r>
    </w:p>
    <w:p w14:paraId="37481C46" w14:textId="7561E49F" w:rsidR="00873BC2" w:rsidRPr="00873BC2" w:rsidRDefault="00873BC2" w:rsidP="00873BC2">
      <w:pPr>
        <w:pStyle w:val="Odstavecseseznamem"/>
        <w:numPr>
          <w:ilvl w:val="0"/>
          <w:numId w:val="8"/>
        </w:numPr>
        <w:spacing w:line="360" w:lineRule="auto"/>
        <w:ind w:left="284" w:hanging="284"/>
        <w:jc w:val="both"/>
        <w:rPr>
          <w:rFonts w:asciiTheme="minorHAnsi" w:hAnsiTheme="minorHAnsi" w:cstheme="minorHAnsi"/>
          <w:sz w:val="20"/>
          <w:szCs w:val="20"/>
        </w:rPr>
      </w:pPr>
      <w:r w:rsidRPr="00873BC2">
        <w:rPr>
          <w:rFonts w:asciiTheme="minorHAnsi" w:hAnsiTheme="minorHAnsi" w:cstheme="minorHAnsi"/>
          <w:sz w:val="20"/>
          <w:szCs w:val="20"/>
        </w:rPr>
        <w:t xml:space="preserve">Spolu se zařízením musí být kupujícímu předána následující dokumentace: návod k obsluze zařízení v českém jazyce a prohlášení o shodě, obojí v listinné podobě a současně v elektronické podobě </w:t>
      </w:r>
      <w:r w:rsidR="00E4650E">
        <w:rPr>
          <w:rFonts w:asciiTheme="minorHAnsi" w:hAnsiTheme="minorHAnsi" w:cstheme="minorHAnsi"/>
          <w:sz w:val="20"/>
          <w:szCs w:val="20"/>
        </w:rPr>
        <w:t>e-mailem</w:t>
      </w:r>
      <w:r w:rsidRPr="00873BC2">
        <w:rPr>
          <w:rFonts w:asciiTheme="minorHAnsi" w:hAnsiTheme="minorHAnsi" w:cstheme="minorHAnsi"/>
          <w:sz w:val="20"/>
          <w:szCs w:val="20"/>
        </w:rPr>
        <w:t>, a veškeré další dokumenty, prohlášení, záruční listy</w:t>
      </w:r>
      <w:r w:rsidR="006D3715">
        <w:rPr>
          <w:rFonts w:asciiTheme="minorHAnsi" w:hAnsiTheme="minorHAnsi" w:cstheme="minorHAnsi"/>
          <w:sz w:val="20"/>
          <w:szCs w:val="20"/>
        </w:rPr>
        <w:t>, r</w:t>
      </w:r>
      <w:r w:rsidR="006D3715" w:rsidRPr="006D3715">
        <w:rPr>
          <w:rFonts w:asciiTheme="minorHAnsi" w:hAnsiTheme="minorHAnsi" w:cstheme="minorHAnsi"/>
          <w:sz w:val="20"/>
          <w:szCs w:val="20"/>
        </w:rPr>
        <w:t xml:space="preserve">ozhodnutí SÚKL o registraci dodavatele k činnosti distributora/dovozce ZP, případně kopii žádosti o registraci podanou na SÚKL nebo kopii ohlášení podaného na SÚKL dle ust. § 23 z. č. 89/2021 Sb. ve znění účinném do 22. 12. 2022, resp. dle ust. § 23 ZZP. Splnění tohoto požadavku zadavatel prověří v systému </w:t>
      </w:r>
      <w:hyperlink r:id="rId8">
        <w:r w:rsidR="006D3715" w:rsidRPr="006D3715">
          <w:rPr>
            <w:rFonts w:asciiTheme="minorHAnsi" w:hAnsiTheme="minorHAnsi" w:cstheme="minorHAnsi"/>
            <w:sz w:val="20"/>
            <w:szCs w:val="20"/>
          </w:rPr>
          <w:t>https://iszp.sukl.cz/</w:t>
        </w:r>
      </w:hyperlink>
      <w:r w:rsidR="006D3715">
        <w:rPr>
          <w:rFonts w:asciiTheme="minorHAnsi" w:hAnsiTheme="minorHAnsi" w:cstheme="minorHAnsi"/>
          <w:sz w:val="20"/>
          <w:szCs w:val="20"/>
        </w:rPr>
        <w:t xml:space="preserve"> (v</w:t>
      </w:r>
      <w:r w:rsidR="006D3715" w:rsidRPr="006D3715">
        <w:rPr>
          <w:rFonts w:asciiTheme="minorHAnsi" w:hAnsiTheme="minorHAnsi" w:cstheme="minorHAnsi"/>
          <w:sz w:val="20"/>
          <w:szCs w:val="20"/>
        </w:rPr>
        <w:t xml:space="preserve"> případě, že se jedná o zdravotnický prostředek, na který se výše uvedené povinnosti dle ZZP nevztahují, předloží dodavatel zdůvodnění ve formě písemného čestného prohlášení, proč danou registraci nedokládá</w:t>
      </w:r>
      <w:r w:rsidR="006D3715">
        <w:rPr>
          <w:rFonts w:asciiTheme="minorHAnsi" w:hAnsiTheme="minorHAnsi" w:cstheme="minorHAnsi"/>
          <w:sz w:val="20"/>
          <w:szCs w:val="20"/>
        </w:rPr>
        <w:t>),</w:t>
      </w:r>
      <w:r w:rsidRPr="00873BC2">
        <w:rPr>
          <w:rFonts w:asciiTheme="minorHAnsi" w:hAnsiTheme="minorHAnsi" w:cstheme="minorHAnsi"/>
          <w:sz w:val="20"/>
          <w:szCs w:val="20"/>
        </w:rPr>
        <w:t xml:space="preserve"> a jiné doklady, které jsou potřebné pro </w:t>
      </w:r>
      <w:r w:rsidRPr="00873BC2">
        <w:rPr>
          <w:rFonts w:asciiTheme="minorHAnsi" w:hAnsiTheme="minorHAnsi" w:cstheme="minorHAnsi"/>
          <w:sz w:val="20"/>
          <w:szCs w:val="20"/>
        </w:rPr>
        <w:lastRenderedPageBreak/>
        <w:t>provoz zařízení v souladu s platnými a účinnými právními předpisy, zejména se zákonem č. 375/2022 Sb., o zdravotnických prostředcích a diagnostických zdravotnických prostředcích in vitro, v platném znění (dále jen „</w:t>
      </w:r>
      <w:r w:rsidRPr="00873BC2">
        <w:rPr>
          <w:rFonts w:asciiTheme="minorHAnsi" w:hAnsiTheme="minorHAnsi" w:cstheme="minorHAnsi"/>
          <w:b/>
          <w:sz w:val="20"/>
          <w:szCs w:val="20"/>
        </w:rPr>
        <w:t>zákon o zdravotnických prostředcích</w:t>
      </w:r>
      <w:r w:rsidRPr="00873BC2">
        <w:rPr>
          <w:rFonts w:asciiTheme="minorHAnsi" w:hAnsiTheme="minorHAnsi" w:cstheme="minorHAnsi"/>
          <w:sz w:val="20"/>
          <w:szCs w:val="20"/>
        </w:rPr>
        <w:t>“) a nařízením Evropského parlamentu a Rady (EU) 2017/745, o zdravotnických prostředcích (dále jen „</w:t>
      </w:r>
      <w:r w:rsidRPr="00873BC2">
        <w:rPr>
          <w:rFonts w:asciiTheme="minorHAnsi" w:hAnsiTheme="minorHAnsi" w:cstheme="minorHAnsi"/>
          <w:b/>
          <w:sz w:val="20"/>
          <w:szCs w:val="20"/>
        </w:rPr>
        <w:t>Nařízení 2017/745</w:t>
      </w:r>
      <w:r w:rsidRPr="00873BC2">
        <w:rPr>
          <w:rFonts w:asciiTheme="minorHAnsi" w:hAnsiTheme="minorHAnsi" w:cstheme="minorHAnsi"/>
          <w:sz w:val="20"/>
          <w:szCs w:val="20"/>
        </w:rPr>
        <w:t>“).</w:t>
      </w:r>
    </w:p>
    <w:p w14:paraId="64717DDF" w14:textId="3F9DFA48" w:rsidR="001521BE" w:rsidRPr="00873BC2" w:rsidRDefault="00873BC2" w:rsidP="00873BC2">
      <w:pPr>
        <w:pStyle w:val="Odstavecseseznamem"/>
        <w:numPr>
          <w:ilvl w:val="0"/>
          <w:numId w:val="8"/>
        </w:numPr>
        <w:spacing w:line="360" w:lineRule="auto"/>
        <w:ind w:left="284" w:hanging="284"/>
        <w:jc w:val="both"/>
        <w:rPr>
          <w:szCs w:val="22"/>
        </w:rPr>
      </w:pPr>
      <w:r w:rsidRPr="00873BC2">
        <w:rPr>
          <w:rFonts w:asciiTheme="minorHAnsi" w:hAnsiTheme="minorHAnsi" w:cstheme="minorHAnsi"/>
          <w:sz w:val="20"/>
          <w:szCs w:val="20"/>
        </w:rPr>
        <w:t xml:space="preserve">Prodávající se </w:t>
      </w:r>
      <w:r w:rsidRPr="00BD1CE7">
        <w:rPr>
          <w:rFonts w:asciiTheme="minorHAnsi" w:hAnsiTheme="minorHAnsi" w:cstheme="minorHAnsi"/>
          <w:sz w:val="20"/>
          <w:szCs w:val="20"/>
        </w:rPr>
        <w:t xml:space="preserve">zavazuje </w:t>
      </w:r>
      <w:r w:rsidR="0050080D">
        <w:rPr>
          <w:rFonts w:asciiTheme="minorHAnsi" w:hAnsiTheme="minorHAnsi" w:cstheme="minorHAnsi"/>
          <w:sz w:val="20"/>
          <w:szCs w:val="20"/>
        </w:rPr>
        <w:t>dodat</w:t>
      </w:r>
      <w:r w:rsidR="001C5929" w:rsidRPr="00BD1CE7">
        <w:rPr>
          <w:rFonts w:asciiTheme="minorHAnsi" w:hAnsiTheme="minorHAnsi" w:cstheme="minorHAnsi"/>
          <w:sz w:val="20"/>
          <w:szCs w:val="20"/>
        </w:rPr>
        <w:t xml:space="preserve"> kupujícímu zařízení</w:t>
      </w:r>
      <w:r w:rsidRPr="00BD1CE7">
        <w:rPr>
          <w:rFonts w:asciiTheme="minorHAnsi" w:hAnsiTheme="minorHAnsi" w:cstheme="minorHAnsi"/>
          <w:sz w:val="20"/>
          <w:szCs w:val="20"/>
        </w:rPr>
        <w:t xml:space="preserve"> </w:t>
      </w:r>
      <w:r w:rsidRPr="00314AE1">
        <w:rPr>
          <w:rFonts w:asciiTheme="minorHAnsi" w:hAnsiTheme="minorHAnsi" w:cstheme="minorHAnsi"/>
          <w:sz w:val="20"/>
          <w:szCs w:val="20"/>
        </w:rPr>
        <w:t xml:space="preserve">nejpozději do </w:t>
      </w:r>
      <w:sdt>
        <w:sdtPr>
          <w:rPr>
            <w:rFonts w:asciiTheme="minorHAnsi" w:hAnsiTheme="minorHAnsi" w:cstheme="minorHAnsi"/>
            <w:bCs/>
            <w:sz w:val="20"/>
            <w:szCs w:val="20"/>
          </w:rPr>
          <w:id w:val="-1771845928"/>
          <w:placeholder>
            <w:docPart w:val="A584A24D5FD54FE38B92B7E8B90B65AC"/>
          </w:placeholder>
        </w:sdtPr>
        <w:sdtEndPr/>
        <w:sdtContent>
          <w:r w:rsidR="001F669C" w:rsidRPr="001F669C">
            <w:rPr>
              <w:rFonts w:asciiTheme="minorHAnsi" w:hAnsiTheme="minorHAnsi" w:cstheme="minorHAnsi"/>
              <w:bCs/>
              <w:sz w:val="20"/>
              <w:szCs w:val="20"/>
            </w:rPr>
            <w:t xml:space="preserve">2 </w:t>
          </w:r>
          <w:r w:rsidR="00314AE1" w:rsidRPr="001F669C">
            <w:rPr>
              <w:rFonts w:asciiTheme="minorHAnsi" w:hAnsiTheme="minorHAnsi" w:cstheme="minorHAnsi"/>
              <w:bCs/>
              <w:sz w:val="20"/>
              <w:szCs w:val="20"/>
            </w:rPr>
            <w:t>týdnů</w:t>
          </w:r>
        </w:sdtContent>
      </w:sdt>
      <w:r w:rsidR="00314AE1">
        <w:rPr>
          <w:rFonts w:asciiTheme="minorHAnsi" w:hAnsiTheme="minorHAnsi" w:cstheme="minorHAnsi"/>
          <w:bCs/>
          <w:sz w:val="20"/>
          <w:szCs w:val="20"/>
        </w:rPr>
        <w:t xml:space="preserve"> </w:t>
      </w:r>
      <w:r w:rsidRPr="00314AE1">
        <w:rPr>
          <w:rFonts w:asciiTheme="minorHAnsi" w:hAnsiTheme="minorHAnsi" w:cstheme="minorHAnsi"/>
          <w:sz w:val="20"/>
          <w:szCs w:val="20"/>
        </w:rPr>
        <w:t>od</w:t>
      </w:r>
      <w:r w:rsidR="001C5929" w:rsidRPr="00314AE1">
        <w:rPr>
          <w:rFonts w:asciiTheme="minorHAnsi" w:hAnsiTheme="minorHAnsi" w:cstheme="minorHAnsi"/>
          <w:sz w:val="20"/>
          <w:szCs w:val="20"/>
        </w:rPr>
        <w:t>e</w:t>
      </w:r>
      <w:r w:rsidR="001C5929" w:rsidRPr="00BD1CE7">
        <w:rPr>
          <w:rFonts w:asciiTheme="minorHAnsi" w:hAnsiTheme="minorHAnsi" w:cstheme="minorHAnsi"/>
          <w:sz w:val="20"/>
          <w:szCs w:val="20"/>
        </w:rPr>
        <w:t xml:space="preserve"> dne</w:t>
      </w:r>
      <w:r w:rsidRPr="00BD1CE7">
        <w:rPr>
          <w:rFonts w:asciiTheme="minorHAnsi" w:hAnsiTheme="minorHAnsi" w:cstheme="minorHAnsi"/>
          <w:sz w:val="20"/>
          <w:szCs w:val="20"/>
        </w:rPr>
        <w:t xml:space="preserve"> </w:t>
      </w:r>
      <w:r w:rsidR="001C5929" w:rsidRPr="00BD1CE7">
        <w:rPr>
          <w:rFonts w:asciiTheme="minorHAnsi" w:hAnsiTheme="minorHAnsi" w:cstheme="minorHAnsi"/>
          <w:sz w:val="20"/>
          <w:szCs w:val="20"/>
        </w:rPr>
        <w:t xml:space="preserve">nabytí </w:t>
      </w:r>
      <w:r w:rsidRPr="00BD1CE7">
        <w:rPr>
          <w:rFonts w:asciiTheme="minorHAnsi" w:hAnsiTheme="minorHAnsi" w:cstheme="minorHAnsi"/>
          <w:sz w:val="20"/>
          <w:szCs w:val="20"/>
        </w:rPr>
        <w:t>účinnosti této</w:t>
      </w:r>
      <w:r w:rsidRPr="00BD1CE7">
        <w:rPr>
          <w:szCs w:val="22"/>
        </w:rPr>
        <w:t xml:space="preserve"> </w:t>
      </w:r>
      <w:r w:rsidRPr="00BD1CE7">
        <w:rPr>
          <w:sz w:val="20"/>
          <w:szCs w:val="20"/>
        </w:rPr>
        <w:t xml:space="preserve">smlouvy. </w:t>
      </w:r>
      <w:r w:rsidR="001521BE" w:rsidRPr="00BD1CE7">
        <w:rPr>
          <w:rFonts w:asciiTheme="minorHAnsi" w:hAnsiTheme="minorHAnsi" w:cstheme="minorHAnsi"/>
          <w:sz w:val="20"/>
          <w:szCs w:val="20"/>
        </w:rPr>
        <w:t>Termín plnění může být posunut pouze ze strany kupujícího</w:t>
      </w:r>
      <w:r w:rsidR="009042D1" w:rsidRPr="00BD1CE7">
        <w:rPr>
          <w:rFonts w:asciiTheme="minorHAnsi" w:hAnsiTheme="minorHAnsi" w:cstheme="minorHAnsi"/>
          <w:sz w:val="20"/>
          <w:szCs w:val="20"/>
        </w:rPr>
        <w:t>,</w:t>
      </w:r>
      <w:r w:rsidR="001521BE" w:rsidRPr="00BD1CE7">
        <w:rPr>
          <w:rFonts w:asciiTheme="minorHAnsi" w:hAnsiTheme="minorHAnsi" w:cstheme="minorHAnsi"/>
          <w:sz w:val="20"/>
          <w:szCs w:val="20"/>
        </w:rPr>
        <w:t xml:space="preserve"> a to z provozních důvodů. Posunutí termínů musí být odsouhlaseno statutárními zástupci </w:t>
      </w:r>
      <w:r w:rsidR="00970A8A" w:rsidRPr="00BD1CE7">
        <w:rPr>
          <w:rFonts w:asciiTheme="minorHAnsi" w:hAnsiTheme="minorHAnsi" w:cstheme="minorHAnsi"/>
          <w:sz w:val="20"/>
          <w:szCs w:val="20"/>
        </w:rPr>
        <w:t xml:space="preserve">obou stran této smlouvy, a to </w:t>
      </w:r>
      <w:r w:rsidR="001521BE" w:rsidRPr="00BD1CE7">
        <w:rPr>
          <w:rFonts w:asciiTheme="minorHAnsi" w:hAnsiTheme="minorHAnsi" w:cstheme="minorHAnsi"/>
          <w:sz w:val="20"/>
          <w:szCs w:val="20"/>
        </w:rPr>
        <w:t xml:space="preserve">formou písemného chronologicky číslovaného dodatku </w:t>
      </w:r>
      <w:r w:rsidR="001521BE" w:rsidRPr="00873BC2">
        <w:rPr>
          <w:rFonts w:asciiTheme="minorHAnsi" w:hAnsiTheme="minorHAnsi" w:cstheme="minorHAnsi"/>
          <w:sz w:val="20"/>
          <w:szCs w:val="20"/>
        </w:rPr>
        <w:t>ke smlouvě.</w:t>
      </w:r>
    </w:p>
    <w:p w14:paraId="70F6C90C" w14:textId="58C69680" w:rsidR="00873BC2" w:rsidRDefault="001521BE"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sidRPr="006B6FBC">
        <w:rPr>
          <w:rFonts w:asciiTheme="minorHAnsi" w:hAnsiTheme="minorHAnsi" w:cstheme="minorHAnsi"/>
          <w:sz w:val="20"/>
          <w:szCs w:val="20"/>
        </w:rPr>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w:t>
      </w:r>
      <w:r w:rsidR="00196410">
        <w:rPr>
          <w:rFonts w:asciiTheme="minorHAnsi" w:hAnsiTheme="minorHAnsi" w:cstheme="minorHAnsi"/>
          <w:sz w:val="20"/>
          <w:szCs w:val="20"/>
        </w:rPr>
        <w:t xml:space="preserve"> </w:t>
      </w:r>
      <w:r w:rsidR="00BD1CE7">
        <w:rPr>
          <w:rFonts w:asciiTheme="minorHAnsi" w:hAnsiTheme="minorHAnsi" w:cstheme="minorHAnsi"/>
          <w:sz w:val="20"/>
          <w:szCs w:val="20"/>
        </w:rPr>
        <w:t xml:space="preserve">Ústavní lékárna – SZM, </w:t>
      </w:r>
      <w:r w:rsidR="00314AE1">
        <w:rPr>
          <w:rFonts w:asciiTheme="minorHAnsi" w:hAnsiTheme="minorHAnsi" w:cstheme="minorHAnsi"/>
          <w:sz w:val="20"/>
          <w:szCs w:val="20"/>
        </w:rPr>
        <w:t xml:space="preserve">Havlíčkova 1265, 767 </w:t>
      </w:r>
      <w:r w:rsidR="006508E8">
        <w:rPr>
          <w:rFonts w:asciiTheme="minorHAnsi" w:hAnsiTheme="minorHAnsi" w:cstheme="minorHAnsi"/>
          <w:sz w:val="20"/>
          <w:szCs w:val="20"/>
        </w:rPr>
        <w:t>0</w:t>
      </w:r>
      <w:r w:rsidR="00314AE1">
        <w:rPr>
          <w:rFonts w:asciiTheme="minorHAnsi" w:hAnsiTheme="minorHAnsi" w:cstheme="minorHAnsi"/>
          <w:sz w:val="20"/>
          <w:szCs w:val="20"/>
        </w:rPr>
        <w:t>1</w:t>
      </w:r>
      <w:r w:rsidR="006508E8">
        <w:rPr>
          <w:rFonts w:asciiTheme="minorHAnsi" w:hAnsiTheme="minorHAnsi" w:cstheme="minorHAnsi"/>
          <w:sz w:val="20"/>
          <w:szCs w:val="20"/>
        </w:rPr>
        <w:t xml:space="preserve">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w:t>
      </w:r>
    </w:p>
    <w:p w14:paraId="468BC6EC" w14:textId="58FB50A3" w:rsidR="00873BC2" w:rsidRDefault="00873BC2"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 xml:space="preserve">Osobou pověřenou prodávajícím k předání zařízení je </w:t>
      </w:r>
      <w:sdt>
        <w:sdtPr>
          <w:rPr>
            <w:rFonts w:asciiTheme="minorHAnsi" w:hAnsiTheme="minorHAnsi" w:cstheme="minorHAnsi"/>
            <w:bCs/>
            <w:sz w:val="20"/>
            <w:szCs w:val="20"/>
          </w:rPr>
          <w:id w:val="-787201365"/>
          <w:placeholder>
            <w:docPart w:val="DefaultPlaceholder_1081868574"/>
          </w:placeholder>
        </w:sdtPr>
        <w:sdtEndPr/>
        <w:sdtContent>
          <w:r w:rsidR="001D5C04">
            <w:rPr>
              <w:rFonts w:asciiTheme="minorHAnsi" w:hAnsiTheme="minorHAnsi" w:cstheme="minorHAnsi"/>
              <w:bCs/>
              <w:sz w:val="20"/>
              <w:szCs w:val="20"/>
            </w:rPr>
            <w:t>xxxxxxxxxxxxxxxxxxxxxxxxxxxx</w:t>
          </w:r>
        </w:sdtContent>
      </w:sdt>
    </w:p>
    <w:p w14:paraId="7B5B256C" w14:textId="078F48B9" w:rsidR="00A04971" w:rsidRPr="006B6FBC" w:rsidRDefault="00873BC2" w:rsidP="002B58DC">
      <w:pPr>
        <w:pStyle w:val="Odstavecseseznamem"/>
        <w:numPr>
          <w:ilvl w:val="0"/>
          <w:numId w:val="8"/>
        </w:numPr>
        <w:spacing w:line="360"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O</w:t>
      </w:r>
      <w:r w:rsidR="00916E11" w:rsidRPr="006B6FBC">
        <w:rPr>
          <w:rFonts w:asciiTheme="minorHAnsi" w:hAnsiTheme="minorHAnsi" w:cstheme="minorHAnsi"/>
          <w:bCs/>
          <w:sz w:val="20"/>
          <w:szCs w:val="20"/>
        </w:rPr>
        <w:t>sobou</w:t>
      </w:r>
      <w:r w:rsidR="00460559" w:rsidRPr="006B6FBC">
        <w:rPr>
          <w:rFonts w:asciiTheme="minorHAnsi" w:hAnsiTheme="minorHAnsi" w:cstheme="minorHAnsi"/>
          <w:bCs/>
          <w:sz w:val="20"/>
          <w:szCs w:val="20"/>
        </w:rPr>
        <w:t xml:space="preserve"> </w:t>
      </w:r>
      <w:r>
        <w:rPr>
          <w:rFonts w:asciiTheme="minorHAnsi" w:hAnsiTheme="minorHAnsi" w:cstheme="minorHAnsi"/>
          <w:bCs/>
          <w:sz w:val="20"/>
          <w:szCs w:val="20"/>
        </w:rPr>
        <w:t>pověřenou kupujícím k převzetí zařízení je</w:t>
      </w:r>
      <w:r w:rsidR="00D5126D">
        <w:rPr>
          <w:rFonts w:asciiTheme="minorHAnsi" w:hAnsiTheme="minorHAnsi" w:cstheme="minorHAnsi"/>
          <w:bCs/>
          <w:sz w:val="20"/>
          <w:szCs w:val="20"/>
        </w:rPr>
        <w:t xml:space="preserve"> </w:t>
      </w:r>
      <w:sdt>
        <w:sdtPr>
          <w:rPr>
            <w:rFonts w:asciiTheme="minorHAnsi" w:hAnsiTheme="minorHAnsi" w:cstheme="minorHAnsi"/>
            <w:bCs/>
            <w:sz w:val="20"/>
            <w:szCs w:val="20"/>
          </w:rPr>
          <w:id w:val="1236900030"/>
          <w:placeholder>
            <w:docPart w:val="9B60B21C5D0F4EDCA9FDC968EED3621A"/>
          </w:placeholder>
        </w:sdtPr>
        <w:sdtContent>
          <w:r w:rsidR="001D5C04">
            <w:rPr>
              <w:rFonts w:asciiTheme="minorHAnsi" w:hAnsiTheme="minorHAnsi" w:cstheme="minorHAnsi"/>
              <w:bCs/>
              <w:sz w:val="20"/>
              <w:szCs w:val="20"/>
            </w:rPr>
            <w:t>xxxxxxxxxxxxxxxxxxxxxxxxxxxx</w:t>
          </w:r>
        </w:sdtContent>
      </w:sdt>
      <w:r w:rsidR="006508E8">
        <w:rPr>
          <w:rFonts w:asciiTheme="minorHAnsi" w:hAnsiTheme="minorHAnsi" w:cstheme="minorHAnsi"/>
          <w:bCs/>
          <w:sz w:val="20"/>
          <w:szCs w:val="20"/>
        </w:rPr>
        <w:t>.</w:t>
      </w:r>
    </w:p>
    <w:p w14:paraId="72B78A54" w14:textId="77777777" w:rsidR="001521BE" w:rsidRPr="0085691A" w:rsidRDefault="001521BE" w:rsidP="002B58DC">
      <w:pPr>
        <w:pStyle w:val="Odstavecseseznamem"/>
        <w:numPr>
          <w:ilvl w:val="0"/>
          <w:numId w:val="8"/>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Náklady na dodání předmětu plnění do místa plnění jsou zahrnuty ve sjednané kupní ceně.  </w:t>
      </w:r>
      <w:r w:rsidRPr="0085691A">
        <w:rPr>
          <w:rFonts w:asciiTheme="minorHAnsi" w:hAnsiTheme="minorHAnsi" w:cstheme="minorHAnsi"/>
          <w:sz w:val="20"/>
          <w:szCs w:val="20"/>
        </w:rPr>
        <w:t xml:space="preserve">Prodávající bere na vědomí, že v souladu s interními předpisy </w:t>
      </w:r>
      <w:r w:rsidR="00553A3D" w:rsidRPr="0085691A">
        <w:rPr>
          <w:rFonts w:asciiTheme="minorHAnsi" w:hAnsiTheme="minorHAnsi" w:cstheme="minorHAnsi"/>
          <w:sz w:val="20"/>
          <w:szCs w:val="20"/>
        </w:rPr>
        <w:t>kupujícího</w:t>
      </w:r>
      <w:r w:rsidRPr="0085691A">
        <w:rPr>
          <w:rFonts w:asciiTheme="minorHAnsi" w:hAnsiTheme="minorHAnsi" w:cstheme="minorHAnsi"/>
          <w:sz w:val="20"/>
          <w:szCs w:val="20"/>
        </w:rPr>
        <w:t xml:space="preserve"> nese náklady související s vjezdem motorových vozidel do místa plnění.</w:t>
      </w:r>
    </w:p>
    <w:p w14:paraId="0642C084" w14:textId="49C8780D" w:rsidR="007A38FA" w:rsidRPr="007A38FA" w:rsidRDefault="007A38FA" w:rsidP="007A38FA">
      <w:pPr>
        <w:pStyle w:val="Odstavecseseznamem"/>
        <w:numPr>
          <w:ilvl w:val="0"/>
          <w:numId w:val="8"/>
        </w:numPr>
        <w:spacing w:line="360" w:lineRule="auto"/>
        <w:ind w:left="284" w:hanging="284"/>
        <w:jc w:val="both"/>
        <w:rPr>
          <w:rFonts w:asciiTheme="minorHAnsi" w:hAnsiTheme="minorHAnsi" w:cstheme="minorHAnsi"/>
          <w:sz w:val="20"/>
          <w:szCs w:val="20"/>
        </w:rPr>
      </w:pPr>
      <w:r w:rsidRPr="007A38FA">
        <w:rPr>
          <w:rFonts w:asciiTheme="minorHAnsi" w:hAnsiTheme="minorHAnsi" w:cstheme="minorHAnsi"/>
          <w:sz w:val="20"/>
          <w:szCs w:val="20"/>
        </w:rPr>
        <w:t>Smluvní strany potvrdí řádné splnění dodávky zařízení podpisem předávacího protokolu</w:t>
      </w:r>
      <w:r w:rsidR="00E6019C">
        <w:rPr>
          <w:rFonts w:asciiTheme="minorHAnsi" w:hAnsiTheme="minorHAnsi" w:cstheme="minorHAnsi"/>
          <w:sz w:val="20"/>
          <w:szCs w:val="20"/>
        </w:rPr>
        <w:t xml:space="preserve"> (dodacího listu) </w:t>
      </w:r>
      <w:r w:rsidRPr="007A38FA">
        <w:rPr>
          <w:rFonts w:asciiTheme="minorHAnsi" w:hAnsiTheme="minorHAnsi" w:cstheme="minorHAnsi"/>
          <w:sz w:val="20"/>
          <w:szCs w:val="20"/>
        </w:rPr>
        <w:t xml:space="preserve"> svými zástupci pověřenými k předání a převzetí zařízení.</w:t>
      </w:r>
      <w:r w:rsidR="00EB0354">
        <w:rPr>
          <w:rFonts w:asciiTheme="minorHAnsi" w:hAnsiTheme="minorHAnsi" w:cstheme="minorHAnsi"/>
          <w:sz w:val="20"/>
          <w:szCs w:val="20"/>
        </w:rPr>
        <w:t xml:space="preserve"> Předávací protokol</w:t>
      </w:r>
      <w:r w:rsidR="00E6019C">
        <w:rPr>
          <w:rFonts w:asciiTheme="minorHAnsi" w:hAnsiTheme="minorHAnsi" w:cstheme="minorHAnsi"/>
          <w:sz w:val="20"/>
          <w:szCs w:val="20"/>
        </w:rPr>
        <w:t xml:space="preserve"> (dodací list)</w:t>
      </w:r>
      <w:r w:rsidR="00EB0354">
        <w:rPr>
          <w:rFonts w:asciiTheme="minorHAnsi" w:hAnsiTheme="minorHAnsi" w:cstheme="minorHAnsi"/>
          <w:sz w:val="20"/>
          <w:szCs w:val="20"/>
        </w:rPr>
        <w:t xml:space="preserve"> </w:t>
      </w:r>
      <w:r w:rsidR="00513655">
        <w:rPr>
          <w:rFonts w:asciiTheme="minorHAnsi" w:hAnsiTheme="minorHAnsi" w:cstheme="minorHAnsi"/>
          <w:sz w:val="20"/>
          <w:szCs w:val="20"/>
        </w:rPr>
        <w:t>musí obsahovat kód a název výrobku, výrobní číslo, resp. šarži, expiraci, UDI kód, je-li tento kód přidělen.</w:t>
      </w:r>
      <w:r w:rsidR="00EB0354">
        <w:rPr>
          <w:rFonts w:asciiTheme="minorHAnsi" w:hAnsiTheme="minorHAnsi" w:cstheme="minorHAnsi"/>
          <w:sz w:val="20"/>
          <w:szCs w:val="20"/>
        </w:rPr>
        <w:t xml:space="preserve"> </w:t>
      </w:r>
      <w:r w:rsidRPr="007A38FA">
        <w:rPr>
          <w:rFonts w:asciiTheme="minorHAnsi" w:hAnsiTheme="minorHAnsi" w:cstheme="minorHAnsi"/>
          <w:sz w:val="20"/>
          <w:szCs w:val="20"/>
        </w:rPr>
        <w:t xml:space="preserve"> Vlastnické právo k zařízení a nebezpečí škody na věci přechází na kupujícího okamžikem splnění dodávky zařízení, potvrzeným podpisem předávacího protokolu</w:t>
      </w:r>
      <w:r w:rsidR="00E6019C">
        <w:rPr>
          <w:rFonts w:asciiTheme="minorHAnsi" w:hAnsiTheme="minorHAnsi" w:cstheme="minorHAnsi"/>
          <w:sz w:val="20"/>
          <w:szCs w:val="20"/>
        </w:rPr>
        <w:t xml:space="preserve"> (dodacího listu)</w:t>
      </w:r>
      <w:r w:rsidRPr="007A38FA">
        <w:rPr>
          <w:rFonts w:asciiTheme="minorHAnsi" w:hAnsiTheme="minorHAnsi" w:cstheme="minorHAnsi"/>
          <w:sz w:val="20"/>
          <w:szCs w:val="20"/>
        </w:rPr>
        <w:t>.</w:t>
      </w:r>
    </w:p>
    <w:p w14:paraId="49E02F24" w14:textId="77777777" w:rsidR="007A38FA" w:rsidRPr="007A38FA" w:rsidRDefault="007A38FA"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7A38FA">
        <w:rPr>
          <w:rFonts w:asciiTheme="minorHAnsi" w:hAnsiTheme="minorHAnsi" w:cstheme="minorHAnsi"/>
          <w:sz w:val="20"/>
          <w:szCs w:val="20"/>
        </w:rPr>
        <w:t>Kupující je oprávněn odmítnout převzetí zařízení, jestliže dodané množství neodpovídá této smlouvě, jestliže zařízení, popř. i pouze některé ze zařízení, bylo dodáno vadné nebo nebylo dodáno se všemi součástmi, příslušenstvím a dokumentací. Prodávající je v takovém případě povinen dodat bezvadné a kompletní zařízení bez zbytečného odkladu po odmítnutí převzetí zařízení kupujícím, nejpozději však ve lhůtě pro splnění dodávky dle této smlouvy. Kupující není povinen potvrdit řádné splnění dodávky zařízení na předávacím protokolu dříve, než jsou splněny všechny podmínky dle této smlouvy, za nichž se dodávka považuje za řádně splněnou.</w:t>
      </w:r>
    </w:p>
    <w:p w14:paraId="387D51D8" w14:textId="77777777" w:rsidR="007A38FA" w:rsidRPr="007A38FA" w:rsidRDefault="007A38FA"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7A38FA">
        <w:rPr>
          <w:rFonts w:asciiTheme="minorHAnsi" w:hAnsiTheme="minorHAnsi" w:cstheme="minorHAnsi"/>
          <w:sz w:val="20"/>
          <w:szCs w:val="20"/>
        </w:rPr>
        <w:t>Zjistí-li prodávající při provádění dodávky zařízení překážky bránící nebo ovlivňující řádné splnění dodávky, je povinen o tom kupujícího neprodleně informovat a dohodnout s ním podmínky, za kterých lze v dodávce pokračovat.</w:t>
      </w:r>
    </w:p>
    <w:p w14:paraId="3AB9962C" w14:textId="77777777" w:rsidR="001521BE" w:rsidRDefault="001521BE" w:rsidP="007A38FA">
      <w:pPr>
        <w:pStyle w:val="Odstavecseseznamem"/>
        <w:numPr>
          <w:ilvl w:val="0"/>
          <w:numId w:val="8"/>
        </w:numPr>
        <w:spacing w:line="360" w:lineRule="auto"/>
        <w:ind w:left="284" w:hanging="426"/>
        <w:jc w:val="both"/>
        <w:rPr>
          <w:rFonts w:asciiTheme="minorHAnsi" w:hAnsiTheme="minorHAnsi" w:cstheme="minorHAnsi"/>
          <w:sz w:val="20"/>
          <w:szCs w:val="20"/>
        </w:rPr>
      </w:pPr>
      <w:r w:rsidRPr="006B6FBC">
        <w:rPr>
          <w:rFonts w:asciiTheme="minorHAnsi" w:hAnsiTheme="minorHAnsi" w:cstheme="minorHAnsi"/>
          <w:sz w:val="20"/>
          <w:szCs w:val="20"/>
        </w:rPr>
        <w:t xml:space="preserve">V případě prodlení prodávajícího s dodávkou </w:t>
      </w:r>
      <w:r w:rsidR="007A38FA">
        <w:rPr>
          <w:rFonts w:asciiTheme="minorHAnsi" w:hAnsiTheme="minorHAnsi" w:cstheme="minorHAnsi"/>
          <w:sz w:val="20"/>
          <w:szCs w:val="20"/>
        </w:rPr>
        <w:t>zařízení</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w:t>
      </w:r>
      <w:r w:rsidR="007A38FA">
        <w:rPr>
          <w:rFonts w:asciiTheme="minorHAnsi" w:hAnsiTheme="minorHAnsi" w:cstheme="minorHAnsi"/>
          <w:sz w:val="20"/>
          <w:szCs w:val="20"/>
        </w:rPr>
        <w:t>zařízení</w:t>
      </w:r>
      <w:r w:rsidR="00653AA7">
        <w:rPr>
          <w:rFonts w:asciiTheme="minorHAnsi" w:hAnsiTheme="minorHAnsi" w:cstheme="minorHAnsi"/>
          <w:sz w:val="20"/>
          <w:szCs w:val="20"/>
        </w:rPr>
        <w:t xml:space="preserve">, </w:t>
      </w:r>
      <w:r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D93EBE">
        <w:rPr>
          <w:rFonts w:asciiTheme="minorHAnsi" w:hAnsiTheme="minorHAnsi" w:cstheme="minorHAnsi"/>
          <w:sz w:val="20"/>
          <w:szCs w:val="20"/>
        </w:rPr>
        <w:t xml:space="preserve">(cena včetně DPH)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382F5E7C" w14:textId="77777777" w:rsidR="00314AE1" w:rsidRPr="006B6FBC" w:rsidRDefault="00314AE1" w:rsidP="00314AE1">
      <w:pPr>
        <w:pStyle w:val="Odstavecseseznamem"/>
        <w:spacing w:line="360" w:lineRule="auto"/>
        <w:ind w:left="284"/>
        <w:jc w:val="both"/>
        <w:rPr>
          <w:rFonts w:asciiTheme="minorHAnsi" w:hAnsiTheme="minorHAnsi" w:cstheme="minorHAnsi"/>
          <w:sz w:val="20"/>
          <w:szCs w:val="20"/>
        </w:rPr>
      </w:pPr>
    </w:p>
    <w:p w14:paraId="5E041CFC" w14:textId="77777777" w:rsidR="001521BE" w:rsidRPr="006B6FBC" w:rsidRDefault="001521BE" w:rsidP="00314AE1">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IV.</w:t>
      </w:r>
    </w:p>
    <w:p w14:paraId="5ED8E542" w14:textId="77777777" w:rsidR="001521BE" w:rsidRPr="006B6FBC" w:rsidRDefault="001521BE" w:rsidP="00314AE1">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4C5533F8" w14:textId="77777777" w:rsidR="00314AE1" w:rsidRPr="006B6FBC" w:rsidRDefault="00314AE1" w:rsidP="00314AE1">
      <w:pPr>
        <w:pStyle w:val="Odstavecseseznamem"/>
        <w:keepNext/>
        <w:numPr>
          <w:ilvl w:val="0"/>
          <w:numId w:val="10"/>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K</w:t>
      </w:r>
      <w:r w:rsidRPr="006B6FBC">
        <w:rPr>
          <w:rFonts w:asciiTheme="minorHAnsi" w:hAnsiTheme="minorHAnsi" w:cstheme="minorHAnsi"/>
          <w:sz w:val="20"/>
          <w:szCs w:val="20"/>
        </w:rPr>
        <w:t>upní cena za předmět plnění činí:</w:t>
      </w:r>
    </w:p>
    <w:tbl>
      <w:tblPr>
        <w:tblStyle w:val="Mkatabulky"/>
        <w:tblW w:w="8783" w:type="dxa"/>
        <w:tblInd w:w="284" w:type="dxa"/>
        <w:tblLook w:val="04A0" w:firstRow="1" w:lastRow="0" w:firstColumn="1" w:lastColumn="0" w:noHBand="0" w:noVBand="1"/>
      </w:tblPr>
      <w:tblGrid>
        <w:gridCol w:w="1129"/>
        <w:gridCol w:w="3534"/>
        <w:gridCol w:w="992"/>
        <w:gridCol w:w="1559"/>
        <w:gridCol w:w="1569"/>
      </w:tblGrid>
      <w:tr w:rsidR="00D35208" w14:paraId="3E2CA832" w14:textId="77777777" w:rsidTr="00D35208">
        <w:tc>
          <w:tcPr>
            <w:tcW w:w="1129" w:type="dxa"/>
            <w:tcBorders>
              <w:top w:val="single" w:sz="12" w:space="0" w:color="auto"/>
              <w:left w:val="single" w:sz="12" w:space="0" w:color="auto"/>
              <w:bottom w:val="single" w:sz="4" w:space="0" w:color="auto"/>
            </w:tcBorders>
            <w:vAlign w:val="center"/>
          </w:tcPr>
          <w:p w14:paraId="7BB78CA7" w14:textId="77777777" w:rsidR="00D35208" w:rsidRDefault="00D35208" w:rsidP="00314AE1">
            <w:pPr>
              <w:pStyle w:val="Odstavecseseznamem"/>
              <w:keepNext/>
              <w:ind w:left="0"/>
              <w:jc w:val="center"/>
              <w:rPr>
                <w:rFonts w:asciiTheme="minorHAnsi" w:hAnsiTheme="minorHAnsi" w:cstheme="minorHAnsi"/>
                <w:b/>
                <w:sz w:val="20"/>
                <w:szCs w:val="20"/>
              </w:rPr>
            </w:pPr>
            <w:r>
              <w:rPr>
                <w:rFonts w:asciiTheme="minorHAnsi" w:hAnsiTheme="minorHAnsi" w:cstheme="minorHAnsi"/>
                <w:b/>
                <w:sz w:val="20"/>
                <w:szCs w:val="20"/>
              </w:rPr>
              <w:t>Kód produktu</w:t>
            </w:r>
          </w:p>
        </w:tc>
        <w:tc>
          <w:tcPr>
            <w:tcW w:w="3534" w:type="dxa"/>
            <w:tcBorders>
              <w:top w:val="single" w:sz="12" w:space="0" w:color="auto"/>
              <w:bottom w:val="single" w:sz="4" w:space="0" w:color="auto"/>
            </w:tcBorders>
            <w:vAlign w:val="center"/>
          </w:tcPr>
          <w:p w14:paraId="4B9BE185" w14:textId="77777777" w:rsidR="00D35208" w:rsidRDefault="00D35208" w:rsidP="00314AE1">
            <w:pPr>
              <w:pStyle w:val="Odstavecseseznamem"/>
              <w:keepNext/>
              <w:ind w:left="0"/>
              <w:jc w:val="center"/>
              <w:rPr>
                <w:rFonts w:asciiTheme="minorHAnsi" w:hAnsiTheme="minorHAnsi" w:cstheme="minorHAnsi"/>
                <w:b/>
                <w:sz w:val="20"/>
                <w:szCs w:val="20"/>
              </w:rPr>
            </w:pPr>
            <w:r>
              <w:rPr>
                <w:rFonts w:asciiTheme="minorHAnsi" w:hAnsiTheme="minorHAnsi" w:cstheme="minorHAnsi"/>
                <w:b/>
                <w:sz w:val="20"/>
                <w:szCs w:val="20"/>
              </w:rPr>
              <w:t>Název</w:t>
            </w:r>
          </w:p>
        </w:tc>
        <w:tc>
          <w:tcPr>
            <w:tcW w:w="992" w:type="dxa"/>
            <w:tcBorders>
              <w:top w:val="single" w:sz="12" w:space="0" w:color="auto"/>
              <w:bottom w:val="single" w:sz="4" w:space="0" w:color="auto"/>
            </w:tcBorders>
            <w:vAlign w:val="center"/>
          </w:tcPr>
          <w:p w14:paraId="36279916" w14:textId="77777777" w:rsidR="00D35208" w:rsidRDefault="00D35208" w:rsidP="00314AE1">
            <w:pPr>
              <w:pStyle w:val="Odstavecseseznamem"/>
              <w:keepNext/>
              <w:ind w:left="0"/>
              <w:jc w:val="center"/>
              <w:rPr>
                <w:rFonts w:asciiTheme="minorHAnsi" w:hAnsiTheme="minorHAnsi" w:cstheme="minorHAnsi"/>
                <w:b/>
                <w:sz w:val="20"/>
                <w:szCs w:val="20"/>
              </w:rPr>
            </w:pPr>
            <w:r>
              <w:rPr>
                <w:rFonts w:asciiTheme="minorHAnsi" w:hAnsiTheme="minorHAnsi" w:cstheme="minorHAnsi"/>
                <w:b/>
                <w:sz w:val="20"/>
                <w:szCs w:val="20"/>
              </w:rPr>
              <w:t>Množství (ks)</w:t>
            </w:r>
          </w:p>
        </w:tc>
        <w:tc>
          <w:tcPr>
            <w:tcW w:w="1559" w:type="dxa"/>
            <w:tcBorders>
              <w:top w:val="single" w:sz="12" w:space="0" w:color="auto"/>
              <w:bottom w:val="single" w:sz="4" w:space="0" w:color="auto"/>
              <w:right w:val="single" w:sz="12" w:space="0" w:color="auto"/>
            </w:tcBorders>
            <w:vAlign w:val="center"/>
          </w:tcPr>
          <w:p w14:paraId="0E725107" w14:textId="77777777" w:rsidR="00D35208" w:rsidRDefault="00D35208" w:rsidP="00314AE1">
            <w:pPr>
              <w:pStyle w:val="Odstavecseseznamem"/>
              <w:keepNext/>
              <w:ind w:left="0"/>
              <w:jc w:val="center"/>
              <w:rPr>
                <w:rFonts w:asciiTheme="minorHAnsi" w:hAnsiTheme="minorHAnsi" w:cstheme="minorHAnsi"/>
                <w:b/>
                <w:sz w:val="20"/>
                <w:szCs w:val="20"/>
              </w:rPr>
            </w:pPr>
            <w:r>
              <w:rPr>
                <w:rFonts w:asciiTheme="minorHAnsi" w:hAnsiTheme="minorHAnsi" w:cstheme="minorHAnsi"/>
                <w:b/>
                <w:sz w:val="20"/>
                <w:szCs w:val="20"/>
              </w:rPr>
              <w:t>Cena za 1 ks v Kč bez DPH</w:t>
            </w:r>
          </w:p>
        </w:tc>
        <w:tc>
          <w:tcPr>
            <w:tcW w:w="1569" w:type="dxa"/>
            <w:tcBorders>
              <w:top w:val="single" w:sz="12" w:space="0" w:color="auto"/>
              <w:bottom w:val="single" w:sz="4" w:space="0" w:color="auto"/>
              <w:right w:val="single" w:sz="12" w:space="0" w:color="auto"/>
            </w:tcBorders>
            <w:vAlign w:val="center"/>
          </w:tcPr>
          <w:p w14:paraId="2828BECE" w14:textId="075F9E2D" w:rsidR="00D35208" w:rsidRDefault="00D35208" w:rsidP="00314AE1">
            <w:pPr>
              <w:pStyle w:val="Odstavecseseznamem"/>
              <w:keepNext/>
              <w:ind w:left="0"/>
              <w:jc w:val="center"/>
              <w:rPr>
                <w:rFonts w:asciiTheme="minorHAnsi" w:hAnsiTheme="minorHAnsi" w:cstheme="minorHAnsi"/>
                <w:b/>
                <w:sz w:val="20"/>
                <w:szCs w:val="20"/>
              </w:rPr>
            </w:pPr>
            <w:r>
              <w:rPr>
                <w:rFonts w:asciiTheme="minorHAnsi" w:hAnsiTheme="minorHAnsi" w:cstheme="minorHAnsi"/>
                <w:b/>
                <w:sz w:val="20"/>
                <w:szCs w:val="20"/>
              </w:rPr>
              <w:t>Cena za 1 ks v Kč včetně DPH</w:t>
            </w:r>
          </w:p>
        </w:tc>
      </w:tr>
      <w:tr w:rsidR="00D35208" w:rsidRPr="0012562E" w14:paraId="778F1F3B" w14:textId="77777777" w:rsidTr="00D35208">
        <w:tc>
          <w:tcPr>
            <w:tcW w:w="1129" w:type="dxa"/>
            <w:tcBorders>
              <w:top w:val="single" w:sz="4" w:space="0" w:color="auto"/>
              <w:left w:val="single" w:sz="12" w:space="0" w:color="auto"/>
              <w:bottom w:val="thickThinSmallGap" w:sz="24" w:space="0" w:color="auto"/>
            </w:tcBorders>
            <w:vAlign w:val="center"/>
          </w:tcPr>
          <w:p w14:paraId="523D6B51" w14:textId="705558EC" w:rsidR="00D35208" w:rsidRPr="001F669C" w:rsidRDefault="001D5C04" w:rsidP="00904A58">
            <w:pPr>
              <w:pStyle w:val="Odstavecseseznamem"/>
              <w:keepNext/>
              <w:ind w:left="0"/>
              <w:jc w:val="both"/>
              <w:rPr>
                <w:rFonts w:asciiTheme="minorHAnsi" w:hAnsiTheme="minorHAnsi" w:cstheme="minorHAnsi"/>
                <w:sz w:val="20"/>
                <w:szCs w:val="20"/>
              </w:rPr>
            </w:pPr>
            <w:sdt>
              <w:sdtPr>
                <w:rPr>
                  <w:rFonts w:asciiTheme="minorHAnsi" w:hAnsiTheme="minorHAnsi" w:cstheme="minorHAnsi"/>
                  <w:bCs/>
                  <w:sz w:val="20"/>
                  <w:szCs w:val="20"/>
                </w:rPr>
                <w:id w:val="-1672789428"/>
                <w:placeholder>
                  <w:docPart w:val="0A2ABE5FD0674556BFE1EA374BCCABBC"/>
                </w:placeholder>
              </w:sdtPr>
              <w:sdtEndPr/>
              <w:sdtContent>
                <w:r w:rsidR="00904A58" w:rsidRPr="001F669C">
                  <w:rPr>
                    <w:rFonts w:asciiTheme="minorHAnsi" w:hAnsiTheme="minorHAnsi" w:cstheme="minorHAnsi"/>
                    <w:sz w:val="20"/>
                    <w:szCs w:val="20"/>
                  </w:rPr>
                  <w:t>LU600604</w:t>
                </w:r>
              </w:sdtContent>
            </w:sdt>
            <w:r w:rsidR="00904A58" w:rsidRPr="001F669C">
              <w:rPr>
                <w:rFonts w:asciiTheme="minorHAnsi" w:hAnsiTheme="minorHAnsi" w:cstheme="minorHAnsi"/>
                <w:sz w:val="20"/>
                <w:szCs w:val="20"/>
              </w:rPr>
              <w:t xml:space="preserve"> </w:t>
            </w:r>
          </w:p>
        </w:tc>
        <w:tc>
          <w:tcPr>
            <w:tcW w:w="3534" w:type="dxa"/>
            <w:tcBorders>
              <w:top w:val="single" w:sz="4" w:space="0" w:color="auto"/>
              <w:bottom w:val="thickThinSmallGap" w:sz="24" w:space="0" w:color="auto"/>
            </w:tcBorders>
            <w:vAlign w:val="center"/>
          </w:tcPr>
          <w:p w14:paraId="194AE482" w14:textId="77777777" w:rsidR="00D35208" w:rsidRPr="0012562E" w:rsidRDefault="00D35208" w:rsidP="00314AE1">
            <w:pPr>
              <w:pStyle w:val="Odstavecseseznamem"/>
              <w:keepNext/>
              <w:ind w:left="0"/>
              <w:jc w:val="both"/>
              <w:rPr>
                <w:rFonts w:asciiTheme="minorHAnsi" w:hAnsiTheme="minorHAnsi" w:cstheme="minorHAnsi"/>
                <w:sz w:val="20"/>
                <w:szCs w:val="20"/>
              </w:rPr>
            </w:pPr>
            <w:r w:rsidRPr="0012562E">
              <w:rPr>
                <w:rFonts w:asciiTheme="minorHAnsi" w:hAnsiTheme="minorHAnsi" w:cstheme="minorHAnsi"/>
                <w:sz w:val="20"/>
                <w:szCs w:val="20"/>
              </w:rPr>
              <w:t>Evakuační podložka EVS s třemi popruhy a kovovou přezkou</w:t>
            </w:r>
          </w:p>
        </w:tc>
        <w:tc>
          <w:tcPr>
            <w:tcW w:w="992" w:type="dxa"/>
            <w:tcBorders>
              <w:top w:val="single" w:sz="4" w:space="0" w:color="auto"/>
              <w:bottom w:val="thickThinSmallGap" w:sz="24" w:space="0" w:color="auto"/>
            </w:tcBorders>
            <w:vAlign w:val="center"/>
          </w:tcPr>
          <w:p w14:paraId="692D2026" w14:textId="77777777" w:rsidR="00D35208" w:rsidRPr="0012562E" w:rsidRDefault="00D35208" w:rsidP="00314AE1">
            <w:pPr>
              <w:pStyle w:val="Odstavecseseznamem"/>
              <w:keepNext/>
              <w:ind w:left="0" w:right="-108"/>
              <w:jc w:val="center"/>
              <w:rPr>
                <w:rFonts w:asciiTheme="minorHAnsi" w:hAnsiTheme="minorHAnsi" w:cstheme="minorHAnsi"/>
                <w:sz w:val="20"/>
                <w:szCs w:val="20"/>
              </w:rPr>
            </w:pPr>
            <w:r w:rsidRPr="0012562E">
              <w:rPr>
                <w:rFonts w:asciiTheme="minorHAnsi" w:hAnsiTheme="minorHAnsi" w:cstheme="minorHAnsi"/>
                <w:sz w:val="20"/>
                <w:szCs w:val="20"/>
              </w:rPr>
              <w:t>15</w:t>
            </w:r>
          </w:p>
        </w:tc>
        <w:tc>
          <w:tcPr>
            <w:tcW w:w="1559" w:type="dxa"/>
            <w:tcBorders>
              <w:top w:val="single" w:sz="4" w:space="0" w:color="auto"/>
              <w:bottom w:val="thickThinSmallGap" w:sz="24" w:space="0" w:color="auto"/>
              <w:right w:val="single" w:sz="12" w:space="0" w:color="auto"/>
            </w:tcBorders>
            <w:vAlign w:val="center"/>
          </w:tcPr>
          <w:p w14:paraId="67BC57A4" w14:textId="5C1267DA" w:rsidR="00D35208" w:rsidRPr="0012562E" w:rsidRDefault="001D5C04" w:rsidP="001F669C">
            <w:pPr>
              <w:pStyle w:val="Odstavecseseznamem"/>
              <w:keepNext/>
              <w:ind w:left="0" w:right="175"/>
              <w:jc w:val="right"/>
              <w:rPr>
                <w:rFonts w:asciiTheme="minorHAnsi" w:hAnsiTheme="minorHAnsi" w:cstheme="minorHAnsi"/>
                <w:sz w:val="20"/>
                <w:szCs w:val="20"/>
              </w:rPr>
            </w:pPr>
            <w:sdt>
              <w:sdtPr>
                <w:rPr>
                  <w:rFonts w:asciiTheme="minorHAnsi" w:hAnsiTheme="minorHAnsi" w:cstheme="minorHAnsi"/>
                  <w:bCs/>
                  <w:sz w:val="20"/>
                  <w:szCs w:val="20"/>
                </w:rPr>
                <w:id w:val="-447481148"/>
                <w:placeholder>
                  <w:docPart w:val="148F5C185B54409FA0021E50811F570A"/>
                </w:placeholder>
              </w:sdtPr>
              <w:sdtEndPr/>
              <w:sdtContent>
                <w:r w:rsidR="001F669C" w:rsidRPr="001F669C">
                  <w:rPr>
                    <w:rFonts w:asciiTheme="minorHAnsi" w:hAnsiTheme="minorHAnsi" w:cstheme="minorHAnsi"/>
                    <w:bCs/>
                    <w:sz w:val="20"/>
                    <w:szCs w:val="20"/>
                  </w:rPr>
                  <w:t>1</w:t>
                </w:r>
                <w:r w:rsidR="001F669C">
                  <w:rPr>
                    <w:rFonts w:asciiTheme="minorHAnsi" w:hAnsiTheme="minorHAnsi" w:cstheme="minorHAnsi"/>
                    <w:bCs/>
                    <w:sz w:val="20"/>
                    <w:szCs w:val="20"/>
                  </w:rPr>
                  <w:t xml:space="preserve"> </w:t>
                </w:r>
                <w:r w:rsidR="001F669C" w:rsidRPr="001F669C">
                  <w:rPr>
                    <w:rFonts w:asciiTheme="minorHAnsi" w:hAnsiTheme="minorHAnsi" w:cstheme="minorHAnsi"/>
                    <w:bCs/>
                    <w:sz w:val="20"/>
                    <w:szCs w:val="20"/>
                  </w:rPr>
                  <w:t>479,34</w:t>
                </w:r>
              </w:sdtContent>
            </w:sdt>
          </w:p>
        </w:tc>
        <w:tc>
          <w:tcPr>
            <w:tcW w:w="1569" w:type="dxa"/>
            <w:tcBorders>
              <w:top w:val="single" w:sz="4" w:space="0" w:color="auto"/>
              <w:bottom w:val="thickThinSmallGap" w:sz="24" w:space="0" w:color="auto"/>
              <w:right w:val="single" w:sz="12" w:space="0" w:color="auto"/>
            </w:tcBorders>
            <w:vAlign w:val="center"/>
          </w:tcPr>
          <w:p w14:paraId="0337323E" w14:textId="7698B987" w:rsidR="00D35208" w:rsidRPr="0012562E" w:rsidRDefault="00D35208" w:rsidP="00D35208">
            <w:pPr>
              <w:pStyle w:val="Odstavecseseznamem"/>
              <w:keepNext/>
              <w:ind w:left="0" w:right="175"/>
              <w:jc w:val="right"/>
              <w:rPr>
                <w:rFonts w:asciiTheme="minorHAnsi" w:hAnsiTheme="minorHAnsi" w:cstheme="minorHAnsi"/>
                <w:sz w:val="20"/>
                <w:szCs w:val="20"/>
              </w:rPr>
            </w:pPr>
            <w:r>
              <w:rPr>
                <w:rFonts w:asciiTheme="minorHAnsi" w:hAnsiTheme="minorHAnsi" w:cstheme="minorHAnsi"/>
                <w:sz w:val="20"/>
                <w:szCs w:val="20"/>
              </w:rPr>
              <w:t>1</w:t>
            </w:r>
            <w:r w:rsidR="001F669C">
              <w:rPr>
                <w:rFonts w:asciiTheme="minorHAnsi" w:hAnsiTheme="minorHAnsi" w:cstheme="minorHAnsi"/>
                <w:sz w:val="20"/>
                <w:szCs w:val="20"/>
              </w:rPr>
              <w:t xml:space="preserve"> </w:t>
            </w:r>
            <w:r>
              <w:rPr>
                <w:rFonts w:asciiTheme="minorHAnsi" w:hAnsiTheme="minorHAnsi" w:cstheme="minorHAnsi"/>
                <w:sz w:val="20"/>
                <w:szCs w:val="20"/>
              </w:rPr>
              <w:t>790,</w:t>
            </w:r>
            <w:r w:rsidR="002F4B8C">
              <w:rPr>
                <w:rFonts w:asciiTheme="minorHAnsi" w:hAnsiTheme="minorHAnsi" w:cstheme="minorHAnsi"/>
                <w:sz w:val="20"/>
                <w:szCs w:val="20"/>
              </w:rPr>
              <w:t>00</w:t>
            </w:r>
          </w:p>
        </w:tc>
      </w:tr>
      <w:tr w:rsidR="008F1CAD" w:rsidRPr="00EA2EF6" w14:paraId="7CCAD42C" w14:textId="77777777" w:rsidTr="00D83879">
        <w:tc>
          <w:tcPr>
            <w:tcW w:w="7214" w:type="dxa"/>
            <w:gridSpan w:val="4"/>
            <w:tcBorders>
              <w:top w:val="thickThinSmallGap" w:sz="24" w:space="0" w:color="auto"/>
              <w:left w:val="single" w:sz="12" w:space="0" w:color="auto"/>
            </w:tcBorders>
            <w:vAlign w:val="center"/>
          </w:tcPr>
          <w:p w14:paraId="48AE08CE" w14:textId="5BDE8128" w:rsidR="008F1CAD" w:rsidRPr="00EA2EF6" w:rsidRDefault="008F1CAD" w:rsidP="008F1CAD">
            <w:pPr>
              <w:pStyle w:val="Odstavecseseznamem"/>
              <w:tabs>
                <w:tab w:val="left" w:pos="6124"/>
              </w:tabs>
              <w:ind w:left="0" w:right="175"/>
              <w:jc w:val="right"/>
              <w:rPr>
                <w:rFonts w:asciiTheme="minorHAnsi" w:hAnsiTheme="minorHAnsi" w:cstheme="minorHAnsi"/>
                <w:sz w:val="20"/>
                <w:szCs w:val="20"/>
              </w:rPr>
            </w:pPr>
            <w:r w:rsidRPr="00EA2EF6">
              <w:rPr>
                <w:rFonts w:asciiTheme="minorHAnsi" w:hAnsiTheme="minorHAnsi" w:cstheme="minorHAnsi"/>
                <w:sz w:val="20"/>
                <w:szCs w:val="20"/>
              </w:rPr>
              <w:t xml:space="preserve">Cena celkem </w:t>
            </w:r>
            <w:r>
              <w:rPr>
                <w:rFonts w:asciiTheme="minorHAnsi" w:hAnsiTheme="minorHAnsi" w:cstheme="minorHAnsi"/>
                <w:sz w:val="20"/>
                <w:szCs w:val="20"/>
              </w:rPr>
              <w:t xml:space="preserve">v Kč </w:t>
            </w:r>
            <w:r w:rsidRPr="00EA2EF6">
              <w:rPr>
                <w:rFonts w:asciiTheme="minorHAnsi" w:hAnsiTheme="minorHAnsi" w:cstheme="minorHAnsi"/>
                <w:sz w:val="20"/>
                <w:szCs w:val="20"/>
              </w:rPr>
              <w:t>bez DPH</w:t>
            </w:r>
          </w:p>
        </w:tc>
        <w:tc>
          <w:tcPr>
            <w:tcW w:w="1569" w:type="dxa"/>
            <w:tcBorders>
              <w:top w:val="thickThinSmallGap" w:sz="24" w:space="0" w:color="auto"/>
              <w:right w:val="single" w:sz="12" w:space="0" w:color="auto"/>
            </w:tcBorders>
          </w:tcPr>
          <w:p w14:paraId="5794A6AB" w14:textId="710C0E97" w:rsidR="008F1CAD" w:rsidRPr="008F1CAD" w:rsidRDefault="001F669C" w:rsidP="008F1CAD">
            <w:pPr>
              <w:pStyle w:val="Odstavecseseznamem"/>
              <w:ind w:left="0" w:right="175"/>
              <w:jc w:val="right"/>
              <w:rPr>
                <w:rFonts w:asciiTheme="minorHAnsi" w:hAnsiTheme="minorHAnsi" w:cstheme="minorHAnsi"/>
                <w:sz w:val="20"/>
                <w:szCs w:val="20"/>
                <w:highlight w:val="yellow"/>
              </w:rPr>
            </w:pPr>
            <w:r w:rsidRPr="001F669C">
              <w:rPr>
                <w:rFonts w:asciiTheme="minorHAnsi" w:hAnsiTheme="minorHAnsi" w:cstheme="minorHAnsi"/>
                <w:sz w:val="20"/>
                <w:szCs w:val="20"/>
              </w:rPr>
              <w:t>22</w:t>
            </w:r>
            <w:r>
              <w:rPr>
                <w:rFonts w:asciiTheme="minorHAnsi" w:hAnsiTheme="minorHAnsi" w:cstheme="minorHAnsi"/>
                <w:sz w:val="20"/>
                <w:szCs w:val="20"/>
              </w:rPr>
              <w:t xml:space="preserve"> </w:t>
            </w:r>
            <w:r w:rsidRPr="001F669C">
              <w:rPr>
                <w:rFonts w:asciiTheme="minorHAnsi" w:hAnsiTheme="minorHAnsi" w:cstheme="minorHAnsi"/>
                <w:sz w:val="20"/>
                <w:szCs w:val="20"/>
              </w:rPr>
              <w:t>190,08</w:t>
            </w:r>
          </w:p>
        </w:tc>
      </w:tr>
      <w:tr w:rsidR="008F1CAD" w:rsidRPr="00EA2EF6" w14:paraId="23B74454" w14:textId="77777777" w:rsidTr="00D83879">
        <w:tc>
          <w:tcPr>
            <w:tcW w:w="7214" w:type="dxa"/>
            <w:gridSpan w:val="4"/>
            <w:tcBorders>
              <w:left w:val="single" w:sz="12" w:space="0" w:color="auto"/>
            </w:tcBorders>
            <w:vAlign w:val="center"/>
          </w:tcPr>
          <w:p w14:paraId="0C3A84F6" w14:textId="77777777" w:rsidR="008F1CAD" w:rsidRPr="00EA2EF6" w:rsidRDefault="008F1CAD" w:rsidP="008F1CAD">
            <w:pPr>
              <w:pStyle w:val="Odstavecseseznamem"/>
              <w:tabs>
                <w:tab w:val="left" w:pos="6124"/>
              </w:tabs>
              <w:ind w:left="0" w:right="175"/>
              <w:jc w:val="right"/>
              <w:rPr>
                <w:rFonts w:asciiTheme="minorHAnsi" w:hAnsiTheme="minorHAnsi" w:cstheme="minorHAnsi"/>
                <w:sz w:val="20"/>
                <w:szCs w:val="20"/>
              </w:rPr>
            </w:pPr>
            <w:r w:rsidRPr="00EA2EF6">
              <w:rPr>
                <w:rFonts w:asciiTheme="minorHAnsi" w:hAnsiTheme="minorHAnsi" w:cstheme="minorHAnsi"/>
                <w:sz w:val="20"/>
                <w:szCs w:val="20"/>
              </w:rPr>
              <w:t>DPH 21%</w:t>
            </w:r>
          </w:p>
        </w:tc>
        <w:tc>
          <w:tcPr>
            <w:tcW w:w="1569" w:type="dxa"/>
            <w:tcBorders>
              <w:right w:val="single" w:sz="12" w:space="0" w:color="auto"/>
            </w:tcBorders>
          </w:tcPr>
          <w:p w14:paraId="3C0B9747" w14:textId="0FACBE45" w:rsidR="008F1CAD" w:rsidRPr="008F1CAD" w:rsidRDefault="001F669C" w:rsidP="008F1CAD">
            <w:pPr>
              <w:pStyle w:val="Odstavecseseznamem"/>
              <w:ind w:left="0" w:right="175"/>
              <w:jc w:val="right"/>
              <w:rPr>
                <w:rFonts w:asciiTheme="minorHAnsi" w:hAnsiTheme="minorHAnsi" w:cstheme="minorHAnsi"/>
                <w:sz w:val="20"/>
                <w:szCs w:val="20"/>
                <w:highlight w:val="yellow"/>
              </w:rPr>
            </w:pPr>
            <w:r w:rsidRPr="001F669C">
              <w:rPr>
                <w:rFonts w:asciiTheme="minorHAnsi" w:hAnsiTheme="minorHAnsi" w:cstheme="minorHAnsi"/>
                <w:sz w:val="20"/>
                <w:szCs w:val="20"/>
              </w:rPr>
              <w:t>4</w:t>
            </w:r>
            <w:r>
              <w:rPr>
                <w:rFonts w:asciiTheme="minorHAnsi" w:hAnsiTheme="minorHAnsi" w:cstheme="minorHAnsi"/>
                <w:sz w:val="20"/>
                <w:szCs w:val="20"/>
              </w:rPr>
              <w:t xml:space="preserve"> </w:t>
            </w:r>
            <w:r w:rsidRPr="001F669C">
              <w:rPr>
                <w:rFonts w:asciiTheme="minorHAnsi" w:hAnsiTheme="minorHAnsi" w:cstheme="minorHAnsi"/>
                <w:sz w:val="20"/>
                <w:szCs w:val="20"/>
              </w:rPr>
              <w:t>659,92</w:t>
            </w:r>
          </w:p>
        </w:tc>
      </w:tr>
      <w:tr w:rsidR="00314AE1" w:rsidRPr="0012562E" w14:paraId="6DBD9FD0" w14:textId="77777777" w:rsidTr="00D35208">
        <w:tc>
          <w:tcPr>
            <w:tcW w:w="7214" w:type="dxa"/>
            <w:gridSpan w:val="4"/>
            <w:tcBorders>
              <w:left w:val="single" w:sz="12" w:space="0" w:color="auto"/>
              <w:bottom w:val="single" w:sz="12" w:space="0" w:color="auto"/>
            </w:tcBorders>
            <w:vAlign w:val="center"/>
          </w:tcPr>
          <w:p w14:paraId="48C51392" w14:textId="2ED85D39" w:rsidR="00314AE1" w:rsidRPr="0012562E" w:rsidRDefault="00314AE1" w:rsidP="00303B30">
            <w:pPr>
              <w:pStyle w:val="Odstavecseseznamem"/>
              <w:tabs>
                <w:tab w:val="left" w:pos="6124"/>
              </w:tabs>
              <w:ind w:left="0" w:right="175"/>
              <w:jc w:val="right"/>
              <w:rPr>
                <w:rFonts w:asciiTheme="minorHAnsi" w:hAnsiTheme="minorHAnsi" w:cstheme="minorHAnsi"/>
                <w:b/>
                <w:sz w:val="20"/>
                <w:szCs w:val="20"/>
              </w:rPr>
            </w:pPr>
            <w:r>
              <w:rPr>
                <w:rFonts w:asciiTheme="minorHAnsi" w:hAnsiTheme="minorHAnsi" w:cstheme="minorHAnsi"/>
                <w:b/>
                <w:sz w:val="20"/>
                <w:szCs w:val="20"/>
              </w:rPr>
              <w:t xml:space="preserve">Cena celkem </w:t>
            </w:r>
            <w:r w:rsidR="00FA0CA8">
              <w:rPr>
                <w:rFonts w:asciiTheme="minorHAnsi" w:hAnsiTheme="minorHAnsi" w:cstheme="minorHAnsi"/>
                <w:b/>
                <w:sz w:val="20"/>
                <w:szCs w:val="20"/>
              </w:rPr>
              <w:t xml:space="preserve">v Kč </w:t>
            </w:r>
            <w:r>
              <w:rPr>
                <w:rFonts w:asciiTheme="minorHAnsi" w:hAnsiTheme="minorHAnsi" w:cstheme="minorHAnsi"/>
                <w:b/>
                <w:sz w:val="20"/>
                <w:szCs w:val="20"/>
              </w:rPr>
              <w:t>včetně DPH</w:t>
            </w:r>
          </w:p>
        </w:tc>
        <w:tc>
          <w:tcPr>
            <w:tcW w:w="1569" w:type="dxa"/>
            <w:tcBorders>
              <w:bottom w:val="single" w:sz="12" w:space="0" w:color="auto"/>
              <w:right w:val="single" w:sz="12" w:space="0" w:color="auto"/>
            </w:tcBorders>
            <w:vAlign w:val="center"/>
          </w:tcPr>
          <w:p w14:paraId="4B8CA5B3" w14:textId="28686133" w:rsidR="00314AE1" w:rsidRPr="0012562E" w:rsidRDefault="002F4B8C" w:rsidP="00303B30">
            <w:pPr>
              <w:pStyle w:val="Odstavecseseznamem"/>
              <w:ind w:left="0" w:right="175"/>
              <w:jc w:val="right"/>
              <w:rPr>
                <w:rFonts w:asciiTheme="minorHAnsi" w:hAnsiTheme="minorHAnsi" w:cstheme="minorHAnsi"/>
                <w:b/>
                <w:sz w:val="20"/>
                <w:szCs w:val="20"/>
              </w:rPr>
            </w:pPr>
            <w:r>
              <w:rPr>
                <w:rFonts w:asciiTheme="minorHAnsi" w:hAnsiTheme="minorHAnsi" w:cstheme="minorHAnsi"/>
                <w:b/>
                <w:sz w:val="20"/>
                <w:szCs w:val="20"/>
              </w:rPr>
              <w:t>26 850,00</w:t>
            </w:r>
          </w:p>
        </w:tc>
      </w:tr>
    </w:tbl>
    <w:p w14:paraId="185F936F" w14:textId="52490D54" w:rsidR="00314AE1" w:rsidRDefault="00314AE1" w:rsidP="00314AE1">
      <w:pPr>
        <w:pStyle w:val="Odstavecseseznamem"/>
        <w:spacing w:line="360" w:lineRule="auto"/>
        <w:ind w:left="284"/>
        <w:jc w:val="both"/>
        <w:rPr>
          <w:rFonts w:asciiTheme="minorHAnsi" w:hAnsiTheme="minorHAnsi" w:cstheme="minorHAnsi"/>
          <w:sz w:val="20"/>
          <w:szCs w:val="20"/>
        </w:rPr>
      </w:pPr>
    </w:p>
    <w:p w14:paraId="18D652EE" w14:textId="08A24030" w:rsidR="001521BE" w:rsidRDefault="001521BE"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Kupní cena </w:t>
      </w:r>
      <w:r w:rsidR="00E6019C">
        <w:rPr>
          <w:rFonts w:asciiTheme="minorHAnsi" w:hAnsiTheme="minorHAnsi" w:cstheme="minorHAnsi"/>
          <w:sz w:val="20"/>
          <w:szCs w:val="20"/>
        </w:rPr>
        <w:t>včetně</w:t>
      </w:r>
      <w:r w:rsidR="00653AA7">
        <w:rPr>
          <w:rFonts w:asciiTheme="minorHAnsi" w:hAnsiTheme="minorHAnsi" w:cstheme="minorHAnsi"/>
          <w:sz w:val="20"/>
          <w:szCs w:val="20"/>
        </w:rPr>
        <w:t xml:space="preserve"> DPH </w:t>
      </w:r>
      <w:r w:rsidRPr="006B6FBC">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6508E8">
        <w:rPr>
          <w:rFonts w:asciiTheme="minorHAnsi" w:hAnsiTheme="minorHAnsi" w:cstheme="minorHAnsi"/>
          <w:sz w:val="20"/>
          <w:szCs w:val="20"/>
        </w:rPr>
        <w:t>,</w:t>
      </w:r>
      <w:r w:rsidRPr="006B6FBC">
        <w:rPr>
          <w:rFonts w:asciiTheme="minorHAnsi" w:hAnsiTheme="minorHAnsi" w:cstheme="minorHAnsi"/>
          <w:sz w:val="20"/>
          <w:szCs w:val="20"/>
        </w:rPr>
        <w:t xml:space="preserve"> veškeré náklady související (náklady na správní 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71383C3D" w14:textId="72F5CC27" w:rsidR="007A38FA" w:rsidRPr="007A38FA" w:rsidRDefault="007A38FA"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7A38FA">
        <w:rPr>
          <w:rFonts w:asciiTheme="minorHAnsi" w:hAnsiTheme="minorHAnsi" w:cstheme="minorHAnsi"/>
          <w:sz w:val="20"/>
          <w:szCs w:val="20"/>
        </w:rPr>
        <w:t xml:space="preserve">Sjednaná celková kupní cena zařízení zahrnuje rovněž záruční servis zařízení včetně ceny náhradních dílů dodaných v souvislosti s provedením záručního servisu za podmínek dle čl. </w:t>
      </w:r>
      <w:r w:rsidRPr="00D91DCD">
        <w:rPr>
          <w:rFonts w:asciiTheme="minorHAnsi" w:hAnsiTheme="minorHAnsi" w:cstheme="minorHAnsi"/>
          <w:sz w:val="20"/>
          <w:szCs w:val="20"/>
        </w:rPr>
        <w:t>VII.</w:t>
      </w:r>
      <w:r w:rsidRPr="007A38FA">
        <w:rPr>
          <w:rFonts w:asciiTheme="minorHAnsi" w:hAnsiTheme="minorHAnsi" w:cstheme="minorHAnsi"/>
          <w:sz w:val="20"/>
          <w:szCs w:val="20"/>
        </w:rPr>
        <w:t xml:space="preserve"> smlouvy.</w:t>
      </w:r>
    </w:p>
    <w:p w14:paraId="156BF0D1" w14:textId="77777777" w:rsidR="001521BE" w:rsidRPr="006B6FBC" w:rsidRDefault="001521BE" w:rsidP="007A38FA">
      <w:pPr>
        <w:pStyle w:val="Odstavecseseznamem"/>
        <w:numPr>
          <w:ilvl w:val="0"/>
          <w:numId w:val="10"/>
        </w:num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 xml:space="preserve">Kupní cena </w:t>
      </w:r>
      <w:r w:rsidR="004A20DD">
        <w:rPr>
          <w:rFonts w:asciiTheme="minorHAnsi" w:hAnsiTheme="minorHAnsi" w:cstheme="minorHAnsi"/>
          <w:sz w:val="20"/>
          <w:szCs w:val="20"/>
        </w:rPr>
        <w:t xml:space="preserve">bez DPH je maximální. </w:t>
      </w:r>
      <w:r w:rsidR="004A20DD">
        <w:rPr>
          <w:rFonts w:cs="Calibri"/>
          <w:color w:val="000000"/>
          <w:sz w:val="20"/>
          <w:szCs w:val="20"/>
        </w:rPr>
        <w:t>Ke kupní ceně bude připočtena DPH ve výši stanovené platnými a účinnými právními předpisy k okamžiku uskutečnění zdanitelného plnění.</w:t>
      </w:r>
    </w:p>
    <w:p w14:paraId="6662BBEB" w14:textId="77777777" w:rsidR="00D53901" w:rsidRPr="006B6FBC" w:rsidRDefault="00D53901"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14154A1C"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0FC8E087"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285A520B"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 xml:space="preserve">dnů </w:t>
      </w:r>
      <w:r w:rsidR="00B862FB" w:rsidRPr="004B1C10">
        <w:rPr>
          <w:rFonts w:asciiTheme="minorHAnsi" w:hAnsiTheme="minorHAnsi"/>
          <w:sz w:val="20"/>
          <w:szCs w:val="20"/>
        </w:rPr>
        <w:t>po protokolárním předání a převzetí předmětu plnění kupujícím.</w:t>
      </w:r>
    </w:p>
    <w:p w14:paraId="458C8D83" w14:textId="7F0AF802" w:rsidR="00314AE1" w:rsidRPr="004B1C10" w:rsidRDefault="001521BE" w:rsidP="00314AE1">
      <w:pPr>
        <w:pStyle w:val="Odstavec"/>
        <w:numPr>
          <w:ilvl w:val="0"/>
          <w:numId w:val="0"/>
        </w:numPr>
        <w:spacing w:before="0" w:line="360" w:lineRule="auto"/>
        <w:ind w:left="284" w:hanging="284"/>
        <w:rPr>
          <w:rFonts w:asciiTheme="minorHAnsi" w:hAnsi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r>
      <w:bookmarkStart w:id="5" w:name="_Hlk109884417"/>
      <w:r w:rsidR="00B862FB" w:rsidRPr="0081575B">
        <w:rPr>
          <w:rFonts w:asciiTheme="minorHAnsi" w:hAnsiTheme="minorHAnsi"/>
          <w:sz w:val="20"/>
        </w:rPr>
        <w:t>P</w:t>
      </w:r>
      <w:r w:rsidR="00B862FB">
        <w:rPr>
          <w:rFonts w:asciiTheme="minorHAnsi" w:hAnsiTheme="minorHAnsi"/>
          <w:sz w:val="20"/>
        </w:rPr>
        <w:t>rodávající</w:t>
      </w:r>
      <w:r w:rsidR="00B862FB"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B862FB">
        <w:rPr>
          <w:rFonts w:asciiTheme="minorHAnsi" w:hAnsiTheme="minorHAnsi"/>
          <w:sz w:val="20"/>
        </w:rPr>
        <w:t>30</w:t>
      </w:r>
      <w:r w:rsidR="00B862FB" w:rsidRPr="0081575B">
        <w:rPr>
          <w:rFonts w:asciiTheme="minorHAnsi" w:hAnsiTheme="minorHAnsi"/>
          <w:sz w:val="20"/>
        </w:rPr>
        <w:t xml:space="preserve"> kalendářních dnů ode dne doručení faktury </w:t>
      </w:r>
      <w:r w:rsidR="00B862FB">
        <w:rPr>
          <w:rFonts w:asciiTheme="minorHAnsi" w:hAnsiTheme="minorHAnsi"/>
          <w:sz w:val="20"/>
        </w:rPr>
        <w:t>kupujícímu</w:t>
      </w:r>
      <w:r w:rsidR="00B862FB" w:rsidRPr="0081575B">
        <w:rPr>
          <w:rFonts w:asciiTheme="minorHAnsi" w:hAnsiTheme="minorHAnsi"/>
          <w:sz w:val="20"/>
        </w:rPr>
        <w:t xml:space="preserve"> prostřednict</w:t>
      </w:r>
      <w:r w:rsidR="00B862FB">
        <w:rPr>
          <w:rFonts w:asciiTheme="minorHAnsi" w:hAnsiTheme="minorHAnsi"/>
          <w:sz w:val="20"/>
        </w:rPr>
        <w:t xml:space="preserve">vím elektronické pošty na </w:t>
      </w:r>
      <w:r w:rsidR="00B862FB" w:rsidRPr="00B862FB">
        <w:rPr>
          <w:rFonts w:asciiTheme="minorHAnsi" w:hAnsiTheme="minorHAnsi"/>
          <w:sz w:val="20"/>
        </w:rPr>
        <w:t xml:space="preserve">adresu </w:t>
      </w:r>
      <w:hyperlink r:id="rId9" w:history="1">
        <w:r w:rsidR="00BB3695" w:rsidRPr="00F64304">
          <w:rPr>
            <w:rStyle w:val="Hypertextovodkaz"/>
            <w:rFonts w:asciiTheme="minorHAnsi" w:hAnsiTheme="minorHAnsi"/>
            <w:sz w:val="20"/>
          </w:rPr>
          <w:t>lekarna@pnkm.cz</w:t>
        </w:r>
      </w:hyperlink>
      <w:r w:rsidR="00B862FB" w:rsidRPr="00B862FB">
        <w:rPr>
          <w:rFonts w:asciiTheme="minorHAnsi" w:hAnsiTheme="minorHAnsi"/>
          <w:sz w:val="20"/>
        </w:rPr>
        <w:t>,</w:t>
      </w:r>
      <w:r w:rsidR="00B862FB" w:rsidRPr="0081575B">
        <w:rPr>
          <w:rFonts w:asciiTheme="minorHAnsi" w:hAnsiTheme="minorHAnsi"/>
          <w:sz w:val="20"/>
        </w:rPr>
        <w:t xml:space="preserve"> a to každou fakturu samostatným emailem ve formátu PDF.</w:t>
      </w:r>
      <w:bookmarkEnd w:id="5"/>
      <w:r w:rsidR="00B862FB" w:rsidRPr="004B1C10">
        <w:rPr>
          <w:rFonts w:asciiTheme="minorHAnsi" w:hAnsiTheme="minorHAnsi"/>
          <w:sz w:val="20"/>
          <w:szCs w:val="20"/>
        </w:rPr>
        <w:t xml:space="preserve"> </w:t>
      </w:r>
      <w:r w:rsidR="00B862FB">
        <w:rPr>
          <w:rFonts w:asciiTheme="minorHAnsi" w:hAnsiTheme="minorHAnsi"/>
          <w:sz w:val="20"/>
          <w:szCs w:val="20"/>
        </w:rPr>
        <w:t xml:space="preserve"> </w:t>
      </w:r>
      <w:r w:rsidR="00314AE1" w:rsidRPr="0012562E">
        <w:rPr>
          <w:rStyle w:val="Siln"/>
          <w:rFonts w:cs="Calibri"/>
          <w:b w:val="0"/>
          <w:color w:val="000000"/>
          <w:sz w:val="20"/>
          <w:szCs w:val="20"/>
        </w:rPr>
        <w:t>Pokud je pro poskytovatele technicky proveditelné vystavit fakturu s platným QR kódem typu „QR Faktura“ nebo „QR Platba+F“ (platným QR kódem se rozumí takový kód, který splňuje standard, definovaný Komorou daňových poradců ČR - více na </w:t>
      </w:r>
      <w:hyperlink r:id="rId10" w:tgtFrame="_blank" w:history="1">
        <w:r w:rsidR="00314AE1" w:rsidRPr="0012562E">
          <w:rPr>
            <w:rFonts w:asciiTheme="minorHAnsi" w:hAnsiTheme="minorHAnsi"/>
            <w:color w:val="0000FF"/>
            <w:sz w:val="20"/>
            <w:szCs w:val="20"/>
            <w:u w:val="single"/>
          </w:rPr>
          <w:t>www.qr-faktura.cz</w:t>
        </w:r>
      </w:hyperlink>
      <w:r w:rsidR="00314AE1" w:rsidRPr="0012562E">
        <w:rPr>
          <w:rStyle w:val="Siln"/>
          <w:rFonts w:cs="Calibri"/>
          <w:b w:val="0"/>
          <w:color w:val="000000"/>
          <w:sz w:val="20"/>
          <w:szCs w:val="20"/>
        </w:rPr>
        <w:t>), vystaví objednateli fakturu opatřenou QR kódem.</w:t>
      </w:r>
      <w:r w:rsidR="00314AE1">
        <w:rPr>
          <w:rStyle w:val="Siln"/>
          <w:rFonts w:cs="Calibri"/>
          <w:color w:val="000000"/>
          <w:sz w:val="20"/>
          <w:szCs w:val="20"/>
        </w:rPr>
        <w:t xml:space="preserve"> </w:t>
      </w:r>
      <w:r w:rsidR="00314AE1">
        <w:rPr>
          <w:rFonts w:asciiTheme="minorHAnsi" w:hAnsiTheme="minorHAnsi"/>
          <w:sz w:val="20"/>
          <w:szCs w:val="20"/>
        </w:rPr>
        <w:t>Nezbytnou přílohou faktury bude kopie předávacího protokolu</w:t>
      </w:r>
      <w:r w:rsidR="00E6019C">
        <w:rPr>
          <w:rFonts w:asciiTheme="minorHAnsi" w:hAnsiTheme="minorHAnsi"/>
          <w:sz w:val="20"/>
          <w:szCs w:val="20"/>
        </w:rPr>
        <w:t xml:space="preserve"> (dodacího listu)</w:t>
      </w:r>
      <w:r w:rsidR="00314AE1">
        <w:rPr>
          <w:rFonts w:asciiTheme="minorHAnsi" w:hAnsiTheme="minorHAnsi"/>
          <w:sz w:val="20"/>
          <w:szCs w:val="20"/>
        </w:rPr>
        <w:t>.</w:t>
      </w:r>
    </w:p>
    <w:p w14:paraId="3C1DAE6F" w14:textId="77777777" w:rsidR="00314AE1" w:rsidRPr="0090205E" w:rsidRDefault="00314AE1" w:rsidP="00314AE1">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Pr="0090205E">
        <w:rPr>
          <w:rFonts w:asciiTheme="minorHAnsi" w:hAnsiTheme="minorHAnsi" w:cstheme="minorHAnsi"/>
          <w:sz w:val="20"/>
          <w:szCs w:val="20"/>
        </w:rPr>
        <w:t xml:space="preserve">Prodávající je dále povinen na faktuře </w:t>
      </w:r>
      <w:r w:rsidRPr="00180626">
        <w:rPr>
          <w:rFonts w:asciiTheme="minorHAnsi" w:hAnsiTheme="minorHAnsi"/>
          <w:sz w:val="20"/>
          <w:szCs w:val="20"/>
        </w:rPr>
        <w:t xml:space="preserve">vystavené v rámci kupního vztahu založeného </w:t>
      </w:r>
      <w:r>
        <w:rPr>
          <w:rFonts w:asciiTheme="minorHAnsi" w:hAnsiTheme="minorHAnsi"/>
          <w:sz w:val="20"/>
          <w:szCs w:val="20"/>
        </w:rPr>
        <w:t>touto smlouvou</w:t>
      </w:r>
      <w:r w:rsidRPr="00180626">
        <w:rPr>
          <w:rFonts w:asciiTheme="minorHAnsi" w:hAnsiTheme="minorHAnsi"/>
          <w:sz w:val="20"/>
          <w:szCs w:val="20"/>
        </w:rPr>
        <w:t xml:space="preserve"> </w:t>
      </w:r>
      <w:r w:rsidRPr="0090205E">
        <w:rPr>
          <w:rFonts w:asciiTheme="minorHAnsi" w:hAnsiTheme="minorHAnsi" w:cstheme="minorHAnsi"/>
          <w:sz w:val="20"/>
          <w:szCs w:val="20"/>
        </w:rPr>
        <w:t xml:space="preserve">uvést následující údaje: </w:t>
      </w:r>
      <w:r w:rsidRPr="0090205E">
        <w:rPr>
          <w:rFonts w:asciiTheme="minorHAnsi" w:hAnsiTheme="minorHAnsi" w:cstheme="minorHAnsi"/>
          <w:b/>
          <w:sz w:val="20"/>
          <w:szCs w:val="20"/>
        </w:rPr>
        <w:t>„Financování krizové připravenosti v roce 202</w:t>
      </w:r>
      <w:r>
        <w:rPr>
          <w:rFonts w:asciiTheme="minorHAnsi" w:hAnsiTheme="minorHAnsi" w:cstheme="minorHAnsi"/>
          <w:b/>
          <w:sz w:val="20"/>
          <w:szCs w:val="20"/>
        </w:rPr>
        <w:t>5</w:t>
      </w:r>
      <w:r w:rsidRPr="0090205E">
        <w:rPr>
          <w:rFonts w:asciiTheme="minorHAnsi" w:hAnsiTheme="minorHAnsi" w:cstheme="minorHAnsi"/>
          <w:b/>
          <w:sz w:val="20"/>
          <w:szCs w:val="20"/>
        </w:rPr>
        <w:t>“ – Rozhodnutí č.  KRB/</w:t>
      </w:r>
      <w:r>
        <w:rPr>
          <w:rFonts w:asciiTheme="minorHAnsi" w:hAnsiTheme="minorHAnsi" w:cstheme="minorHAnsi"/>
          <w:b/>
          <w:sz w:val="20"/>
          <w:szCs w:val="20"/>
        </w:rPr>
        <w:t>5/1105/2025.</w:t>
      </w:r>
    </w:p>
    <w:p w14:paraId="3BEA65BA" w14:textId="7114C9BF" w:rsidR="001521BE" w:rsidRPr="006B6FBC" w:rsidRDefault="001521BE" w:rsidP="00314AE1">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A4D76A0"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74D00DC5" w14:textId="77777777" w:rsidR="00D53901" w:rsidRPr="000144FC" w:rsidRDefault="00D53901" w:rsidP="00DE24A5">
      <w:pPr>
        <w:pStyle w:val="Odstavec"/>
        <w:numPr>
          <w:ilvl w:val="0"/>
          <w:numId w:val="0"/>
        </w:numPr>
        <w:spacing w:before="0" w:line="360" w:lineRule="auto"/>
        <w:ind w:left="284"/>
        <w:rPr>
          <w:rFonts w:asciiTheme="minorHAnsi" w:hAnsiTheme="minorHAnsi" w:cstheme="minorHAnsi"/>
          <w:sz w:val="20"/>
          <w:szCs w:val="20"/>
        </w:rPr>
      </w:pPr>
      <w:bookmarkStart w:id="6" w:name="_Ref209512769"/>
      <w:bookmarkEnd w:id="1"/>
      <w:bookmarkEnd w:id="3"/>
      <w:bookmarkEnd w:id="4"/>
    </w:p>
    <w:p w14:paraId="78FFF63D" w14:textId="0725BBCE" w:rsidR="000144FC" w:rsidRPr="006B6FBC" w:rsidRDefault="000144FC"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lastRenderedPageBreak/>
        <w:t>VI.</w:t>
      </w:r>
    </w:p>
    <w:p w14:paraId="0E9678B3" w14:textId="77777777" w:rsidR="001521BE" w:rsidRPr="006B6FBC" w:rsidRDefault="00D91DCD"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Odpovědnost za vady a z</w:t>
      </w:r>
      <w:r w:rsidR="001521BE" w:rsidRPr="006B6FBC">
        <w:rPr>
          <w:rFonts w:asciiTheme="minorHAnsi" w:hAnsiTheme="minorHAnsi" w:cstheme="minorHAnsi"/>
          <w:sz w:val="20"/>
          <w:szCs w:val="20"/>
        </w:rPr>
        <w:t xml:space="preserve">áruka </w:t>
      </w:r>
      <w:bookmarkEnd w:id="6"/>
      <w:r w:rsidR="001521BE" w:rsidRPr="006B6FBC">
        <w:rPr>
          <w:rFonts w:asciiTheme="minorHAnsi" w:hAnsiTheme="minorHAnsi" w:cstheme="minorHAnsi"/>
          <w:sz w:val="20"/>
          <w:szCs w:val="20"/>
        </w:rPr>
        <w:t>za jakost</w:t>
      </w:r>
    </w:p>
    <w:p w14:paraId="3DA12C4A"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 xml:space="preserve">Prodávající odpovídá kupujícímu za to, že veškeré dodané zařízení je prosté jakýchkoliv faktických či právních vad, je v souladu s touto smlouvou, splňuje všechny požadavky stanovené obecně závaznými právními předpisy České republiky a přímo použitelnými předpisy Evropské unie (tj. zejména zákonem o zdravotnických prostředcích a Nařízením 2017/745), má vlastnosti deklarované jeho výrobcem a je způsobilé k použití pro účel, k němuž je výrobcem určeno. Prodávající dále deklaruje, že veškeré zařízení je opatřeno označením CE. Zařízení nesplňující tyto podmínky se považuje za vadné. </w:t>
      </w:r>
    </w:p>
    <w:p w14:paraId="6B2CF4BD"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Prodávající poskytuje kupujícímu na zařízení včetně jeho příslušenství záruku za jakost v délce 24 měsíců, která počíná běžet dnem splnění dodávky zařízení (dále jen „</w:t>
      </w:r>
      <w:r w:rsidRPr="009C5B30">
        <w:rPr>
          <w:rFonts w:asciiTheme="minorHAnsi" w:hAnsiTheme="minorHAnsi" w:cstheme="minorHAnsi"/>
          <w:b/>
          <w:sz w:val="20"/>
          <w:szCs w:val="20"/>
        </w:rPr>
        <w:t>záruční doba</w:t>
      </w:r>
      <w:r w:rsidRPr="00D91DCD">
        <w:rPr>
          <w:rFonts w:asciiTheme="minorHAnsi" w:hAnsiTheme="minorHAnsi" w:cstheme="minorHAnsi"/>
          <w:sz w:val="20"/>
          <w:szCs w:val="20"/>
        </w:rPr>
        <w:t xml:space="preserve">“). </w:t>
      </w:r>
    </w:p>
    <w:p w14:paraId="36B5D90B" w14:textId="77777777"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Reklamaci jakékoliv vady je kupující povinen uplatnit u prodávajícího bez zbytečného odkladu poté, co mohl vadu při dostatečné péči zjistit, nejpozději však do konce záruční doby. Doba od uplatnění reklamace vady do jejího odstranění se do záruční doby nezapočítává.</w:t>
      </w:r>
    </w:p>
    <w:p w14:paraId="79544180" w14:textId="55F41644" w:rsidR="00D91DCD" w:rsidRPr="00D91DCD"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 xml:space="preserve">Reklamaci může kupující uplatnit písemně, zejm. prostřednictvím elektronické pošty (e-mailem) na adrese </w:t>
      </w:r>
      <w:sdt>
        <w:sdtPr>
          <w:rPr>
            <w:rFonts w:asciiTheme="minorHAnsi" w:hAnsiTheme="minorHAnsi" w:cstheme="minorHAnsi"/>
            <w:sz w:val="20"/>
            <w:szCs w:val="20"/>
          </w:rPr>
          <w:id w:val="240300569"/>
          <w:placeholder>
            <w:docPart w:val="DefaultPlaceholder_1081868574"/>
          </w:placeholder>
        </w:sdtPr>
        <w:sdtEndPr/>
        <w:sdtContent>
          <w:r w:rsidR="001F669C" w:rsidRPr="001F669C">
            <w:rPr>
              <w:rFonts w:asciiTheme="minorHAnsi" w:hAnsiTheme="minorHAnsi" w:cstheme="minorHAnsi"/>
              <w:sz w:val="20"/>
              <w:szCs w:val="20"/>
            </w:rPr>
            <w:t>info@lukovshop.cz</w:t>
          </w:r>
        </w:sdtContent>
      </w:sdt>
      <w:r w:rsidRPr="00D91DCD">
        <w:rPr>
          <w:rFonts w:asciiTheme="minorHAnsi" w:hAnsiTheme="minorHAnsi" w:cstheme="minorHAnsi"/>
          <w:sz w:val="20"/>
          <w:szCs w:val="20"/>
        </w:rPr>
        <w:t xml:space="preserve"> anebo prostřednictvím služby pro vyřizování reklamací na internetových stránkách prodávajícího, jestliže prodávající takovou službu provozuje. Pro dodržení záruční doby je rozhodující datum podacího razítka u doporučeného dopisu nebo datum odeslání elektronické pošty, jíž byla reklamace uplatněna, nebo datum odeslání reklamace prostřednictvím služby pro vyřizování reklamací.</w:t>
      </w:r>
    </w:p>
    <w:p w14:paraId="3061C8C8" w14:textId="77777777" w:rsidR="001521BE" w:rsidRPr="006B6FBC" w:rsidRDefault="001521BE" w:rsidP="00D91DCD">
      <w:pPr>
        <w:pStyle w:val="Odstavec"/>
        <w:numPr>
          <w:ilvl w:val="0"/>
          <w:numId w:val="19"/>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Kupujícímu náleží právo volby mezi nároky z vad dodaného plnění, přičemž je oprávněn po prodávajícím:</w:t>
      </w:r>
    </w:p>
    <w:p w14:paraId="32606F1B"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38933F78"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03F69E36"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27203943"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1A41894C" w14:textId="77777777" w:rsidR="00942B80" w:rsidRPr="00D91DCD" w:rsidRDefault="001521BE" w:rsidP="00D91DCD">
      <w:pPr>
        <w:pStyle w:val="Odstavec"/>
        <w:numPr>
          <w:ilvl w:val="0"/>
          <w:numId w:val="19"/>
        </w:numPr>
        <w:spacing w:before="0" w:line="360" w:lineRule="auto"/>
        <w:ind w:left="284" w:hanging="284"/>
        <w:rPr>
          <w:rFonts w:asciiTheme="minorHAnsi" w:hAnsiTheme="minorHAnsi" w:cstheme="minorHAnsi"/>
          <w:sz w:val="20"/>
          <w:szCs w:val="20"/>
        </w:rPr>
      </w:pPr>
      <w:r w:rsidRPr="00D91DCD">
        <w:rPr>
          <w:rFonts w:asciiTheme="minorHAnsi" w:hAnsiTheme="minorHAnsi" w:cstheme="minorHAnsi"/>
          <w:sz w:val="20"/>
          <w:szCs w:val="20"/>
        </w:rPr>
        <w:t>Prodávající</w:t>
      </w:r>
      <w:r w:rsidRPr="008C1E86">
        <w:rPr>
          <w:rFonts w:asciiTheme="minorHAnsi" w:hAnsiTheme="minorHAnsi" w:cstheme="minorHAnsi"/>
          <w:sz w:val="20"/>
          <w:szCs w:val="20"/>
        </w:rPr>
        <w:t xml:space="preserve"> je </w:t>
      </w:r>
      <w:r w:rsidRPr="00D91DCD">
        <w:rPr>
          <w:rFonts w:asciiTheme="minorHAnsi" w:hAnsiTheme="minorHAnsi" w:cstheme="minorHAnsi"/>
          <w:sz w:val="20"/>
          <w:szCs w:val="20"/>
        </w:rPr>
        <w:t>povinen</w:t>
      </w:r>
      <w:r w:rsidRPr="008C1E86">
        <w:rPr>
          <w:rFonts w:asciiTheme="minorHAnsi" w:hAnsiTheme="minorHAnsi" w:cstheme="minorHAnsi"/>
          <w:sz w:val="20"/>
          <w:szCs w:val="20"/>
        </w:rPr>
        <w:t xml:space="preserve"> odstranit nahlášené vady bez zbytečného odkladu, nejpozději však </w:t>
      </w:r>
      <w:r w:rsidRPr="00513655">
        <w:rPr>
          <w:rFonts w:asciiTheme="minorHAnsi" w:hAnsiTheme="minorHAnsi" w:cstheme="minorHAnsi"/>
          <w:sz w:val="20"/>
          <w:szCs w:val="20"/>
        </w:rPr>
        <w:t xml:space="preserve">do </w:t>
      </w:r>
      <w:r w:rsidR="008C1E86" w:rsidRPr="00513655">
        <w:rPr>
          <w:rFonts w:asciiTheme="minorHAnsi" w:hAnsiTheme="minorHAnsi" w:cstheme="minorHAnsi"/>
          <w:sz w:val="20"/>
          <w:szCs w:val="20"/>
        </w:rPr>
        <w:t>10</w:t>
      </w:r>
      <w:r w:rsidR="00916E11" w:rsidRPr="00513655">
        <w:rPr>
          <w:rFonts w:asciiTheme="minorHAnsi" w:hAnsiTheme="minorHAnsi" w:cstheme="minorHAnsi"/>
          <w:sz w:val="20"/>
          <w:szCs w:val="20"/>
        </w:rPr>
        <w:t xml:space="preserve"> </w:t>
      </w:r>
      <w:r w:rsidR="00AB394A" w:rsidRPr="00513655">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Pr="008C1E86">
        <w:rPr>
          <w:rFonts w:asciiTheme="minorHAnsi" w:hAnsiTheme="minorHAnsi" w:cstheme="minorHAnsi"/>
          <w:sz w:val="20"/>
          <w:szCs w:val="20"/>
        </w:rPr>
        <w:t xml:space="preserve">nahlášení vady. </w:t>
      </w:r>
    </w:p>
    <w:p w14:paraId="5F3CE6CC" w14:textId="77777777" w:rsidR="00942B80" w:rsidRPr="006B6FBC" w:rsidRDefault="00D91DCD" w:rsidP="00D91DCD">
      <w:pPr>
        <w:pStyle w:val="Odstavec"/>
        <w:numPr>
          <w:ilvl w:val="0"/>
          <w:numId w:val="19"/>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w:t>
      </w:r>
      <w:r w:rsidR="001521BE" w:rsidRPr="006B6FBC">
        <w:rPr>
          <w:rFonts w:asciiTheme="minorHAnsi" w:hAnsiTheme="minorHAnsi" w:cstheme="minorHAnsi"/>
          <w:sz w:val="20"/>
          <w:szCs w:val="20"/>
        </w:rPr>
        <w:t xml:space="preserve">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Pr>
          <w:rFonts w:asciiTheme="minorHAnsi" w:hAnsiTheme="minorHAnsi" w:cstheme="minorHAnsi"/>
          <w:sz w:val="20"/>
          <w:szCs w:val="20"/>
        </w:rPr>
        <w:t>6</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 kupní ceny</w:t>
      </w:r>
      <w:r w:rsidR="00D93EBE">
        <w:rPr>
          <w:rFonts w:asciiTheme="minorHAnsi" w:hAnsiTheme="minorHAnsi" w:cstheme="minorHAnsi"/>
          <w:sz w:val="20"/>
          <w:szCs w:val="20"/>
        </w:rPr>
        <w:t xml:space="preserve"> (cena včetně DPH) nedodaného předmětu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3E6F172C" w14:textId="2AA990FC" w:rsidR="001521BE" w:rsidRPr="006B6FBC" w:rsidRDefault="001521BE" w:rsidP="00314AE1">
      <w:pPr>
        <w:pStyle w:val="Odstavec"/>
        <w:numPr>
          <w:ilvl w:val="0"/>
          <w:numId w:val="19"/>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Pr="00254822">
        <w:rPr>
          <w:rFonts w:asciiTheme="minorHAnsi" w:hAnsiTheme="minorHAnsi" w:cstheme="minorHAnsi"/>
          <w:sz w:val="20"/>
          <w:szCs w:val="20"/>
        </w:rPr>
        <w:t xml:space="preserve">. tohoto článku. </w:t>
      </w:r>
    </w:p>
    <w:p w14:paraId="6CAD31E1" w14:textId="3B73EF0C" w:rsidR="00D53901" w:rsidRDefault="001521BE" w:rsidP="00314AE1">
      <w:pPr>
        <w:pStyle w:val="Odstavec"/>
        <w:numPr>
          <w:ilvl w:val="0"/>
          <w:numId w:val="19"/>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9A66FE8" w14:textId="77777777" w:rsidR="00314AE1" w:rsidRPr="00314AE1" w:rsidRDefault="00314AE1" w:rsidP="00314AE1">
      <w:pPr>
        <w:pStyle w:val="Odstavec"/>
        <w:numPr>
          <w:ilvl w:val="0"/>
          <w:numId w:val="0"/>
        </w:numPr>
        <w:spacing w:before="0" w:line="360" w:lineRule="auto"/>
        <w:ind w:left="284"/>
        <w:rPr>
          <w:rFonts w:asciiTheme="minorHAnsi" w:hAnsiTheme="minorHAnsi" w:cstheme="minorHAnsi"/>
          <w:sz w:val="20"/>
          <w:szCs w:val="20"/>
        </w:rPr>
      </w:pPr>
    </w:p>
    <w:p w14:paraId="2F29246D" w14:textId="4DA27ED7" w:rsidR="001521BE"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w:t>
      </w:r>
      <w:r w:rsidR="00D72977">
        <w:rPr>
          <w:rFonts w:asciiTheme="minorHAnsi" w:hAnsiTheme="minorHAnsi" w:cstheme="minorHAnsi"/>
          <w:sz w:val="20"/>
          <w:szCs w:val="20"/>
        </w:rPr>
        <w:t>I</w:t>
      </w:r>
      <w:r w:rsidRPr="006B6FBC">
        <w:rPr>
          <w:rFonts w:asciiTheme="minorHAnsi" w:hAnsiTheme="minorHAnsi" w:cstheme="minorHAnsi"/>
          <w:sz w:val="20"/>
          <w:szCs w:val="20"/>
        </w:rPr>
        <w:t>I</w:t>
      </w:r>
      <w:r w:rsidR="001521BE" w:rsidRPr="006B6FBC">
        <w:rPr>
          <w:rFonts w:asciiTheme="minorHAnsi" w:hAnsiTheme="minorHAnsi" w:cstheme="minorHAnsi"/>
          <w:sz w:val="20"/>
          <w:szCs w:val="20"/>
        </w:rPr>
        <w:t>.</w:t>
      </w:r>
    </w:p>
    <w:p w14:paraId="090E89BD"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0DC6D5EE"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2009BCC4"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09B729C"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7E1014E" w14:textId="46FD6DFC" w:rsidR="00D53901"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03712A54" w14:textId="77777777" w:rsidR="00314AE1" w:rsidRPr="006B6FBC" w:rsidRDefault="00314AE1" w:rsidP="006B6FBC">
      <w:pPr>
        <w:pStyle w:val="Textkomente"/>
        <w:spacing w:line="360" w:lineRule="auto"/>
        <w:ind w:left="284" w:hanging="284"/>
        <w:jc w:val="both"/>
        <w:rPr>
          <w:rFonts w:asciiTheme="minorHAnsi" w:hAnsiTheme="minorHAnsi" w:cstheme="minorHAnsi"/>
        </w:rPr>
      </w:pPr>
    </w:p>
    <w:p w14:paraId="49E35AEF" w14:textId="6884651C" w:rsidR="001521BE" w:rsidRPr="006B6FBC" w:rsidRDefault="003D2E70" w:rsidP="006B6FBC">
      <w:pPr>
        <w:pStyle w:val="Nadpisodstavce"/>
        <w:spacing w:line="360" w:lineRule="auto"/>
        <w:ind w:left="284" w:hanging="284"/>
        <w:rPr>
          <w:rFonts w:asciiTheme="minorHAnsi" w:hAnsiTheme="minorHAnsi" w:cstheme="minorHAnsi"/>
          <w:sz w:val="20"/>
          <w:szCs w:val="20"/>
        </w:rPr>
      </w:pPr>
      <w:r>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322464E8"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393FE934" w14:textId="5B89B310" w:rsidR="001521BE" w:rsidRPr="00BD1CE7"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Není-li v této smlouvě stanoveno jinak, řídí se práva a povinnosti obou smluvních stran příslušnými </w:t>
      </w:r>
      <w:r w:rsidRPr="00BD1CE7">
        <w:rPr>
          <w:rFonts w:asciiTheme="minorHAnsi" w:hAnsiTheme="minorHAnsi" w:cstheme="minorHAnsi"/>
          <w:sz w:val="20"/>
          <w:szCs w:val="20"/>
        </w:rPr>
        <w:t xml:space="preserve">ustanoveními </w:t>
      </w:r>
      <w:r w:rsidR="002F4285" w:rsidRPr="00BD1CE7">
        <w:rPr>
          <w:rFonts w:asciiTheme="minorHAnsi" w:hAnsiTheme="minorHAnsi" w:cstheme="minorHAnsi"/>
          <w:sz w:val="20"/>
          <w:szCs w:val="20"/>
        </w:rPr>
        <w:t xml:space="preserve">občanského zákoníku, </w:t>
      </w:r>
      <w:r w:rsidRPr="00BD1CE7">
        <w:rPr>
          <w:rFonts w:asciiTheme="minorHAnsi" w:hAnsiTheme="minorHAnsi" w:cstheme="minorHAnsi"/>
          <w:sz w:val="20"/>
          <w:szCs w:val="20"/>
        </w:rPr>
        <w:t>kterými se provádí občanský zákoník a zvláštních právních předpisů souvisejících.</w:t>
      </w:r>
    </w:p>
    <w:p w14:paraId="63E25052" w14:textId="55EA1A14"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BD1CE7">
        <w:rPr>
          <w:rFonts w:asciiTheme="minorHAnsi" w:hAnsiTheme="minorHAnsi" w:cstheme="minorHAnsi"/>
          <w:sz w:val="20"/>
          <w:szCs w:val="20"/>
        </w:rPr>
        <w:t>2.</w:t>
      </w:r>
      <w:r w:rsidRPr="00BD1CE7">
        <w:rPr>
          <w:rFonts w:asciiTheme="minorHAnsi" w:hAnsiTheme="minorHAnsi" w:cstheme="minorHAnsi"/>
          <w:sz w:val="20"/>
          <w:szCs w:val="20"/>
        </w:rPr>
        <w:tab/>
        <w:t>Tuto smlouvu nelze dále postupovat, jakož ani pohledávky z ní vyplývající</w:t>
      </w:r>
      <w:r w:rsidR="0089149F" w:rsidRPr="00BD1CE7">
        <w:rPr>
          <w:rFonts w:asciiTheme="minorHAnsi" w:hAnsiTheme="minorHAnsi" w:cstheme="minorHAnsi"/>
          <w:sz w:val="20"/>
          <w:szCs w:val="20"/>
        </w:rPr>
        <w:t>, nedohodnou-li se smluvní strany jinak</w:t>
      </w:r>
      <w:r w:rsidRPr="00BD1CE7">
        <w:rPr>
          <w:rFonts w:asciiTheme="minorHAnsi" w:hAnsiTheme="minorHAnsi" w:cstheme="minorHAnsi"/>
          <w:sz w:val="20"/>
          <w:szCs w:val="20"/>
        </w:rPr>
        <w:t xml:space="preserve">. Kvitance za částečné plnění a vracení dlužních úpisů s účinky kvitance se vylučují. Použití § 577 </w:t>
      </w:r>
      <w:r w:rsidR="002F4285" w:rsidRPr="00BD1CE7">
        <w:rPr>
          <w:rFonts w:asciiTheme="minorHAnsi" w:hAnsiTheme="minorHAnsi" w:cstheme="minorHAnsi"/>
          <w:sz w:val="20"/>
          <w:szCs w:val="20"/>
        </w:rPr>
        <w:t>občanského zákoníku</w:t>
      </w:r>
      <w:r w:rsidRPr="00BD1CE7">
        <w:rPr>
          <w:rFonts w:asciiTheme="minorHAnsi" w:hAnsiTheme="minorHAnsi" w:cstheme="minorHAnsi"/>
          <w:sz w:val="20"/>
          <w:szCs w:val="20"/>
        </w:rPr>
        <w:t xml:space="preserve">. Určení množstevního, časového, územního nebo jiného rozsahu ve smlouvě je pevně určeno autonomní dohodou </w:t>
      </w:r>
      <w:r w:rsidRPr="006B6FBC">
        <w:rPr>
          <w:rFonts w:asciiTheme="minorHAnsi" w:hAnsiTheme="minorHAnsi" w:cstheme="minorHAnsi"/>
          <w:sz w:val="20"/>
          <w:szCs w:val="20"/>
        </w:rPr>
        <w:t>smluvních stran a soud není oprávněn do smlouvy jakkoli zasahovat. Použití ustanovení § 557, § 1726, § 1728, § 1729, § 1740, § 1744, § 1757 odst. 2, 3, § 1770, §</w:t>
      </w:r>
      <w:r w:rsidRPr="00BD1CE7">
        <w:rPr>
          <w:rFonts w:asciiTheme="minorHAnsi" w:hAnsiTheme="minorHAnsi" w:cstheme="minorHAnsi"/>
          <w:sz w:val="20"/>
          <w:szCs w:val="20"/>
        </w:rPr>
        <w:t>1950</w:t>
      </w:r>
      <w:r w:rsidR="002F4285" w:rsidRPr="00BD1CE7">
        <w:rPr>
          <w:rFonts w:asciiTheme="minorHAnsi" w:hAnsiTheme="minorHAnsi" w:cstheme="minorHAnsi"/>
          <w:sz w:val="20"/>
          <w:szCs w:val="20"/>
        </w:rPr>
        <w:t xml:space="preserve"> </w:t>
      </w:r>
      <w:r w:rsidRPr="00BD1CE7">
        <w:rPr>
          <w:rFonts w:asciiTheme="minorHAnsi" w:hAnsiTheme="minorHAnsi" w:cstheme="minorHAnsi"/>
          <w:sz w:val="20"/>
          <w:szCs w:val="20"/>
        </w:rPr>
        <w:t xml:space="preserve">občanského zákoníku, se vylučuje. Dle § 1765 </w:t>
      </w:r>
      <w:r w:rsidR="002F4285" w:rsidRPr="00BD1CE7">
        <w:rPr>
          <w:rFonts w:asciiTheme="minorHAnsi" w:hAnsiTheme="minorHAnsi" w:cstheme="minorHAnsi"/>
          <w:sz w:val="20"/>
          <w:szCs w:val="20"/>
        </w:rPr>
        <w:t>občanského zákoníku</w:t>
      </w:r>
      <w:r w:rsidRPr="00BD1CE7">
        <w:rPr>
          <w:rFonts w:asciiTheme="minorHAnsi" w:hAnsiTheme="minorHAnsi" w:cstheme="minorHAnsi"/>
          <w:sz w:val="20"/>
          <w:szCs w:val="20"/>
        </w:rPr>
        <w:t xml:space="preserve">, na sebe </w:t>
      </w:r>
      <w:r w:rsidR="00D653E5" w:rsidRPr="00BD1CE7">
        <w:rPr>
          <w:rFonts w:asciiTheme="minorHAnsi" w:hAnsiTheme="minorHAnsi" w:cstheme="minorHAnsi"/>
          <w:sz w:val="20"/>
          <w:szCs w:val="20"/>
        </w:rPr>
        <w:t>prodávající</w:t>
      </w:r>
      <w:r w:rsidRPr="00BD1CE7">
        <w:rPr>
          <w:rFonts w:asciiTheme="minorHAnsi" w:hAnsiTheme="minorHAnsi" w:cstheme="minorHAnsi"/>
          <w:sz w:val="20"/>
          <w:szCs w:val="20"/>
        </w:rPr>
        <w:t xml:space="preserve"> převzal nebezpečí změny okolností. Před uzavřením smlouvy strany zvážily plně hospodářskou, ekonomickou i faktickou situaci </w:t>
      </w:r>
      <w:r w:rsidRPr="006B6FBC">
        <w:rPr>
          <w:rFonts w:asciiTheme="minorHAnsi" w:hAnsiTheme="minorHAnsi" w:cstheme="minorHAnsi"/>
          <w:sz w:val="20"/>
          <w:szCs w:val="20"/>
        </w:rPr>
        <w:t>a jsou si plně vědomy okolností smlouvy, jakož i okolností, které mohou po uzavření této smlouvy nastat.</w:t>
      </w:r>
    </w:p>
    <w:p w14:paraId="7C30513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4A8E61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sidRPr="006B6FBC">
        <w:rPr>
          <w:rFonts w:asciiTheme="minorHAnsi" w:hAnsiTheme="minorHAnsi" w:cstheme="minorHAnsi"/>
          <w:sz w:val="20"/>
          <w:szCs w:val="20"/>
        </w:rPr>
        <w:lastRenderedPageBreak/>
        <w:t xml:space="preserve">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3E8F562C" w14:textId="3A5AE5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314AE1">
        <w:rPr>
          <w:rFonts w:asciiTheme="minorHAnsi" w:hAnsiTheme="minorHAnsi" w:cstheme="minorHAnsi"/>
          <w:sz w:val="20"/>
          <w:szCs w:val="20"/>
        </w:rPr>
        <w:t xml:space="preserve">a účinnosti </w:t>
      </w:r>
      <w:r w:rsidR="00D653E5" w:rsidRPr="006B6FBC">
        <w:rPr>
          <w:rFonts w:asciiTheme="minorHAnsi" w:hAnsiTheme="minorHAnsi" w:cstheme="minorHAnsi"/>
          <w:sz w:val="20"/>
          <w:szCs w:val="20"/>
        </w:rPr>
        <w:t xml:space="preserve">dnem jejího podpisu oběma </w:t>
      </w:r>
      <w:r w:rsidR="00314AE1">
        <w:rPr>
          <w:rFonts w:asciiTheme="minorHAnsi" w:hAnsiTheme="minorHAnsi" w:cstheme="minorHAnsi"/>
          <w:sz w:val="20"/>
          <w:szCs w:val="20"/>
        </w:rPr>
        <w:t>smluvními stranami.</w:t>
      </w:r>
    </w:p>
    <w:p w14:paraId="1BE9A5B6"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6D86F4C8"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6D69894D" w14:textId="77777777" w:rsidR="00A46B86"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14DF1AA1" w14:textId="77777777" w:rsidR="001521BE" w:rsidRDefault="001521BE" w:rsidP="006B6FBC">
      <w:pPr>
        <w:pStyle w:val="Odstavec"/>
        <w:numPr>
          <w:ilvl w:val="0"/>
          <w:numId w:val="0"/>
        </w:numPr>
        <w:spacing w:before="0" w:line="360" w:lineRule="auto"/>
        <w:rPr>
          <w:rFonts w:asciiTheme="minorHAnsi" w:hAnsiTheme="minorHAnsi" w:cstheme="minorHAnsi"/>
          <w:sz w:val="20"/>
          <w:szCs w:val="20"/>
        </w:rPr>
      </w:pPr>
    </w:p>
    <w:p w14:paraId="4E0D594C" w14:textId="77777777" w:rsidR="00B862FB" w:rsidRDefault="00B862FB" w:rsidP="006B6FBC">
      <w:pPr>
        <w:pStyle w:val="Odstavec"/>
        <w:numPr>
          <w:ilvl w:val="0"/>
          <w:numId w:val="0"/>
        </w:numPr>
        <w:spacing w:before="0" w:line="360" w:lineRule="auto"/>
        <w:rPr>
          <w:rFonts w:asciiTheme="minorHAnsi" w:hAnsiTheme="minorHAnsi" w:cstheme="minorHAnsi"/>
          <w:sz w:val="20"/>
          <w:szCs w:val="20"/>
        </w:rPr>
      </w:pPr>
    </w:p>
    <w:p w14:paraId="71278509" w14:textId="77777777" w:rsidR="00B862FB" w:rsidRPr="006B6FBC" w:rsidRDefault="00B862FB" w:rsidP="006B6FBC">
      <w:pPr>
        <w:pStyle w:val="Odstavec"/>
        <w:numPr>
          <w:ilvl w:val="0"/>
          <w:numId w:val="0"/>
        </w:numPr>
        <w:spacing w:before="0" w:line="360" w:lineRule="auto"/>
        <w:rPr>
          <w:rFonts w:asciiTheme="minorHAnsi" w:hAnsiTheme="minorHAnsi" w:cstheme="minorHAnsi"/>
          <w:sz w:val="20"/>
          <w:szCs w:val="20"/>
        </w:rPr>
      </w:pPr>
    </w:p>
    <w:p w14:paraId="14278E9A" w14:textId="77777777" w:rsidR="00B862FB" w:rsidRDefault="00B862FB" w:rsidP="006B6FBC">
      <w:pPr>
        <w:pStyle w:val="Odstavec"/>
        <w:numPr>
          <w:ilvl w:val="0"/>
          <w:numId w:val="0"/>
        </w:numPr>
        <w:spacing w:before="0" w:line="360" w:lineRule="auto"/>
        <w:ind w:left="284" w:hanging="284"/>
        <w:rPr>
          <w:rFonts w:asciiTheme="minorHAnsi" w:hAnsiTheme="minorHAnsi" w:cstheme="minorHAnsi"/>
          <w:sz w:val="20"/>
          <w:szCs w:val="20"/>
        </w:rPr>
      </w:pPr>
    </w:p>
    <w:p w14:paraId="4C9665D0" w14:textId="7A4F39A9" w:rsidR="001521BE" w:rsidRPr="00662B69"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sidR="00C411CC">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001D5C04">
        <w:rPr>
          <w:rFonts w:asciiTheme="minorHAnsi" w:hAnsiTheme="minorHAnsi" w:cstheme="minorHAnsi"/>
          <w:sz w:val="20"/>
          <w:szCs w:val="20"/>
        </w:rPr>
        <w:t xml:space="preserve"> 2. 6. 2025         </w:t>
      </w:r>
      <w:r w:rsidR="001D5C04">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Pr="00662B69">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1D5C04">
            <w:rPr>
              <w:rFonts w:asciiTheme="minorHAnsi" w:hAnsiTheme="minorHAnsi" w:cstheme="minorHAnsi"/>
              <w:sz w:val="20"/>
              <w:szCs w:val="20"/>
            </w:rPr>
            <w:t xml:space="preserve"> ČESKÉM DUBU </w:t>
          </w:r>
        </w:sdtContent>
      </w:sdt>
      <w:r w:rsidRPr="00662B69">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1D5C04">
            <w:rPr>
              <w:rFonts w:asciiTheme="minorHAnsi" w:hAnsiTheme="minorHAnsi" w:cstheme="minorHAnsi"/>
              <w:sz w:val="20"/>
              <w:szCs w:val="20"/>
            </w:rPr>
            <w:t xml:space="preserve"> 26. 5. 2025</w:t>
          </w:r>
        </w:sdtContent>
      </w:sdt>
    </w:p>
    <w:p w14:paraId="40CCBB6C" w14:textId="77777777" w:rsidR="00B02052" w:rsidRPr="00662B69" w:rsidRDefault="00B02052" w:rsidP="006B6FBC">
      <w:pPr>
        <w:pStyle w:val="Odstavec"/>
        <w:numPr>
          <w:ilvl w:val="0"/>
          <w:numId w:val="0"/>
        </w:numPr>
        <w:spacing w:before="0" w:line="360" w:lineRule="auto"/>
        <w:rPr>
          <w:rFonts w:asciiTheme="minorHAnsi" w:hAnsiTheme="minorHAnsi" w:cstheme="minorHAnsi"/>
          <w:sz w:val="20"/>
          <w:szCs w:val="20"/>
        </w:rPr>
      </w:pPr>
    </w:p>
    <w:p w14:paraId="093EF66E" w14:textId="77777777" w:rsidR="00B02052" w:rsidRPr="00662B69"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bookmarkStart w:id="7" w:name="_GoBack"/>
      <w:bookmarkEnd w:id="7"/>
    </w:p>
    <w:p w14:paraId="4F80856B" w14:textId="6A0D669C" w:rsidR="001521BE" w:rsidRPr="00662B69" w:rsidRDefault="001521BE" w:rsidP="006B6FBC">
      <w:pPr>
        <w:spacing w:line="360" w:lineRule="auto"/>
        <w:ind w:left="284" w:hanging="284"/>
        <w:rPr>
          <w:rFonts w:asciiTheme="minorHAnsi" w:hAnsiTheme="minorHAnsi" w:cstheme="minorHAnsi"/>
          <w:sz w:val="20"/>
          <w:szCs w:val="20"/>
        </w:rPr>
      </w:pPr>
      <w:r w:rsidRPr="00662B69">
        <w:rPr>
          <w:rFonts w:asciiTheme="minorHAnsi" w:hAnsiTheme="minorHAnsi" w:cstheme="minorHAnsi"/>
          <w:sz w:val="20"/>
          <w:szCs w:val="20"/>
        </w:rPr>
        <w:t>……………………………………………………..</w:t>
      </w:r>
      <w:r w:rsidRPr="00662B69">
        <w:rPr>
          <w:rFonts w:asciiTheme="minorHAnsi" w:hAnsiTheme="minorHAnsi" w:cstheme="minorHAnsi"/>
          <w:sz w:val="20"/>
          <w:szCs w:val="20"/>
        </w:rPr>
        <w:tab/>
      </w:r>
      <w:r w:rsidRPr="00662B69">
        <w:rPr>
          <w:rFonts w:asciiTheme="minorHAnsi" w:hAnsiTheme="minorHAnsi" w:cstheme="minorHAnsi"/>
          <w:sz w:val="20"/>
          <w:szCs w:val="20"/>
        </w:rPr>
        <w:tab/>
      </w:r>
      <w:r w:rsidRPr="00662B69">
        <w:rPr>
          <w:rFonts w:asciiTheme="minorHAnsi" w:hAnsiTheme="minorHAnsi" w:cstheme="minorHAnsi"/>
          <w:sz w:val="20"/>
          <w:szCs w:val="20"/>
        </w:rPr>
        <w:tab/>
      </w:r>
      <w:r w:rsidRPr="00662B69">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00304977" w:rsidRPr="00662B69">
            <w:rPr>
              <w:rFonts w:asciiTheme="minorHAnsi" w:hAnsiTheme="minorHAnsi" w:cstheme="minorHAnsi"/>
              <w:sz w:val="20"/>
              <w:szCs w:val="20"/>
            </w:rPr>
            <w:t>……………………………………………………..</w:t>
          </w:r>
        </w:sdtContent>
      </w:sdt>
    </w:p>
    <w:p w14:paraId="108B4133" w14:textId="6734C61A" w:rsidR="001521BE" w:rsidRPr="00662B69" w:rsidRDefault="0067032B" w:rsidP="006B6FBC">
      <w:pPr>
        <w:spacing w:line="360" w:lineRule="auto"/>
        <w:ind w:left="284" w:hanging="284"/>
        <w:rPr>
          <w:rFonts w:asciiTheme="minorHAnsi" w:hAnsiTheme="minorHAnsi" w:cstheme="minorHAnsi"/>
          <w:sz w:val="20"/>
          <w:szCs w:val="20"/>
        </w:rPr>
      </w:pPr>
      <w:r w:rsidRPr="00662B69">
        <w:rPr>
          <w:rFonts w:asciiTheme="minorHAnsi" w:hAnsiTheme="minorHAnsi" w:cstheme="minorHAnsi"/>
          <w:sz w:val="20"/>
          <w:szCs w:val="20"/>
        </w:rPr>
        <w:t>prof. MUDr. Roman Havlík, Ph.D.</w:t>
      </w:r>
      <w:r w:rsidRPr="00662B69">
        <w:rPr>
          <w:rFonts w:asciiTheme="minorHAnsi" w:hAnsiTheme="minorHAnsi" w:cstheme="minorHAnsi"/>
          <w:sz w:val="20"/>
          <w:szCs w:val="20"/>
        </w:rPr>
        <w:tab/>
      </w:r>
      <w:r w:rsidR="001521BE" w:rsidRPr="00662B69">
        <w:rPr>
          <w:rFonts w:asciiTheme="minorHAnsi" w:hAnsiTheme="minorHAnsi" w:cstheme="minorHAnsi"/>
          <w:sz w:val="20"/>
          <w:szCs w:val="20"/>
        </w:rPr>
        <w:tab/>
      </w:r>
      <w:r w:rsidR="001521BE" w:rsidRPr="00662B69">
        <w:rPr>
          <w:rFonts w:asciiTheme="minorHAnsi" w:hAnsiTheme="minorHAnsi" w:cstheme="minorHAnsi"/>
          <w:sz w:val="20"/>
          <w:szCs w:val="20"/>
        </w:rPr>
        <w:tab/>
      </w:r>
      <w:r w:rsidR="00786A8F" w:rsidRPr="00662B69">
        <w:rPr>
          <w:rFonts w:asciiTheme="minorHAnsi" w:hAnsiTheme="minorHAnsi" w:cstheme="minorHAnsi"/>
          <w:sz w:val="20"/>
          <w:szCs w:val="20"/>
        </w:rPr>
        <w:tab/>
      </w:r>
      <w:r w:rsidR="001521BE" w:rsidRPr="00662B69">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662B69" w:rsidRPr="00662B69">
            <w:rPr>
              <w:rFonts w:asciiTheme="minorHAnsi" w:hAnsiTheme="minorHAnsi" w:cstheme="minorHAnsi"/>
              <w:sz w:val="20"/>
              <w:szCs w:val="20"/>
            </w:rPr>
            <w:t>Ing. Tomáš Lukeš</w:t>
          </w:r>
        </w:sdtContent>
      </w:sdt>
    </w:p>
    <w:p w14:paraId="49510783" w14:textId="754CED65" w:rsidR="002A647D" w:rsidRPr="006B6FBC" w:rsidRDefault="0067032B" w:rsidP="009042D1">
      <w:pPr>
        <w:spacing w:line="360" w:lineRule="auto"/>
        <w:ind w:left="284" w:hanging="284"/>
        <w:rPr>
          <w:rFonts w:asciiTheme="minorHAnsi" w:hAnsiTheme="minorHAnsi" w:cstheme="minorHAnsi"/>
          <w:sz w:val="20"/>
          <w:szCs w:val="20"/>
        </w:rPr>
      </w:pPr>
      <w:r w:rsidRPr="00662B69">
        <w:rPr>
          <w:rFonts w:asciiTheme="minorHAnsi" w:hAnsiTheme="minorHAnsi" w:cstheme="minorHAnsi"/>
          <w:sz w:val="20"/>
          <w:szCs w:val="20"/>
        </w:rPr>
        <w:t>ředitel Psychiatrické nemocnice v Kroměříži</w:t>
      </w:r>
      <w:r w:rsidRPr="00E32530">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662B69" w:rsidRPr="00662B69">
            <w:rPr>
              <w:rFonts w:asciiTheme="minorHAnsi" w:hAnsiTheme="minorHAnsi" w:cstheme="minorHAnsi"/>
              <w:sz w:val="20"/>
              <w:szCs w:val="20"/>
            </w:rPr>
            <w:t>jednatel LUKOV Plast spol. s r.o.</w:t>
          </w:r>
        </w:sdtContent>
      </w:sdt>
    </w:p>
    <w:sectPr w:rsidR="002A647D" w:rsidRPr="006B6FBC" w:rsidSect="002A647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AC7A" w14:textId="77777777" w:rsidR="00B3709F" w:rsidRDefault="00B3709F" w:rsidP="001521BE">
      <w:r>
        <w:separator/>
      </w:r>
    </w:p>
  </w:endnote>
  <w:endnote w:type="continuationSeparator" w:id="0">
    <w:p w14:paraId="39E39893" w14:textId="77777777" w:rsidR="00B3709F" w:rsidRDefault="00B3709F"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536755"/>
      <w:docPartObj>
        <w:docPartGallery w:val="Page Numbers (Bottom of Page)"/>
        <w:docPartUnique/>
      </w:docPartObj>
    </w:sdtPr>
    <w:sdtEndPr>
      <w:rPr>
        <w:rFonts w:asciiTheme="minorHAnsi" w:hAnsiTheme="minorHAnsi" w:cstheme="minorHAnsi"/>
        <w:sz w:val="18"/>
        <w:szCs w:val="18"/>
      </w:rPr>
    </w:sdtEndPr>
    <w:sdtContent>
      <w:p w14:paraId="1EB7B2C7" w14:textId="77777777" w:rsidR="00185CB7" w:rsidRPr="00D72977" w:rsidRDefault="00185CB7">
        <w:pPr>
          <w:pStyle w:val="Zpat"/>
          <w:jc w:val="center"/>
          <w:rPr>
            <w:rFonts w:asciiTheme="minorHAnsi" w:hAnsiTheme="minorHAnsi" w:cstheme="minorHAnsi"/>
            <w:sz w:val="18"/>
            <w:szCs w:val="18"/>
          </w:rPr>
        </w:pPr>
        <w:r w:rsidRPr="00D72977">
          <w:rPr>
            <w:rFonts w:asciiTheme="minorHAnsi" w:hAnsiTheme="minorHAnsi" w:cstheme="minorHAnsi"/>
            <w:sz w:val="18"/>
            <w:szCs w:val="18"/>
          </w:rPr>
          <w:fldChar w:fldCharType="begin"/>
        </w:r>
        <w:r w:rsidRPr="00D72977">
          <w:rPr>
            <w:rFonts w:asciiTheme="minorHAnsi" w:hAnsiTheme="minorHAnsi" w:cstheme="minorHAnsi"/>
            <w:sz w:val="18"/>
            <w:szCs w:val="18"/>
          </w:rPr>
          <w:instrText>PAGE   \* MERGEFORMAT</w:instrText>
        </w:r>
        <w:r w:rsidRPr="00D72977">
          <w:rPr>
            <w:rFonts w:asciiTheme="minorHAnsi" w:hAnsiTheme="minorHAnsi" w:cstheme="minorHAnsi"/>
            <w:sz w:val="18"/>
            <w:szCs w:val="18"/>
          </w:rPr>
          <w:fldChar w:fldCharType="separate"/>
        </w:r>
        <w:r w:rsidR="001D5C04">
          <w:rPr>
            <w:rFonts w:asciiTheme="minorHAnsi" w:hAnsiTheme="minorHAnsi" w:cstheme="minorHAnsi"/>
            <w:noProof/>
            <w:sz w:val="18"/>
            <w:szCs w:val="18"/>
          </w:rPr>
          <w:t>6</w:t>
        </w:r>
        <w:r w:rsidRPr="00D72977">
          <w:rPr>
            <w:rFonts w:asciiTheme="minorHAnsi" w:hAnsiTheme="minorHAnsi" w:cstheme="minorHAnsi"/>
            <w:sz w:val="18"/>
            <w:szCs w:val="18"/>
          </w:rPr>
          <w:fldChar w:fldCharType="end"/>
        </w:r>
      </w:p>
    </w:sdtContent>
  </w:sdt>
  <w:p w14:paraId="08524B0C" w14:textId="77777777" w:rsidR="00185CB7" w:rsidRDefault="00185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17D1B" w14:textId="77777777" w:rsidR="00B3709F" w:rsidRDefault="00B3709F" w:rsidP="001521BE">
      <w:r>
        <w:separator/>
      </w:r>
    </w:p>
  </w:footnote>
  <w:footnote w:type="continuationSeparator" w:id="0">
    <w:p w14:paraId="3D580D26" w14:textId="77777777" w:rsidR="00B3709F" w:rsidRDefault="00B3709F"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3E587" w14:textId="15AE5491" w:rsidR="001B155E" w:rsidRPr="007D1FC6" w:rsidRDefault="00D47F0F">
    <w:pPr>
      <w:pStyle w:val="Zhlav"/>
      <w:rPr>
        <w:sz w:val="18"/>
        <w:szCs w:val="18"/>
      </w:rPr>
    </w:pPr>
    <w:r w:rsidRPr="007D1FC6">
      <w:rPr>
        <w:noProof/>
        <w:sz w:val="18"/>
        <w:szCs w:val="18"/>
      </w:rPr>
      <w:drawing>
        <wp:anchor distT="0" distB="0" distL="114300" distR="114300" simplePos="0" relativeHeight="251661312" behindDoc="1" locked="0" layoutInCell="1" allowOverlap="1" wp14:anchorId="00FB1C42" wp14:editId="3C77CBD8">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p w14:paraId="57192EF4" w14:textId="77777777" w:rsidR="001B155E" w:rsidRPr="005E16DF" w:rsidRDefault="001B155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CC8"/>
    <w:multiLevelType w:val="hybridMultilevel"/>
    <w:tmpl w:val="E4E0F87A"/>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1868C7"/>
    <w:multiLevelType w:val="hybridMultilevel"/>
    <w:tmpl w:val="5D005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B01C4C"/>
    <w:multiLevelType w:val="hybridMultilevel"/>
    <w:tmpl w:val="937A4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3DBC085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667ABA"/>
    <w:multiLevelType w:val="hybridMultilevel"/>
    <w:tmpl w:val="1B4CB83A"/>
    <w:lvl w:ilvl="0" w:tplc="0405000F">
      <w:start w:val="1"/>
      <w:numFmt w:val="decimal"/>
      <w:lvlText w:val="%1."/>
      <w:lvlJc w:val="left"/>
      <w:pPr>
        <w:ind w:left="1495"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6">
    <w:nsid w:val="4E153F4C"/>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AF32E56"/>
    <w:multiLevelType w:val="hybridMultilevel"/>
    <w:tmpl w:val="D5E67556"/>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07D497A"/>
    <w:multiLevelType w:val="hybridMultilevel"/>
    <w:tmpl w:val="D5E67556"/>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1FE756A"/>
    <w:multiLevelType w:val="hybridMultilevel"/>
    <w:tmpl w:val="4EBE48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9243EEB"/>
    <w:multiLevelType w:val="hybridMultilevel"/>
    <w:tmpl w:val="E4E0F87A"/>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7739C1"/>
    <w:multiLevelType w:val="hybridMultilevel"/>
    <w:tmpl w:val="1B4CB8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FE843C6"/>
    <w:multiLevelType w:val="hybridMultilevel"/>
    <w:tmpl w:val="CD189560"/>
    <w:lvl w:ilvl="0" w:tplc="2BA6ED08">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3"/>
  </w:num>
  <w:num w:numId="4">
    <w:abstractNumId w:val="3"/>
  </w:num>
  <w:num w:numId="5">
    <w:abstractNumId w:val="2"/>
  </w:num>
  <w:num w:numId="6">
    <w:abstractNumId w:val="1"/>
  </w:num>
  <w:num w:numId="7">
    <w:abstractNumId w:val="3"/>
  </w:num>
  <w:num w:numId="8">
    <w:abstractNumId w:val="13"/>
  </w:num>
  <w:num w:numId="9">
    <w:abstractNumId w:val="10"/>
  </w:num>
  <w:num w:numId="10">
    <w:abstractNumId w:val="9"/>
  </w:num>
  <w:num w:numId="11">
    <w:abstractNumId w:val="12"/>
  </w:num>
  <w:num w:numId="12">
    <w:abstractNumId w:val="5"/>
  </w:num>
  <w:num w:numId="13">
    <w:abstractNumId w:val="3"/>
  </w:num>
  <w:num w:numId="14">
    <w:abstractNumId w:val="8"/>
  </w:num>
  <w:num w:numId="15">
    <w:abstractNumId w:val="3"/>
  </w:num>
  <w:num w:numId="16">
    <w:abstractNumId w:val="3"/>
  </w:num>
  <w:num w:numId="17">
    <w:abstractNumId w:val="4"/>
  </w:num>
  <w:num w:numId="18">
    <w:abstractNumId w:val="3"/>
  </w:num>
  <w:num w:numId="19">
    <w:abstractNumId w:val="0"/>
  </w:num>
  <w:num w:numId="20">
    <w:abstractNumId w:val="3"/>
  </w:num>
  <w:num w:numId="21">
    <w:abstractNumId w:val="3"/>
  </w:num>
  <w:num w:numId="22">
    <w:abstractNumId w:val="3"/>
  </w:num>
  <w:num w:numId="23">
    <w:abstractNumId w:val="6"/>
  </w:num>
  <w:num w:numId="24">
    <w:abstractNumId w:val="3"/>
  </w:num>
  <w:num w:numId="25">
    <w:abstractNumId w:val="11"/>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144FC"/>
    <w:rsid w:val="00017ED1"/>
    <w:rsid w:val="00022B7E"/>
    <w:rsid w:val="000725EF"/>
    <w:rsid w:val="00081BBB"/>
    <w:rsid w:val="000B1626"/>
    <w:rsid w:val="000B3413"/>
    <w:rsid w:val="000F132D"/>
    <w:rsid w:val="000F44C2"/>
    <w:rsid w:val="00124F87"/>
    <w:rsid w:val="001521BE"/>
    <w:rsid w:val="00162F11"/>
    <w:rsid w:val="00163CEF"/>
    <w:rsid w:val="00171052"/>
    <w:rsid w:val="00185CB7"/>
    <w:rsid w:val="00196410"/>
    <w:rsid w:val="001A3499"/>
    <w:rsid w:val="001A782D"/>
    <w:rsid w:val="001B155E"/>
    <w:rsid w:val="001B3455"/>
    <w:rsid w:val="001C0829"/>
    <w:rsid w:val="001C313D"/>
    <w:rsid w:val="001C5929"/>
    <w:rsid w:val="001D5C04"/>
    <w:rsid w:val="001E01DD"/>
    <w:rsid w:val="001F669C"/>
    <w:rsid w:val="00202FB7"/>
    <w:rsid w:val="00203984"/>
    <w:rsid w:val="00206D3D"/>
    <w:rsid w:val="00254822"/>
    <w:rsid w:val="00262241"/>
    <w:rsid w:val="00270663"/>
    <w:rsid w:val="002A48A3"/>
    <w:rsid w:val="002A53DB"/>
    <w:rsid w:val="002A647D"/>
    <w:rsid w:val="002B58DC"/>
    <w:rsid w:val="002B68F4"/>
    <w:rsid w:val="002C6038"/>
    <w:rsid w:val="002E0973"/>
    <w:rsid w:val="002E5D2F"/>
    <w:rsid w:val="002F4285"/>
    <w:rsid w:val="002F45B1"/>
    <w:rsid w:val="002F4B8C"/>
    <w:rsid w:val="00304977"/>
    <w:rsid w:val="003116AD"/>
    <w:rsid w:val="00314AE1"/>
    <w:rsid w:val="00335B43"/>
    <w:rsid w:val="00335CB5"/>
    <w:rsid w:val="00341F59"/>
    <w:rsid w:val="00342905"/>
    <w:rsid w:val="0036145F"/>
    <w:rsid w:val="00374CC7"/>
    <w:rsid w:val="00385A0C"/>
    <w:rsid w:val="00393ED4"/>
    <w:rsid w:val="00395393"/>
    <w:rsid w:val="003D2E70"/>
    <w:rsid w:val="003D4212"/>
    <w:rsid w:val="003D58C2"/>
    <w:rsid w:val="003E5AAA"/>
    <w:rsid w:val="003F32D1"/>
    <w:rsid w:val="003F6107"/>
    <w:rsid w:val="00442081"/>
    <w:rsid w:val="00443A0D"/>
    <w:rsid w:val="00460559"/>
    <w:rsid w:val="00465571"/>
    <w:rsid w:val="004657FF"/>
    <w:rsid w:val="004668A9"/>
    <w:rsid w:val="00491210"/>
    <w:rsid w:val="004A20DD"/>
    <w:rsid w:val="004A7186"/>
    <w:rsid w:val="004B3F8C"/>
    <w:rsid w:val="004B6F01"/>
    <w:rsid w:val="004C7BEA"/>
    <w:rsid w:val="004D071A"/>
    <w:rsid w:val="004D6C24"/>
    <w:rsid w:val="004E3FE2"/>
    <w:rsid w:val="004E532E"/>
    <w:rsid w:val="0050080D"/>
    <w:rsid w:val="00513655"/>
    <w:rsid w:val="00515E62"/>
    <w:rsid w:val="00524608"/>
    <w:rsid w:val="00537BBB"/>
    <w:rsid w:val="00553A3D"/>
    <w:rsid w:val="005775F4"/>
    <w:rsid w:val="00584222"/>
    <w:rsid w:val="005958F7"/>
    <w:rsid w:val="00595923"/>
    <w:rsid w:val="005A5B12"/>
    <w:rsid w:val="005B091D"/>
    <w:rsid w:val="005C5D17"/>
    <w:rsid w:val="005F2137"/>
    <w:rsid w:val="006052ED"/>
    <w:rsid w:val="00614020"/>
    <w:rsid w:val="006300EA"/>
    <w:rsid w:val="0063470E"/>
    <w:rsid w:val="00634F24"/>
    <w:rsid w:val="00640292"/>
    <w:rsid w:val="00641E34"/>
    <w:rsid w:val="006508E8"/>
    <w:rsid w:val="00653AA7"/>
    <w:rsid w:val="00662B69"/>
    <w:rsid w:val="0067032B"/>
    <w:rsid w:val="006745D8"/>
    <w:rsid w:val="00676D22"/>
    <w:rsid w:val="00683D7C"/>
    <w:rsid w:val="006874B5"/>
    <w:rsid w:val="006B2D80"/>
    <w:rsid w:val="006B6FBC"/>
    <w:rsid w:val="006C1419"/>
    <w:rsid w:val="006D3715"/>
    <w:rsid w:val="006E76B8"/>
    <w:rsid w:val="006F5818"/>
    <w:rsid w:val="00710888"/>
    <w:rsid w:val="00712343"/>
    <w:rsid w:val="00743113"/>
    <w:rsid w:val="00755652"/>
    <w:rsid w:val="00786A8F"/>
    <w:rsid w:val="007A0BF3"/>
    <w:rsid w:val="007A19F2"/>
    <w:rsid w:val="007A38FA"/>
    <w:rsid w:val="007B3B37"/>
    <w:rsid w:val="007C1E68"/>
    <w:rsid w:val="007D1FC6"/>
    <w:rsid w:val="00805E49"/>
    <w:rsid w:val="008137F1"/>
    <w:rsid w:val="00824A0E"/>
    <w:rsid w:val="00836BE2"/>
    <w:rsid w:val="00845D39"/>
    <w:rsid w:val="00847306"/>
    <w:rsid w:val="0085691A"/>
    <w:rsid w:val="00873BC2"/>
    <w:rsid w:val="00887B17"/>
    <w:rsid w:val="0089149F"/>
    <w:rsid w:val="008A6005"/>
    <w:rsid w:val="008B384B"/>
    <w:rsid w:val="008B77A7"/>
    <w:rsid w:val="008C1E86"/>
    <w:rsid w:val="008C7ACB"/>
    <w:rsid w:val="008D173B"/>
    <w:rsid w:val="008D53DC"/>
    <w:rsid w:val="008F1CAD"/>
    <w:rsid w:val="008F4D6B"/>
    <w:rsid w:val="0090205E"/>
    <w:rsid w:val="00903349"/>
    <w:rsid w:val="009042D1"/>
    <w:rsid w:val="00904A58"/>
    <w:rsid w:val="00906F03"/>
    <w:rsid w:val="00916E11"/>
    <w:rsid w:val="00924052"/>
    <w:rsid w:val="00942B80"/>
    <w:rsid w:val="00947F94"/>
    <w:rsid w:val="00955A8D"/>
    <w:rsid w:val="00957BC3"/>
    <w:rsid w:val="0096545A"/>
    <w:rsid w:val="00970A8A"/>
    <w:rsid w:val="009808D7"/>
    <w:rsid w:val="009A251A"/>
    <w:rsid w:val="009B3A39"/>
    <w:rsid w:val="009C5B30"/>
    <w:rsid w:val="009D2B21"/>
    <w:rsid w:val="009E0127"/>
    <w:rsid w:val="009E4615"/>
    <w:rsid w:val="009F69D9"/>
    <w:rsid w:val="00A01054"/>
    <w:rsid w:val="00A04971"/>
    <w:rsid w:val="00A04A7A"/>
    <w:rsid w:val="00A140A8"/>
    <w:rsid w:val="00A46B86"/>
    <w:rsid w:val="00A57132"/>
    <w:rsid w:val="00A611C3"/>
    <w:rsid w:val="00AB394A"/>
    <w:rsid w:val="00B02052"/>
    <w:rsid w:val="00B13A55"/>
    <w:rsid w:val="00B1781B"/>
    <w:rsid w:val="00B2611E"/>
    <w:rsid w:val="00B312F4"/>
    <w:rsid w:val="00B3709F"/>
    <w:rsid w:val="00B45E7B"/>
    <w:rsid w:val="00B760C1"/>
    <w:rsid w:val="00B862FB"/>
    <w:rsid w:val="00BA6A8E"/>
    <w:rsid w:val="00BB3695"/>
    <w:rsid w:val="00BC56A8"/>
    <w:rsid w:val="00BD00AA"/>
    <w:rsid w:val="00BD1CE7"/>
    <w:rsid w:val="00BD4271"/>
    <w:rsid w:val="00BF3508"/>
    <w:rsid w:val="00BF6371"/>
    <w:rsid w:val="00C0385C"/>
    <w:rsid w:val="00C1445D"/>
    <w:rsid w:val="00C23652"/>
    <w:rsid w:val="00C25C48"/>
    <w:rsid w:val="00C2722A"/>
    <w:rsid w:val="00C27EB6"/>
    <w:rsid w:val="00C36EEA"/>
    <w:rsid w:val="00C411CC"/>
    <w:rsid w:val="00C44657"/>
    <w:rsid w:val="00C5596D"/>
    <w:rsid w:val="00C62DD7"/>
    <w:rsid w:val="00C72668"/>
    <w:rsid w:val="00CA0FF3"/>
    <w:rsid w:val="00CA2982"/>
    <w:rsid w:val="00CB31A3"/>
    <w:rsid w:val="00CB3D6A"/>
    <w:rsid w:val="00CC7AD3"/>
    <w:rsid w:val="00CD5F13"/>
    <w:rsid w:val="00CE7226"/>
    <w:rsid w:val="00D03A8A"/>
    <w:rsid w:val="00D21CBF"/>
    <w:rsid w:val="00D24481"/>
    <w:rsid w:val="00D35208"/>
    <w:rsid w:val="00D46D1D"/>
    <w:rsid w:val="00D47F0F"/>
    <w:rsid w:val="00D5126D"/>
    <w:rsid w:val="00D51ADF"/>
    <w:rsid w:val="00D53901"/>
    <w:rsid w:val="00D616CD"/>
    <w:rsid w:val="00D653E5"/>
    <w:rsid w:val="00D6718A"/>
    <w:rsid w:val="00D67D6B"/>
    <w:rsid w:val="00D70F81"/>
    <w:rsid w:val="00D72977"/>
    <w:rsid w:val="00D805CE"/>
    <w:rsid w:val="00D82E6A"/>
    <w:rsid w:val="00D91DCD"/>
    <w:rsid w:val="00D93EBE"/>
    <w:rsid w:val="00DB3BD1"/>
    <w:rsid w:val="00DB4874"/>
    <w:rsid w:val="00DD2FFD"/>
    <w:rsid w:val="00DD35DD"/>
    <w:rsid w:val="00DE24A5"/>
    <w:rsid w:val="00DF7B3B"/>
    <w:rsid w:val="00E12E97"/>
    <w:rsid w:val="00E21A46"/>
    <w:rsid w:val="00E32027"/>
    <w:rsid w:val="00E43E4D"/>
    <w:rsid w:val="00E4650E"/>
    <w:rsid w:val="00E50D82"/>
    <w:rsid w:val="00E6019C"/>
    <w:rsid w:val="00E67ED0"/>
    <w:rsid w:val="00E70BC5"/>
    <w:rsid w:val="00E818A6"/>
    <w:rsid w:val="00E91641"/>
    <w:rsid w:val="00EB0354"/>
    <w:rsid w:val="00EC046C"/>
    <w:rsid w:val="00EE09F3"/>
    <w:rsid w:val="00EE68C9"/>
    <w:rsid w:val="00EF29F7"/>
    <w:rsid w:val="00F1686F"/>
    <w:rsid w:val="00F3513D"/>
    <w:rsid w:val="00F35433"/>
    <w:rsid w:val="00F61C9D"/>
    <w:rsid w:val="00F867A1"/>
    <w:rsid w:val="00F9012D"/>
    <w:rsid w:val="00FA0CA8"/>
    <w:rsid w:val="00FA3CBC"/>
    <w:rsid w:val="00FA457C"/>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062C"/>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qFormat/>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styleId="Revize">
    <w:name w:val="Revision"/>
    <w:hidden/>
    <w:uiPriority w:val="99"/>
    <w:semiHidden/>
    <w:rsid w:val="007C1E6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13655"/>
    <w:rPr>
      <w:sz w:val="16"/>
      <w:szCs w:val="16"/>
    </w:rPr>
  </w:style>
  <w:style w:type="paragraph" w:styleId="Pedmtkomente">
    <w:name w:val="annotation subject"/>
    <w:basedOn w:val="Textkomente"/>
    <w:next w:val="Textkomente"/>
    <w:link w:val="PedmtkomenteChar"/>
    <w:uiPriority w:val="99"/>
    <w:semiHidden/>
    <w:unhideWhenUsed/>
    <w:rsid w:val="00513655"/>
    <w:rPr>
      <w:rFonts w:ascii="Times New Roman" w:hAnsi="Times New Roman"/>
      <w:b/>
      <w:bCs/>
    </w:rPr>
  </w:style>
  <w:style w:type="character" w:customStyle="1" w:styleId="PedmtkomenteChar">
    <w:name w:val="Předmět komentáře Char"/>
    <w:basedOn w:val="TextkomenteChar"/>
    <w:link w:val="Pedmtkomente"/>
    <w:uiPriority w:val="99"/>
    <w:semiHidden/>
    <w:rsid w:val="00513655"/>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314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Standardnpsmoodstavce"/>
    <w:uiPriority w:val="22"/>
    <w:qFormat/>
    <w:rsid w:val="00314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zp.suk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r-faktura.cz/" TargetMode="External"/><Relationship Id="rId4" Type="http://schemas.openxmlformats.org/officeDocument/2006/relationships/settings" Target="settings.xml"/><Relationship Id="rId9" Type="http://schemas.openxmlformats.org/officeDocument/2006/relationships/hyperlink" Target="mailto:lekarna@pnkm.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E589D3276EA34D968FE1E5BE21BC0E9D"/>
        <w:category>
          <w:name w:val="Obecné"/>
          <w:gallery w:val="placeholder"/>
        </w:category>
        <w:types>
          <w:type w:val="bbPlcHdr"/>
        </w:types>
        <w:behaviors>
          <w:behavior w:val="content"/>
        </w:behaviors>
        <w:guid w:val="{7BA2A309-4A24-49B9-B4CD-C8E829699EAF}"/>
      </w:docPartPr>
      <w:docPartBody>
        <w:p w:rsidR="00FF0E43" w:rsidRDefault="00964B51" w:rsidP="00964B51">
          <w:pPr>
            <w:pStyle w:val="E589D3276EA34D968FE1E5BE21BC0E9D"/>
          </w:pPr>
          <w:r w:rsidRPr="00023799">
            <w:rPr>
              <w:rStyle w:val="Zstupntext"/>
            </w:rPr>
            <w:t>Klikněte sem a zadejte text.</w:t>
          </w:r>
        </w:p>
      </w:docPartBody>
    </w:docPart>
    <w:docPart>
      <w:docPartPr>
        <w:name w:val="A584A24D5FD54FE38B92B7E8B90B65AC"/>
        <w:category>
          <w:name w:val="Obecné"/>
          <w:gallery w:val="placeholder"/>
        </w:category>
        <w:types>
          <w:type w:val="bbPlcHdr"/>
        </w:types>
        <w:behaviors>
          <w:behavior w:val="content"/>
        </w:behaviors>
        <w:guid w:val="{A2D1BF8D-9B32-4068-99FB-A0CA3784054E}"/>
      </w:docPartPr>
      <w:docPartBody>
        <w:p w:rsidR="00BE3BE8" w:rsidRDefault="00CF1440" w:rsidP="00CF1440">
          <w:pPr>
            <w:pStyle w:val="A584A24D5FD54FE38B92B7E8B90B65AC"/>
          </w:pPr>
          <w:r w:rsidRPr="00023799">
            <w:rPr>
              <w:rStyle w:val="Zstupntext"/>
            </w:rPr>
            <w:t>Klikněte sem a zadejte text.</w:t>
          </w:r>
        </w:p>
      </w:docPartBody>
    </w:docPart>
    <w:docPart>
      <w:docPartPr>
        <w:name w:val="148F5C185B54409FA0021E50811F570A"/>
        <w:category>
          <w:name w:val="Obecné"/>
          <w:gallery w:val="placeholder"/>
        </w:category>
        <w:types>
          <w:type w:val="bbPlcHdr"/>
        </w:types>
        <w:behaviors>
          <w:behavior w:val="content"/>
        </w:behaviors>
        <w:guid w:val="{5A80CE31-FF2D-4FD4-BEC5-CF70B9EDEA83}"/>
      </w:docPartPr>
      <w:docPartBody>
        <w:p w:rsidR="00BF749D" w:rsidRDefault="00EC7335" w:rsidP="00EC7335">
          <w:pPr>
            <w:pStyle w:val="148F5C185B54409FA0021E50811F570A"/>
          </w:pPr>
          <w:r w:rsidRPr="00023799">
            <w:rPr>
              <w:rStyle w:val="Zstupntext"/>
            </w:rPr>
            <w:t>Klikněte sem a zadejte text.</w:t>
          </w:r>
        </w:p>
      </w:docPartBody>
    </w:docPart>
    <w:docPart>
      <w:docPartPr>
        <w:name w:val="0A2ABE5FD0674556BFE1EA374BCCABBC"/>
        <w:category>
          <w:name w:val="Obecné"/>
          <w:gallery w:val="placeholder"/>
        </w:category>
        <w:types>
          <w:type w:val="bbPlcHdr"/>
        </w:types>
        <w:behaviors>
          <w:behavior w:val="content"/>
        </w:behaviors>
        <w:guid w:val="{4C570BE7-6869-4C2B-B27A-F8289114BFB7}"/>
      </w:docPartPr>
      <w:docPartBody>
        <w:p w:rsidR="00BF749D" w:rsidRDefault="00EC7335" w:rsidP="00EC7335">
          <w:pPr>
            <w:pStyle w:val="0A2ABE5FD0674556BFE1EA374BCCABBC"/>
          </w:pPr>
          <w:r w:rsidRPr="00023799">
            <w:rPr>
              <w:rStyle w:val="Zstupntext"/>
            </w:rPr>
            <w:t>Klikněte sem a zadejte text.</w:t>
          </w:r>
        </w:p>
      </w:docPartBody>
    </w:docPart>
    <w:docPart>
      <w:docPartPr>
        <w:name w:val="9B60B21C5D0F4EDCA9FDC968EED3621A"/>
        <w:category>
          <w:name w:val="Obecné"/>
          <w:gallery w:val="placeholder"/>
        </w:category>
        <w:types>
          <w:type w:val="bbPlcHdr"/>
        </w:types>
        <w:behaviors>
          <w:behavior w:val="content"/>
        </w:behaviors>
        <w:guid w:val="{CB21D4B0-D8B7-4B4C-A3B1-1CABB5D6838A}"/>
      </w:docPartPr>
      <w:docPartBody>
        <w:p w:rsidR="00000000" w:rsidRDefault="00F258EF" w:rsidP="00F258EF">
          <w:pPr>
            <w:pStyle w:val="9B60B21C5D0F4EDCA9FDC968EED3621A"/>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1A544D"/>
    <w:rsid w:val="001C0829"/>
    <w:rsid w:val="00214DC2"/>
    <w:rsid w:val="002236FF"/>
    <w:rsid w:val="002708A7"/>
    <w:rsid w:val="002D45A6"/>
    <w:rsid w:val="003F5034"/>
    <w:rsid w:val="005071A5"/>
    <w:rsid w:val="005434D4"/>
    <w:rsid w:val="0058738E"/>
    <w:rsid w:val="00590CD5"/>
    <w:rsid w:val="005D6558"/>
    <w:rsid w:val="006A4C9F"/>
    <w:rsid w:val="007046EB"/>
    <w:rsid w:val="00741CD5"/>
    <w:rsid w:val="007A3AB2"/>
    <w:rsid w:val="0085321C"/>
    <w:rsid w:val="00943787"/>
    <w:rsid w:val="00964B51"/>
    <w:rsid w:val="00966A34"/>
    <w:rsid w:val="009A672B"/>
    <w:rsid w:val="009B3E8B"/>
    <w:rsid w:val="009C04FB"/>
    <w:rsid w:val="009C0C04"/>
    <w:rsid w:val="00A0372C"/>
    <w:rsid w:val="00A0786A"/>
    <w:rsid w:val="00A83C6B"/>
    <w:rsid w:val="00A84BDB"/>
    <w:rsid w:val="00B1781B"/>
    <w:rsid w:val="00B44AA6"/>
    <w:rsid w:val="00B567FE"/>
    <w:rsid w:val="00BC5831"/>
    <w:rsid w:val="00BD76D9"/>
    <w:rsid w:val="00BE22DD"/>
    <w:rsid w:val="00BE3BE8"/>
    <w:rsid w:val="00BF749D"/>
    <w:rsid w:val="00C96398"/>
    <w:rsid w:val="00CF1440"/>
    <w:rsid w:val="00D072F4"/>
    <w:rsid w:val="00D72572"/>
    <w:rsid w:val="00D7549A"/>
    <w:rsid w:val="00D84FAC"/>
    <w:rsid w:val="00DA6521"/>
    <w:rsid w:val="00DF7B3B"/>
    <w:rsid w:val="00E33E34"/>
    <w:rsid w:val="00E6689B"/>
    <w:rsid w:val="00EB578D"/>
    <w:rsid w:val="00EB752B"/>
    <w:rsid w:val="00EC7335"/>
    <w:rsid w:val="00F258EF"/>
    <w:rsid w:val="00F468CF"/>
    <w:rsid w:val="00FD1CA5"/>
    <w:rsid w:val="00FF0E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58EF"/>
    <w:rPr>
      <w:color w:val="808080"/>
    </w:rPr>
  </w:style>
  <w:style w:type="paragraph" w:customStyle="1" w:styleId="7DC57E4E35164B36B76B77C7FC46BAF2">
    <w:name w:val="7DC57E4E35164B36B76B77C7FC46BAF2"/>
    <w:rsid w:val="00E6689B"/>
  </w:style>
  <w:style w:type="paragraph" w:customStyle="1" w:styleId="E589D3276EA34D968FE1E5BE21BC0E9D">
    <w:name w:val="E589D3276EA34D968FE1E5BE21BC0E9D"/>
    <w:rsid w:val="00964B51"/>
  </w:style>
  <w:style w:type="paragraph" w:customStyle="1" w:styleId="B8D58A301A9E498E9FE50859F8F5CF29">
    <w:name w:val="B8D58A301A9E498E9FE50859F8F5CF29"/>
    <w:rsid w:val="009B3E8B"/>
  </w:style>
  <w:style w:type="paragraph" w:customStyle="1" w:styleId="30DCDF108E534987A54873CC450C45F4">
    <w:name w:val="30DCDF108E534987A54873CC450C45F4"/>
    <w:rsid w:val="009B3E8B"/>
  </w:style>
  <w:style w:type="paragraph" w:customStyle="1" w:styleId="A584A24D5FD54FE38B92B7E8B90B65AC">
    <w:name w:val="A584A24D5FD54FE38B92B7E8B90B65AC"/>
    <w:rsid w:val="00CF1440"/>
  </w:style>
  <w:style w:type="paragraph" w:customStyle="1" w:styleId="148F5C185B54409FA0021E50811F570A">
    <w:name w:val="148F5C185B54409FA0021E50811F570A"/>
    <w:rsid w:val="00EC7335"/>
  </w:style>
  <w:style w:type="paragraph" w:customStyle="1" w:styleId="021732A8F4434724B2C4A3BA08AFB6AA">
    <w:name w:val="021732A8F4434724B2C4A3BA08AFB6AA"/>
    <w:rsid w:val="00EC7335"/>
  </w:style>
  <w:style w:type="paragraph" w:customStyle="1" w:styleId="E04D39AD42834E67B74B7F2AD331FF6A">
    <w:name w:val="E04D39AD42834E67B74B7F2AD331FF6A"/>
    <w:rsid w:val="00EC7335"/>
  </w:style>
  <w:style w:type="paragraph" w:customStyle="1" w:styleId="0A2ABE5FD0674556BFE1EA374BCCABBC">
    <w:name w:val="0A2ABE5FD0674556BFE1EA374BCCABBC"/>
    <w:rsid w:val="00EC7335"/>
  </w:style>
  <w:style w:type="paragraph" w:customStyle="1" w:styleId="9B60B21C5D0F4EDCA9FDC968EED3621A">
    <w:name w:val="9B60B21C5D0F4EDCA9FDC968EED3621A"/>
    <w:rsid w:val="00F25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EE9C-0A9D-4A8D-9929-3143385E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2470</Words>
  <Characters>14575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c:creator>
  <cp:lastModifiedBy>uživatel windows</cp:lastModifiedBy>
  <cp:revision>2</cp:revision>
  <cp:lastPrinted>2023-09-04T06:59:00Z</cp:lastPrinted>
  <dcterms:created xsi:type="dcterms:W3CDTF">2025-06-02T12:44:00Z</dcterms:created>
  <dcterms:modified xsi:type="dcterms:W3CDTF">2025-06-02T12:44:00Z</dcterms:modified>
</cp:coreProperties>
</file>