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CA241" w14:textId="77777777" w:rsidR="008F778F" w:rsidRPr="004B68B4" w:rsidRDefault="008F778F" w:rsidP="002B2718">
      <w:pPr>
        <w:spacing w:before="0"/>
        <w:jc w:val="center"/>
        <w:rPr>
          <w:rFonts w:ascii="Arial Narrow" w:hAnsi="Arial Narrow"/>
          <w:b/>
          <w:szCs w:val="22"/>
          <w:lang w:eastAsia="cs-CZ"/>
        </w:rPr>
      </w:pPr>
    </w:p>
    <w:p w14:paraId="48693A15" w14:textId="77777777" w:rsidR="002B2718" w:rsidRPr="004B68B4" w:rsidRDefault="002B2718" w:rsidP="00BF27D0">
      <w:pPr>
        <w:spacing w:before="0"/>
        <w:jc w:val="center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>RÁMCOVÁ KUPNÍ SMLOUVA</w:t>
      </w:r>
    </w:p>
    <w:p w14:paraId="07E60064" w14:textId="77777777" w:rsidR="002B2718" w:rsidRPr="004B68B4" w:rsidRDefault="002B2718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1DA9A338" w14:textId="77777777" w:rsidR="002B2718" w:rsidRPr="004B68B4" w:rsidRDefault="002B2718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>I. Smluvní strany</w:t>
      </w:r>
    </w:p>
    <w:p w14:paraId="0FE7593D" w14:textId="77777777" w:rsidR="002B2718" w:rsidRPr="004B68B4" w:rsidRDefault="002B2718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39572DFC" w14:textId="0306D4EC" w:rsidR="001B631B" w:rsidRPr="004B68B4" w:rsidRDefault="008520DB" w:rsidP="00B56573">
      <w:pPr>
        <w:spacing w:before="0"/>
        <w:jc w:val="both"/>
        <w:rPr>
          <w:rFonts w:ascii="Arial Narrow" w:hAnsi="Arial Narrow"/>
          <w:b/>
          <w:szCs w:val="22"/>
        </w:rPr>
      </w:pPr>
      <w:r w:rsidRPr="008520DB">
        <w:rPr>
          <w:rFonts w:ascii="Arial Narrow" w:hAnsi="Arial Narrow"/>
          <w:b/>
          <w:szCs w:val="22"/>
        </w:rPr>
        <w:t>Merida Hradec Králové, s.r.o.</w:t>
      </w:r>
    </w:p>
    <w:p w14:paraId="608BF88F" w14:textId="3FC53CA9" w:rsidR="005217E9" w:rsidRPr="004B68B4" w:rsidRDefault="005217E9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se sídlem:</w:t>
      </w:r>
      <w:r w:rsidR="001B631B" w:rsidRPr="004B68B4">
        <w:rPr>
          <w:rFonts w:ascii="Arial Narrow" w:hAnsi="Arial Narrow"/>
          <w:szCs w:val="22"/>
        </w:rPr>
        <w:t xml:space="preserve"> </w:t>
      </w:r>
      <w:r w:rsidR="008520DB" w:rsidRPr="008520DB">
        <w:rPr>
          <w:rFonts w:ascii="Arial Narrow" w:hAnsi="Arial Narrow"/>
          <w:szCs w:val="22"/>
        </w:rPr>
        <w:t>Zemědělská 898; 500 03 Hradec Králové</w:t>
      </w:r>
      <w:r w:rsidRPr="004B68B4">
        <w:rPr>
          <w:rFonts w:ascii="Arial Narrow" w:hAnsi="Arial Narrow"/>
          <w:szCs w:val="22"/>
        </w:rPr>
        <w:tab/>
      </w:r>
      <w:r w:rsidRPr="004B68B4">
        <w:rPr>
          <w:rFonts w:ascii="Arial Narrow" w:hAnsi="Arial Narrow"/>
          <w:szCs w:val="22"/>
        </w:rPr>
        <w:tab/>
      </w:r>
      <w:r w:rsidRPr="004B68B4">
        <w:rPr>
          <w:rFonts w:ascii="Arial Narrow" w:hAnsi="Arial Narrow"/>
          <w:szCs w:val="22"/>
        </w:rPr>
        <w:tab/>
      </w:r>
    </w:p>
    <w:p w14:paraId="74CB61E2" w14:textId="24251B14" w:rsidR="005217E9" w:rsidRPr="004B68B4" w:rsidRDefault="001B631B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zastoupen</w:t>
      </w:r>
      <w:r w:rsidR="00E4025B">
        <w:rPr>
          <w:rFonts w:ascii="Arial Narrow" w:hAnsi="Arial Narrow"/>
          <w:szCs w:val="22"/>
        </w:rPr>
        <w:t>á</w:t>
      </w:r>
      <w:r w:rsidRPr="004B68B4">
        <w:rPr>
          <w:rFonts w:ascii="Arial Narrow" w:hAnsi="Arial Narrow"/>
          <w:szCs w:val="22"/>
        </w:rPr>
        <w:t xml:space="preserve">: </w:t>
      </w:r>
      <w:r w:rsidR="008520DB">
        <w:rPr>
          <w:rFonts w:ascii="Arial Narrow" w:hAnsi="Arial Narrow"/>
          <w:szCs w:val="22"/>
        </w:rPr>
        <w:t>Petr</w:t>
      </w:r>
      <w:r w:rsidR="00E4025B">
        <w:rPr>
          <w:rFonts w:ascii="Arial Narrow" w:hAnsi="Arial Narrow"/>
          <w:szCs w:val="22"/>
        </w:rPr>
        <w:t xml:space="preserve"> Hrobař</w:t>
      </w:r>
      <w:r w:rsidR="008520DB">
        <w:rPr>
          <w:rFonts w:ascii="Arial Narrow" w:hAnsi="Arial Narrow"/>
          <w:szCs w:val="22"/>
        </w:rPr>
        <w:t xml:space="preserve"> - jednatel</w:t>
      </w:r>
    </w:p>
    <w:p w14:paraId="3977166F" w14:textId="4AC72FA2" w:rsidR="005217E9" w:rsidRPr="004B68B4" w:rsidRDefault="001B631B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 xml:space="preserve">IČO: </w:t>
      </w:r>
      <w:r w:rsidR="008520DB" w:rsidRPr="008520DB">
        <w:rPr>
          <w:rFonts w:ascii="Arial Narrow" w:hAnsi="Arial Narrow"/>
          <w:szCs w:val="22"/>
        </w:rPr>
        <w:t>49815288</w:t>
      </w:r>
    </w:p>
    <w:p w14:paraId="50353CDF" w14:textId="227E339E" w:rsidR="00A207E5" w:rsidRDefault="001B631B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 xml:space="preserve">DIČ: </w:t>
      </w:r>
      <w:r w:rsidR="008520DB" w:rsidRPr="008520DB">
        <w:rPr>
          <w:rFonts w:ascii="Arial Narrow" w:hAnsi="Arial Narrow"/>
          <w:szCs w:val="22"/>
        </w:rPr>
        <w:t>CZ49815288</w:t>
      </w:r>
    </w:p>
    <w:p w14:paraId="523E9C76" w14:textId="77777777" w:rsidR="00A207E5" w:rsidRPr="00A207E5" w:rsidRDefault="00A207E5" w:rsidP="00B56573">
      <w:pPr>
        <w:spacing w:before="0"/>
        <w:jc w:val="both"/>
        <w:rPr>
          <w:rFonts w:ascii="Arial Narrow" w:hAnsi="Arial Narrow"/>
          <w:szCs w:val="22"/>
        </w:rPr>
      </w:pPr>
      <w:r w:rsidRPr="00A207E5">
        <w:rPr>
          <w:rFonts w:ascii="Arial Narrow" w:hAnsi="Arial Narrow"/>
          <w:szCs w:val="22"/>
        </w:rPr>
        <w:t>Místo podnikání (dodací/korespondenční adresa):</w:t>
      </w:r>
    </w:p>
    <w:p w14:paraId="28A47991" w14:textId="07A79F83" w:rsidR="005217E9" w:rsidRPr="004B68B4" w:rsidRDefault="008520DB" w:rsidP="008520DB">
      <w:pPr>
        <w:spacing w:before="0"/>
        <w:jc w:val="both"/>
        <w:rPr>
          <w:rFonts w:ascii="Arial Narrow" w:hAnsi="Arial Narrow"/>
          <w:szCs w:val="22"/>
        </w:rPr>
      </w:pPr>
      <w:r>
        <w:rPr>
          <w:rFonts w:ascii="Arial Narrow" w:hAnsi="Arial Narrow"/>
          <w:szCs w:val="22"/>
        </w:rPr>
        <w:t xml:space="preserve">Merida Hradec Králové, s.r.o.; Teslova 2, </w:t>
      </w:r>
      <w:r w:rsidR="00E4025B">
        <w:rPr>
          <w:rFonts w:ascii="Arial Narrow" w:hAnsi="Arial Narrow"/>
          <w:szCs w:val="22"/>
        </w:rPr>
        <w:t>702 00 Ostrava - Přívoz</w:t>
      </w:r>
    </w:p>
    <w:p w14:paraId="48D86FF7" w14:textId="1DE077AA" w:rsidR="005217E9" w:rsidRPr="004B68B4" w:rsidRDefault="001B631B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 xml:space="preserve">Bankovní spojení: </w:t>
      </w:r>
      <w:r w:rsidR="00E4025B" w:rsidRPr="00E4025B">
        <w:rPr>
          <w:rFonts w:ascii="Arial Narrow" w:hAnsi="Arial Narrow"/>
          <w:szCs w:val="22"/>
        </w:rPr>
        <w:t>78-7666740277</w:t>
      </w:r>
      <w:r w:rsidR="001167B9">
        <w:rPr>
          <w:rFonts w:ascii="Arial Narrow" w:hAnsi="Arial Narrow"/>
          <w:szCs w:val="22"/>
        </w:rPr>
        <w:t>/</w:t>
      </w:r>
      <w:r w:rsidR="00E4025B" w:rsidRPr="00E4025B">
        <w:rPr>
          <w:rFonts w:ascii="Arial Narrow" w:hAnsi="Arial Narrow"/>
          <w:szCs w:val="22"/>
        </w:rPr>
        <w:t>0100</w:t>
      </w:r>
    </w:p>
    <w:p w14:paraId="324C2ABA" w14:textId="7382B91A" w:rsidR="001B5FD9" w:rsidRPr="004B68B4" w:rsidRDefault="001B5FD9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 xml:space="preserve">Kontaktní osoba: </w:t>
      </w:r>
      <w:r w:rsidR="00E4025B">
        <w:rPr>
          <w:rFonts w:ascii="Arial Narrow" w:hAnsi="Arial Narrow"/>
          <w:szCs w:val="22"/>
        </w:rPr>
        <w:t>Vítězslav Růžička, tel.: +420739048465, mail: vitezslav.ruzicka@meridahk.cz</w:t>
      </w:r>
    </w:p>
    <w:p w14:paraId="2F0FECCD" w14:textId="77777777" w:rsidR="005217E9" w:rsidRPr="004B68B4" w:rsidRDefault="005217E9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(dále jen „prodávající“)</w:t>
      </w:r>
    </w:p>
    <w:p w14:paraId="10FC360A" w14:textId="77777777" w:rsidR="00934551" w:rsidRPr="004B68B4" w:rsidRDefault="00934551" w:rsidP="00B56573">
      <w:pPr>
        <w:spacing w:before="0"/>
        <w:jc w:val="both"/>
        <w:rPr>
          <w:rFonts w:ascii="Arial Narrow" w:hAnsi="Arial Narrow"/>
          <w:szCs w:val="22"/>
        </w:rPr>
      </w:pPr>
    </w:p>
    <w:p w14:paraId="36B1CEA3" w14:textId="77777777" w:rsidR="005217E9" w:rsidRPr="004B68B4" w:rsidRDefault="005217E9" w:rsidP="00B56573">
      <w:pPr>
        <w:spacing w:before="0"/>
        <w:jc w:val="both"/>
        <w:rPr>
          <w:rFonts w:ascii="Arial Narrow" w:hAnsi="Arial Narrow"/>
          <w:b/>
          <w:szCs w:val="22"/>
        </w:rPr>
      </w:pPr>
      <w:r w:rsidRPr="004B68B4">
        <w:rPr>
          <w:rFonts w:ascii="Arial Narrow" w:hAnsi="Arial Narrow"/>
          <w:b/>
          <w:szCs w:val="22"/>
        </w:rPr>
        <w:t>a</w:t>
      </w:r>
    </w:p>
    <w:p w14:paraId="5E51151C" w14:textId="77777777" w:rsidR="00934551" w:rsidRPr="004B68B4" w:rsidRDefault="00934551" w:rsidP="00B56573">
      <w:pPr>
        <w:spacing w:before="0"/>
        <w:jc w:val="both"/>
        <w:rPr>
          <w:rFonts w:ascii="Arial Narrow" w:hAnsi="Arial Narrow"/>
          <w:b/>
          <w:szCs w:val="22"/>
        </w:rPr>
      </w:pPr>
    </w:p>
    <w:p w14:paraId="67A3C177" w14:textId="77777777" w:rsidR="001976A2" w:rsidRPr="004B68B4" w:rsidRDefault="001976A2" w:rsidP="00B56573">
      <w:pPr>
        <w:spacing w:before="0"/>
        <w:jc w:val="both"/>
        <w:rPr>
          <w:rFonts w:ascii="Arial Narrow" w:hAnsi="Arial Narrow"/>
          <w:b/>
          <w:szCs w:val="22"/>
        </w:rPr>
      </w:pPr>
      <w:r w:rsidRPr="004B68B4">
        <w:rPr>
          <w:rFonts w:ascii="Arial Narrow" w:hAnsi="Arial Narrow"/>
          <w:b/>
          <w:szCs w:val="22"/>
        </w:rPr>
        <w:t>Regionální knihovna Karviná, příspěvková organizace</w:t>
      </w:r>
    </w:p>
    <w:p w14:paraId="1041DA75" w14:textId="6950ADB1" w:rsidR="001976A2" w:rsidRPr="004B68B4" w:rsidRDefault="006A3B1D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se sídlem:</w:t>
      </w:r>
      <w:r w:rsidR="001B5FD9" w:rsidRPr="004B68B4">
        <w:rPr>
          <w:rFonts w:ascii="Arial Narrow" w:hAnsi="Arial Narrow"/>
          <w:szCs w:val="22"/>
        </w:rPr>
        <w:t xml:space="preserve"> </w:t>
      </w:r>
      <w:r w:rsidR="00BF27D0">
        <w:rPr>
          <w:rFonts w:ascii="Arial Narrow" w:hAnsi="Arial Narrow"/>
          <w:szCs w:val="22"/>
        </w:rPr>
        <w:t>C</w:t>
      </w:r>
      <w:r w:rsidR="001976A2" w:rsidRPr="004B68B4">
        <w:rPr>
          <w:rFonts w:ascii="Arial Narrow" w:hAnsi="Arial Narrow"/>
          <w:szCs w:val="22"/>
        </w:rPr>
        <w:t>entrum 2299/16, 734 11 Karviná</w:t>
      </w:r>
    </w:p>
    <w:p w14:paraId="49668761" w14:textId="77777777" w:rsidR="00D263F6" w:rsidRPr="004B68B4" w:rsidRDefault="001976A2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zastoupená</w:t>
      </w:r>
      <w:r w:rsidR="006A3B1D" w:rsidRPr="004B68B4">
        <w:rPr>
          <w:rFonts w:ascii="Arial Narrow" w:hAnsi="Arial Narrow"/>
          <w:szCs w:val="22"/>
        </w:rPr>
        <w:t xml:space="preserve">: </w:t>
      </w:r>
      <w:r w:rsidR="00655353" w:rsidRPr="004B68B4">
        <w:rPr>
          <w:rFonts w:ascii="Arial Narrow" w:hAnsi="Arial Narrow"/>
          <w:szCs w:val="22"/>
        </w:rPr>
        <w:t>Mgr. Markétou Kukrechtovou</w:t>
      </w:r>
      <w:r w:rsidRPr="004B68B4">
        <w:rPr>
          <w:rFonts w:ascii="Arial Narrow" w:hAnsi="Arial Narrow"/>
          <w:szCs w:val="22"/>
        </w:rPr>
        <w:t>, ředitelk</w:t>
      </w:r>
      <w:r w:rsidR="002B2718" w:rsidRPr="004B68B4">
        <w:rPr>
          <w:rFonts w:ascii="Arial Narrow" w:hAnsi="Arial Narrow"/>
          <w:szCs w:val="22"/>
        </w:rPr>
        <w:t>ou</w:t>
      </w:r>
      <w:r w:rsidRPr="004B68B4">
        <w:rPr>
          <w:rFonts w:ascii="Arial Narrow" w:hAnsi="Arial Narrow"/>
          <w:szCs w:val="22"/>
        </w:rPr>
        <w:t xml:space="preserve"> </w:t>
      </w:r>
    </w:p>
    <w:p w14:paraId="7D647C03" w14:textId="77777777" w:rsidR="00A71596" w:rsidRPr="004B68B4" w:rsidRDefault="00A71596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 xml:space="preserve">IČO: </w:t>
      </w:r>
      <w:r w:rsidR="001976A2" w:rsidRPr="004B68B4">
        <w:rPr>
          <w:rFonts w:ascii="Arial Narrow" w:hAnsi="Arial Narrow"/>
          <w:szCs w:val="22"/>
        </w:rPr>
        <w:t>00306355</w:t>
      </w:r>
    </w:p>
    <w:p w14:paraId="12F66EE3" w14:textId="77777777" w:rsidR="001976A2" w:rsidRPr="004B68B4" w:rsidRDefault="001976A2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DIČ: CZ00306355</w:t>
      </w:r>
      <w:r w:rsidRPr="004B68B4">
        <w:rPr>
          <w:rFonts w:ascii="Arial Narrow" w:hAnsi="Arial Narrow"/>
          <w:szCs w:val="22"/>
        </w:rPr>
        <w:tab/>
      </w:r>
    </w:p>
    <w:p w14:paraId="1308AE3E" w14:textId="4DDCA4FA" w:rsidR="002B2718" w:rsidRPr="004B68B4" w:rsidRDefault="00A71596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Bankovní spojení:</w:t>
      </w:r>
      <w:r w:rsidR="002B2718" w:rsidRPr="004B68B4">
        <w:rPr>
          <w:rFonts w:ascii="Arial Narrow" w:hAnsi="Arial Narrow"/>
          <w:szCs w:val="22"/>
        </w:rPr>
        <w:t xml:space="preserve"> 19-3425740227/0100, K</w:t>
      </w:r>
      <w:r w:rsidR="002264CA">
        <w:rPr>
          <w:rFonts w:ascii="Arial Narrow" w:hAnsi="Arial Narrow"/>
          <w:szCs w:val="22"/>
        </w:rPr>
        <w:t>B</w:t>
      </w:r>
      <w:r w:rsidR="002B2718" w:rsidRPr="004B68B4">
        <w:rPr>
          <w:rFonts w:ascii="Arial Narrow" w:hAnsi="Arial Narrow"/>
          <w:szCs w:val="22"/>
        </w:rPr>
        <w:t xml:space="preserve"> a.s.</w:t>
      </w:r>
    </w:p>
    <w:p w14:paraId="4F1147B4" w14:textId="77777777" w:rsidR="00D13CA1" w:rsidRPr="004B68B4" w:rsidRDefault="00A71596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(dále jen „kupující“)</w:t>
      </w:r>
    </w:p>
    <w:p w14:paraId="64F8B3A8" w14:textId="77777777" w:rsidR="00A71596" w:rsidRPr="004B68B4" w:rsidRDefault="00A71596" w:rsidP="00B56573">
      <w:p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 xml:space="preserve">                          </w:t>
      </w:r>
    </w:p>
    <w:p w14:paraId="34112A1F" w14:textId="77777777" w:rsidR="002B2718" w:rsidRPr="004B68B4" w:rsidRDefault="002B2718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>II. Preambule</w:t>
      </w:r>
    </w:p>
    <w:p w14:paraId="1189A4EE" w14:textId="77777777" w:rsidR="002B2718" w:rsidRPr="004B68B4" w:rsidRDefault="002B2718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688904BE" w14:textId="77777777" w:rsidR="002B2718" w:rsidRPr="004B68B4" w:rsidRDefault="002B2718" w:rsidP="00B56573">
      <w:pPr>
        <w:numPr>
          <w:ilvl w:val="0"/>
          <w:numId w:val="34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Smluvní strany uzavírají tuto </w:t>
      </w:r>
      <w:r w:rsidR="008B5B81" w:rsidRPr="004B68B4">
        <w:rPr>
          <w:rFonts w:ascii="Arial Narrow" w:hAnsi="Arial Narrow"/>
          <w:szCs w:val="22"/>
          <w:lang w:eastAsia="cs-CZ"/>
        </w:rPr>
        <w:t xml:space="preserve">rámcovou </w:t>
      </w:r>
      <w:r w:rsidRPr="004B68B4">
        <w:rPr>
          <w:rFonts w:ascii="Arial Narrow" w:hAnsi="Arial Narrow"/>
          <w:szCs w:val="22"/>
          <w:lang w:eastAsia="cs-CZ"/>
        </w:rPr>
        <w:t>kupní smlouvu</w:t>
      </w:r>
      <w:r w:rsidR="00025D6B" w:rsidRPr="004B68B4">
        <w:rPr>
          <w:rFonts w:ascii="Arial Narrow" w:hAnsi="Arial Narrow"/>
          <w:szCs w:val="22"/>
          <w:lang w:eastAsia="cs-CZ"/>
        </w:rPr>
        <w:t xml:space="preserve"> podle § 2079 a násl. zákona č. </w:t>
      </w:r>
      <w:r w:rsidRPr="004B68B4">
        <w:rPr>
          <w:rFonts w:ascii="Arial Narrow" w:hAnsi="Arial Narrow"/>
          <w:szCs w:val="22"/>
          <w:lang w:eastAsia="cs-CZ"/>
        </w:rPr>
        <w:t>89/2012 Sb., občanského zákoníku, v platném znění (dále jen „občanský zákoník) na</w:t>
      </w:r>
      <w:r w:rsidR="00025D6B" w:rsidRPr="004B68B4">
        <w:rPr>
          <w:rFonts w:ascii="Arial Narrow" w:hAnsi="Arial Narrow"/>
          <w:szCs w:val="22"/>
          <w:lang w:eastAsia="cs-CZ"/>
        </w:rPr>
        <w:t> </w:t>
      </w:r>
      <w:r w:rsidRPr="004B68B4">
        <w:rPr>
          <w:rFonts w:ascii="Arial Narrow" w:hAnsi="Arial Narrow"/>
          <w:szCs w:val="22"/>
          <w:lang w:eastAsia="cs-CZ"/>
        </w:rPr>
        <w:t xml:space="preserve">základě oboustranně dobrovolné a shodné vůle. </w:t>
      </w:r>
    </w:p>
    <w:p w14:paraId="6B87D565" w14:textId="77777777" w:rsidR="002B2718" w:rsidRPr="004B68B4" w:rsidRDefault="002B2718" w:rsidP="00B56573">
      <w:pPr>
        <w:numPr>
          <w:ilvl w:val="0"/>
          <w:numId w:val="34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Smluvní strany se zavazují řešit případné problémy vzniklé v rámci obchodních závazkových vztahů dle platného Občanského zákoníku.</w:t>
      </w:r>
    </w:p>
    <w:p w14:paraId="551284DE" w14:textId="77777777" w:rsidR="00B1598C" w:rsidRPr="004B68B4" w:rsidRDefault="00B1598C" w:rsidP="00B56573">
      <w:pPr>
        <w:spacing w:before="0"/>
        <w:ind w:left="397"/>
        <w:jc w:val="both"/>
        <w:rPr>
          <w:rFonts w:ascii="Arial Narrow" w:hAnsi="Arial Narrow"/>
          <w:szCs w:val="22"/>
          <w:lang w:eastAsia="cs-CZ"/>
        </w:rPr>
      </w:pPr>
    </w:p>
    <w:p w14:paraId="4280182F" w14:textId="77777777" w:rsidR="00B1598C" w:rsidRPr="004B68B4" w:rsidRDefault="00B1598C" w:rsidP="00B56573">
      <w:pPr>
        <w:jc w:val="both"/>
        <w:rPr>
          <w:rFonts w:ascii="Arial Narrow" w:hAnsi="Arial Narrow"/>
          <w:b/>
          <w:szCs w:val="22"/>
        </w:rPr>
      </w:pPr>
      <w:r w:rsidRPr="004B68B4">
        <w:rPr>
          <w:rFonts w:ascii="Arial Narrow" w:hAnsi="Arial Narrow"/>
          <w:b/>
          <w:szCs w:val="22"/>
        </w:rPr>
        <w:t>III. Předmět smlouvy</w:t>
      </w:r>
    </w:p>
    <w:p w14:paraId="472C8D41" w14:textId="77777777" w:rsidR="00B1598C" w:rsidRPr="004B68B4" w:rsidRDefault="00B1598C" w:rsidP="00B56573">
      <w:pPr>
        <w:jc w:val="both"/>
        <w:rPr>
          <w:rFonts w:ascii="Arial Narrow" w:hAnsi="Arial Narrow"/>
          <w:b/>
          <w:szCs w:val="22"/>
        </w:rPr>
      </w:pPr>
    </w:p>
    <w:p w14:paraId="1333C9B6" w14:textId="25C60165" w:rsidR="00B1598C" w:rsidRPr="004B68B4" w:rsidRDefault="00B1598C" w:rsidP="00B56573">
      <w:pPr>
        <w:numPr>
          <w:ilvl w:val="0"/>
          <w:numId w:val="35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 xml:space="preserve">Předmětem této smlouvy je závazek dodavatele uskutečňovat po dobu trvání této smlouvy dodávky zboží v objemu do maximální sjednané výše </w:t>
      </w:r>
      <w:r w:rsidR="009920F8">
        <w:rPr>
          <w:rFonts w:ascii="Arial Narrow" w:hAnsi="Arial Narrow"/>
          <w:szCs w:val="22"/>
        </w:rPr>
        <w:t>1</w:t>
      </w:r>
      <w:r w:rsidR="00025D6B" w:rsidRPr="004B68B4">
        <w:rPr>
          <w:rFonts w:ascii="Arial Narrow" w:hAnsi="Arial Narrow"/>
          <w:szCs w:val="22"/>
        </w:rPr>
        <w:t>00 000</w:t>
      </w:r>
      <w:r w:rsidRPr="004B68B4">
        <w:rPr>
          <w:rFonts w:ascii="Arial Narrow" w:hAnsi="Arial Narrow"/>
          <w:szCs w:val="22"/>
        </w:rPr>
        <w:t xml:space="preserve"> Kč bez DPH, a to </w:t>
      </w:r>
      <w:r w:rsidR="0033011A">
        <w:rPr>
          <w:rFonts w:ascii="Arial Narrow" w:hAnsi="Arial Narrow"/>
          <w:szCs w:val="22"/>
        </w:rPr>
        <w:t>hygienick</w:t>
      </w:r>
      <w:r w:rsidR="002C664E">
        <w:rPr>
          <w:rFonts w:ascii="Arial Narrow" w:hAnsi="Arial Narrow"/>
          <w:szCs w:val="22"/>
        </w:rPr>
        <w:t>ých potřeb</w:t>
      </w:r>
      <w:r w:rsidRPr="004B68B4">
        <w:rPr>
          <w:rFonts w:ascii="Arial Narrow" w:hAnsi="Arial Narrow"/>
          <w:szCs w:val="22"/>
        </w:rPr>
        <w:t xml:space="preserve">, na základě dílčích objednávek kupujícího za cenu uvedenou dle článku VII této smlouvy. </w:t>
      </w:r>
    </w:p>
    <w:p w14:paraId="44CE0F74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szCs w:val="22"/>
        </w:rPr>
      </w:pPr>
    </w:p>
    <w:p w14:paraId="3033A1CB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szCs w:val="22"/>
        </w:rPr>
      </w:pPr>
    </w:p>
    <w:p w14:paraId="47D2BB9E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>IV. Povinnosti prodávajícího</w:t>
      </w:r>
    </w:p>
    <w:p w14:paraId="7A747230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604D9AD0" w14:textId="77777777" w:rsidR="00B1598C" w:rsidRPr="004B68B4" w:rsidRDefault="00B1598C" w:rsidP="00B56573">
      <w:pPr>
        <w:numPr>
          <w:ilvl w:val="0"/>
          <w:numId w:val="36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Prodávající se zavazuje na základě jednotlivých dílčích objednávek (uzavřených postupem dle čl. VI této Rámcové kupní smlouvy dále jen „</w:t>
      </w:r>
      <w:r w:rsidR="003B04E7" w:rsidRPr="004B68B4">
        <w:rPr>
          <w:rFonts w:ascii="Arial Narrow" w:hAnsi="Arial Narrow"/>
          <w:szCs w:val="22"/>
          <w:lang w:eastAsia="cs-CZ"/>
        </w:rPr>
        <w:t>smlouvy</w:t>
      </w:r>
      <w:r w:rsidR="006C3DF6" w:rsidRPr="004B68B4">
        <w:rPr>
          <w:rFonts w:ascii="Arial Narrow" w:hAnsi="Arial Narrow"/>
          <w:szCs w:val="22"/>
          <w:lang w:eastAsia="cs-CZ"/>
        </w:rPr>
        <w:t>“</w:t>
      </w:r>
      <w:r w:rsidRPr="004B68B4">
        <w:rPr>
          <w:rFonts w:ascii="Arial Narrow" w:hAnsi="Arial Narrow"/>
          <w:szCs w:val="22"/>
          <w:lang w:eastAsia="cs-CZ"/>
        </w:rPr>
        <w:t>) dodat (prodat) kupujícímu sjednané zboží v dohodnutém sortimentu, množství, lhůtách, cenách a kvalitě za níže uvedených podmínek.</w:t>
      </w:r>
    </w:p>
    <w:p w14:paraId="1C3915AD" w14:textId="77777777" w:rsidR="006C3DF6" w:rsidRPr="004B68B4" w:rsidRDefault="006C3DF6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550147D7" w14:textId="77777777" w:rsidR="006C3DF6" w:rsidRPr="004B68B4" w:rsidRDefault="006C3DF6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2D2DF393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>V. Povinnosti kupujícího</w:t>
      </w:r>
    </w:p>
    <w:p w14:paraId="56E61A87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54949BDC" w14:textId="77777777" w:rsidR="00B1598C" w:rsidRPr="004B68B4" w:rsidRDefault="00B1598C" w:rsidP="00B56573">
      <w:pPr>
        <w:numPr>
          <w:ilvl w:val="0"/>
          <w:numId w:val="37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Kupující se zavazuje objednané zboží odebrat a uhradit dohodnutou kupní cenu řádně a včas.</w:t>
      </w:r>
    </w:p>
    <w:p w14:paraId="642C398F" w14:textId="415213CB" w:rsidR="00B1598C" w:rsidRDefault="00B1598C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04CE23E6" w14:textId="7343D72A" w:rsidR="00BD7895" w:rsidRDefault="00BD7895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0CA25155" w14:textId="4A16F315" w:rsidR="00BD7895" w:rsidRDefault="00BD7895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6D785839" w14:textId="3CDD7C9E" w:rsidR="00BD7895" w:rsidRDefault="00BD7895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18028142" w14:textId="77777777" w:rsidR="00BD7895" w:rsidRPr="004B68B4" w:rsidRDefault="00BD7895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0FA91FB5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lastRenderedPageBreak/>
        <w:t>VI. Vznik smluvního vztahu</w:t>
      </w:r>
    </w:p>
    <w:p w14:paraId="663226C9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2D06EA87" w14:textId="77777777" w:rsidR="00B1598C" w:rsidRPr="004B68B4" w:rsidRDefault="00B1598C" w:rsidP="00B56573">
      <w:pPr>
        <w:numPr>
          <w:ilvl w:val="0"/>
          <w:numId w:val="38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Prodávající se zavazuje dodat (prodat) zboží odběrateli: </w:t>
      </w:r>
    </w:p>
    <w:p w14:paraId="7D5FFA08" w14:textId="48772373" w:rsidR="00B1598C" w:rsidRPr="004B68B4" w:rsidRDefault="00B1598C" w:rsidP="00B56573">
      <w:pPr>
        <w:numPr>
          <w:ilvl w:val="1"/>
          <w:numId w:val="38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na základě písemné dílčí objednávky kupujícího, zaslané na kontaktní adresu prodávajícího. Za písemnou objednávku se považuje i potvrzení e-mailem</w:t>
      </w:r>
      <w:r w:rsidR="007B3C50">
        <w:rPr>
          <w:rFonts w:ascii="Arial Narrow" w:hAnsi="Arial Narrow"/>
          <w:szCs w:val="22"/>
          <w:lang w:eastAsia="cs-CZ"/>
        </w:rPr>
        <w:t xml:space="preserve"> na adresu </w:t>
      </w:r>
      <w:hyperlink r:id="rId8" w:history="1">
        <w:r w:rsidR="002C664E" w:rsidRPr="002E6AAF">
          <w:rPr>
            <w:rStyle w:val="Hypertextovodkaz"/>
            <w:rFonts w:ascii="Arial Narrow" w:hAnsi="Arial Narrow"/>
            <w:szCs w:val="22"/>
          </w:rPr>
          <w:t>ostrava@meridahk.cz</w:t>
        </w:r>
      </w:hyperlink>
      <w:r w:rsidR="002C664E">
        <w:rPr>
          <w:rFonts w:ascii="Arial Narrow" w:hAnsi="Arial Narrow"/>
          <w:szCs w:val="22"/>
        </w:rPr>
        <w:t>.</w:t>
      </w:r>
      <w:r w:rsidRPr="004B68B4">
        <w:rPr>
          <w:rFonts w:ascii="Arial Narrow" w:hAnsi="Arial Narrow"/>
          <w:szCs w:val="22"/>
          <w:lang w:eastAsia="cs-CZ"/>
        </w:rPr>
        <w:t xml:space="preserve"> Tímto potvrzením vzniká kupní smlouva.</w:t>
      </w:r>
    </w:p>
    <w:p w14:paraId="6607FF90" w14:textId="58933E6C" w:rsidR="00B1598C" w:rsidRPr="004B68B4" w:rsidRDefault="00B1598C" w:rsidP="00B56573">
      <w:pPr>
        <w:numPr>
          <w:ilvl w:val="1"/>
          <w:numId w:val="38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na základě písemné dílčí nabídky prodávajícího, kterou může kupující písemně potvrdit ve lhůtě platnosti nabídky. Za písemné potvrzení nabídky se považuje i potvr</w:t>
      </w:r>
      <w:r w:rsidR="00BF27D0">
        <w:rPr>
          <w:rFonts w:ascii="Arial Narrow" w:hAnsi="Arial Narrow"/>
          <w:szCs w:val="22"/>
          <w:lang w:eastAsia="cs-CZ"/>
        </w:rPr>
        <w:t>zení</w:t>
      </w:r>
      <w:r w:rsidR="00BF27D0" w:rsidRPr="004B68B4">
        <w:rPr>
          <w:rFonts w:ascii="Arial Narrow" w:hAnsi="Arial Narrow"/>
          <w:szCs w:val="22"/>
          <w:lang w:eastAsia="cs-CZ"/>
        </w:rPr>
        <w:t xml:space="preserve"> </w:t>
      </w:r>
      <w:r w:rsidRPr="004B68B4">
        <w:rPr>
          <w:rFonts w:ascii="Arial Narrow" w:hAnsi="Arial Narrow"/>
          <w:szCs w:val="22"/>
          <w:lang w:eastAsia="cs-CZ"/>
        </w:rPr>
        <w:t xml:space="preserve">-mailem. Tímto potvrzením vzniká kupní smlouva. </w:t>
      </w:r>
    </w:p>
    <w:p w14:paraId="5BE41E7D" w14:textId="4E414ACE" w:rsidR="00B1598C" w:rsidRPr="004B68B4" w:rsidRDefault="00B1598C" w:rsidP="00B56573">
      <w:pPr>
        <w:numPr>
          <w:ilvl w:val="0"/>
          <w:numId w:val="36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Objednávka musí obsahovat: přesný název (označení) výrobku, množství. </w:t>
      </w:r>
    </w:p>
    <w:p w14:paraId="59727FD2" w14:textId="77777777" w:rsidR="00B1598C" w:rsidRPr="004B68B4" w:rsidRDefault="00B1598C" w:rsidP="00B56573">
      <w:pPr>
        <w:numPr>
          <w:ilvl w:val="0"/>
          <w:numId w:val="36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Prodávající se zavazuje potvrdit přijetí objednávky v požadovaném termínu. Pokud prodávající navrhne změny objednávky, bude se postupovat podle čl.</w:t>
      </w:r>
      <w:r w:rsidR="006C3DF6" w:rsidRPr="004B68B4">
        <w:rPr>
          <w:rFonts w:ascii="Arial Narrow" w:hAnsi="Arial Narrow"/>
          <w:szCs w:val="22"/>
          <w:lang w:eastAsia="cs-CZ"/>
        </w:rPr>
        <w:t xml:space="preserve"> </w:t>
      </w:r>
      <w:r w:rsidRPr="004B68B4">
        <w:rPr>
          <w:rFonts w:ascii="Arial Narrow" w:hAnsi="Arial Narrow"/>
          <w:szCs w:val="22"/>
          <w:lang w:eastAsia="cs-CZ"/>
        </w:rPr>
        <w:t>VI.</w:t>
      </w:r>
      <w:r w:rsidR="006C3DF6" w:rsidRPr="004B68B4">
        <w:rPr>
          <w:rFonts w:ascii="Arial Narrow" w:hAnsi="Arial Narrow"/>
          <w:szCs w:val="22"/>
          <w:lang w:eastAsia="cs-CZ"/>
        </w:rPr>
        <w:t xml:space="preserve"> </w:t>
      </w:r>
      <w:r w:rsidRPr="004B68B4">
        <w:rPr>
          <w:rFonts w:ascii="Arial Narrow" w:hAnsi="Arial Narrow"/>
          <w:szCs w:val="22"/>
          <w:lang w:eastAsia="cs-CZ"/>
        </w:rPr>
        <w:t xml:space="preserve">odst. 1.2 této dohody. </w:t>
      </w:r>
    </w:p>
    <w:p w14:paraId="189E7009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113CCD75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>VII. Cena</w:t>
      </w:r>
    </w:p>
    <w:p w14:paraId="64A2C038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52B4FF75" w14:textId="77777777" w:rsidR="005006F6" w:rsidRPr="004B68B4" w:rsidRDefault="00D905C7" w:rsidP="00B56573">
      <w:pPr>
        <w:numPr>
          <w:ilvl w:val="0"/>
          <w:numId w:val="8"/>
        </w:numPr>
        <w:tabs>
          <w:tab w:val="clear" w:pos="720"/>
          <w:tab w:val="num" w:pos="360"/>
        </w:tabs>
        <w:spacing w:before="0"/>
        <w:ind w:left="36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Cen</w:t>
      </w:r>
      <w:r w:rsidR="005A3B43" w:rsidRPr="004B68B4">
        <w:rPr>
          <w:rFonts w:ascii="Arial Narrow" w:hAnsi="Arial Narrow"/>
          <w:szCs w:val="22"/>
        </w:rPr>
        <w:t>y</w:t>
      </w:r>
      <w:r w:rsidRPr="004B68B4">
        <w:rPr>
          <w:rFonts w:ascii="Arial Narrow" w:hAnsi="Arial Narrow"/>
          <w:szCs w:val="22"/>
        </w:rPr>
        <w:t xml:space="preserve"> za zboží uveden</w:t>
      </w:r>
      <w:r w:rsidR="005A3B43" w:rsidRPr="004B68B4">
        <w:rPr>
          <w:rFonts w:ascii="Arial Narrow" w:hAnsi="Arial Narrow"/>
          <w:szCs w:val="22"/>
        </w:rPr>
        <w:t>é</w:t>
      </w:r>
      <w:r w:rsidRPr="004B68B4">
        <w:rPr>
          <w:rFonts w:ascii="Arial Narrow" w:hAnsi="Arial Narrow"/>
          <w:szCs w:val="22"/>
        </w:rPr>
        <w:t xml:space="preserve"> v nabídce podané do výběrového řízení </w:t>
      </w:r>
      <w:r w:rsidR="005A3B43" w:rsidRPr="004B68B4">
        <w:rPr>
          <w:rFonts w:ascii="Arial Narrow" w:hAnsi="Arial Narrow"/>
          <w:szCs w:val="22"/>
        </w:rPr>
        <w:t xml:space="preserve">(Veřejná zakázka malého rozsahu), </w:t>
      </w:r>
      <w:r w:rsidRPr="004B68B4">
        <w:rPr>
          <w:rFonts w:ascii="Arial Narrow" w:hAnsi="Arial Narrow"/>
          <w:szCs w:val="22"/>
        </w:rPr>
        <w:t>a kter</w:t>
      </w:r>
      <w:r w:rsidR="005A3B43" w:rsidRPr="004B68B4">
        <w:rPr>
          <w:rFonts w:ascii="Arial Narrow" w:hAnsi="Arial Narrow"/>
          <w:szCs w:val="22"/>
        </w:rPr>
        <w:t>é</w:t>
      </w:r>
      <w:r w:rsidRPr="004B68B4">
        <w:rPr>
          <w:rFonts w:ascii="Arial Narrow" w:hAnsi="Arial Narrow"/>
          <w:szCs w:val="22"/>
        </w:rPr>
        <w:t xml:space="preserve"> byl</w:t>
      </w:r>
      <w:r w:rsidR="005A3B43" w:rsidRPr="004B68B4">
        <w:rPr>
          <w:rFonts w:ascii="Arial Narrow" w:hAnsi="Arial Narrow"/>
          <w:szCs w:val="22"/>
        </w:rPr>
        <w:t>y</w:t>
      </w:r>
      <w:r w:rsidRPr="004B68B4">
        <w:rPr>
          <w:rFonts w:ascii="Arial Narrow" w:hAnsi="Arial Narrow"/>
          <w:szCs w:val="22"/>
        </w:rPr>
        <w:t xml:space="preserve"> kupujícím jakožto zadavatelem vybrán</w:t>
      </w:r>
      <w:r w:rsidR="005A3B43" w:rsidRPr="004B68B4">
        <w:rPr>
          <w:rFonts w:ascii="Arial Narrow" w:hAnsi="Arial Narrow"/>
          <w:szCs w:val="22"/>
        </w:rPr>
        <w:t>y</w:t>
      </w:r>
      <w:r w:rsidRPr="004B68B4">
        <w:rPr>
          <w:rFonts w:ascii="Arial Narrow" w:hAnsi="Arial Narrow"/>
          <w:szCs w:val="22"/>
        </w:rPr>
        <w:t xml:space="preserve"> jako nejvýhodnější</w:t>
      </w:r>
      <w:r w:rsidR="005C1701" w:rsidRPr="004B68B4">
        <w:rPr>
          <w:rFonts w:ascii="Arial Narrow" w:hAnsi="Arial Narrow"/>
          <w:szCs w:val="22"/>
        </w:rPr>
        <w:t>,</w:t>
      </w:r>
      <w:r w:rsidR="005006F6" w:rsidRPr="004B68B4">
        <w:rPr>
          <w:rFonts w:ascii="Arial Narrow" w:hAnsi="Arial Narrow"/>
          <w:szCs w:val="22"/>
        </w:rPr>
        <w:t xml:space="preserve"> j</w:t>
      </w:r>
      <w:r w:rsidR="005A3B43" w:rsidRPr="004B68B4">
        <w:rPr>
          <w:rFonts w:ascii="Arial Narrow" w:hAnsi="Arial Narrow"/>
          <w:szCs w:val="22"/>
        </w:rPr>
        <w:t>sou garantovány směrem ke klientovi jako nejvýše přípustné</w:t>
      </w:r>
      <w:r w:rsidR="005006F6" w:rsidRPr="004B68B4">
        <w:rPr>
          <w:rFonts w:ascii="Arial Narrow" w:hAnsi="Arial Narrow"/>
          <w:szCs w:val="22"/>
        </w:rPr>
        <w:t>.</w:t>
      </w:r>
    </w:p>
    <w:p w14:paraId="04B9008D" w14:textId="4B9D18CD" w:rsidR="00D905C7" w:rsidRPr="004B68B4" w:rsidRDefault="00D905C7" w:rsidP="00B56573">
      <w:pPr>
        <w:numPr>
          <w:ilvl w:val="0"/>
          <w:numId w:val="38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Cen</w:t>
      </w:r>
      <w:r w:rsidR="003D443E" w:rsidRPr="004B68B4">
        <w:rPr>
          <w:rFonts w:ascii="Arial Narrow" w:hAnsi="Arial Narrow"/>
          <w:szCs w:val="22"/>
          <w:lang w:eastAsia="cs-CZ"/>
        </w:rPr>
        <w:t>y</w:t>
      </w:r>
      <w:r w:rsidRPr="004B68B4">
        <w:rPr>
          <w:rFonts w:ascii="Arial Narrow" w:hAnsi="Arial Narrow"/>
          <w:szCs w:val="22"/>
          <w:lang w:eastAsia="cs-CZ"/>
        </w:rPr>
        <w:t xml:space="preserve"> ostatních komodit j</w:t>
      </w:r>
      <w:r w:rsidR="003D443E" w:rsidRPr="004B68B4">
        <w:rPr>
          <w:rFonts w:ascii="Arial Narrow" w:hAnsi="Arial Narrow"/>
          <w:szCs w:val="22"/>
          <w:lang w:eastAsia="cs-CZ"/>
        </w:rPr>
        <w:t>sou</w:t>
      </w:r>
      <w:r w:rsidRPr="004B68B4">
        <w:rPr>
          <w:rFonts w:ascii="Arial Narrow" w:hAnsi="Arial Narrow"/>
          <w:szCs w:val="22"/>
          <w:lang w:eastAsia="cs-CZ"/>
        </w:rPr>
        <w:t xml:space="preserve"> stanoven</w:t>
      </w:r>
      <w:r w:rsidR="003D443E" w:rsidRPr="004B68B4">
        <w:rPr>
          <w:rFonts w:ascii="Arial Narrow" w:hAnsi="Arial Narrow"/>
          <w:szCs w:val="22"/>
          <w:lang w:eastAsia="cs-CZ"/>
        </w:rPr>
        <w:t>y</w:t>
      </w:r>
      <w:r w:rsidRPr="004B68B4">
        <w:rPr>
          <w:rFonts w:ascii="Arial Narrow" w:hAnsi="Arial Narrow"/>
          <w:szCs w:val="22"/>
          <w:lang w:eastAsia="cs-CZ"/>
        </w:rPr>
        <w:t xml:space="preserve"> platným ceníkem prodávajícího, </w:t>
      </w:r>
      <w:r w:rsidR="003D443E" w:rsidRPr="004B68B4">
        <w:rPr>
          <w:rFonts w:ascii="Arial Narrow" w:hAnsi="Arial Narrow"/>
          <w:szCs w:val="22"/>
          <w:lang w:eastAsia="cs-CZ"/>
        </w:rPr>
        <w:t>a budou</w:t>
      </w:r>
      <w:r w:rsidR="005006F6" w:rsidRPr="004B68B4">
        <w:rPr>
          <w:rFonts w:ascii="Arial Narrow" w:hAnsi="Arial Narrow"/>
          <w:szCs w:val="22"/>
          <w:lang w:eastAsia="cs-CZ"/>
        </w:rPr>
        <w:t xml:space="preserve"> </w:t>
      </w:r>
      <w:r w:rsidRPr="004B68B4">
        <w:rPr>
          <w:rFonts w:ascii="Arial Narrow" w:hAnsi="Arial Narrow"/>
          <w:szCs w:val="22"/>
          <w:lang w:eastAsia="cs-CZ"/>
        </w:rPr>
        <w:t xml:space="preserve">v případě, kdy kupující požaduje </w:t>
      </w:r>
      <w:r w:rsidR="005006F6" w:rsidRPr="004B68B4">
        <w:rPr>
          <w:rFonts w:ascii="Arial Narrow" w:hAnsi="Arial Narrow"/>
          <w:szCs w:val="22"/>
          <w:lang w:eastAsia="cs-CZ"/>
        </w:rPr>
        <w:t>fakturaci v režimu náhradního plnění navýšen</w:t>
      </w:r>
      <w:r w:rsidR="003D443E" w:rsidRPr="004B68B4">
        <w:rPr>
          <w:rFonts w:ascii="Arial Narrow" w:hAnsi="Arial Narrow"/>
          <w:szCs w:val="22"/>
          <w:lang w:eastAsia="cs-CZ"/>
        </w:rPr>
        <w:t>y</w:t>
      </w:r>
      <w:r w:rsidRPr="004B68B4">
        <w:rPr>
          <w:rFonts w:ascii="Arial Narrow" w:hAnsi="Arial Narrow"/>
          <w:szCs w:val="22"/>
          <w:lang w:eastAsia="cs-CZ"/>
        </w:rPr>
        <w:t xml:space="preserve"> o </w:t>
      </w:r>
      <w:r w:rsidR="005907BA" w:rsidRPr="005907BA">
        <w:rPr>
          <w:rFonts w:ascii="Arial Narrow" w:hAnsi="Arial Narrow"/>
          <w:szCs w:val="22"/>
          <w:lang w:eastAsia="cs-CZ"/>
        </w:rPr>
        <w:t>10</w:t>
      </w:r>
      <w:r w:rsidR="005907BA">
        <w:rPr>
          <w:rFonts w:ascii="Arial Narrow" w:hAnsi="Arial Narrow"/>
          <w:szCs w:val="22"/>
          <w:lang w:eastAsia="cs-CZ"/>
        </w:rPr>
        <w:t>%.</w:t>
      </w:r>
    </w:p>
    <w:p w14:paraId="4856DAEB" w14:textId="77777777" w:rsidR="005006F6" w:rsidRPr="004B68B4" w:rsidRDefault="005006F6" w:rsidP="00B56573">
      <w:pPr>
        <w:numPr>
          <w:ilvl w:val="0"/>
          <w:numId w:val="38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</w:rPr>
        <w:t xml:space="preserve">Ceny </w:t>
      </w:r>
      <w:r w:rsidR="00D905C7" w:rsidRPr="004B68B4">
        <w:rPr>
          <w:rFonts w:ascii="Arial Narrow" w:hAnsi="Arial Narrow"/>
          <w:szCs w:val="22"/>
        </w:rPr>
        <w:t>zahrnuj</w:t>
      </w:r>
      <w:r w:rsidRPr="004B68B4">
        <w:rPr>
          <w:rFonts w:ascii="Arial Narrow" w:hAnsi="Arial Narrow"/>
          <w:szCs w:val="22"/>
        </w:rPr>
        <w:t>í</w:t>
      </w:r>
      <w:r w:rsidR="00D905C7" w:rsidRPr="004B68B4">
        <w:rPr>
          <w:rFonts w:ascii="Arial Narrow" w:hAnsi="Arial Narrow"/>
          <w:szCs w:val="22"/>
        </w:rPr>
        <w:t xml:space="preserve"> </w:t>
      </w:r>
      <w:r w:rsidRPr="004B68B4">
        <w:rPr>
          <w:rFonts w:ascii="Arial Narrow" w:hAnsi="Arial Narrow"/>
          <w:szCs w:val="22"/>
          <w:lang w:eastAsia="cs-CZ"/>
        </w:rPr>
        <w:t xml:space="preserve">veškeré případné spotřební daně, cla, poplatky, licence a jiné platby, jakož i balení, značení a certifikáty vztahující se k předmětu koupě. V ceně jsou zahrnuty rovněž náklady na dopravu. </w:t>
      </w:r>
    </w:p>
    <w:p w14:paraId="47193DF7" w14:textId="77777777" w:rsidR="00B1598C" w:rsidRPr="004B68B4" w:rsidRDefault="00B1598C" w:rsidP="00B56573">
      <w:pPr>
        <w:numPr>
          <w:ilvl w:val="0"/>
          <w:numId w:val="38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Jedná se o ceny bez DPH. Kupujícímu bude účtována sazba daně z přidané hodnoty v souladu s platnými právními předpisy.</w:t>
      </w:r>
    </w:p>
    <w:p w14:paraId="2E6B0958" w14:textId="77777777" w:rsidR="005006F6" w:rsidRPr="004B68B4" w:rsidRDefault="005006F6" w:rsidP="00B56573">
      <w:pPr>
        <w:numPr>
          <w:ilvl w:val="0"/>
          <w:numId w:val="38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Prodávající prohlašuje, že na zboží neváznou práva třetí osoby.</w:t>
      </w:r>
    </w:p>
    <w:p w14:paraId="5B523BED" w14:textId="77777777" w:rsidR="005006F6" w:rsidRPr="004B68B4" w:rsidRDefault="005006F6" w:rsidP="00B56573">
      <w:pPr>
        <w:spacing w:before="0"/>
        <w:ind w:left="360"/>
        <w:jc w:val="both"/>
        <w:rPr>
          <w:rFonts w:ascii="Arial Narrow" w:hAnsi="Arial Narrow"/>
          <w:szCs w:val="22"/>
          <w:lang w:eastAsia="cs-CZ"/>
        </w:rPr>
      </w:pPr>
    </w:p>
    <w:p w14:paraId="17C403F5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>VIII. Doba plnění</w:t>
      </w:r>
    </w:p>
    <w:p w14:paraId="55D88A9F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6F4ACD93" w14:textId="77777777" w:rsidR="00B1598C" w:rsidRPr="004B68B4" w:rsidRDefault="00B1598C" w:rsidP="00B56573">
      <w:pPr>
        <w:numPr>
          <w:ilvl w:val="0"/>
          <w:numId w:val="46"/>
        </w:numPr>
        <w:spacing w:before="0"/>
        <w:ind w:left="426" w:hanging="426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Prodávající je povinen dodávat kupujícímu předmět koupě </w:t>
      </w:r>
      <w:r w:rsidR="00A765F9" w:rsidRPr="004B68B4">
        <w:rPr>
          <w:rFonts w:ascii="Arial Narrow" w:hAnsi="Arial Narrow"/>
          <w:szCs w:val="22"/>
          <w:lang w:eastAsia="cs-CZ"/>
        </w:rPr>
        <w:t xml:space="preserve">nejpozději </w:t>
      </w:r>
      <w:r w:rsidRPr="004B68B4">
        <w:rPr>
          <w:rFonts w:ascii="Arial Narrow" w:hAnsi="Arial Narrow"/>
          <w:szCs w:val="22"/>
          <w:lang w:eastAsia="cs-CZ"/>
        </w:rPr>
        <w:t xml:space="preserve">do </w:t>
      </w:r>
      <w:r w:rsidR="00A765F9" w:rsidRPr="004B68B4">
        <w:rPr>
          <w:rFonts w:ascii="Arial Narrow" w:hAnsi="Arial Narrow"/>
          <w:szCs w:val="22"/>
          <w:lang w:eastAsia="cs-CZ"/>
        </w:rPr>
        <w:t>5 prac</w:t>
      </w:r>
      <w:r w:rsidR="008D64AA" w:rsidRPr="004B68B4">
        <w:rPr>
          <w:rFonts w:ascii="Arial Narrow" w:hAnsi="Arial Narrow"/>
          <w:szCs w:val="22"/>
          <w:lang w:eastAsia="cs-CZ"/>
        </w:rPr>
        <w:t>ovních</w:t>
      </w:r>
      <w:r w:rsidR="00A765F9" w:rsidRPr="004B68B4">
        <w:rPr>
          <w:rFonts w:ascii="Arial Narrow" w:hAnsi="Arial Narrow"/>
          <w:szCs w:val="22"/>
          <w:lang w:eastAsia="cs-CZ"/>
        </w:rPr>
        <w:t xml:space="preserve"> dnů</w:t>
      </w:r>
      <w:r w:rsidRPr="004B68B4">
        <w:rPr>
          <w:rFonts w:ascii="Arial Narrow" w:hAnsi="Arial Narrow"/>
          <w:szCs w:val="22"/>
          <w:lang w:eastAsia="cs-CZ"/>
        </w:rPr>
        <w:t xml:space="preserve">, v případě urgentních objednávek </w:t>
      </w:r>
      <w:r w:rsidR="008D64AA" w:rsidRPr="004B68B4">
        <w:rPr>
          <w:rFonts w:ascii="Arial Narrow" w:hAnsi="Arial Narrow"/>
          <w:szCs w:val="22"/>
          <w:lang w:eastAsia="cs-CZ"/>
        </w:rPr>
        <w:t>do 2 pracovních dnů</w:t>
      </w:r>
      <w:r w:rsidR="005006F6" w:rsidRPr="004B68B4">
        <w:rPr>
          <w:rFonts w:ascii="Arial Narrow" w:hAnsi="Arial Narrow"/>
          <w:szCs w:val="22"/>
          <w:lang w:eastAsia="cs-CZ"/>
        </w:rPr>
        <w:t xml:space="preserve"> od </w:t>
      </w:r>
      <w:r w:rsidR="005006F6" w:rsidRPr="004B68B4">
        <w:rPr>
          <w:rFonts w:ascii="Arial Narrow" w:hAnsi="Arial Narrow"/>
          <w:szCs w:val="22"/>
        </w:rPr>
        <w:t>doručení dílčí objednávky prodávajícímu kupujícím</w:t>
      </w:r>
      <w:r w:rsidRPr="004B68B4">
        <w:rPr>
          <w:rFonts w:ascii="Arial Narrow" w:hAnsi="Arial Narrow"/>
          <w:szCs w:val="22"/>
          <w:lang w:eastAsia="cs-CZ"/>
        </w:rPr>
        <w:t>.</w:t>
      </w:r>
    </w:p>
    <w:p w14:paraId="23BD7C1C" w14:textId="0CAC47D9" w:rsidR="00F97F7B" w:rsidRDefault="00F97F7B" w:rsidP="00B56573">
      <w:pPr>
        <w:numPr>
          <w:ilvl w:val="0"/>
          <w:numId w:val="46"/>
        </w:numPr>
        <w:spacing w:before="0"/>
        <w:ind w:left="426" w:hanging="426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 xml:space="preserve">Prodávající splní svůj závazek předáním zboží kupujícímu spolu </w:t>
      </w:r>
      <w:r w:rsidR="00025D6B" w:rsidRPr="004B68B4">
        <w:rPr>
          <w:rFonts w:ascii="Arial Narrow" w:hAnsi="Arial Narrow"/>
          <w:szCs w:val="22"/>
        </w:rPr>
        <w:t>s daňovým dokladem, který slouží zároveň jako dodací a záruční list</w:t>
      </w:r>
      <w:r w:rsidRPr="004B68B4">
        <w:rPr>
          <w:rFonts w:ascii="Arial Narrow" w:hAnsi="Arial Narrow"/>
          <w:szCs w:val="22"/>
        </w:rPr>
        <w:t>, a to v místě sídla kupujícího.</w:t>
      </w:r>
    </w:p>
    <w:p w14:paraId="484CF931" w14:textId="77777777" w:rsidR="00BD7895" w:rsidRPr="004B68B4" w:rsidRDefault="00BD7895" w:rsidP="00BD7895">
      <w:pPr>
        <w:spacing w:before="0"/>
        <w:ind w:left="426"/>
        <w:jc w:val="both"/>
        <w:rPr>
          <w:rFonts w:ascii="Arial Narrow" w:hAnsi="Arial Narrow"/>
          <w:szCs w:val="22"/>
        </w:rPr>
      </w:pPr>
    </w:p>
    <w:p w14:paraId="017E745B" w14:textId="1E173862" w:rsidR="00B1598C" w:rsidRPr="004B68B4" w:rsidRDefault="00BD7895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>
        <w:rPr>
          <w:rFonts w:ascii="Arial Narrow" w:hAnsi="Arial Narrow"/>
          <w:b/>
          <w:szCs w:val="22"/>
          <w:lang w:eastAsia="cs-CZ"/>
        </w:rPr>
        <w:t xml:space="preserve">IX. </w:t>
      </w:r>
      <w:r w:rsidR="00B1598C" w:rsidRPr="004B68B4">
        <w:rPr>
          <w:rFonts w:ascii="Arial Narrow" w:hAnsi="Arial Narrow"/>
          <w:b/>
          <w:szCs w:val="22"/>
          <w:lang w:eastAsia="cs-CZ"/>
        </w:rPr>
        <w:t>Splnění závazku, přechod vlastnického práva, škody na zboží</w:t>
      </w:r>
    </w:p>
    <w:p w14:paraId="6B428060" w14:textId="77777777" w:rsidR="004A6D91" w:rsidRPr="004B68B4" w:rsidRDefault="004A6D91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2292C1EC" w14:textId="77777777" w:rsidR="00BF27D0" w:rsidRDefault="00B1598C" w:rsidP="00BF27D0">
      <w:pPr>
        <w:numPr>
          <w:ilvl w:val="0"/>
          <w:numId w:val="40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Prodávající je povinen předmět koupě dodat do místa plnění. Místem plnění je sídlo, či adresa provozovny </w:t>
      </w:r>
      <w:r w:rsidRPr="00BF27D0">
        <w:rPr>
          <w:rFonts w:ascii="Arial Narrow" w:hAnsi="Arial Narrow"/>
          <w:szCs w:val="22"/>
          <w:lang w:eastAsia="cs-CZ"/>
        </w:rPr>
        <w:t xml:space="preserve">kupujícího v rámci České republiky. Místo plnění musí kupující určit nejpozději v objednávce. </w:t>
      </w:r>
    </w:p>
    <w:p w14:paraId="54293673" w14:textId="370E3827" w:rsidR="00B1598C" w:rsidRPr="00BF27D0" w:rsidRDefault="00B1598C" w:rsidP="00BF27D0">
      <w:pPr>
        <w:numPr>
          <w:ilvl w:val="0"/>
          <w:numId w:val="40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BF27D0">
        <w:rPr>
          <w:rFonts w:ascii="Arial Narrow" w:hAnsi="Arial Narrow"/>
          <w:szCs w:val="22"/>
          <w:lang w:eastAsia="cs-CZ"/>
        </w:rPr>
        <w:t>Ke splnění závazku prodávajícího dojde také předáním zboží veřejnému dopravci. Kupující souhlasí s tím, že v případě přímé dodávky zboží třetí osobou, je podkladem pro fakturaci prodávajícího kupujícímu dodací list třetí osoby potvrzený kupujícím.</w:t>
      </w:r>
    </w:p>
    <w:p w14:paraId="4C1AC440" w14:textId="77777777" w:rsidR="00B1598C" w:rsidRPr="004B68B4" w:rsidRDefault="00B1598C" w:rsidP="00B56573">
      <w:pPr>
        <w:numPr>
          <w:ilvl w:val="0"/>
          <w:numId w:val="40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Kupující je povinen zajistit oprávněnou osobou převzetí zboží od prodávajícího v místě plnění. </w:t>
      </w:r>
    </w:p>
    <w:p w14:paraId="39E7A95C" w14:textId="77777777" w:rsidR="00B1598C" w:rsidRPr="004B68B4" w:rsidRDefault="00B1598C" w:rsidP="00B56573">
      <w:pPr>
        <w:numPr>
          <w:ilvl w:val="0"/>
          <w:numId w:val="40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Dopravu zboží do místa plnění zajišťuje prodávající na své náklady, pokud se smluvní strany nedohodnou jinak.</w:t>
      </w:r>
    </w:p>
    <w:p w14:paraId="07590DA9" w14:textId="77777777" w:rsidR="00B1598C" w:rsidRPr="004B68B4" w:rsidRDefault="008B5B81" w:rsidP="00B56573">
      <w:pPr>
        <w:numPr>
          <w:ilvl w:val="0"/>
          <w:numId w:val="40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Prodávající a kupující se dohodli, že vlastnické právo přechází na kupujícího až teprve </w:t>
      </w:r>
      <w:r w:rsidRPr="004B68B4">
        <w:rPr>
          <w:rFonts w:ascii="Arial Narrow" w:hAnsi="Arial Narrow"/>
          <w:szCs w:val="22"/>
        </w:rPr>
        <w:t>úplným zaplacením kupní ceny. Nebezpečí škody na věci však na kupujícího přechází již jejím převzetím</w:t>
      </w:r>
      <w:r w:rsidR="00B1598C" w:rsidRPr="004B68B4">
        <w:rPr>
          <w:rFonts w:ascii="Arial Narrow" w:hAnsi="Arial Narrow"/>
          <w:szCs w:val="22"/>
          <w:lang w:eastAsia="cs-CZ"/>
        </w:rPr>
        <w:t>.</w:t>
      </w:r>
    </w:p>
    <w:p w14:paraId="7E6DBAB2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 </w:t>
      </w:r>
    </w:p>
    <w:p w14:paraId="52A0489B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>X. Záruční doba a vady zboží</w:t>
      </w:r>
      <w:r w:rsidRPr="004B68B4">
        <w:rPr>
          <w:rFonts w:ascii="Arial Narrow" w:hAnsi="Arial Narrow"/>
          <w:szCs w:val="22"/>
          <w:lang w:eastAsia="cs-CZ"/>
        </w:rPr>
        <w:t xml:space="preserve"> </w:t>
      </w:r>
    </w:p>
    <w:p w14:paraId="6A0E4B95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417674D6" w14:textId="77777777" w:rsidR="00F97F7B" w:rsidRPr="004B68B4" w:rsidRDefault="00F97F7B" w:rsidP="00B56573">
      <w:pPr>
        <w:numPr>
          <w:ilvl w:val="0"/>
          <w:numId w:val="41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Nesplňuje-li zboží vlastnosti stanovené touto smlouvou, má vady. Za vady se považuje i dodání jiného zboží, než určuje objednávka.</w:t>
      </w:r>
    </w:p>
    <w:p w14:paraId="786D0A2F" w14:textId="77777777" w:rsidR="00F97F7B" w:rsidRPr="004B68B4" w:rsidRDefault="00F97F7B" w:rsidP="00B56573">
      <w:pPr>
        <w:numPr>
          <w:ilvl w:val="0"/>
          <w:numId w:val="41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Prodávající nenese odpovědnost za vady, na něž se vztahuje záruka za jakost, jestliže tyto vady vznikly prokazatelným zaviněním kupujícího.</w:t>
      </w:r>
    </w:p>
    <w:p w14:paraId="0A2CA21E" w14:textId="77777777" w:rsidR="00F97F7B" w:rsidRPr="004B68B4" w:rsidRDefault="00F97F7B" w:rsidP="00B56573">
      <w:pPr>
        <w:numPr>
          <w:ilvl w:val="0"/>
          <w:numId w:val="41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Prodejce poskytuje na dodané zboží záruku v rozsahu 12 měsíců. Záruka začíná běžet ode dne převzetí zboží ve smyslu bodu</w:t>
      </w:r>
      <w:r w:rsidR="00F05834" w:rsidRPr="004B68B4">
        <w:rPr>
          <w:rFonts w:ascii="Arial Narrow" w:hAnsi="Arial Narrow"/>
          <w:szCs w:val="22"/>
        </w:rPr>
        <w:t xml:space="preserve"> VI</w:t>
      </w:r>
      <w:r w:rsidRPr="004B68B4">
        <w:rPr>
          <w:rFonts w:ascii="Arial Narrow" w:hAnsi="Arial Narrow"/>
          <w:szCs w:val="22"/>
        </w:rPr>
        <w:t>II.</w:t>
      </w:r>
      <w:r w:rsidR="00F05834" w:rsidRPr="004B68B4">
        <w:rPr>
          <w:rFonts w:ascii="Arial Narrow" w:hAnsi="Arial Narrow"/>
          <w:szCs w:val="22"/>
        </w:rPr>
        <w:t xml:space="preserve"> </w:t>
      </w:r>
      <w:r w:rsidRPr="004B68B4">
        <w:rPr>
          <w:rFonts w:ascii="Arial Narrow" w:hAnsi="Arial Narrow"/>
          <w:szCs w:val="22"/>
        </w:rPr>
        <w:t>2 této smlouvy.</w:t>
      </w:r>
    </w:p>
    <w:p w14:paraId="6D5401E2" w14:textId="77777777" w:rsidR="00F97F7B" w:rsidRPr="004B68B4" w:rsidRDefault="00F97F7B" w:rsidP="00B56573">
      <w:pPr>
        <w:numPr>
          <w:ilvl w:val="0"/>
          <w:numId w:val="41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V případě, že kupující v záruční době včas uplatní zjištěné závady na zboží, je prodávající povinen vady odstranit ve lhůtě nejdéle do 30 dnů.</w:t>
      </w:r>
    </w:p>
    <w:p w14:paraId="4AD922A7" w14:textId="77777777" w:rsidR="00B1598C" w:rsidRPr="004B68B4" w:rsidRDefault="00B1598C" w:rsidP="00B56573">
      <w:pPr>
        <w:numPr>
          <w:ilvl w:val="0"/>
          <w:numId w:val="41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Kupující je povinen uplatnit vady písemně a přiložit k reklamaci doklady</w:t>
      </w:r>
      <w:r w:rsidR="00F05834" w:rsidRPr="004B68B4">
        <w:rPr>
          <w:rFonts w:ascii="Arial Narrow" w:hAnsi="Arial Narrow"/>
          <w:szCs w:val="22"/>
          <w:lang w:eastAsia="cs-CZ"/>
        </w:rPr>
        <w:t xml:space="preserve"> o koupi zboží</w:t>
      </w:r>
      <w:r w:rsidRPr="004B68B4">
        <w:rPr>
          <w:rFonts w:ascii="Arial Narrow" w:hAnsi="Arial Narrow"/>
          <w:szCs w:val="22"/>
          <w:lang w:eastAsia="cs-CZ"/>
        </w:rPr>
        <w:t>.</w:t>
      </w:r>
    </w:p>
    <w:p w14:paraId="42AA7287" w14:textId="77777777" w:rsidR="00E3326B" w:rsidRPr="004B68B4" w:rsidRDefault="00E3326B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07E65CD5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>XI. Platební podmínky a sankce</w:t>
      </w:r>
    </w:p>
    <w:p w14:paraId="2B841532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052DF363" w14:textId="77777777" w:rsidR="00B1598C" w:rsidRPr="004B68B4" w:rsidRDefault="00B1598C" w:rsidP="00B56573">
      <w:pPr>
        <w:numPr>
          <w:ilvl w:val="0"/>
          <w:numId w:val="42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Prodávající potvrzuje, že realizovaný odběr bude v režimu náhradního plnění</w:t>
      </w:r>
      <w:r w:rsidR="00ED7B02" w:rsidRPr="004B68B4">
        <w:rPr>
          <w:rFonts w:ascii="Arial Narrow" w:hAnsi="Arial Narrow"/>
          <w:szCs w:val="22"/>
          <w:lang w:eastAsia="cs-CZ"/>
        </w:rPr>
        <w:t>,</w:t>
      </w:r>
      <w:r w:rsidR="00A300ED" w:rsidRPr="004B68B4">
        <w:rPr>
          <w:rFonts w:ascii="Arial Narrow" w:hAnsi="Arial Narrow"/>
          <w:szCs w:val="22"/>
          <w:lang w:eastAsia="cs-CZ"/>
        </w:rPr>
        <w:t xml:space="preserve"> nebude-li </w:t>
      </w:r>
      <w:r w:rsidR="00ED7B02" w:rsidRPr="004B68B4">
        <w:rPr>
          <w:rFonts w:ascii="Arial Narrow" w:hAnsi="Arial Narrow"/>
          <w:szCs w:val="22"/>
          <w:lang w:eastAsia="cs-CZ"/>
        </w:rPr>
        <w:t>kupující požadovat jinak</w:t>
      </w:r>
      <w:r w:rsidRPr="004B68B4">
        <w:rPr>
          <w:rFonts w:ascii="Arial Narrow" w:hAnsi="Arial Narrow"/>
          <w:szCs w:val="22"/>
          <w:lang w:eastAsia="cs-CZ"/>
        </w:rPr>
        <w:t xml:space="preserve">. </w:t>
      </w:r>
    </w:p>
    <w:p w14:paraId="4EDED6BC" w14:textId="5CF3A6AD" w:rsidR="00B1598C" w:rsidRPr="00C66AEE" w:rsidRDefault="00B1598C" w:rsidP="00B56573">
      <w:pPr>
        <w:numPr>
          <w:ilvl w:val="0"/>
          <w:numId w:val="42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Prodávající vystaví jednotlivé daňové doklady na jednotlivá plnění dle </w:t>
      </w:r>
      <w:r w:rsidR="00F05834" w:rsidRPr="004B68B4">
        <w:rPr>
          <w:rFonts w:ascii="Arial Narrow" w:hAnsi="Arial Narrow"/>
          <w:szCs w:val="22"/>
          <w:lang w:eastAsia="cs-CZ"/>
        </w:rPr>
        <w:t>dílčích</w:t>
      </w:r>
      <w:r w:rsidRPr="004B68B4">
        <w:rPr>
          <w:rFonts w:ascii="Arial Narrow" w:hAnsi="Arial Narrow"/>
          <w:szCs w:val="22"/>
          <w:lang w:eastAsia="cs-CZ"/>
        </w:rPr>
        <w:t xml:space="preserve"> objednávek a doručí je </w:t>
      </w:r>
      <w:r w:rsidR="00BF27D0" w:rsidRPr="00D92427">
        <w:rPr>
          <w:rFonts w:ascii="Arial Narrow" w:hAnsi="Arial Narrow"/>
          <w:szCs w:val="22"/>
          <w:lang w:eastAsia="cs-CZ"/>
        </w:rPr>
        <w:t xml:space="preserve">elektronicky na </w:t>
      </w:r>
      <w:r w:rsidRPr="00D92427">
        <w:rPr>
          <w:rFonts w:ascii="Arial Narrow" w:hAnsi="Arial Narrow"/>
          <w:szCs w:val="22"/>
          <w:lang w:eastAsia="cs-CZ"/>
        </w:rPr>
        <w:t>adresu</w:t>
      </w:r>
      <w:r w:rsidR="00C66AEE" w:rsidRPr="00D92427">
        <w:rPr>
          <w:rFonts w:ascii="Arial Narrow" w:hAnsi="Arial Narrow"/>
          <w:szCs w:val="22"/>
          <w:lang w:eastAsia="cs-CZ"/>
        </w:rPr>
        <w:t xml:space="preserve">: </w:t>
      </w:r>
      <w:hyperlink r:id="rId9" w:history="1">
        <w:r w:rsidR="00D92427" w:rsidRPr="002E6AAF">
          <w:rPr>
            <w:rStyle w:val="Hypertextovodkaz"/>
            <w:rFonts w:ascii="Arial Narrow" w:hAnsi="Arial Narrow"/>
            <w:szCs w:val="22"/>
            <w:lang w:eastAsia="cs-CZ"/>
          </w:rPr>
          <w:t>knihovna@rkka.cz</w:t>
        </w:r>
      </w:hyperlink>
      <w:r w:rsidR="00D92427">
        <w:rPr>
          <w:rFonts w:ascii="Arial Narrow" w:hAnsi="Arial Narrow"/>
          <w:szCs w:val="22"/>
          <w:lang w:eastAsia="cs-CZ"/>
        </w:rPr>
        <w:t>.</w:t>
      </w:r>
    </w:p>
    <w:p w14:paraId="55E0C5DC" w14:textId="77777777" w:rsidR="00B1598C" w:rsidRPr="004B68B4" w:rsidRDefault="00B1598C" w:rsidP="00B56573">
      <w:pPr>
        <w:numPr>
          <w:ilvl w:val="0"/>
          <w:numId w:val="42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Kupující souhlasí s tím, že v případě přímé dodávky zboží třetí osobou, je podkladem pro fakturaci prodávajícího </w:t>
      </w:r>
      <w:r w:rsidRPr="00BF27D0">
        <w:rPr>
          <w:rFonts w:ascii="Arial Narrow" w:hAnsi="Arial Narrow"/>
          <w:szCs w:val="22"/>
          <w:lang w:eastAsia="cs-CZ"/>
        </w:rPr>
        <w:t>kupujícímu dodací list třetí osoby potvrzený kupujícím.</w:t>
      </w:r>
    </w:p>
    <w:p w14:paraId="2B13616A" w14:textId="77777777" w:rsidR="00B1598C" w:rsidRPr="004B68B4" w:rsidRDefault="00B1598C" w:rsidP="00B56573">
      <w:pPr>
        <w:numPr>
          <w:ilvl w:val="0"/>
          <w:numId w:val="42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Kupující je povinen zaplatit daňový doklad ve lhůtě splatnosti daňového dokladu, která je ke dni podpisu této </w:t>
      </w:r>
      <w:r w:rsidR="00A300ED" w:rsidRPr="00BF27D0">
        <w:rPr>
          <w:rFonts w:ascii="Arial Narrow" w:hAnsi="Arial Narrow"/>
          <w:szCs w:val="22"/>
          <w:lang w:eastAsia="cs-CZ"/>
        </w:rPr>
        <w:t>smlouvy</w:t>
      </w:r>
      <w:r w:rsidRPr="00BF27D0">
        <w:rPr>
          <w:rFonts w:ascii="Arial Narrow" w:hAnsi="Arial Narrow"/>
          <w:szCs w:val="22"/>
          <w:lang w:eastAsia="cs-CZ"/>
        </w:rPr>
        <w:t xml:space="preserve"> </w:t>
      </w:r>
      <w:r w:rsidR="00F05834" w:rsidRPr="00BF27D0">
        <w:rPr>
          <w:rFonts w:ascii="Arial Narrow" w:hAnsi="Arial Narrow"/>
          <w:szCs w:val="22"/>
          <w:lang w:eastAsia="cs-CZ"/>
        </w:rPr>
        <w:t>30</w:t>
      </w:r>
      <w:r w:rsidRPr="00BF27D0">
        <w:rPr>
          <w:rFonts w:ascii="Arial Narrow" w:hAnsi="Arial Narrow"/>
          <w:szCs w:val="22"/>
          <w:lang w:eastAsia="cs-CZ"/>
        </w:rPr>
        <w:t xml:space="preserve"> dn</w:t>
      </w:r>
      <w:r w:rsidR="00F05834" w:rsidRPr="00BF27D0">
        <w:rPr>
          <w:rFonts w:ascii="Arial Narrow" w:hAnsi="Arial Narrow"/>
          <w:szCs w:val="22"/>
          <w:lang w:eastAsia="cs-CZ"/>
        </w:rPr>
        <w:t>ů</w:t>
      </w:r>
      <w:r w:rsidRPr="00BF27D0">
        <w:rPr>
          <w:rFonts w:ascii="Arial Narrow" w:hAnsi="Arial Narrow"/>
          <w:szCs w:val="22"/>
          <w:lang w:eastAsia="cs-CZ"/>
        </w:rPr>
        <w:t xml:space="preserve"> od</w:t>
      </w:r>
      <w:r w:rsidRPr="004B68B4">
        <w:rPr>
          <w:rFonts w:ascii="Arial Narrow" w:hAnsi="Arial Narrow"/>
          <w:szCs w:val="22"/>
          <w:lang w:eastAsia="cs-CZ"/>
        </w:rPr>
        <w:t xml:space="preserve"> data doručení</w:t>
      </w:r>
      <w:r w:rsidR="00A300ED" w:rsidRPr="004B68B4">
        <w:rPr>
          <w:rFonts w:ascii="Arial Narrow" w:hAnsi="Arial Narrow"/>
          <w:szCs w:val="22"/>
          <w:lang w:eastAsia="cs-CZ"/>
        </w:rPr>
        <w:t>.</w:t>
      </w:r>
      <w:r w:rsidR="00A300ED" w:rsidRPr="004B68B4">
        <w:rPr>
          <w:rFonts w:ascii="Arial Narrow" w:hAnsi="Arial Narrow"/>
          <w:szCs w:val="22"/>
        </w:rPr>
        <w:t xml:space="preserve"> Dnem zaplacení kupní ceny (daňového dokladu) se rozumí den odepsání kupní ceny z účtu kupujícího.</w:t>
      </w:r>
    </w:p>
    <w:p w14:paraId="218CE6D7" w14:textId="77777777" w:rsidR="00F05834" w:rsidRPr="004B68B4" w:rsidRDefault="00F05834" w:rsidP="00B56573">
      <w:pPr>
        <w:numPr>
          <w:ilvl w:val="0"/>
          <w:numId w:val="42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V případě prodlení prodávajícího s dodáním zboží je prodávající povinen zaplatit kupujícímu za každý započatý den prodlení smluvní pokutu ve výši 0,05% z ceny zboží, s jehož dodáním je v prodlení. Tato smluvní pokuta bude uplatněna formou slevy z ceny plnění.</w:t>
      </w:r>
    </w:p>
    <w:p w14:paraId="35809CF3" w14:textId="77777777" w:rsidR="00F05834" w:rsidRPr="004B68B4" w:rsidRDefault="00F05834" w:rsidP="00B56573">
      <w:pPr>
        <w:numPr>
          <w:ilvl w:val="0"/>
          <w:numId w:val="42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 xml:space="preserve">V případě prodlení kupujícího se zaplacením kupní ceny na základě řádně vystavené faktury - daňového dokladu, zavazuje se kupující zaplatit prodávajícímu úrok z prodlení ve výší 0,05% z dlužné částky za každý den prodlení. </w:t>
      </w:r>
    </w:p>
    <w:p w14:paraId="2211DDC3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22754042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>XII. Ostatní ujednání</w:t>
      </w:r>
    </w:p>
    <w:p w14:paraId="072EE338" w14:textId="77777777" w:rsidR="00A300ED" w:rsidRPr="004B68B4" w:rsidRDefault="00A300ED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2CCF9A83" w14:textId="4715F280" w:rsidR="00A300ED" w:rsidRPr="004B68B4" w:rsidRDefault="00A300ED" w:rsidP="00B56573">
      <w:pPr>
        <w:numPr>
          <w:ilvl w:val="0"/>
          <w:numId w:val="48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V případě požadavku kupujícího na fakturaci v režimu náhradního plnění bude zboží dodáno dle této</w:t>
      </w:r>
      <w:r w:rsidR="00B56573">
        <w:rPr>
          <w:rFonts w:ascii="Arial Narrow" w:hAnsi="Arial Narrow"/>
          <w:szCs w:val="22"/>
        </w:rPr>
        <w:t xml:space="preserve"> </w:t>
      </w:r>
      <w:r w:rsidRPr="004B68B4">
        <w:rPr>
          <w:rFonts w:ascii="Arial Narrow" w:hAnsi="Arial Narrow"/>
          <w:szCs w:val="22"/>
        </w:rPr>
        <w:t>smlouvy prodávajícím, fakturace proběhne dle čl.</w:t>
      </w:r>
      <w:r w:rsidR="00E252F3" w:rsidRPr="004B68B4">
        <w:rPr>
          <w:rFonts w:ascii="Arial Narrow" w:hAnsi="Arial Narrow"/>
          <w:szCs w:val="22"/>
        </w:rPr>
        <w:t xml:space="preserve"> VII. Cena a </w:t>
      </w:r>
      <w:r w:rsidR="00E252F3" w:rsidRPr="004B68B4">
        <w:rPr>
          <w:rFonts w:ascii="Arial Narrow" w:hAnsi="Arial Narrow"/>
          <w:szCs w:val="22"/>
          <w:lang w:eastAsia="cs-CZ"/>
        </w:rPr>
        <w:t xml:space="preserve">XI. Platební podmínky a sankce </w:t>
      </w:r>
      <w:r w:rsidRPr="004B68B4">
        <w:rPr>
          <w:rFonts w:ascii="Arial Narrow" w:hAnsi="Arial Narrow"/>
          <w:szCs w:val="22"/>
        </w:rPr>
        <w:t xml:space="preserve">této </w:t>
      </w:r>
      <w:r w:rsidR="00E252F3" w:rsidRPr="004B68B4">
        <w:rPr>
          <w:rFonts w:ascii="Arial Narrow" w:hAnsi="Arial Narrow"/>
          <w:szCs w:val="22"/>
        </w:rPr>
        <w:t>RKS</w:t>
      </w:r>
      <w:r w:rsidRPr="004B68B4">
        <w:rPr>
          <w:rFonts w:ascii="Arial Narrow" w:hAnsi="Arial Narrow"/>
          <w:szCs w:val="22"/>
        </w:rPr>
        <w:t xml:space="preserve"> společností poskytující náhradní plnění, tj. spol. </w:t>
      </w:r>
      <w:r w:rsidR="00E60477" w:rsidRPr="00E60477">
        <w:rPr>
          <w:rFonts w:ascii="Arial Narrow" w:hAnsi="Arial Narrow"/>
          <w:szCs w:val="22"/>
        </w:rPr>
        <w:t>SIMACEK, spol. s r. o.</w:t>
      </w:r>
      <w:r w:rsidRPr="004B68B4">
        <w:rPr>
          <w:rFonts w:ascii="Arial Narrow" w:hAnsi="Arial Narrow"/>
          <w:szCs w:val="22"/>
        </w:rPr>
        <w:t>, IČ</w:t>
      </w:r>
      <w:r w:rsidR="00B56573" w:rsidRPr="00E60477">
        <w:rPr>
          <w:rFonts w:ascii="Arial Narrow" w:hAnsi="Arial Narrow"/>
          <w:szCs w:val="22"/>
        </w:rPr>
        <w:t xml:space="preserve">: </w:t>
      </w:r>
      <w:r w:rsidR="00E60477" w:rsidRPr="00E60477">
        <w:rPr>
          <w:rFonts w:ascii="Arial Narrow" w:hAnsi="Arial Narrow"/>
          <w:szCs w:val="22"/>
        </w:rPr>
        <w:t>26452316</w:t>
      </w:r>
      <w:r w:rsidRPr="004B68B4">
        <w:rPr>
          <w:rFonts w:ascii="Arial Narrow" w:hAnsi="Arial Narrow"/>
          <w:szCs w:val="22"/>
        </w:rPr>
        <w:t xml:space="preserve">, se sídlem </w:t>
      </w:r>
      <w:r w:rsidR="00E60477" w:rsidRPr="00E60477">
        <w:rPr>
          <w:rFonts w:ascii="Arial Narrow" w:hAnsi="Arial Narrow"/>
          <w:szCs w:val="22"/>
        </w:rPr>
        <w:t>Trnkova 630/34, 628 00 Brno</w:t>
      </w:r>
      <w:r w:rsidRPr="004B68B4">
        <w:rPr>
          <w:rFonts w:ascii="Arial Narrow" w:hAnsi="Arial Narrow"/>
          <w:szCs w:val="22"/>
        </w:rPr>
        <w:t xml:space="preserve">. </w:t>
      </w:r>
      <w:r w:rsidR="00D92427">
        <w:rPr>
          <w:rFonts w:ascii="Arial Narrow" w:hAnsi="Arial Narrow"/>
          <w:szCs w:val="22"/>
        </w:rPr>
        <w:t xml:space="preserve">Objednávka na dodávku zboží bude zaslána elektronicky na adresu </w:t>
      </w:r>
      <w:bookmarkStart w:id="0" w:name="_Hlk198115984"/>
      <w:r w:rsidR="00D92427">
        <w:rPr>
          <w:rFonts w:ascii="Arial Narrow" w:hAnsi="Arial Narrow"/>
          <w:szCs w:val="22"/>
        </w:rPr>
        <w:fldChar w:fldCharType="begin"/>
      </w:r>
      <w:r w:rsidR="00D92427">
        <w:rPr>
          <w:rFonts w:ascii="Arial Narrow" w:hAnsi="Arial Narrow"/>
          <w:szCs w:val="22"/>
        </w:rPr>
        <w:instrText xml:space="preserve"> HYPERLINK "mailto:ostrava@meridahk.cz" </w:instrText>
      </w:r>
      <w:r w:rsidR="00D92427">
        <w:rPr>
          <w:rFonts w:ascii="Arial Narrow" w:hAnsi="Arial Narrow"/>
          <w:szCs w:val="22"/>
        </w:rPr>
        <w:fldChar w:fldCharType="separate"/>
      </w:r>
      <w:r w:rsidR="00D92427" w:rsidRPr="002E6AAF">
        <w:rPr>
          <w:rStyle w:val="Hypertextovodkaz"/>
          <w:rFonts w:ascii="Arial Narrow" w:hAnsi="Arial Narrow"/>
          <w:szCs w:val="22"/>
        </w:rPr>
        <w:t>ostrava@meridahk.cz</w:t>
      </w:r>
      <w:r w:rsidR="00D92427">
        <w:rPr>
          <w:rFonts w:ascii="Arial Narrow" w:hAnsi="Arial Narrow"/>
          <w:szCs w:val="22"/>
        </w:rPr>
        <w:fldChar w:fldCharType="end"/>
      </w:r>
      <w:r w:rsidR="00D92427">
        <w:rPr>
          <w:rFonts w:ascii="Arial Narrow" w:hAnsi="Arial Narrow"/>
          <w:szCs w:val="22"/>
        </w:rPr>
        <w:t>.</w:t>
      </w:r>
      <w:bookmarkEnd w:id="0"/>
      <w:r w:rsidR="00D92427">
        <w:rPr>
          <w:rFonts w:ascii="Arial Narrow" w:hAnsi="Arial Narrow"/>
          <w:szCs w:val="22"/>
        </w:rPr>
        <w:t xml:space="preserve"> </w:t>
      </w:r>
      <w:r w:rsidRPr="004B68B4">
        <w:rPr>
          <w:rFonts w:ascii="Arial Narrow" w:hAnsi="Arial Narrow"/>
          <w:szCs w:val="22"/>
        </w:rPr>
        <w:t>Záruční podmínky zůstávají nezměněny a kupující je uplatňuje u prodávajícího.</w:t>
      </w:r>
    </w:p>
    <w:p w14:paraId="33674BCA" w14:textId="77777777" w:rsidR="00B1598C" w:rsidRPr="004B68B4" w:rsidRDefault="00B1598C" w:rsidP="00B56573">
      <w:pPr>
        <w:numPr>
          <w:ilvl w:val="0"/>
          <w:numId w:val="49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Prodávající poskytne kupujícímu, požádá-li o to, spolu se zbožím i nezbytný propagační, technický a informační materiál o vlastnostech a užití zboží</w:t>
      </w:r>
      <w:r w:rsidR="003B04E7" w:rsidRPr="004B68B4">
        <w:rPr>
          <w:rFonts w:ascii="Arial Narrow" w:hAnsi="Arial Narrow"/>
          <w:szCs w:val="22"/>
          <w:lang w:eastAsia="cs-CZ"/>
        </w:rPr>
        <w:t>.</w:t>
      </w:r>
    </w:p>
    <w:p w14:paraId="6F65F555" w14:textId="77777777" w:rsidR="00B1598C" w:rsidRPr="004B68B4" w:rsidRDefault="00B1598C" w:rsidP="00B56573">
      <w:pPr>
        <w:numPr>
          <w:ilvl w:val="0"/>
          <w:numId w:val="49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Stane-li se prodávající nespolehlivým plátcem, hodnota plnění odpovídající dani bude hrazena přímo na účet správce daně v režimu podle § 109a zákona č. 235/2004 Sb., o dani z přidané hodnoty, ve znění pozdějších předpisů.</w:t>
      </w:r>
    </w:p>
    <w:p w14:paraId="3581A3B5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49722AE6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 xml:space="preserve">XIII. Doba trvání </w:t>
      </w:r>
      <w:r w:rsidR="004A6D91" w:rsidRPr="004B68B4">
        <w:rPr>
          <w:rFonts w:ascii="Arial Narrow" w:hAnsi="Arial Narrow"/>
          <w:b/>
          <w:szCs w:val="22"/>
          <w:lang w:eastAsia="cs-CZ"/>
        </w:rPr>
        <w:t>smlouvy</w:t>
      </w:r>
    </w:p>
    <w:p w14:paraId="3BE492B8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4ADD7C87" w14:textId="600AFD70" w:rsidR="00B1598C" w:rsidRPr="004B68B4" w:rsidRDefault="00B1598C" w:rsidP="00B56573">
      <w:pPr>
        <w:numPr>
          <w:ilvl w:val="0"/>
          <w:numId w:val="44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Tato </w:t>
      </w:r>
      <w:r w:rsidR="004A6D91" w:rsidRPr="004B68B4">
        <w:rPr>
          <w:rFonts w:ascii="Arial Narrow" w:hAnsi="Arial Narrow"/>
          <w:szCs w:val="22"/>
          <w:lang w:eastAsia="cs-CZ"/>
        </w:rPr>
        <w:t>smlouva</w:t>
      </w:r>
      <w:r w:rsidRPr="004B68B4">
        <w:rPr>
          <w:rFonts w:ascii="Arial Narrow" w:hAnsi="Arial Narrow"/>
          <w:szCs w:val="22"/>
          <w:lang w:eastAsia="cs-CZ"/>
        </w:rPr>
        <w:t xml:space="preserve"> se uzavírá na dobu určitou do 31. </w:t>
      </w:r>
      <w:r w:rsidR="00D92427">
        <w:rPr>
          <w:rFonts w:ascii="Arial Narrow" w:hAnsi="Arial Narrow"/>
          <w:szCs w:val="22"/>
          <w:lang w:eastAsia="cs-CZ"/>
        </w:rPr>
        <w:t>03</w:t>
      </w:r>
      <w:r w:rsidRPr="004B68B4">
        <w:rPr>
          <w:rFonts w:ascii="Arial Narrow" w:hAnsi="Arial Narrow"/>
          <w:szCs w:val="22"/>
          <w:lang w:eastAsia="cs-CZ"/>
        </w:rPr>
        <w:t>. 20</w:t>
      </w:r>
      <w:r w:rsidR="00EA4891">
        <w:rPr>
          <w:rFonts w:ascii="Arial Narrow" w:hAnsi="Arial Narrow"/>
          <w:szCs w:val="22"/>
          <w:lang w:eastAsia="cs-CZ"/>
        </w:rPr>
        <w:t>2</w:t>
      </w:r>
      <w:r w:rsidR="00D92427">
        <w:rPr>
          <w:rFonts w:ascii="Arial Narrow" w:hAnsi="Arial Narrow"/>
          <w:szCs w:val="22"/>
          <w:lang w:eastAsia="cs-CZ"/>
        </w:rPr>
        <w:t>6</w:t>
      </w:r>
      <w:r w:rsidRPr="004B68B4">
        <w:rPr>
          <w:rFonts w:ascii="Arial Narrow" w:hAnsi="Arial Narrow"/>
          <w:szCs w:val="22"/>
          <w:lang w:eastAsia="cs-CZ"/>
        </w:rPr>
        <w:t xml:space="preserve"> a nabývá platnosti dnem podpisu smluvních stran.</w:t>
      </w:r>
    </w:p>
    <w:p w14:paraId="2DFF1F29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2F5B32C0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  <w:r w:rsidRPr="004B68B4">
        <w:rPr>
          <w:rFonts w:ascii="Arial Narrow" w:hAnsi="Arial Narrow"/>
          <w:b/>
          <w:szCs w:val="22"/>
          <w:lang w:eastAsia="cs-CZ"/>
        </w:rPr>
        <w:t>XIV. Závěrečná ujednání</w:t>
      </w:r>
    </w:p>
    <w:p w14:paraId="58B6B4D5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b/>
          <w:szCs w:val="22"/>
          <w:lang w:eastAsia="cs-CZ"/>
        </w:rPr>
      </w:pPr>
    </w:p>
    <w:p w14:paraId="74443B59" w14:textId="77777777" w:rsidR="00B1598C" w:rsidRPr="004B68B4" w:rsidRDefault="00B1598C" w:rsidP="00B56573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Veškeré změny a doplňky této </w:t>
      </w:r>
      <w:r w:rsidR="003B04E7" w:rsidRPr="004B68B4">
        <w:rPr>
          <w:rFonts w:ascii="Arial Narrow" w:hAnsi="Arial Narrow"/>
          <w:szCs w:val="22"/>
          <w:lang w:eastAsia="cs-CZ"/>
        </w:rPr>
        <w:t>smlouvy</w:t>
      </w:r>
      <w:r w:rsidRPr="004B68B4">
        <w:rPr>
          <w:rFonts w:ascii="Arial Narrow" w:hAnsi="Arial Narrow"/>
          <w:szCs w:val="22"/>
          <w:lang w:eastAsia="cs-CZ"/>
        </w:rPr>
        <w:t xml:space="preserve"> mohou být provedeny pouze písemně číslovanými dodatky a jsou platné po podpisu obou smluvních stran na jedné listině.</w:t>
      </w:r>
    </w:p>
    <w:p w14:paraId="78A5BBB7" w14:textId="77777777" w:rsidR="00B1598C" w:rsidRPr="004B68B4" w:rsidRDefault="00B1598C" w:rsidP="00B56573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Smluvní strany se dohodly, že případné spory vyplývající z této smlouvy budou řešit vzájemnou dohodou.</w:t>
      </w:r>
    </w:p>
    <w:p w14:paraId="091F5B63" w14:textId="77777777" w:rsidR="00B1598C" w:rsidRPr="004B68B4" w:rsidRDefault="00B1598C" w:rsidP="00B56573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Právní vztahy touto smlouvou neupravené se řídí příslušnými ustanoveními Občanského zákoníku. </w:t>
      </w:r>
    </w:p>
    <w:p w14:paraId="13019AD7" w14:textId="77777777" w:rsidR="00B1598C" w:rsidRPr="004B68B4" w:rsidRDefault="00B1598C" w:rsidP="00B56573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Obě smluvní strany mohou smlouvu vypovědět i jednostranně v případě porušení smluvních povinností vyplývajících z této smlouvy, popř. Občanského zákoníku, a to s okamžitou platností.</w:t>
      </w:r>
    </w:p>
    <w:p w14:paraId="3F9DF496" w14:textId="77777777" w:rsidR="00B1598C" w:rsidRPr="004B68B4" w:rsidRDefault="00B1598C" w:rsidP="00B56573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 xml:space="preserve">Tuto smlouvu může každý z účastníků vypovědět písemně i bez udání důvodu ve lhůtě </w:t>
      </w:r>
      <w:r w:rsidR="00AC20A8" w:rsidRPr="004B68B4">
        <w:rPr>
          <w:rFonts w:ascii="Arial Narrow" w:hAnsi="Arial Narrow"/>
          <w:szCs w:val="22"/>
          <w:lang w:eastAsia="cs-CZ"/>
        </w:rPr>
        <w:t>jednoho</w:t>
      </w:r>
      <w:r w:rsidRPr="004B68B4">
        <w:rPr>
          <w:rFonts w:ascii="Arial Narrow" w:hAnsi="Arial Narrow"/>
          <w:szCs w:val="22"/>
          <w:lang w:eastAsia="cs-CZ"/>
        </w:rPr>
        <w:t xml:space="preserve"> měsíce, která počíná běžet od prvního dne měsíce následujícího poté, kdy byla druhé smluvní straně písemná výpověď doručena. </w:t>
      </w:r>
    </w:p>
    <w:p w14:paraId="29BCE719" w14:textId="77777777" w:rsidR="00B1598C" w:rsidRPr="004B68B4" w:rsidRDefault="00B1598C" w:rsidP="00B56573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Smlouvu lze ukončit rovněž písemnou dohodou účastníků.</w:t>
      </w:r>
    </w:p>
    <w:p w14:paraId="13DBED35" w14:textId="77777777" w:rsidR="00E01C8E" w:rsidRDefault="00B1598C" w:rsidP="00E01C8E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V případě zániku smlouvy jsou smluvní strany povinny vyrovnat své vzájemné závazky nejpozději do 30 dnů ode dne zániku smlouvy.</w:t>
      </w:r>
    </w:p>
    <w:p w14:paraId="18D82E15" w14:textId="49B7EB57" w:rsidR="00C15986" w:rsidRPr="00E01C8E" w:rsidRDefault="00B1598C" w:rsidP="00E01C8E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E01C8E">
        <w:rPr>
          <w:rFonts w:ascii="Arial Narrow" w:hAnsi="Arial Narrow"/>
          <w:szCs w:val="22"/>
          <w:lang w:eastAsia="cs-CZ"/>
        </w:rPr>
        <w:t>Nedílnou součástí této smlouvy j</w:t>
      </w:r>
      <w:r w:rsidR="000E64A4" w:rsidRPr="00E01C8E">
        <w:rPr>
          <w:rFonts w:ascii="Arial Narrow" w:hAnsi="Arial Narrow"/>
          <w:szCs w:val="22"/>
          <w:lang w:eastAsia="cs-CZ"/>
        </w:rPr>
        <w:t>e</w:t>
      </w:r>
      <w:r w:rsidR="00E01C8E" w:rsidRPr="00E01C8E">
        <w:rPr>
          <w:rFonts w:ascii="Arial Narrow" w:hAnsi="Arial Narrow"/>
          <w:szCs w:val="22"/>
          <w:lang w:eastAsia="cs-CZ"/>
        </w:rPr>
        <w:t xml:space="preserve"> Nabídka č.</w:t>
      </w:r>
      <w:r w:rsidR="000E64A4" w:rsidRPr="00E01C8E">
        <w:rPr>
          <w:rFonts w:ascii="Arial Narrow" w:hAnsi="Arial Narrow"/>
          <w:szCs w:val="22"/>
          <w:lang w:eastAsia="cs-CZ"/>
        </w:rPr>
        <w:t xml:space="preserve"> 1653000212 </w:t>
      </w:r>
      <w:r w:rsidR="002C664E" w:rsidRPr="00E01C8E">
        <w:rPr>
          <w:rFonts w:ascii="Arial Narrow" w:hAnsi="Arial Narrow"/>
          <w:szCs w:val="22"/>
          <w:lang w:eastAsia="cs-CZ"/>
        </w:rPr>
        <w:t xml:space="preserve">ze dne </w:t>
      </w:r>
      <w:r w:rsidR="000E64A4" w:rsidRPr="00E01C8E">
        <w:rPr>
          <w:rFonts w:ascii="Arial Narrow" w:hAnsi="Arial Narrow"/>
          <w:szCs w:val="22"/>
          <w:lang w:eastAsia="cs-CZ"/>
        </w:rPr>
        <w:t xml:space="preserve">7. 4. 2025 </w:t>
      </w:r>
      <w:r w:rsidR="00C15986" w:rsidRPr="00E01C8E">
        <w:rPr>
          <w:rFonts w:ascii="Arial Narrow" w:hAnsi="Arial Narrow"/>
          <w:szCs w:val="22"/>
          <w:lang w:eastAsia="cs-CZ"/>
        </w:rPr>
        <w:t>podan</w:t>
      </w:r>
      <w:r w:rsidR="00E01C8E">
        <w:rPr>
          <w:rFonts w:ascii="Arial Narrow" w:hAnsi="Arial Narrow"/>
          <w:szCs w:val="22"/>
          <w:lang w:eastAsia="cs-CZ"/>
        </w:rPr>
        <w:t>á</w:t>
      </w:r>
      <w:r w:rsidR="00C15986" w:rsidRPr="00E01C8E">
        <w:rPr>
          <w:rFonts w:ascii="Arial Narrow" w:hAnsi="Arial Narrow"/>
          <w:szCs w:val="22"/>
          <w:lang w:eastAsia="cs-CZ"/>
        </w:rPr>
        <w:t xml:space="preserve"> do výběrového</w:t>
      </w:r>
      <w:r w:rsidR="00BF27D0" w:rsidRPr="00E01C8E">
        <w:rPr>
          <w:rFonts w:ascii="Arial Narrow" w:hAnsi="Arial Narrow"/>
          <w:szCs w:val="22"/>
          <w:lang w:eastAsia="cs-CZ"/>
        </w:rPr>
        <w:t xml:space="preserve"> řízení (Veřejná zakázka</w:t>
      </w:r>
      <w:r w:rsidR="000E64A4" w:rsidRPr="00E01C8E">
        <w:rPr>
          <w:rFonts w:ascii="Arial Narrow" w:hAnsi="Arial Narrow"/>
          <w:szCs w:val="22"/>
          <w:lang w:eastAsia="cs-CZ"/>
        </w:rPr>
        <w:t xml:space="preserve"> </w:t>
      </w:r>
      <w:r w:rsidR="00BF27D0" w:rsidRPr="00E01C8E">
        <w:rPr>
          <w:rFonts w:ascii="Arial Narrow" w:hAnsi="Arial Narrow"/>
          <w:szCs w:val="22"/>
          <w:lang w:eastAsia="cs-CZ"/>
        </w:rPr>
        <w:t>malého </w:t>
      </w:r>
      <w:r w:rsidR="00C15986" w:rsidRPr="00E01C8E">
        <w:rPr>
          <w:rFonts w:ascii="Arial Narrow" w:hAnsi="Arial Narrow"/>
          <w:szCs w:val="22"/>
          <w:lang w:eastAsia="cs-CZ"/>
        </w:rPr>
        <w:t>rozsahu)</w:t>
      </w:r>
      <w:r w:rsidR="00E01C8E" w:rsidRPr="00E01C8E">
        <w:rPr>
          <w:rFonts w:ascii="Arial Narrow" w:hAnsi="Arial Narrow"/>
          <w:szCs w:val="22"/>
          <w:lang w:eastAsia="cs-CZ"/>
        </w:rPr>
        <w:t>, kde jsou uvedené ceny zboží.</w:t>
      </w:r>
    </w:p>
    <w:p w14:paraId="6211A3A0" w14:textId="5CAD27A2" w:rsidR="00453ABE" w:rsidRPr="007E23DB" w:rsidRDefault="00B1598C" w:rsidP="00453ABE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7E23DB">
        <w:rPr>
          <w:rFonts w:ascii="Arial Narrow" w:hAnsi="Arial Narrow"/>
          <w:szCs w:val="22"/>
          <w:lang w:eastAsia="cs-CZ"/>
        </w:rPr>
        <w:t xml:space="preserve">Tato </w:t>
      </w:r>
      <w:r w:rsidR="00A300ED" w:rsidRPr="007E23DB">
        <w:rPr>
          <w:rFonts w:ascii="Arial Narrow" w:hAnsi="Arial Narrow"/>
          <w:szCs w:val="22"/>
          <w:lang w:eastAsia="cs-CZ"/>
        </w:rPr>
        <w:t>smlouva</w:t>
      </w:r>
      <w:r w:rsidRPr="007E23DB">
        <w:rPr>
          <w:rFonts w:ascii="Arial Narrow" w:hAnsi="Arial Narrow"/>
          <w:szCs w:val="22"/>
          <w:lang w:eastAsia="cs-CZ"/>
        </w:rPr>
        <w:t xml:space="preserve"> je sepsána ve </w:t>
      </w:r>
      <w:r w:rsidR="003B04E7" w:rsidRPr="007E23DB">
        <w:rPr>
          <w:rFonts w:ascii="Arial Narrow" w:hAnsi="Arial Narrow"/>
          <w:szCs w:val="22"/>
          <w:lang w:eastAsia="cs-CZ"/>
        </w:rPr>
        <w:t>dvou</w:t>
      </w:r>
      <w:r w:rsidRPr="007E23DB">
        <w:rPr>
          <w:rFonts w:ascii="Arial Narrow" w:hAnsi="Arial Narrow"/>
          <w:szCs w:val="22"/>
          <w:lang w:eastAsia="cs-CZ"/>
        </w:rPr>
        <w:t xml:space="preserve"> vyhotoveních, z nichž každá smluvní strana obdrží </w:t>
      </w:r>
      <w:r w:rsidR="003B04E7" w:rsidRPr="007E23DB">
        <w:rPr>
          <w:rFonts w:ascii="Arial Narrow" w:hAnsi="Arial Narrow"/>
          <w:szCs w:val="22"/>
          <w:lang w:eastAsia="cs-CZ"/>
        </w:rPr>
        <w:t>jedno</w:t>
      </w:r>
      <w:r w:rsidRPr="007E23DB">
        <w:rPr>
          <w:rFonts w:ascii="Arial Narrow" w:hAnsi="Arial Narrow"/>
          <w:szCs w:val="22"/>
          <w:lang w:eastAsia="cs-CZ"/>
        </w:rPr>
        <w:t xml:space="preserve"> vyhotovení. </w:t>
      </w:r>
      <w:r w:rsidR="00453ABE" w:rsidRPr="007E23DB">
        <w:rPr>
          <w:rFonts w:ascii="Arial Narrow" w:hAnsi="Arial Narrow"/>
          <w:szCs w:val="22"/>
          <w:lang w:eastAsia="cs-CZ"/>
        </w:rPr>
        <w:t>Pokud bude smlouva podepisována smluvními stranami v elektronické podobě, zavazují se smluvní strany bezodkladně po podpisu smlouvy předat si navzájem oboustranně podepsané elektronické znění v relevantním elektronickém formátu.</w:t>
      </w:r>
    </w:p>
    <w:p w14:paraId="59BF1E72" w14:textId="79DAC446" w:rsidR="00453ABE" w:rsidRPr="007E23DB" w:rsidRDefault="00453ABE" w:rsidP="00453ABE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7E23DB">
        <w:rPr>
          <w:rFonts w:ascii="Arial Narrow" w:hAnsi="Arial Narrow"/>
          <w:szCs w:val="22"/>
          <w:lang w:eastAsia="cs-CZ"/>
        </w:rPr>
        <w:t>Strany smlouvy se dohodly na tom, že tato smlouva je uzavřena okamžikem podpisu obou smluvních stran</w:t>
      </w:r>
      <w:r w:rsidR="00C65582">
        <w:rPr>
          <w:rFonts w:ascii="Arial Narrow" w:hAnsi="Arial Narrow"/>
          <w:szCs w:val="22"/>
          <w:lang w:eastAsia="cs-CZ"/>
        </w:rPr>
        <w:t>.</w:t>
      </w:r>
    </w:p>
    <w:p w14:paraId="635F553B" w14:textId="77777777" w:rsidR="00B1598C" w:rsidRPr="004B68B4" w:rsidRDefault="00B1598C" w:rsidP="00B56573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lastRenderedPageBreak/>
        <w:t>Souhlas se zněním této smlouvy vyjadřují oprávnění zástupci smluvních stran svým podpisem.</w:t>
      </w:r>
    </w:p>
    <w:p w14:paraId="5B559D36" w14:textId="6C65B12D" w:rsidR="008F778F" w:rsidRPr="004B68B4" w:rsidRDefault="008F778F" w:rsidP="00B56573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Reg</w:t>
      </w:r>
      <w:r w:rsidR="001B4A7D">
        <w:rPr>
          <w:rFonts w:ascii="Arial Narrow" w:hAnsi="Arial Narrow"/>
          <w:szCs w:val="22"/>
        </w:rPr>
        <w:t>i</w:t>
      </w:r>
      <w:r w:rsidRPr="004B68B4">
        <w:rPr>
          <w:rFonts w:ascii="Arial Narrow" w:hAnsi="Arial Narrow"/>
          <w:szCs w:val="22"/>
        </w:rPr>
        <w:t>onální knihovna Karviná je povinným subjektem dle zákona č. 340/2015 Sb., o registru smluv, v platném znění. Smluvní strany se dohodly, že povinnosti dle tohoto zákona v souvislosti s uveřejněním smlouvy zajistí Regionální knihovna Karviná.</w:t>
      </w:r>
    </w:p>
    <w:p w14:paraId="7E7D0637" w14:textId="77777777" w:rsidR="008F778F" w:rsidRPr="004B68B4" w:rsidRDefault="008F778F" w:rsidP="00B56573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Smluvní strany souhlasí s uveřejněním v registru smluv dle zákona č. 340/2015 Sb., o registru smluv, v platném znění.</w:t>
      </w:r>
    </w:p>
    <w:p w14:paraId="1D6477E0" w14:textId="77777777" w:rsidR="008F778F" w:rsidRPr="004B68B4" w:rsidRDefault="008F778F" w:rsidP="00B56573">
      <w:pPr>
        <w:numPr>
          <w:ilvl w:val="0"/>
          <w:numId w:val="45"/>
        </w:numPr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</w:rPr>
        <w:t>Smluvní strany souhlasí s tím, že v registru smluv bude zveřejněn celý rozsah smlouvy, včetně osobních údajů, a to na dobu neurčitou.</w:t>
      </w:r>
    </w:p>
    <w:p w14:paraId="325784A6" w14:textId="77777777" w:rsidR="008F778F" w:rsidRPr="004B68B4" w:rsidRDefault="008F778F" w:rsidP="00B56573">
      <w:pPr>
        <w:spacing w:before="0"/>
        <w:ind w:left="360"/>
        <w:jc w:val="both"/>
        <w:rPr>
          <w:rFonts w:ascii="Arial Narrow" w:hAnsi="Arial Narrow"/>
          <w:szCs w:val="22"/>
          <w:lang w:eastAsia="cs-CZ"/>
        </w:rPr>
      </w:pPr>
    </w:p>
    <w:p w14:paraId="62889797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2D2C5A0B" w14:textId="77777777" w:rsidR="004A6D91" w:rsidRPr="004B68B4" w:rsidRDefault="004A6D91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198717D6" w14:textId="77777777" w:rsidR="004A6D91" w:rsidRPr="004B68B4" w:rsidRDefault="004A6D91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6EAA3D4A" w14:textId="11AD7795" w:rsidR="00B1598C" w:rsidRPr="004B68B4" w:rsidRDefault="004A6D91" w:rsidP="00B56573">
      <w:pPr>
        <w:tabs>
          <w:tab w:val="left" w:pos="4962"/>
        </w:tabs>
        <w:spacing w:before="0"/>
        <w:jc w:val="both"/>
        <w:rPr>
          <w:rFonts w:ascii="Arial Narrow" w:hAnsi="Arial Narrow"/>
          <w:szCs w:val="22"/>
          <w:lang w:eastAsia="cs-CZ"/>
        </w:rPr>
      </w:pPr>
      <w:r w:rsidRPr="004B68B4">
        <w:rPr>
          <w:rFonts w:ascii="Arial Narrow" w:hAnsi="Arial Narrow"/>
          <w:szCs w:val="22"/>
          <w:lang w:eastAsia="cs-CZ"/>
        </w:rPr>
        <w:t>V</w:t>
      </w:r>
      <w:r w:rsidR="00CC23A9">
        <w:rPr>
          <w:rFonts w:ascii="Arial Narrow" w:hAnsi="Arial Narrow"/>
          <w:szCs w:val="22"/>
          <w:lang w:eastAsia="cs-CZ"/>
        </w:rPr>
        <w:t> </w:t>
      </w:r>
      <w:r w:rsidR="00E60477">
        <w:rPr>
          <w:rFonts w:ascii="Arial Narrow" w:hAnsi="Arial Narrow"/>
          <w:szCs w:val="22"/>
          <w:lang w:eastAsia="cs-CZ"/>
        </w:rPr>
        <w:t>Ostravě</w:t>
      </w:r>
      <w:r w:rsidR="00CC23A9">
        <w:rPr>
          <w:rFonts w:ascii="Arial Narrow" w:hAnsi="Arial Narrow"/>
          <w:szCs w:val="22"/>
          <w:lang w:eastAsia="cs-CZ"/>
        </w:rPr>
        <w:t xml:space="preserve"> 27.5.2025</w:t>
      </w:r>
      <w:r w:rsidRPr="004B68B4">
        <w:rPr>
          <w:rFonts w:ascii="Arial Narrow" w:hAnsi="Arial Narrow"/>
          <w:szCs w:val="22"/>
          <w:lang w:eastAsia="cs-CZ"/>
        </w:rPr>
        <w:tab/>
        <w:t>V</w:t>
      </w:r>
      <w:r w:rsidR="00CC23A9">
        <w:rPr>
          <w:rFonts w:ascii="Arial Narrow" w:hAnsi="Arial Narrow"/>
          <w:szCs w:val="22"/>
          <w:lang w:eastAsia="cs-CZ"/>
        </w:rPr>
        <w:t> </w:t>
      </w:r>
      <w:r w:rsidRPr="004B68B4">
        <w:rPr>
          <w:rFonts w:ascii="Arial Narrow" w:hAnsi="Arial Narrow"/>
          <w:szCs w:val="22"/>
          <w:lang w:eastAsia="cs-CZ"/>
        </w:rPr>
        <w:t>Karviné</w:t>
      </w:r>
      <w:r w:rsidR="00CC23A9">
        <w:rPr>
          <w:rFonts w:ascii="Arial Narrow" w:hAnsi="Arial Narrow"/>
          <w:szCs w:val="22"/>
          <w:lang w:eastAsia="cs-CZ"/>
        </w:rPr>
        <w:t xml:space="preserve"> 21.5.2025</w:t>
      </w:r>
    </w:p>
    <w:p w14:paraId="13FE23D7" w14:textId="77777777" w:rsidR="00B1598C" w:rsidRPr="004B68B4" w:rsidRDefault="00B1598C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17B1AE93" w14:textId="77777777" w:rsidR="004A6D91" w:rsidRPr="004B68B4" w:rsidRDefault="004A6D91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1682EB1D" w14:textId="6A691839" w:rsidR="004A6D91" w:rsidRDefault="004A6D91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5CD32E87" w14:textId="2CACD97F" w:rsidR="00A82E0A" w:rsidRDefault="00A82E0A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7E20988D" w14:textId="77777777" w:rsidR="00A82E0A" w:rsidRPr="004B68B4" w:rsidRDefault="00A82E0A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</w:p>
    <w:p w14:paraId="3782635E" w14:textId="4A5C6745" w:rsidR="004A6D91" w:rsidRPr="004B68B4" w:rsidRDefault="007D7145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  <w:r>
        <w:rPr>
          <w:rFonts w:ascii="Arial Narrow" w:hAnsi="Arial Narrow"/>
          <w:szCs w:val="22"/>
          <w:lang w:eastAsia="cs-CZ"/>
        </w:rPr>
        <w:t>……………………………………………..</w:t>
      </w:r>
      <w:r>
        <w:rPr>
          <w:rFonts w:ascii="Arial Narrow" w:hAnsi="Arial Narrow"/>
          <w:szCs w:val="22"/>
          <w:lang w:eastAsia="cs-CZ"/>
        </w:rPr>
        <w:tab/>
      </w:r>
      <w:r>
        <w:rPr>
          <w:rFonts w:ascii="Arial Narrow" w:hAnsi="Arial Narrow"/>
          <w:szCs w:val="22"/>
          <w:lang w:eastAsia="cs-CZ"/>
        </w:rPr>
        <w:tab/>
      </w:r>
      <w:r>
        <w:rPr>
          <w:rFonts w:ascii="Arial Narrow" w:hAnsi="Arial Narrow"/>
          <w:szCs w:val="22"/>
          <w:lang w:eastAsia="cs-CZ"/>
        </w:rPr>
        <w:tab/>
        <w:t>…………………………………………..</w:t>
      </w:r>
    </w:p>
    <w:p w14:paraId="202AF0F5" w14:textId="2A69C1F1" w:rsidR="004A6D91" w:rsidRPr="004B68B4" w:rsidRDefault="00CD29F5" w:rsidP="00B56573">
      <w:pPr>
        <w:spacing w:before="0"/>
        <w:jc w:val="both"/>
        <w:rPr>
          <w:rFonts w:ascii="Arial Narrow" w:hAnsi="Arial Narrow"/>
          <w:szCs w:val="22"/>
          <w:lang w:eastAsia="cs-CZ"/>
        </w:rPr>
      </w:pPr>
      <w:r>
        <w:rPr>
          <w:rFonts w:ascii="Arial Narrow" w:hAnsi="Arial Narrow"/>
          <w:szCs w:val="22"/>
          <w:lang w:eastAsia="cs-CZ"/>
        </w:rPr>
        <w:t>Petr Hrobař – jednatel</w:t>
      </w:r>
      <w:r>
        <w:rPr>
          <w:rFonts w:ascii="Arial Narrow" w:hAnsi="Arial Narrow"/>
          <w:szCs w:val="22"/>
          <w:lang w:eastAsia="cs-CZ"/>
        </w:rPr>
        <w:tab/>
      </w:r>
      <w:r>
        <w:rPr>
          <w:rFonts w:ascii="Arial Narrow" w:hAnsi="Arial Narrow"/>
          <w:szCs w:val="22"/>
          <w:lang w:eastAsia="cs-CZ"/>
        </w:rPr>
        <w:tab/>
      </w:r>
      <w:r w:rsidR="00A82E0A">
        <w:rPr>
          <w:rFonts w:ascii="Arial Narrow" w:hAnsi="Arial Narrow"/>
          <w:szCs w:val="22"/>
          <w:lang w:eastAsia="cs-CZ"/>
        </w:rPr>
        <w:tab/>
      </w:r>
      <w:r w:rsidR="00A82E0A">
        <w:rPr>
          <w:rFonts w:ascii="Arial Narrow" w:hAnsi="Arial Narrow"/>
          <w:szCs w:val="22"/>
          <w:lang w:eastAsia="cs-CZ"/>
        </w:rPr>
        <w:tab/>
      </w:r>
      <w:r w:rsidR="00A82E0A">
        <w:rPr>
          <w:rFonts w:ascii="Arial Narrow" w:hAnsi="Arial Narrow"/>
          <w:szCs w:val="22"/>
          <w:lang w:eastAsia="cs-CZ"/>
        </w:rPr>
        <w:tab/>
      </w:r>
      <w:r w:rsidR="00A82E0A" w:rsidRPr="004B68B4">
        <w:rPr>
          <w:rFonts w:ascii="Arial Narrow" w:hAnsi="Arial Narrow"/>
          <w:szCs w:val="22"/>
        </w:rPr>
        <w:t>Mgr. Markét</w:t>
      </w:r>
      <w:r w:rsidR="00A82E0A">
        <w:rPr>
          <w:rFonts w:ascii="Arial Narrow" w:hAnsi="Arial Narrow"/>
          <w:szCs w:val="22"/>
        </w:rPr>
        <w:t>a</w:t>
      </w:r>
      <w:r w:rsidR="00A82E0A" w:rsidRPr="004B68B4">
        <w:rPr>
          <w:rFonts w:ascii="Arial Narrow" w:hAnsi="Arial Narrow"/>
          <w:szCs w:val="22"/>
        </w:rPr>
        <w:t xml:space="preserve"> Kukrechtov</w:t>
      </w:r>
      <w:r w:rsidR="00A82E0A">
        <w:rPr>
          <w:rFonts w:ascii="Arial Narrow" w:hAnsi="Arial Narrow"/>
          <w:szCs w:val="22"/>
        </w:rPr>
        <w:t>á</w:t>
      </w:r>
      <w:r w:rsidR="00A82E0A" w:rsidRPr="004B68B4">
        <w:rPr>
          <w:rFonts w:ascii="Arial Narrow" w:hAnsi="Arial Narrow"/>
          <w:szCs w:val="22"/>
        </w:rPr>
        <w:t>, ředitel</w:t>
      </w:r>
      <w:r w:rsidR="00A82E0A">
        <w:rPr>
          <w:rFonts w:ascii="Arial Narrow" w:hAnsi="Arial Narrow"/>
          <w:szCs w:val="22"/>
        </w:rPr>
        <w:t>ka</w:t>
      </w:r>
    </w:p>
    <w:p w14:paraId="2A6A9862" w14:textId="77777777" w:rsidR="0003567F" w:rsidRPr="004B68B4" w:rsidRDefault="00B1598C" w:rsidP="00B56573">
      <w:pPr>
        <w:tabs>
          <w:tab w:val="left" w:pos="4820"/>
        </w:tabs>
        <w:spacing w:before="0"/>
        <w:jc w:val="both"/>
        <w:rPr>
          <w:rFonts w:ascii="Arial Narrow" w:hAnsi="Arial Narrow"/>
          <w:szCs w:val="22"/>
        </w:rPr>
      </w:pPr>
      <w:r w:rsidRPr="004B68B4">
        <w:rPr>
          <w:rFonts w:ascii="Arial Narrow" w:hAnsi="Arial Narrow"/>
          <w:szCs w:val="22"/>
          <w:lang w:eastAsia="cs-CZ"/>
        </w:rPr>
        <w:t>Za dodavatele</w:t>
      </w:r>
      <w:r w:rsidR="004A6D91" w:rsidRPr="004B68B4">
        <w:rPr>
          <w:rFonts w:ascii="Arial Narrow" w:hAnsi="Arial Narrow"/>
          <w:szCs w:val="22"/>
          <w:lang w:eastAsia="cs-CZ"/>
        </w:rPr>
        <w:tab/>
      </w:r>
      <w:bookmarkStart w:id="1" w:name="_GoBack"/>
      <w:bookmarkEnd w:id="1"/>
      <w:r w:rsidR="004A6D91" w:rsidRPr="004B68B4">
        <w:rPr>
          <w:rFonts w:ascii="Arial Narrow" w:hAnsi="Arial Narrow"/>
          <w:szCs w:val="22"/>
          <w:lang w:eastAsia="cs-CZ"/>
        </w:rPr>
        <w:tab/>
      </w:r>
      <w:r w:rsidRPr="004B68B4">
        <w:rPr>
          <w:rFonts w:ascii="Arial Narrow" w:hAnsi="Arial Narrow"/>
          <w:szCs w:val="22"/>
          <w:lang w:eastAsia="cs-CZ"/>
        </w:rPr>
        <w:t>Za odběratele</w:t>
      </w:r>
    </w:p>
    <w:sectPr w:rsidR="0003567F" w:rsidRPr="004B68B4" w:rsidSect="003F0A44">
      <w:footerReference w:type="even" r:id="rId10"/>
      <w:footerReference w:type="default" r:id="rId11"/>
      <w:pgSz w:w="11906" w:h="16838" w:code="9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5DDBE4" w14:textId="77777777" w:rsidR="00D94982" w:rsidRDefault="00D94982">
      <w:r>
        <w:separator/>
      </w:r>
    </w:p>
  </w:endnote>
  <w:endnote w:type="continuationSeparator" w:id="0">
    <w:p w14:paraId="2AF986E4" w14:textId="77777777" w:rsidR="00D94982" w:rsidRDefault="00D94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8B6B3" w14:textId="77777777" w:rsidR="001B631B" w:rsidRDefault="001B631B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F0A44">
      <w:rPr>
        <w:rStyle w:val="slostrnky"/>
        <w:noProof/>
      </w:rPr>
      <w:t>2</w:t>
    </w:r>
    <w:r>
      <w:rPr>
        <w:rStyle w:val="slostrnky"/>
      </w:rPr>
      <w:fldChar w:fldCharType="end"/>
    </w:r>
  </w:p>
  <w:p w14:paraId="48059B36" w14:textId="77777777" w:rsidR="001B631B" w:rsidRDefault="001B63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9A8B7" w14:textId="4A5A0471" w:rsidR="001B631B" w:rsidRDefault="001B631B" w:rsidP="00B130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42A5E">
      <w:rPr>
        <w:rStyle w:val="slostrnky"/>
        <w:noProof/>
      </w:rPr>
      <w:t>4</w:t>
    </w:r>
    <w:r>
      <w:rPr>
        <w:rStyle w:val="slostrnky"/>
      </w:rPr>
      <w:fldChar w:fldCharType="end"/>
    </w:r>
  </w:p>
  <w:p w14:paraId="302A60FA" w14:textId="77777777" w:rsidR="001B631B" w:rsidRDefault="001B631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A056E" w14:textId="77777777" w:rsidR="00D94982" w:rsidRDefault="00D94982">
      <w:r>
        <w:separator/>
      </w:r>
    </w:p>
  </w:footnote>
  <w:footnote w:type="continuationSeparator" w:id="0">
    <w:p w14:paraId="61097422" w14:textId="77777777" w:rsidR="00D94982" w:rsidRDefault="00D94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74E9"/>
    <w:multiLevelType w:val="hybridMultilevel"/>
    <w:tmpl w:val="C39A84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8701A"/>
    <w:multiLevelType w:val="hybridMultilevel"/>
    <w:tmpl w:val="FA9A9DC8"/>
    <w:lvl w:ilvl="0" w:tplc="E82A5A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01F3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0B2FC1"/>
    <w:multiLevelType w:val="hybridMultilevel"/>
    <w:tmpl w:val="64162A06"/>
    <w:lvl w:ilvl="0" w:tplc="5F5A5388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60747D"/>
    <w:multiLevelType w:val="hybridMultilevel"/>
    <w:tmpl w:val="3C6EC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A65EEF"/>
    <w:multiLevelType w:val="hybridMultilevel"/>
    <w:tmpl w:val="8082A21E"/>
    <w:lvl w:ilvl="0" w:tplc="E82A5A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B47767"/>
    <w:multiLevelType w:val="multilevel"/>
    <w:tmpl w:val="B7861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CA4"/>
    <w:multiLevelType w:val="hybridMultilevel"/>
    <w:tmpl w:val="E0DE25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D518FB"/>
    <w:multiLevelType w:val="hybridMultilevel"/>
    <w:tmpl w:val="3996A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C97510"/>
    <w:multiLevelType w:val="multilevel"/>
    <w:tmpl w:val="726E4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03823"/>
    <w:multiLevelType w:val="hybridMultilevel"/>
    <w:tmpl w:val="B78618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A13F62"/>
    <w:multiLevelType w:val="hybridMultilevel"/>
    <w:tmpl w:val="1B281048"/>
    <w:lvl w:ilvl="0" w:tplc="D0ECA42E">
      <w:start w:val="1"/>
      <w:numFmt w:val="bullet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DE4512"/>
    <w:multiLevelType w:val="hybridMultilevel"/>
    <w:tmpl w:val="B5425A38"/>
    <w:lvl w:ilvl="0" w:tplc="47E23E48">
      <w:start w:val="1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724084"/>
    <w:multiLevelType w:val="hybridMultilevel"/>
    <w:tmpl w:val="A0405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BD4D6B"/>
    <w:multiLevelType w:val="hybridMultilevel"/>
    <w:tmpl w:val="A104BB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2CC363D"/>
    <w:multiLevelType w:val="hybridMultilevel"/>
    <w:tmpl w:val="EF7CFC02"/>
    <w:lvl w:ilvl="0" w:tplc="3C584F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522536"/>
    <w:multiLevelType w:val="hybridMultilevel"/>
    <w:tmpl w:val="931AF1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CED3695"/>
    <w:multiLevelType w:val="multilevel"/>
    <w:tmpl w:val="35F0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B7012B"/>
    <w:multiLevelType w:val="hybridMultilevel"/>
    <w:tmpl w:val="9C063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9E23EE"/>
    <w:multiLevelType w:val="hybridMultilevel"/>
    <w:tmpl w:val="40E85B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3395454"/>
    <w:multiLevelType w:val="hybridMultilevel"/>
    <w:tmpl w:val="920C5754"/>
    <w:lvl w:ilvl="0" w:tplc="5FC231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845805"/>
    <w:multiLevelType w:val="hybridMultilevel"/>
    <w:tmpl w:val="21BA439C"/>
    <w:lvl w:ilvl="0" w:tplc="155E0B88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D2191"/>
    <w:multiLevelType w:val="hybridMultilevel"/>
    <w:tmpl w:val="C858661C"/>
    <w:lvl w:ilvl="0" w:tplc="E82A5A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B9553D"/>
    <w:multiLevelType w:val="hybridMultilevel"/>
    <w:tmpl w:val="CB561840"/>
    <w:lvl w:ilvl="0" w:tplc="E82A5A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01580E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5" w15:restartNumberingAfterBreak="0">
    <w:nsid w:val="46737EA0"/>
    <w:multiLevelType w:val="hybridMultilevel"/>
    <w:tmpl w:val="455412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8D567FF"/>
    <w:multiLevelType w:val="hybridMultilevel"/>
    <w:tmpl w:val="D57ED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A415284"/>
    <w:multiLevelType w:val="hybridMultilevel"/>
    <w:tmpl w:val="303012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37853"/>
    <w:multiLevelType w:val="hybridMultilevel"/>
    <w:tmpl w:val="D1B211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E774AB"/>
    <w:multiLevelType w:val="hybridMultilevel"/>
    <w:tmpl w:val="EF7886F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857591"/>
    <w:multiLevelType w:val="multilevel"/>
    <w:tmpl w:val="A104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50157B"/>
    <w:multiLevelType w:val="hybridMultilevel"/>
    <w:tmpl w:val="01127E20"/>
    <w:lvl w:ilvl="0" w:tplc="18BEB014">
      <w:start w:val="1"/>
      <w:numFmt w:val="bullet"/>
      <w:pStyle w:val="Nadpis3"/>
      <w:lvlText w:val="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sz w:val="3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1D7627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673F235A"/>
    <w:multiLevelType w:val="hybridMultilevel"/>
    <w:tmpl w:val="C1A69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23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83A3CFD"/>
    <w:multiLevelType w:val="hybridMultilevel"/>
    <w:tmpl w:val="C1A0C60A"/>
    <w:lvl w:ilvl="0" w:tplc="E82A5A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787CA4"/>
    <w:multiLevelType w:val="multilevel"/>
    <w:tmpl w:val="931AF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00631F"/>
    <w:multiLevelType w:val="hybridMultilevel"/>
    <w:tmpl w:val="07C422B6"/>
    <w:lvl w:ilvl="0" w:tplc="E82A5A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BBB39D8"/>
    <w:multiLevelType w:val="hybridMultilevel"/>
    <w:tmpl w:val="BDD4F04E"/>
    <w:lvl w:ilvl="0" w:tplc="43DCA3F0">
      <w:start w:val="1"/>
      <w:numFmt w:val="bullet"/>
      <w:lvlText w:val=""/>
      <w:lvlJc w:val="left"/>
      <w:pPr>
        <w:tabs>
          <w:tab w:val="num" w:pos="720"/>
        </w:tabs>
        <w:ind w:left="100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BE076B"/>
    <w:multiLevelType w:val="hybridMultilevel"/>
    <w:tmpl w:val="841A5A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924380"/>
    <w:multiLevelType w:val="hybridMultilevel"/>
    <w:tmpl w:val="775A1B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DE530F0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 w15:restartNumberingAfterBreak="0">
    <w:nsid w:val="6F4614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1923B24"/>
    <w:multiLevelType w:val="hybridMultilevel"/>
    <w:tmpl w:val="206C27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31837A3"/>
    <w:multiLevelType w:val="hybridMultilevel"/>
    <w:tmpl w:val="66C4F14A"/>
    <w:lvl w:ilvl="0" w:tplc="E82A5A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98184B"/>
    <w:multiLevelType w:val="hybridMultilevel"/>
    <w:tmpl w:val="726E40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9821F4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6" w15:restartNumberingAfterBreak="0">
    <w:nsid w:val="7CAE5FC3"/>
    <w:multiLevelType w:val="hybridMultilevel"/>
    <w:tmpl w:val="F000F1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065E8D"/>
    <w:multiLevelType w:val="multilevel"/>
    <w:tmpl w:val="40E85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1"/>
  </w:num>
  <w:num w:numId="2">
    <w:abstractNumId w:val="11"/>
  </w:num>
  <w:num w:numId="3">
    <w:abstractNumId w:val="44"/>
  </w:num>
  <w:num w:numId="4">
    <w:abstractNumId w:val="9"/>
  </w:num>
  <w:num w:numId="5">
    <w:abstractNumId w:val="21"/>
  </w:num>
  <w:num w:numId="6">
    <w:abstractNumId w:val="8"/>
  </w:num>
  <w:num w:numId="7">
    <w:abstractNumId w:val="7"/>
  </w:num>
  <w:num w:numId="8">
    <w:abstractNumId w:val="19"/>
  </w:num>
  <w:num w:numId="9">
    <w:abstractNumId w:val="25"/>
  </w:num>
  <w:num w:numId="10">
    <w:abstractNumId w:val="10"/>
  </w:num>
  <w:num w:numId="11">
    <w:abstractNumId w:val="33"/>
  </w:num>
  <w:num w:numId="12">
    <w:abstractNumId w:val="18"/>
  </w:num>
  <w:num w:numId="13">
    <w:abstractNumId w:val="15"/>
  </w:num>
  <w:num w:numId="14">
    <w:abstractNumId w:val="14"/>
  </w:num>
  <w:num w:numId="15">
    <w:abstractNumId w:val="30"/>
  </w:num>
  <w:num w:numId="16">
    <w:abstractNumId w:val="4"/>
  </w:num>
  <w:num w:numId="17">
    <w:abstractNumId w:val="28"/>
  </w:num>
  <w:num w:numId="18">
    <w:abstractNumId w:val="46"/>
  </w:num>
  <w:num w:numId="19">
    <w:abstractNumId w:val="47"/>
  </w:num>
  <w:num w:numId="20">
    <w:abstractNumId w:val="16"/>
  </w:num>
  <w:num w:numId="21">
    <w:abstractNumId w:val="35"/>
  </w:num>
  <w:num w:numId="22">
    <w:abstractNumId w:val="42"/>
  </w:num>
  <w:num w:numId="23">
    <w:abstractNumId w:val="26"/>
  </w:num>
  <w:num w:numId="24">
    <w:abstractNumId w:val="6"/>
  </w:num>
  <w:num w:numId="25">
    <w:abstractNumId w:val="39"/>
  </w:num>
  <w:num w:numId="26">
    <w:abstractNumId w:val="37"/>
  </w:num>
  <w:num w:numId="27">
    <w:abstractNumId w:val="20"/>
  </w:num>
  <w:num w:numId="28">
    <w:abstractNumId w:val="13"/>
  </w:num>
  <w:num w:numId="29">
    <w:abstractNumId w:val="29"/>
  </w:num>
  <w:num w:numId="30">
    <w:abstractNumId w:val="17"/>
  </w:num>
  <w:num w:numId="31">
    <w:abstractNumId w:val="38"/>
  </w:num>
  <w:num w:numId="32">
    <w:abstractNumId w:val="12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</w:num>
  <w:num w:numId="35">
    <w:abstractNumId w:val="1"/>
  </w:num>
  <w:num w:numId="36">
    <w:abstractNumId w:val="23"/>
  </w:num>
  <w:num w:numId="37">
    <w:abstractNumId w:val="36"/>
  </w:num>
  <w:num w:numId="38">
    <w:abstractNumId w:val="2"/>
  </w:num>
  <w:num w:numId="39">
    <w:abstractNumId w:val="24"/>
  </w:num>
  <w:num w:numId="40">
    <w:abstractNumId w:val="32"/>
  </w:num>
  <w:num w:numId="41">
    <w:abstractNumId w:val="45"/>
  </w:num>
  <w:num w:numId="42">
    <w:abstractNumId w:val="43"/>
  </w:num>
  <w:num w:numId="43">
    <w:abstractNumId w:val="22"/>
  </w:num>
  <w:num w:numId="44">
    <w:abstractNumId w:val="5"/>
  </w:num>
  <w:num w:numId="45">
    <w:abstractNumId w:val="40"/>
  </w:num>
  <w:num w:numId="46">
    <w:abstractNumId w:val="27"/>
  </w:num>
  <w:num w:numId="47">
    <w:abstractNumId w:val="0"/>
  </w:num>
  <w:num w:numId="48">
    <w:abstractNumId w:val="41"/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596"/>
    <w:rsid w:val="00002377"/>
    <w:rsid w:val="00005252"/>
    <w:rsid w:val="00020E99"/>
    <w:rsid w:val="00025D6B"/>
    <w:rsid w:val="0003567F"/>
    <w:rsid w:val="0004281F"/>
    <w:rsid w:val="00042A5E"/>
    <w:rsid w:val="00046F04"/>
    <w:rsid w:val="000574D5"/>
    <w:rsid w:val="00080234"/>
    <w:rsid w:val="0008321B"/>
    <w:rsid w:val="000859ED"/>
    <w:rsid w:val="000B7051"/>
    <w:rsid w:val="000B77E4"/>
    <w:rsid w:val="000B7E03"/>
    <w:rsid w:val="000C2C61"/>
    <w:rsid w:val="000C39B3"/>
    <w:rsid w:val="000C7D6E"/>
    <w:rsid w:val="000E64A4"/>
    <w:rsid w:val="000F7228"/>
    <w:rsid w:val="001040C8"/>
    <w:rsid w:val="001101AE"/>
    <w:rsid w:val="001167B9"/>
    <w:rsid w:val="00123092"/>
    <w:rsid w:val="00142718"/>
    <w:rsid w:val="001447CA"/>
    <w:rsid w:val="00160042"/>
    <w:rsid w:val="00162AF2"/>
    <w:rsid w:val="00176792"/>
    <w:rsid w:val="001976A2"/>
    <w:rsid w:val="001A26E0"/>
    <w:rsid w:val="001B4A7D"/>
    <w:rsid w:val="001B5D95"/>
    <w:rsid w:val="001B5FD9"/>
    <w:rsid w:val="001B631B"/>
    <w:rsid w:val="001C7AF9"/>
    <w:rsid w:val="001E2BF8"/>
    <w:rsid w:val="001E7620"/>
    <w:rsid w:val="001E7861"/>
    <w:rsid w:val="001F6E1C"/>
    <w:rsid w:val="00217C28"/>
    <w:rsid w:val="002264CA"/>
    <w:rsid w:val="002647EF"/>
    <w:rsid w:val="00265168"/>
    <w:rsid w:val="002872C1"/>
    <w:rsid w:val="002B2718"/>
    <w:rsid w:val="002B3FC0"/>
    <w:rsid w:val="002B52D2"/>
    <w:rsid w:val="002B6D92"/>
    <w:rsid w:val="002C18F9"/>
    <w:rsid w:val="002C2CA5"/>
    <w:rsid w:val="002C664E"/>
    <w:rsid w:val="002D2811"/>
    <w:rsid w:val="002E63C1"/>
    <w:rsid w:val="002E788B"/>
    <w:rsid w:val="0030693C"/>
    <w:rsid w:val="0033011A"/>
    <w:rsid w:val="003413B2"/>
    <w:rsid w:val="00341C53"/>
    <w:rsid w:val="00347337"/>
    <w:rsid w:val="00353EB6"/>
    <w:rsid w:val="0037698C"/>
    <w:rsid w:val="00395CD8"/>
    <w:rsid w:val="003B04E7"/>
    <w:rsid w:val="003B2B68"/>
    <w:rsid w:val="003C0415"/>
    <w:rsid w:val="003D443E"/>
    <w:rsid w:val="003E7888"/>
    <w:rsid w:val="003F0A44"/>
    <w:rsid w:val="003F4438"/>
    <w:rsid w:val="004073A1"/>
    <w:rsid w:val="00416EED"/>
    <w:rsid w:val="004235FC"/>
    <w:rsid w:val="0042660A"/>
    <w:rsid w:val="0043070F"/>
    <w:rsid w:val="004452D1"/>
    <w:rsid w:val="00446136"/>
    <w:rsid w:val="0045122E"/>
    <w:rsid w:val="00453ABE"/>
    <w:rsid w:val="004773B5"/>
    <w:rsid w:val="00481B38"/>
    <w:rsid w:val="00490A98"/>
    <w:rsid w:val="00496AC0"/>
    <w:rsid w:val="00497EE8"/>
    <w:rsid w:val="004A162D"/>
    <w:rsid w:val="004A6D91"/>
    <w:rsid w:val="004A7612"/>
    <w:rsid w:val="004B68B4"/>
    <w:rsid w:val="004C3A5C"/>
    <w:rsid w:val="004D3EC4"/>
    <w:rsid w:val="004E0B39"/>
    <w:rsid w:val="004E1611"/>
    <w:rsid w:val="005006F6"/>
    <w:rsid w:val="00506232"/>
    <w:rsid w:val="0052139F"/>
    <w:rsid w:val="005217E9"/>
    <w:rsid w:val="00524E43"/>
    <w:rsid w:val="00526785"/>
    <w:rsid w:val="00554D30"/>
    <w:rsid w:val="005907BA"/>
    <w:rsid w:val="00594510"/>
    <w:rsid w:val="005A3B43"/>
    <w:rsid w:val="005C1701"/>
    <w:rsid w:val="005D2BCF"/>
    <w:rsid w:val="005F676C"/>
    <w:rsid w:val="005F7A5E"/>
    <w:rsid w:val="006018F0"/>
    <w:rsid w:val="006157CB"/>
    <w:rsid w:val="00620935"/>
    <w:rsid w:val="00636BCF"/>
    <w:rsid w:val="00636FF1"/>
    <w:rsid w:val="0063758F"/>
    <w:rsid w:val="00643289"/>
    <w:rsid w:val="00644591"/>
    <w:rsid w:val="00655353"/>
    <w:rsid w:val="0066780D"/>
    <w:rsid w:val="00684E68"/>
    <w:rsid w:val="006A3B1D"/>
    <w:rsid w:val="006B29C8"/>
    <w:rsid w:val="006B57C2"/>
    <w:rsid w:val="006C3DF6"/>
    <w:rsid w:val="006C443F"/>
    <w:rsid w:val="006E4055"/>
    <w:rsid w:val="006E4C05"/>
    <w:rsid w:val="006E6DD9"/>
    <w:rsid w:val="00707AA0"/>
    <w:rsid w:val="00727574"/>
    <w:rsid w:val="0074083C"/>
    <w:rsid w:val="00744092"/>
    <w:rsid w:val="007469BB"/>
    <w:rsid w:val="00774D86"/>
    <w:rsid w:val="00784979"/>
    <w:rsid w:val="007B12D4"/>
    <w:rsid w:val="007B3C50"/>
    <w:rsid w:val="007C41B4"/>
    <w:rsid w:val="007D7145"/>
    <w:rsid w:val="007E23DB"/>
    <w:rsid w:val="007E49C2"/>
    <w:rsid w:val="007E6024"/>
    <w:rsid w:val="007F2604"/>
    <w:rsid w:val="008025AC"/>
    <w:rsid w:val="00813CDC"/>
    <w:rsid w:val="00822F1F"/>
    <w:rsid w:val="008520DB"/>
    <w:rsid w:val="0086076A"/>
    <w:rsid w:val="00872F05"/>
    <w:rsid w:val="00877C42"/>
    <w:rsid w:val="008825AD"/>
    <w:rsid w:val="00890D60"/>
    <w:rsid w:val="008A6AD9"/>
    <w:rsid w:val="008B012A"/>
    <w:rsid w:val="008B5B81"/>
    <w:rsid w:val="008C36BE"/>
    <w:rsid w:val="008D64AA"/>
    <w:rsid w:val="008E5865"/>
    <w:rsid w:val="008F778F"/>
    <w:rsid w:val="009130B2"/>
    <w:rsid w:val="009143CE"/>
    <w:rsid w:val="00925F10"/>
    <w:rsid w:val="00934551"/>
    <w:rsid w:val="00947A23"/>
    <w:rsid w:val="009739BF"/>
    <w:rsid w:val="00980BFF"/>
    <w:rsid w:val="009864CF"/>
    <w:rsid w:val="009910A0"/>
    <w:rsid w:val="009920F8"/>
    <w:rsid w:val="009C49A7"/>
    <w:rsid w:val="009C6375"/>
    <w:rsid w:val="00A0115E"/>
    <w:rsid w:val="00A03B14"/>
    <w:rsid w:val="00A207E5"/>
    <w:rsid w:val="00A224A4"/>
    <w:rsid w:val="00A26ECC"/>
    <w:rsid w:val="00A300ED"/>
    <w:rsid w:val="00A305E4"/>
    <w:rsid w:val="00A62053"/>
    <w:rsid w:val="00A63DA4"/>
    <w:rsid w:val="00A67DA8"/>
    <w:rsid w:val="00A71596"/>
    <w:rsid w:val="00A765F9"/>
    <w:rsid w:val="00A82E0A"/>
    <w:rsid w:val="00A87DBF"/>
    <w:rsid w:val="00A94F6A"/>
    <w:rsid w:val="00A9554B"/>
    <w:rsid w:val="00A9704F"/>
    <w:rsid w:val="00AA3297"/>
    <w:rsid w:val="00AA3A38"/>
    <w:rsid w:val="00AA7D2D"/>
    <w:rsid w:val="00AB3E04"/>
    <w:rsid w:val="00AC20A8"/>
    <w:rsid w:val="00AF5A24"/>
    <w:rsid w:val="00AF63C9"/>
    <w:rsid w:val="00B02A45"/>
    <w:rsid w:val="00B05393"/>
    <w:rsid w:val="00B1304B"/>
    <w:rsid w:val="00B1598C"/>
    <w:rsid w:val="00B3589E"/>
    <w:rsid w:val="00B40772"/>
    <w:rsid w:val="00B47036"/>
    <w:rsid w:val="00B47691"/>
    <w:rsid w:val="00B54E1F"/>
    <w:rsid w:val="00B556B0"/>
    <w:rsid w:val="00B56573"/>
    <w:rsid w:val="00B56BBA"/>
    <w:rsid w:val="00B756A6"/>
    <w:rsid w:val="00B76491"/>
    <w:rsid w:val="00B8713F"/>
    <w:rsid w:val="00BA1ECE"/>
    <w:rsid w:val="00BA2838"/>
    <w:rsid w:val="00BD7895"/>
    <w:rsid w:val="00BE5405"/>
    <w:rsid w:val="00BF27D0"/>
    <w:rsid w:val="00C15986"/>
    <w:rsid w:val="00C166C4"/>
    <w:rsid w:val="00C201D3"/>
    <w:rsid w:val="00C5498C"/>
    <w:rsid w:val="00C647C3"/>
    <w:rsid w:val="00C65582"/>
    <w:rsid w:val="00C66AEE"/>
    <w:rsid w:val="00C85F16"/>
    <w:rsid w:val="00C965C4"/>
    <w:rsid w:val="00CA68FC"/>
    <w:rsid w:val="00CB6833"/>
    <w:rsid w:val="00CC0F1A"/>
    <w:rsid w:val="00CC23A9"/>
    <w:rsid w:val="00CD29F5"/>
    <w:rsid w:val="00CE6D32"/>
    <w:rsid w:val="00CF77F1"/>
    <w:rsid w:val="00D13CA1"/>
    <w:rsid w:val="00D263F6"/>
    <w:rsid w:val="00D32D6A"/>
    <w:rsid w:val="00D33E7C"/>
    <w:rsid w:val="00D360DC"/>
    <w:rsid w:val="00D41061"/>
    <w:rsid w:val="00D65524"/>
    <w:rsid w:val="00D73829"/>
    <w:rsid w:val="00D8344E"/>
    <w:rsid w:val="00D905C7"/>
    <w:rsid w:val="00D92427"/>
    <w:rsid w:val="00D94982"/>
    <w:rsid w:val="00D964C4"/>
    <w:rsid w:val="00DA4A4D"/>
    <w:rsid w:val="00DC1A32"/>
    <w:rsid w:val="00DC3CC8"/>
    <w:rsid w:val="00DC3DD3"/>
    <w:rsid w:val="00DD3992"/>
    <w:rsid w:val="00DD46F2"/>
    <w:rsid w:val="00DE23F4"/>
    <w:rsid w:val="00DE77C8"/>
    <w:rsid w:val="00E01C8E"/>
    <w:rsid w:val="00E103CC"/>
    <w:rsid w:val="00E252F3"/>
    <w:rsid w:val="00E312BC"/>
    <w:rsid w:val="00E3326B"/>
    <w:rsid w:val="00E4025B"/>
    <w:rsid w:val="00E44E7F"/>
    <w:rsid w:val="00E60477"/>
    <w:rsid w:val="00E878E2"/>
    <w:rsid w:val="00EA1A84"/>
    <w:rsid w:val="00EA4891"/>
    <w:rsid w:val="00EB277C"/>
    <w:rsid w:val="00ED7B02"/>
    <w:rsid w:val="00F05834"/>
    <w:rsid w:val="00F0700F"/>
    <w:rsid w:val="00F116C3"/>
    <w:rsid w:val="00F12C30"/>
    <w:rsid w:val="00F24E42"/>
    <w:rsid w:val="00F31C47"/>
    <w:rsid w:val="00F33A7C"/>
    <w:rsid w:val="00F40FA1"/>
    <w:rsid w:val="00F60986"/>
    <w:rsid w:val="00F617D1"/>
    <w:rsid w:val="00F63966"/>
    <w:rsid w:val="00F72A23"/>
    <w:rsid w:val="00F868C9"/>
    <w:rsid w:val="00F97F7B"/>
    <w:rsid w:val="00FA3A43"/>
    <w:rsid w:val="00FC1979"/>
    <w:rsid w:val="00FC43EA"/>
    <w:rsid w:val="00FF0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6D8BE"/>
  <w15:chartTrackingRefBased/>
  <w15:docId w15:val="{CA5FB44A-E902-4022-8B51-69E1D991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97EE8"/>
    <w:pPr>
      <w:spacing w:before="120"/>
    </w:pPr>
    <w:rPr>
      <w:rFonts w:ascii="Tahoma" w:hAnsi="Tahoma"/>
      <w:sz w:val="22"/>
      <w:szCs w:val="24"/>
      <w:lang w:eastAsia="en-US"/>
    </w:rPr>
  </w:style>
  <w:style w:type="paragraph" w:styleId="Nadpis1">
    <w:name w:val="heading 1"/>
    <w:basedOn w:val="Normln"/>
    <w:next w:val="Normln"/>
    <w:qFormat/>
    <w:pPr>
      <w:keepNext/>
      <w:spacing w:before="240" w:after="60"/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cs="Arial"/>
      <w:b/>
      <w:bCs/>
      <w:sz w:val="32"/>
      <w:szCs w:val="28"/>
    </w:rPr>
  </w:style>
  <w:style w:type="paragraph" w:styleId="Nadpis3">
    <w:name w:val="heading 3"/>
    <w:basedOn w:val="Normln"/>
    <w:next w:val="Normln"/>
    <w:qFormat/>
    <w:pPr>
      <w:keepNext/>
      <w:numPr>
        <w:numId w:val="1"/>
      </w:numPr>
      <w:spacing w:before="240" w:after="60"/>
      <w:ind w:left="360" w:hanging="360"/>
      <w:outlineLvl w:val="2"/>
    </w:pPr>
    <w:rPr>
      <w:rFonts w:cs="Arial"/>
      <w:b/>
      <w:bCs/>
      <w:sz w:val="28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4"/>
      <w:szCs w:val="28"/>
    </w:rPr>
  </w:style>
  <w:style w:type="paragraph" w:styleId="Nadpis5">
    <w:name w:val="heading 5"/>
    <w:basedOn w:val="Normln"/>
    <w:next w:val="Normln"/>
    <w:qFormat/>
    <w:pPr>
      <w:tabs>
        <w:tab w:val="num" w:pos="360"/>
      </w:tabs>
      <w:spacing w:before="240" w:after="60"/>
      <w:ind w:left="360" w:hanging="360"/>
      <w:outlineLvl w:val="4"/>
    </w:pPr>
    <w:rPr>
      <w:sz w:val="24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b/>
      <w:bCs/>
      <w:vanish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C39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2B3FC0"/>
    <w:pPr>
      <w:spacing w:before="0"/>
    </w:pPr>
    <w:rPr>
      <w:rFonts w:ascii="Verdana" w:hAnsi="Verdana"/>
      <w:sz w:val="18"/>
      <w:lang w:eastAsia="cs-CZ"/>
    </w:rPr>
  </w:style>
  <w:style w:type="character" w:styleId="Odkaznakoment">
    <w:name w:val="annotation reference"/>
    <w:semiHidden/>
    <w:rsid w:val="002B3FC0"/>
    <w:rPr>
      <w:sz w:val="16"/>
      <w:szCs w:val="16"/>
    </w:rPr>
  </w:style>
  <w:style w:type="paragraph" w:styleId="Textkomente">
    <w:name w:val="annotation text"/>
    <w:basedOn w:val="Normln"/>
    <w:semiHidden/>
    <w:rsid w:val="002B3FC0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B3FC0"/>
    <w:rPr>
      <w:b/>
      <w:bCs/>
    </w:rPr>
  </w:style>
  <w:style w:type="paragraph" w:styleId="Textbubliny">
    <w:name w:val="Balloon Text"/>
    <w:basedOn w:val="Normln"/>
    <w:semiHidden/>
    <w:rsid w:val="002B3FC0"/>
    <w:rPr>
      <w:rFonts w:cs="Tahoma"/>
      <w:sz w:val="16"/>
      <w:szCs w:val="16"/>
    </w:rPr>
  </w:style>
  <w:style w:type="paragraph" w:styleId="Zkladntextodsazen2">
    <w:name w:val="Body Text Indent 2"/>
    <w:basedOn w:val="Normln"/>
    <w:rsid w:val="002B3FC0"/>
    <w:pPr>
      <w:spacing w:after="120" w:line="480" w:lineRule="auto"/>
      <w:ind w:left="283"/>
    </w:pPr>
  </w:style>
  <w:style w:type="paragraph" w:styleId="Zkladntextodsazen3">
    <w:name w:val="Body Text Indent 3"/>
    <w:basedOn w:val="Normln"/>
    <w:rsid w:val="002B3FC0"/>
    <w:pPr>
      <w:spacing w:after="120"/>
      <w:ind w:left="283"/>
    </w:pPr>
    <w:rPr>
      <w:sz w:val="16"/>
      <w:szCs w:val="16"/>
    </w:rPr>
  </w:style>
  <w:style w:type="paragraph" w:customStyle="1" w:styleId="Rozvrendokumentu">
    <w:name w:val="Rozvržení dokumentu"/>
    <w:basedOn w:val="Normln"/>
    <w:semiHidden/>
    <w:rsid w:val="0063758F"/>
    <w:pPr>
      <w:shd w:val="clear" w:color="auto" w:fill="000080"/>
    </w:pPr>
    <w:rPr>
      <w:rFonts w:cs="Tahoma"/>
      <w:sz w:val="20"/>
      <w:szCs w:val="20"/>
    </w:rPr>
  </w:style>
  <w:style w:type="paragraph" w:styleId="Zpat">
    <w:name w:val="footer"/>
    <w:basedOn w:val="Normln"/>
    <w:rsid w:val="00F33A7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33A7C"/>
  </w:style>
  <w:style w:type="paragraph" w:styleId="Zhlav">
    <w:name w:val="header"/>
    <w:basedOn w:val="Normln"/>
    <w:link w:val="ZhlavChar"/>
    <w:uiPriority w:val="99"/>
    <w:rsid w:val="00F33A7C"/>
    <w:pPr>
      <w:tabs>
        <w:tab w:val="center" w:pos="4536"/>
        <w:tab w:val="right" w:pos="9072"/>
      </w:tabs>
    </w:pPr>
  </w:style>
  <w:style w:type="character" w:styleId="Hypertextovodkaz">
    <w:name w:val="Hyperlink"/>
    <w:rsid w:val="001B5FD9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2B52D2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52D2"/>
    <w:rPr>
      <w:rFonts w:ascii="Tahoma" w:hAnsi="Tahoma"/>
      <w:sz w:val="22"/>
      <w:szCs w:val="24"/>
      <w:lang w:eastAsia="en-US"/>
    </w:rPr>
  </w:style>
  <w:style w:type="character" w:customStyle="1" w:styleId="ZhlavChar">
    <w:name w:val="Záhlaví Char"/>
    <w:link w:val="Zhlav"/>
    <w:uiPriority w:val="99"/>
    <w:rsid w:val="008F778F"/>
    <w:rPr>
      <w:rFonts w:ascii="Tahoma" w:hAnsi="Tahoma"/>
      <w:sz w:val="22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BF27D0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D924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trava@meridah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nihovna@rk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F0DE09-F695-4D03-BA95-5C08F95C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1448</Words>
  <Characters>8549</Characters>
  <Application>Microsoft Office Word</Application>
  <DocSecurity>0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.</Company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Zuzana Štěpánková</dc:creator>
  <cp:keywords/>
  <cp:lastModifiedBy>Brčica Tomáš</cp:lastModifiedBy>
  <cp:revision>3</cp:revision>
  <cp:lastPrinted>2022-02-21T12:54:00Z</cp:lastPrinted>
  <dcterms:created xsi:type="dcterms:W3CDTF">2025-06-02T11:44:00Z</dcterms:created>
  <dcterms:modified xsi:type="dcterms:W3CDTF">2025-06-02T11:45:00Z</dcterms:modified>
</cp:coreProperties>
</file>