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48BB" w14:textId="77777777" w:rsidR="007C4790" w:rsidRDefault="00874BEE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7C4790" w14:paraId="0AE0BDC6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A8FE561" w14:textId="77777777" w:rsidR="007C4790" w:rsidRDefault="00874BE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5FA3F6" w14:textId="77777777" w:rsidR="007C4790" w:rsidRDefault="007C4790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9221086" w14:textId="77777777" w:rsidR="007C4790" w:rsidRDefault="00874BE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7C4790" w14:paraId="3751D276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ADD0747" w14:textId="77777777" w:rsidR="007C4790" w:rsidRDefault="00874BE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6D3165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40CBA3F" w14:textId="77777777" w:rsidR="007C4790" w:rsidRDefault="00874BE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SNT Plus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7C4790" w14:paraId="12251701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903CEF5" w14:textId="77777777" w:rsidR="007C4790" w:rsidRDefault="00874BEE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2781E5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0AEEF74" w14:textId="77777777" w:rsidR="007C4790" w:rsidRDefault="00874BE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CZ25701576     IČ: 25701576</w:t>
            </w:r>
          </w:p>
        </w:tc>
      </w:tr>
      <w:tr w:rsidR="007C4790" w14:paraId="783AB958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3F02E06" w14:textId="77777777" w:rsidR="007C4790" w:rsidRDefault="00874BE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22598C" w14:textId="77777777" w:rsidR="007C4790" w:rsidRDefault="007C4790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0D220A1" w14:textId="77777777" w:rsidR="007C4790" w:rsidRDefault="00874BE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7C4790" w14:paraId="68E343E9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FE564A5" w14:textId="77777777" w:rsidR="007C4790" w:rsidRDefault="00874BEE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52FB90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0899342" w14:textId="77777777" w:rsidR="007C4790" w:rsidRDefault="00874BE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Novodvorská 138/994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142 21 PRAHA 4</w:t>
            </w:r>
          </w:p>
        </w:tc>
      </w:tr>
    </w:tbl>
    <w:p w14:paraId="71B12213" w14:textId="77777777" w:rsidR="007C4790" w:rsidRDefault="00874BEE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7C4790" w14:paraId="4D22A9A0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752A57" w14:textId="77777777" w:rsidR="007C4790" w:rsidRDefault="00874BEE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E613C3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14.05.2025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90F69C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517F30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8916F9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4333B0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7C4790" w14:paraId="1C309BF4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D22BED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EC03E8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03.07.2025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5EA8D5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7FCD25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67913,64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EDCF24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7C4790" w14:paraId="5F0BCEF1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DBAD7F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9B8A0B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</w:tbl>
    <w:p w14:paraId="630ED2A2" w14:textId="77777777" w:rsidR="007C4790" w:rsidRDefault="00874BEE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22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7C4790" w14:paraId="02881D2C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B37DF2" w14:textId="77777777" w:rsidR="007C4790" w:rsidRDefault="00874BEE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F398BC" w14:textId="77777777" w:rsidR="007C4790" w:rsidRDefault="00874BEE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374CBF" w14:textId="77777777" w:rsidR="007C4790" w:rsidRDefault="00874BEE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7C4790" w14:paraId="6BC6E1D3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D3D609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BTK dle zákona 375/2022 Sb. v platném znění včetně el. kontroly pro níže uvedené přístroje:</w:t>
            </w:r>
          </w:p>
        </w:tc>
      </w:tr>
      <w:tr w:rsidR="007C4790" w14:paraId="68439E88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D2423B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Žádáme o provedení prohlídky nejpozději v termínu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uvedeném na objednávce u jednotlivé položky.</w:t>
            </w:r>
          </w:p>
        </w:tc>
      </w:tr>
      <w:tr w:rsidR="007C4790" w14:paraId="14E0636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25C417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5D30E7B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53017E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6D481E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Modul M3001A MMS Intellivue multiparametrový, inv.č. IM/20409:1, vyr.č. DE717N6649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747ECA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08.07.2025</w:t>
            </w:r>
          </w:p>
        </w:tc>
      </w:tr>
      <w:tr w:rsidR="007C4790" w14:paraId="6207946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35691D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0E4204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DĚT.KLIN.- LŮŽ.AKUT.+ TRN,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26E5868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D5247C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1406B81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67E9CD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812CC0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Monitor IntelliVue MP40 M8003A Philips, inv.č. IM/20170, vyr.č. DE82014356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9E7BF9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16.07.2025</w:t>
            </w:r>
          </w:p>
        </w:tc>
      </w:tr>
      <w:tr w:rsidR="007C4790" w14:paraId="08A8104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D1A392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7D07FB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DĚT.KLIN.- LŮŽ.AKUT.+ TRN,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23F928D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849948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3464B82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9F7C3F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6E37B6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Monitor IntelliVue MP20 M8001A </w:t>
            </w:r>
            <w:r>
              <w:rPr>
                <w:rFonts w:ascii="Times New Roman" w:hAnsi="Times New Roman"/>
                <w:color w:val="000000"/>
                <w:sz w:val="18"/>
              </w:rPr>
              <w:t>Philips, inv.č. IM/20172, vyr.č. DE 72837203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5BE4C8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16.07.2025</w:t>
            </w:r>
          </w:p>
        </w:tc>
      </w:tr>
      <w:tr w:rsidR="007C4790" w14:paraId="373EA3E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FA894A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71A7CA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DĚT.KLIN.- LŮŽ.AKUT.+ TRN,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70670A7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23E076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5753935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0A9F40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8C307D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Modul MMS, inv.č. IM/20172:1, vyr.č. DE 7170D5856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2D2E3C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16.07.2025</w:t>
            </w:r>
          </w:p>
        </w:tc>
      </w:tr>
      <w:tr w:rsidR="007C4790" w14:paraId="2D77273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47EE0F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84888C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DĚT.KLIN.- LŮŽ.AKUT.+ TRN,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37DFA5C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2775D1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2E84F96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E858E8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A76EF0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Modul M3001A MMS, inv.č. IM/20071:1, vyr.č. DE717L4828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579893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06.07.2025</w:t>
            </w:r>
          </w:p>
        </w:tc>
      </w:tr>
      <w:tr w:rsidR="007C4790" w14:paraId="162081D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6093A9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0D952C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DĚT.KLIN.- LŮŽK.NEAKUT.,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23CAB65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20F7AE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1B1E0C4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C2D3D8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45D8F0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Monitor IntelliVue MP20 M8001A Philips, inv.č. IM/20071, vyr.č. DE72832422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A0565D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16.07.2025</w:t>
            </w:r>
          </w:p>
        </w:tc>
      </w:tr>
      <w:tr w:rsidR="007C4790" w14:paraId="6913CE5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C98EC7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774EB8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DĚT.KLIN.- LŮŽK.NEAKUT.,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4B8D223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E0F112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167F61D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66A0A7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2DE621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Monitor IntelliVue MP20 M8001A Philips, inv.č. IM/20171, vyr.č. DE 72837228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E27A6D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16.07.2025</w:t>
            </w:r>
          </w:p>
        </w:tc>
      </w:tr>
      <w:tr w:rsidR="007C4790" w14:paraId="634E0D3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D86DF0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FE4FF4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DĚT.KLIN.- LŮŽK.NEAKUT.,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6602BF2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5E056B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56B7F7D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6CEB01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804E0A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Modul MMS, inv.č. IM/20171:1, vyr.č. DE 71705836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3EDD2E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16.07.2025</w:t>
            </w:r>
          </w:p>
        </w:tc>
      </w:tr>
      <w:tr w:rsidR="007C4790" w14:paraId="6E48BEC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AAD90D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55B68B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DĚT.KLIN.- LŮŽK.NEAKUT.,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56399C4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CB8852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4BE4285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2C9485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4ABEE1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Monitor pacientský Philips Efficia CM10, inv.č. 2021/805, vyr.č. CN92394322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89B4A6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03.07.2025</w:t>
            </w:r>
          </w:p>
        </w:tc>
      </w:tr>
      <w:tr w:rsidR="007C4790" w14:paraId="5E3855E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EC3187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34CA0F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DĚT.KL. AMB. PŘÍJMOVÁ,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7E28948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443817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4DCBEF2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D71EDD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C7EF0F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Monitor pacientský Philips Efficia CM10, </w:t>
            </w:r>
            <w:r>
              <w:rPr>
                <w:rFonts w:ascii="Times New Roman" w:hAnsi="Times New Roman"/>
                <w:color w:val="000000"/>
                <w:sz w:val="18"/>
              </w:rPr>
              <w:t>inv.č. 2021/806, vyr.č. CN92394323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2AE626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03.07.2025</w:t>
            </w:r>
          </w:p>
        </w:tc>
      </w:tr>
      <w:tr w:rsidR="007C4790" w14:paraId="602C00D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A2C9F1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29F86B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DĚT.KL. AMB. PŘÍJMOVÁ,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3ECCAEC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299F30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0105F0B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5B01C8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60338B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Monitor pacientský Philips Efficia CM10, inv.č. 2022/590, vyr.č. CN12018631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A625D4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03.07.2025</w:t>
            </w:r>
          </w:p>
        </w:tc>
      </w:tr>
      <w:tr w:rsidR="007C4790" w14:paraId="12E673B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EF4C08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44A7CF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DĚT.KL. AMB. PŘÍJMOVÁ,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323F0D4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F1D9D8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3D88F53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EE615F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1A52E7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Monitor IntelliVue MP70 M8007A, inv.č. IM/20169:6, vyr.č. DE73172962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EB3625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08.07.2025</w:t>
            </w:r>
          </w:p>
        </w:tc>
      </w:tr>
      <w:tr w:rsidR="007C4790" w14:paraId="3CB7A5E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334B24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D684F6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ODIM 1 B4,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4B73BC4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63CB1B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673E25D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09BD64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B36C83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Monitor IntelliVue MP70 M8007A, inv.č. IM/20169:7, vyr.č. DE73172960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56A680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08.07.2025</w:t>
            </w:r>
          </w:p>
        </w:tc>
      </w:tr>
      <w:tr w:rsidR="007C4790" w14:paraId="75AF301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3F4CF3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7F2EC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ODIM 1 B4,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0528AF1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D57CFC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504D5D9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D182D0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94124B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Monitor IntelliVue MP70 M8007A, inv.č. IM/20169:8, vyr.č. </w:t>
            </w:r>
            <w:r>
              <w:rPr>
                <w:rFonts w:ascii="Times New Roman" w:hAnsi="Times New Roman"/>
                <w:color w:val="000000"/>
                <w:sz w:val="18"/>
              </w:rPr>
              <w:t>DE73172971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8EB1F1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08.07.2025</w:t>
            </w:r>
          </w:p>
        </w:tc>
      </w:tr>
      <w:tr w:rsidR="007C4790" w14:paraId="15F95F9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0B569F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06EE86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ODIM 1 B4,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5FEE5D8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D45C87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6C995F0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866CD0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095BEC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Monitor IntelliVue MP70 M8007A, inv.č. IM/20169:9, vyr.č. DE73172917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18704F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08.07.2025</w:t>
            </w:r>
          </w:p>
        </w:tc>
      </w:tr>
      <w:tr w:rsidR="007C4790" w14:paraId="106569F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DFE264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FCF58F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ODIM 1 B4,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10ACD2C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9FA5EA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67824E3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1F1527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7B527C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Monitor IntelliVue MP70 M8007A, inv.č. IM/20169:10, vyr.č. DE73172923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18264F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08.07.2025</w:t>
            </w:r>
          </w:p>
        </w:tc>
      </w:tr>
      <w:tr w:rsidR="007C4790" w14:paraId="430D718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FF3939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42FDC0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ODIM 1 B4,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283DE01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C8825B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6FE82F9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CB602C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355532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Monitor IntelliVue MP70 M8007A, inv.č. IM/20169:11, vyr.č. DE73172915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123781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08.07.2025</w:t>
            </w:r>
          </w:p>
        </w:tc>
      </w:tr>
      <w:tr w:rsidR="007C4790" w14:paraId="3A364C0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77C5D9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EDDCA4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ODIM 1 B4,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5D1DB67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0EA6B1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2CDD580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ED7E65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16C501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Monitor IntelliVue MP30 M8002A, inv.č. IM/20169:38, </w:t>
            </w:r>
            <w:r>
              <w:rPr>
                <w:rFonts w:ascii="Times New Roman" w:hAnsi="Times New Roman"/>
                <w:color w:val="000000"/>
                <w:sz w:val="18"/>
              </w:rPr>
              <w:t>vyr.č. DE72852930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9088CF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08.07.2025</w:t>
            </w:r>
          </w:p>
        </w:tc>
      </w:tr>
      <w:tr w:rsidR="007C4790" w14:paraId="6475609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879F19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EF5AA5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ODIM 1 B4,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791D13C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07ED09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6075C3C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8C0118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12ED3A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Monitor IntelliVue MP30 M8002A, inv.č. IM/20169:39, vyr.č. DE72852933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23BF7B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08.07.2025</w:t>
            </w:r>
          </w:p>
        </w:tc>
      </w:tr>
      <w:tr w:rsidR="007C4790" w14:paraId="68C830C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E55B87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F50B88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ODIM 1 B4,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5763AD1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0524DA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793854E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F51D49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7134A3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Monitor IntelliVue MP30 M8002A, inv.č. IM/20169:40, vyr.č. DE72852921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FD371E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08.07.2025</w:t>
            </w:r>
          </w:p>
        </w:tc>
      </w:tr>
      <w:tr w:rsidR="007C4790" w14:paraId="4B44494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1F4944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4A73AC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ODIM 1 B4,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6A2C521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BC0C30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0CB41B3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556510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12FF91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Monitor IntelliVue MP30 M8002A, inv.č. IM/20169:41, vyr.č. DE72852932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E30E9A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08.07.2025</w:t>
            </w:r>
          </w:p>
        </w:tc>
      </w:tr>
      <w:tr w:rsidR="007C4790" w14:paraId="4B9F662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85BF36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056278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ODIM 1 B4,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4FFDB39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1E5708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  <w:tr w:rsidR="007C4790" w14:paraId="538D06E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DF47A0" w14:textId="77777777" w:rsidR="007C4790" w:rsidRDefault="00874BE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CB9F90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Monitor IntelliVue MP70 M8007A Philips, inv.č. </w:t>
            </w:r>
            <w:r>
              <w:rPr>
                <w:rFonts w:ascii="Times New Roman" w:hAnsi="Times New Roman"/>
                <w:color w:val="000000"/>
                <w:sz w:val="18"/>
              </w:rPr>
              <w:t>IM/20409, vyr.č. DE73169632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B53A5E" w14:textId="77777777" w:rsidR="007C4790" w:rsidRDefault="00874BE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08.07.2025</w:t>
            </w:r>
          </w:p>
        </w:tc>
      </w:tr>
      <w:tr w:rsidR="007C4790" w14:paraId="7AAF9AE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4FD00B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ED324D" w14:textId="77777777" w:rsidR="007C4790" w:rsidRDefault="00874BE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ODIM 2 G2,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7C4790" w14:paraId="05AFD82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D73F9A" w14:textId="77777777" w:rsidR="007C4790" w:rsidRDefault="007C4790">
            <w:pPr>
              <w:spacing w:before="60" w:after="60" w:line="200" w:lineRule="auto"/>
              <w:ind w:left="60" w:right="60"/>
            </w:pPr>
          </w:p>
        </w:tc>
      </w:tr>
    </w:tbl>
    <w:p w14:paraId="46033404" w14:textId="77777777" w:rsidR="007C4790" w:rsidRDefault="00874BEE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lastRenderedPageBreak/>
        <w:t xml:space="preserve">Přijetím objednávky a zahájením prací dodavatel souhlasí s Obchodními podmínkami odběratele uvedeným- a s níže uvedenými </w:t>
      </w:r>
      <w:r>
        <w:rPr>
          <w:rFonts w:ascii="Times New Roman" w:hAnsi="Times New Roman"/>
          <w:i/>
          <w:color w:val="000000"/>
          <w:sz w:val="16"/>
        </w:rPr>
        <w:t>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</w:t>
      </w:r>
      <w:r>
        <w:rPr>
          <w:rFonts w:ascii="Times New Roman" w:hAnsi="Times New Roman"/>
          <w:i/>
          <w:color w:val="000000"/>
          <w:sz w:val="16"/>
        </w:rPr>
        <w:t>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Při nesplnění těchto podmínek a povinností bude faktura vrácena! Pokud </w:t>
      </w:r>
      <w:r>
        <w:rPr>
          <w:rFonts w:ascii="Times New Roman" w:hAnsi="Times New Roman"/>
          <w:i/>
          <w:color w:val="000000"/>
          <w:sz w:val="16"/>
        </w:rPr>
        <w:t>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03EF68FB" w14:textId="77777777" w:rsidR="007C4790" w:rsidRDefault="00874BEE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7C4790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7A306" w14:textId="77777777" w:rsidR="00874BEE" w:rsidRDefault="00874BEE">
      <w:pPr>
        <w:spacing w:after="0" w:line="240" w:lineRule="auto"/>
      </w:pPr>
      <w:r>
        <w:separator/>
      </w:r>
    </w:p>
  </w:endnote>
  <w:endnote w:type="continuationSeparator" w:id="0">
    <w:p w14:paraId="3CEECAE1" w14:textId="77777777" w:rsidR="00874BEE" w:rsidRDefault="0087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7C4790" w14:paraId="6354A671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C953665" w14:textId="77777777" w:rsidR="007C4790" w:rsidRDefault="007C4790">
          <w:pPr>
            <w:spacing w:before="60" w:after="60" w:line="216" w:lineRule="auto"/>
            <w:ind w:left="60" w:right="60"/>
          </w:pPr>
        </w:p>
      </w:tc>
    </w:tr>
    <w:tr w:rsidR="007C4790" w14:paraId="3578F366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1823084" w14:textId="77777777" w:rsidR="007C4790" w:rsidRDefault="00874BE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A8C0E45" w14:textId="77777777" w:rsidR="007C4790" w:rsidRDefault="00874BE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A0C507F" w14:textId="77777777" w:rsidR="007C4790" w:rsidRDefault="00874BEE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7C4790" w14:paraId="1B9D6DD0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E7308" w14:textId="77777777" w:rsidR="007C4790" w:rsidRDefault="00874BEE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Arabic  \* </w:instrText>
          </w:r>
          <w:r>
            <w:rPr>
              <w:rFonts w:ascii="Times New Roman" w:hAnsi="Times New Roman"/>
              <w:color w:val="000000"/>
              <w:sz w:val="18"/>
            </w:rPr>
            <w:instrText>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72FF816" w14:textId="77777777" w:rsidR="007C4790" w:rsidRDefault="007C4790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64D3956" w14:textId="77777777" w:rsidR="007C4790" w:rsidRDefault="00874BEE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2140247 / MAJ_OBJZT</w:t>
          </w:r>
        </w:p>
      </w:tc>
    </w:tr>
  </w:tbl>
  <w:p w14:paraId="018A88AD" w14:textId="77777777" w:rsidR="007C4790" w:rsidRDefault="007C4790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113F5" w14:textId="77777777" w:rsidR="00874BEE" w:rsidRDefault="00874BEE">
      <w:pPr>
        <w:spacing w:after="0" w:line="240" w:lineRule="auto"/>
      </w:pPr>
      <w:r>
        <w:separator/>
      </w:r>
    </w:p>
  </w:footnote>
  <w:footnote w:type="continuationSeparator" w:id="0">
    <w:p w14:paraId="56004B03" w14:textId="77777777" w:rsidR="00874BEE" w:rsidRDefault="0087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7C4790" w14:paraId="477FE59F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3E88570C" w14:textId="77777777" w:rsidR="007C4790" w:rsidRDefault="00874BEE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5014FC46" wp14:editId="501EE4FE">
                <wp:extent cx="863600" cy="711200"/>
                <wp:effectExtent l="0" t="0" r="0" b="0"/>
                <wp:docPr id="27" name="Picture 27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0F804912" w14:textId="77777777" w:rsidR="007C4790" w:rsidRDefault="00874BEE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2025/UOZ/1007</w:t>
          </w:r>
        </w:p>
      </w:tc>
    </w:tr>
  </w:tbl>
  <w:p w14:paraId="1098D371" w14:textId="77777777" w:rsidR="007C4790" w:rsidRDefault="007C4790">
    <w:pPr>
      <w:spacing w:after="0" w:line="1" w:lineRule="exact"/>
    </w:pPr>
  </w:p>
  <w:p w14:paraId="51F43EE3" w14:textId="77777777" w:rsidR="007C4790" w:rsidRDefault="00874BEE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55778">
    <w:abstractNumId w:val="8"/>
  </w:num>
  <w:num w:numId="2" w16cid:durableId="1124731814">
    <w:abstractNumId w:val="10"/>
  </w:num>
  <w:num w:numId="3" w16cid:durableId="1426344017">
    <w:abstractNumId w:val="3"/>
  </w:num>
  <w:num w:numId="4" w16cid:durableId="2097483336">
    <w:abstractNumId w:val="7"/>
  </w:num>
  <w:num w:numId="5" w16cid:durableId="1323852839">
    <w:abstractNumId w:val="5"/>
  </w:num>
  <w:num w:numId="6" w16cid:durableId="498618026">
    <w:abstractNumId w:val="4"/>
  </w:num>
  <w:num w:numId="7" w16cid:durableId="273752081">
    <w:abstractNumId w:val="9"/>
  </w:num>
  <w:num w:numId="8" w16cid:durableId="952060209">
    <w:abstractNumId w:val="2"/>
  </w:num>
  <w:num w:numId="9" w16cid:durableId="937643785">
    <w:abstractNumId w:val="6"/>
  </w:num>
  <w:num w:numId="10" w16cid:durableId="1229537623">
    <w:abstractNumId w:val="1"/>
  </w:num>
  <w:num w:numId="11" w16cid:durableId="290401095">
    <w:abstractNumId w:val="11"/>
  </w:num>
  <w:num w:numId="12" w16cid:durableId="173867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C479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4BEE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20B4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7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5129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2025-05-27T04:51:00Z</dcterms:created>
  <dcterms:modified xsi:type="dcterms:W3CDTF">2025-05-27T04:51:00Z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2025-05-27T04:51:16Z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d664e9e8-b69f-44ad-9af7-2c7377d92139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