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BAED" w14:textId="7A6E90F2" w:rsidR="00FF7863" w:rsidRPr="001E4731" w:rsidRDefault="00FF7863" w:rsidP="00FF7863">
      <w:pPr>
        <w:spacing w:after="0" w:line="360" w:lineRule="auto"/>
        <w:contextualSpacing/>
        <w:jc w:val="center"/>
        <w:rPr>
          <w:b/>
          <w:i/>
          <w:sz w:val="32"/>
          <w:szCs w:val="32"/>
        </w:rPr>
      </w:pPr>
      <w:r w:rsidRPr="001E4731">
        <w:rPr>
          <w:b/>
          <w:i/>
          <w:sz w:val="32"/>
          <w:szCs w:val="32"/>
        </w:rPr>
        <w:t>Veřejnoprávní smlouva o poskytnutí dotace</w:t>
      </w:r>
    </w:p>
    <w:p w14:paraId="37E9D0C4" w14:textId="77777777" w:rsidR="00FF7863" w:rsidRPr="001E4731" w:rsidRDefault="00FF7863" w:rsidP="00FF7863">
      <w:pPr>
        <w:spacing w:after="0" w:line="360" w:lineRule="auto"/>
        <w:contextualSpacing/>
        <w:jc w:val="center"/>
        <w:rPr>
          <w:b/>
          <w:i/>
          <w:sz w:val="32"/>
          <w:szCs w:val="32"/>
        </w:rPr>
      </w:pPr>
      <w:r w:rsidRPr="001E4731">
        <w:rPr>
          <w:b/>
          <w:i/>
          <w:sz w:val="32"/>
          <w:szCs w:val="32"/>
        </w:rPr>
        <w:t xml:space="preserve"> z rozpočtu statutárního města Přerova</w:t>
      </w:r>
    </w:p>
    <w:p w14:paraId="1FFAD1AA" w14:textId="117C4E28" w:rsidR="00FF7863" w:rsidRPr="008345AA" w:rsidRDefault="00FF7863" w:rsidP="00FF7863">
      <w:pPr>
        <w:pBdr>
          <w:bottom w:val="single" w:sz="12" w:space="1" w:color="auto"/>
        </w:pBdr>
        <w:spacing w:after="0" w:line="360" w:lineRule="auto"/>
        <w:contextualSpacing/>
        <w:jc w:val="center"/>
        <w:rPr>
          <w:rFonts w:cstheme="minorHAnsi"/>
          <w:sz w:val="28"/>
          <w:szCs w:val="28"/>
        </w:rPr>
      </w:pPr>
      <w:r w:rsidRPr="008345AA">
        <w:rPr>
          <w:rFonts w:cstheme="minorHAnsi"/>
          <w:sz w:val="28"/>
          <w:szCs w:val="28"/>
        </w:rPr>
        <w:t>číslo smlouvy: SML</w:t>
      </w:r>
      <w:r w:rsidR="002B6A7F">
        <w:rPr>
          <w:rFonts w:cstheme="minorHAnsi"/>
          <w:sz w:val="28"/>
          <w:szCs w:val="28"/>
        </w:rPr>
        <w:t>/0981/</w:t>
      </w:r>
      <w:r w:rsidRPr="008345AA">
        <w:rPr>
          <w:rFonts w:cstheme="minorHAnsi"/>
          <w:sz w:val="28"/>
          <w:szCs w:val="28"/>
        </w:rPr>
        <w:t>202</w:t>
      </w:r>
      <w:r>
        <w:rPr>
          <w:rFonts w:cstheme="minorHAnsi"/>
          <w:sz w:val="28"/>
          <w:szCs w:val="28"/>
        </w:rPr>
        <w:t>5</w:t>
      </w:r>
    </w:p>
    <w:p w14:paraId="267A08FF" w14:textId="77777777" w:rsidR="001048E2" w:rsidRPr="00F1774E" w:rsidRDefault="001048E2" w:rsidP="005E3A53">
      <w:pPr>
        <w:spacing w:after="0" w:line="240" w:lineRule="auto"/>
        <w:contextualSpacing/>
        <w:rPr>
          <w:b/>
        </w:rPr>
      </w:pPr>
    </w:p>
    <w:p w14:paraId="74FCE777" w14:textId="77777777" w:rsidR="00103726" w:rsidRPr="00F1774E" w:rsidRDefault="00103726" w:rsidP="00103726">
      <w:pPr>
        <w:spacing w:after="0" w:line="240" w:lineRule="auto"/>
        <w:contextualSpacing/>
        <w:rPr>
          <w:b/>
        </w:rPr>
      </w:pPr>
      <w:r w:rsidRPr="00F1774E">
        <w:rPr>
          <w:b/>
        </w:rPr>
        <w:t>Statutární město Přerov</w:t>
      </w:r>
    </w:p>
    <w:p w14:paraId="2548C78E" w14:textId="77777777" w:rsidR="00103726" w:rsidRPr="00F1774E" w:rsidRDefault="00103726" w:rsidP="00103726">
      <w:pPr>
        <w:spacing w:after="0" w:line="240" w:lineRule="auto"/>
        <w:contextualSpacing/>
        <w:jc w:val="both"/>
      </w:pPr>
      <w:r w:rsidRPr="00F1774E">
        <w:t>IČ: 00301825</w:t>
      </w:r>
    </w:p>
    <w:p w14:paraId="741C533F" w14:textId="77777777" w:rsidR="00103726" w:rsidRPr="00F1774E" w:rsidRDefault="00103726" w:rsidP="00103726">
      <w:pPr>
        <w:spacing w:after="0" w:line="240" w:lineRule="auto"/>
        <w:contextualSpacing/>
        <w:jc w:val="both"/>
        <w:rPr>
          <w:color w:val="FF0000"/>
        </w:rPr>
      </w:pPr>
      <w:r w:rsidRPr="00F1774E">
        <w:t>DIČ: CZ00301825</w:t>
      </w:r>
    </w:p>
    <w:p w14:paraId="7DB28EB8" w14:textId="12F74CA7" w:rsidR="00103726" w:rsidRPr="008345AA" w:rsidRDefault="00103726" w:rsidP="00103726">
      <w:pPr>
        <w:spacing w:after="0" w:line="240" w:lineRule="auto"/>
        <w:contextualSpacing/>
        <w:jc w:val="both"/>
        <w:rPr>
          <w:rFonts w:cstheme="minorHAnsi"/>
        </w:rPr>
      </w:pPr>
      <w:r w:rsidRPr="00F1774E">
        <w:t xml:space="preserve">zastoupené </w:t>
      </w:r>
      <w:r w:rsidR="00B20A84">
        <w:t xml:space="preserve">náměstkem primátora Ing. Miloslavem Dohnalem </w:t>
      </w:r>
    </w:p>
    <w:p w14:paraId="461A2C58" w14:textId="77777777" w:rsidR="00103726" w:rsidRPr="00F1774E" w:rsidRDefault="00103726" w:rsidP="00103726">
      <w:pPr>
        <w:spacing w:after="0" w:line="240" w:lineRule="auto"/>
        <w:contextualSpacing/>
        <w:jc w:val="both"/>
      </w:pPr>
      <w:r w:rsidRPr="00F1774E">
        <w:t>se sídlem Bratrská 709/34, Přerov I-Město, 750 02, Přerov 2</w:t>
      </w:r>
    </w:p>
    <w:p w14:paraId="7523FD6A" w14:textId="77777777" w:rsidR="00103726" w:rsidRPr="00F1774E" w:rsidRDefault="00103726" w:rsidP="00103726">
      <w:pPr>
        <w:spacing w:after="0" w:line="240" w:lineRule="auto"/>
        <w:contextualSpacing/>
        <w:jc w:val="both"/>
      </w:pPr>
      <w:r w:rsidRPr="00F1774E">
        <w:t>číslo účtu: 1884482379/0800</w:t>
      </w:r>
    </w:p>
    <w:p w14:paraId="00BDB65C" w14:textId="77777777" w:rsidR="00103726" w:rsidRPr="00F1774E" w:rsidRDefault="00103726" w:rsidP="00103726">
      <w:pPr>
        <w:spacing w:after="0" w:line="240" w:lineRule="auto"/>
        <w:contextualSpacing/>
        <w:rPr>
          <w:b/>
        </w:rPr>
      </w:pPr>
      <w:r w:rsidRPr="00F1774E">
        <w:rPr>
          <w:b/>
        </w:rPr>
        <w:t>(dále jen poskytovatel)</w:t>
      </w:r>
    </w:p>
    <w:p w14:paraId="09099BCD" w14:textId="77777777" w:rsidR="00103726" w:rsidRPr="00F1774E" w:rsidRDefault="00103726" w:rsidP="00103726">
      <w:pPr>
        <w:tabs>
          <w:tab w:val="left" w:pos="284"/>
        </w:tabs>
        <w:spacing w:after="0" w:line="240" w:lineRule="auto"/>
        <w:contextualSpacing/>
        <w:jc w:val="both"/>
      </w:pPr>
    </w:p>
    <w:p w14:paraId="50AAB9AD" w14:textId="77777777" w:rsidR="00103726" w:rsidRPr="00F1774E" w:rsidRDefault="00103726" w:rsidP="00103726">
      <w:pPr>
        <w:tabs>
          <w:tab w:val="left" w:pos="284"/>
        </w:tabs>
        <w:spacing w:after="0" w:line="240" w:lineRule="auto"/>
        <w:contextualSpacing/>
        <w:jc w:val="both"/>
      </w:pPr>
      <w:r w:rsidRPr="00F1774E">
        <w:t>a</w:t>
      </w:r>
    </w:p>
    <w:p w14:paraId="40A1FBA6" w14:textId="77777777" w:rsidR="00103726" w:rsidRPr="00F1774E" w:rsidRDefault="00103726" w:rsidP="00103726">
      <w:pPr>
        <w:tabs>
          <w:tab w:val="left" w:pos="284"/>
        </w:tabs>
        <w:spacing w:after="0" w:line="240" w:lineRule="auto"/>
        <w:contextualSpacing/>
        <w:jc w:val="both"/>
      </w:pPr>
    </w:p>
    <w:p w14:paraId="09F158C5" w14:textId="5B1087E5" w:rsidR="00A92DE7" w:rsidRPr="008B7D9F" w:rsidRDefault="00171D8B" w:rsidP="00A92DE7">
      <w:pPr>
        <w:tabs>
          <w:tab w:val="left" w:pos="284"/>
        </w:tabs>
        <w:spacing w:after="0" w:line="240" w:lineRule="auto"/>
        <w:rPr>
          <w:b/>
        </w:rPr>
      </w:pPr>
      <w:r>
        <w:rPr>
          <w:b/>
        </w:rPr>
        <w:t>Predmostenzis, z.s.</w:t>
      </w:r>
    </w:p>
    <w:p w14:paraId="0AE725F5" w14:textId="5B9971FE" w:rsidR="00A92DE7" w:rsidRPr="00AE05B6" w:rsidRDefault="00A92DE7" w:rsidP="00A92DE7">
      <w:pPr>
        <w:tabs>
          <w:tab w:val="left" w:pos="284"/>
        </w:tabs>
        <w:spacing w:after="0" w:line="240" w:lineRule="auto"/>
      </w:pPr>
      <w:r w:rsidRPr="00AE05B6">
        <w:t xml:space="preserve">IČ: </w:t>
      </w:r>
      <w:r w:rsidR="00171D8B">
        <w:t>66743885</w:t>
      </w:r>
    </w:p>
    <w:p w14:paraId="60A7D7CE" w14:textId="789E0265" w:rsidR="00A92DE7" w:rsidRPr="00AE05B6" w:rsidRDefault="00A92DE7" w:rsidP="00A92DE7">
      <w:pPr>
        <w:tabs>
          <w:tab w:val="left" w:pos="284"/>
        </w:tabs>
        <w:spacing w:after="0" w:line="240" w:lineRule="auto"/>
        <w:jc w:val="both"/>
      </w:pPr>
      <w:r w:rsidRPr="00AE05B6">
        <w:t xml:space="preserve">zapsaný ve spolkovém rejstříku vedeném Krajským soudem v Ostravě, oddíl L, </w:t>
      </w:r>
      <w:r w:rsidRPr="00AE05B6">
        <w:br/>
        <w:t xml:space="preserve">vložka </w:t>
      </w:r>
      <w:r w:rsidR="00171D8B">
        <w:t>4419</w:t>
      </w:r>
    </w:p>
    <w:p w14:paraId="220EF5B2" w14:textId="6DDE46EB" w:rsidR="00A92DE7" w:rsidRPr="005C5458" w:rsidRDefault="00A92DE7" w:rsidP="00A92DE7">
      <w:pPr>
        <w:tabs>
          <w:tab w:val="left" w:pos="284"/>
        </w:tabs>
        <w:spacing w:after="0" w:line="240" w:lineRule="auto"/>
        <w:jc w:val="both"/>
      </w:pPr>
      <w:r w:rsidRPr="005C5458">
        <w:t>zastoupen</w:t>
      </w:r>
      <w:r>
        <w:t xml:space="preserve">ý předsedou </w:t>
      </w:r>
      <w:r w:rsidRPr="00BE1E51">
        <w:t xml:space="preserve">spolku </w:t>
      </w:r>
      <w:r w:rsidR="00171D8B">
        <w:t>Liborem Pokorným</w:t>
      </w:r>
      <w:r w:rsidRPr="005C5458">
        <w:tab/>
      </w:r>
    </w:p>
    <w:p w14:paraId="32F46ACF" w14:textId="1045E4FE" w:rsidR="00A92DE7" w:rsidRPr="005C5458" w:rsidRDefault="00A92DE7" w:rsidP="00A92DE7">
      <w:pPr>
        <w:tabs>
          <w:tab w:val="left" w:pos="284"/>
        </w:tabs>
        <w:spacing w:after="0" w:line="240" w:lineRule="auto"/>
      </w:pPr>
      <w:r w:rsidRPr="005C5458">
        <w:t xml:space="preserve">se sídlem </w:t>
      </w:r>
      <w:r w:rsidR="00171D8B">
        <w:t>Žernava č. ev. 147, Přerov II-Předmostí, 751 24 Přerov</w:t>
      </w:r>
    </w:p>
    <w:p w14:paraId="65B24311" w14:textId="05114449" w:rsidR="00A92DE7" w:rsidRDefault="00A92DE7" w:rsidP="00A92DE7">
      <w:pPr>
        <w:tabs>
          <w:tab w:val="left" w:pos="284"/>
        </w:tabs>
        <w:spacing w:after="0" w:line="240" w:lineRule="auto"/>
        <w:rPr>
          <w:b/>
        </w:rPr>
      </w:pPr>
      <w:r w:rsidRPr="005C5458">
        <w:t xml:space="preserve">číslo bankovního účtu: </w:t>
      </w:r>
      <w:r w:rsidR="00171D8B">
        <w:t>279895365/0300</w:t>
      </w:r>
    </w:p>
    <w:p w14:paraId="02C3C20A" w14:textId="77777777" w:rsidR="00A92DE7" w:rsidRPr="007D0BCD" w:rsidRDefault="00A92DE7" w:rsidP="00A92DE7">
      <w:pPr>
        <w:tabs>
          <w:tab w:val="left" w:pos="284"/>
        </w:tabs>
        <w:spacing w:after="0" w:line="240" w:lineRule="auto"/>
        <w:rPr>
          <w:b/>
        </w:rPr>
      </w:pPr>
      <w:r w:rsidRPr="007D0BCD">
        <w:rPr>
          <w:b/>
        </w:rPr>
        <w:t>(dále jen příjemce)</w:t>
      </w:r>
    </w:p>
    <w:p w14:paraId="07E635DE" w14:textId="77777777" w:rsidR="00103726" w:rsidRDefault="00103726" w:rsidP="00103726">
      <w:pPr>
        <w:tabs>
          <w:tab w:val="left" w:pos="284"/>
        </w:tabs>
        <w:spacing w:after="0" w:line="240" w:lineRule="auto"/>
        <w:rPr>
          <w:b/>
        </w:rPr>
      </w:pPr>
    </w:p>
    <w:p w14:paraId="04273343" w14:textId="77777777" w:rsidR="00103726" w:rsidRDefault="00103726" w:rsidP="00103726">
      <w:pPr>
        <w:tabs>
          <w:tab w:val="left" w:pos="284"/>
        </w:tabs>
        <w:spacing w:after="0" w:line="240" w:lineRule="auto"/>
        <w:rPr>
          <w:b/>
        </w:rPr>
      </w:pPr>
    </w:p>
    <w:p w14:paraId="3B30E8DA" w14:textId="7AF1F3C2" w:rsidR="001048E2" w:rsidRPr="00F1774E" w:rsidRDefault="001048E2" w:rsidP="005E3A53">
      <w:pPr>
        <w:spacing w:after="0" w:line="240" w:lineRule="auto"/>
        <w:contextualSpacing/>
        <w:jc w:val="center"/>
      </w:pPr>
      <w:r w:rsidRPr="00F1774E">
        <w:t xml:space="preserve">uzavírají tuto smlouvu o poskytnutí dotace z rozpočtu statutárního města Přerova </w:t>
      </w:r>
      <w:r w:rsidR="005E3A53" w:rsidRPr="00F1774E">
        <w:t xml:space="preserve">(dále jen </w:t>
      </w:r>
      <w:r w:rsidR="005E3A53" w:rsidRPr="00F1774E">
        <w:rPr>
          <w:b/>
        </w:rPr>
        <w:t>„smlouvu“</w:t>
      </w:r>
      <w:r w:rsidR="005E3A53" w:rsidRPr="00F1774E">
        <w:t xml:space="preserve"> </w:t>
      </w:r>
      <w:r w:rsidRPr="00F1774E">
        <w:t>podle § 10a zákona č. 250/2000 Sb., o rozpočtových pravidlech územních rozpočtů,</w:t>
      </w:r>
      <w:r w:rsidR="005E3A53" w:rsidRPr="00F1774E">
        <w:t xml:space="preserve"> </w:t>
      </w:r>
      <w:r w:rsidRPr="00F1774E">
        <w:t>ve</w:t>
      </w:r>
      <w:r w:rsidR="000B1EF6">
        <w:t> </w:t>
      </w:r>
      <w:r w:rsidRPr="00F1774E">
        <w:t>znění pozdějších předpisů a podle § 159 a násl. zákona č. 500/2004 Sb., správního řádu, ve znění pozdějších předpisů:</w:t>
      </w:r>
    </w:p>
    <w:p w14:paraId="5E61D906" w14:textId="29FE3F4B" w:rsidR="002715CA" w:rsidRDefault="002715CA" w:rsidP="005E3A53">
      <w:pPr>
        <w:spacing w:after="0" w:line="240" w:lineRule="auto"/>
        <w:contextualSpacing/>
        <w:jc w:val="both"/>
        <w:rPr>
          <w:b/>
        </w:rPr>
      </w:pPr>
    </w:p>
    <w:p w14:paraId="19CEF7FD" w14:textId="77777777" w:rsidR="000D75A9" w:rsidRPr="00F1774E" w:rsidRDefault="000D75A9" w:rsidP="005E3A53">
      <w:pPr>
        <w:spacing w:after="0" w:line="240" w:lineRule="auto"/>
        <w:contextualSpacing/>
        <w:jc w:val="both"/>
        <w:rPr>
          <w:b/>
        </w:rPr>
      </w:pPr>
    </w:p>
    <w:p w14:paraId="7877AEA3" w14:textId="77777777" w:rsidR="001048E2" w:rsidRPr="00F1774E" w:rsidRDefault="001048E2" w:rsidP="005E3A53">
      <w:pPr>
        <w:pStyle w:val="Nadpis2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Článek I</w:t>
      </w:r>
    </w:p>
    <w:p w14:paraId="22739BDA" w14:textId="77777777" w:rsidR="001048E2" w:rsidRPr="00F1774E" w:rsidRDefault="001048E2" w:rsidP="005E3A53">
      <w:pPr>
        <w:pStyle w:val="Nadpis2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Předmět smlouvy</w:t>
      </w:r>
    </w:p>
    <w:p w14:paraId="482EBEC1" w14:textId="77777777" w:rsidR="00031547" w:rsidRPr="00F1774E" w:rsidRDefault="00031547" w:rsidP="005E3A53">
      <w:pPr>
        <w:spacing w:after="0" w:line="240" w:lineRule="auto"/>
        <w:contextualSpacing/>
        <w:rPr>
          <w:lang w:eastAsia="cs-CZ"/>
        </w:rPr>
      </w:pPr>
    </w:p>
    <w:p w14:paraId="348064D3" w14:textId="6C294D0C" w:rsidR="000D4323" w:rsidRPr="000D4323" w:rsidRDefault="00A64F67" w:rsidP="006F63B9">
      <w:pPr>
        <w:pStyle w:val="Odstavecseseznamem"/>
        <w:numPr>
          <w:ilvl w:val="0"/>
          <w:numId w:val="5"/>
        </w:numPr>
        <w:tabs>
          <w:tab w:val="num" w:pos="426"/>
        </w:tabs>
        <w:jc w:val="both"/>
        <w:rPr>
          <w:b/>
        </w:rPr>
      </w:pPr>
      <w:r w:rsidRPr="00A64F67">
        <w:t xml:space="preserve">Poskytovatel se zavazuje poskytnout příjemci </w:t>
      </w:r>
      <w:r w:rsidRPr="00A64F67">
        <w:rPr>
          <w:b/>
        </w:rPr>
        <w:t>účelovou dotaci ve výši</w:t>
      </w:r>
      <w:r w:rsidRPr="00A64F67">
        <w:t xml:space="preserve"> </w:t>
      </w:r>
      <w:r w:rsidR="00171D8B">
        <w:rPr>
          <w:b/>
          <w:bCs/>
        </w:rPr>
        <w:t>450</w:t>
      </w:r>
      <w:r w:rsidR="00A92DE7">
        <w:rPr>
          <w:b/>
          <w:bCs/>
        </w:rPr>
        <w:t xml:space="preserve"> 000 </w:t>
      </w:r>
      <w:r w:rsidRPr="00A10750">
        <w:rPr>
          <w:b/>
          <w:bCs/>
        </w:rPr>
        <w:t>Kč</w:t>
      </w:r>
      <w:r w:rsidRPr="00A64F67">
        <w:t xml:space="preserve"> (slovy: </w:t>
      </w:r>
      <w:r w:rsidR="00171D8B">
        <w:t>čtyřistapadesát</w:t>
      </w:r>
      <w:r w:rsidR="00A92DE7">
        <w:t>tisíc</w:t>
      </w:r>
      <w:r w:rsidRPr="00A64F67">
        <w:t xml:space="preserve"> korun českých) </w:t>
      </w:r>
      <w:r w:rsidRPr="006F63B9">
        <w:rPr>
          <w:b/>
          <w:bCs/>
        </w:rPr>
        <w:t xml:space="preserve">na </w:t>
      </w:r>
      <w:r w:rsidR="00171D8B" w:rsidRPr="006F63B9">
        <w:rPr>
          <w:b/>
          <w:bCs/>
        </w:rPr>
        <w:t>roční péči o následující pozemky o celkové rozloze cca 20 ha v lokalitě bývalých Knejzlíkových sadů a přírodní památky Na Popovickém kopci:</w:t>
      </w:r>
      <w:r w:rsidR="00171D8B">
        <w:t xml:space="preserve"> </w:t>
      </w:r>
      <w:r w:rsidR="000D4323">
        <w:t xml:space="preserve">pozemky p.č. 382/14, 382/15, </w:t>
      </w:r>
      <w:r w:rsidR="000D4323" w:rsidRPr="00F711D5">
        <w:t>403</w:t>
      </w:r>
      <w:r w:rsidR="000D4323">
        <w:t xml:space="preserve">, </w:t>
      </w:r>
      <w:r w:rsidR="000D4323" w:rsidRPr="00F711D5">
        <w:t>426/2</w:t>
      </w:r>
      <w:r w:rsidR="000D4323">
        <w:t>,</w:t>
      </w:r>
      <w:r w:rsidR="000D4323" w:rsidRPr="00F711D5">
        <w:t xml:space="preserve"> 426/3</w:t>
      </w:r>
      <w:r w:rsidR="000D4323">
        <w:t xml:space="preserve">, </w:t>
      </w:r>
      <w:r w:rsidR="000D4323" w:rsidRPr="00F711D5">
        <w:t>426/4</w:t>
      </w:r>
      <w:r w:rsidR="000D4323">
        <w:t>,</w:t>
      </w:r>
      <w:r w:rsidR="000D4323" w:rsidRPr="00F711D5">
        <w:t xml:space="preserve"> 426/5</w:t>
      </w:r>
      <w:r w:rsidR="000D4323">
        <w:t>,</w:t>
      </w:r>
      <w:r w:rsidR="000D4323" w:rsidRPr="00F711D5">
        <w:t xml:space="preserve"> 426/6</w:t>
      </w:r>
      <w:r w:rsidR="000D4323">
        <w:t>,</w:t>
      </w:r>
      <w:r w:rsidR="000D4323" w:rsidRPr="00F711D5">
        <w:t xml:space="preserve"> 426/16</w:t>
      </w:r>
      <w:r w:rsidR="000D4323">
        <w:t>,</w:t>
      </w:r>
      <w:r w:rsidR="000D4323" w:rsidRPr="00F711D5">
        <w:t xml:space="preserve"> 428/1</w:t>
      </w:r>
      <w:r w:rsidR="000D4323">
        <w:t>,</w:t>
      </w:r>
      <w:r w:rsidR="000D4323" w:rsidRPr="00F711D5">
        <w:t xml:space="preserve"> 428/2</w:t>
      </w:r>
      <w:r w:rsidR="000D4323">
        <w:t>,</w:t>
      </w:r>
      <w:r w:rsidR="000D4323" w:rsidRPr="00F711D5">
        <w:t xml:space="preserve"> 428/3</w:t>
      </w:r>
      <w:r w:rsidR="000D4323">
        <w:t>,</w:t>
      </w:r>
      <w:r w:rsidR="000D4323" w:rsidRPr="00F711D5">
        <w:t xml:space="preserve"> 428/4</w:t>
      </w:r>
      <w:r w:rsidR="000D4323">
        <w:t>,</w:t>
      </w:r>
      <w:r w:rsidR="000D4323" w:rsidRPr="00F711D5">
        <w:t xml:space="preserve"> 428/5</w:t>
      </w:r>
      <w:r w:rsidR="000D4323">
        <w:t>,</w:t>
      </w:r>
      <w:r w:rsidR="000D4323" w:rsidRPr="00F711D5">
        <w:t xml:space="preserve"> 428/6</w:t>
      </w:r>
      <w:r w:rsidR="000D4323">
        <w:t xml:space="preserve">, </w:t>
      </w:r>
      <w:r w:rsidR="000D4323" w:rsidRPr="00F711D5">
        <w:t>567</w:t>
      </w:r>
      <w:r w:rsidR="000D4323">
        <w:t>,</w:t>
      </w:r>
      <w:r w:rsidR="000D4323" w:rsidRPr="00F711D5">
        <w:t xml:space="preserve"> 666 vše v k.ú. Předmostí a pozemk</w:t>
      </w:r>
      <w:r w:rsidR="000D4323">
        <w:t>y</w:t>
      </w:r>
      <w:r w:rsidR="000D4323" w:rsidRPr="00F711D5">
        <w:t xml:space="preserve"> p.č. 217</w:t>
      </w:r>
      <w:r w:rsidR="000D4323">
        <w:t xml:space="preserve">, </w:t>
      </w:r>
      <w:r w:rsidR="000D4323" w:rsidRPr="00F711D5">
        <w:t>218</w:t>
      </w:r>
      <w:r w:rsidR="000D4323">
        <w:t>,</w:t>
      </w:r>
      <w:r w:rsidR="000D4323" w:rsidRPr="00F711D5">
        <w:t xml:space="preserve"> 219</w:t>
      </w:r>
      <w:r w:rsidR="000D4323">
        <w:t>,</w:t>
      </w:r>
      <w:r w:rsidR="000D4323" w:rsidRPr="00F711D5">
        <w:t xml:space="preserve">  221</w:t>
      </w:r>
      <w:r w:rsidR="000D4323">
        <w:t>,</w:t>
      </w:r>
      <w:r w:rsidR="000D4323" w:rsidRPr="00F711D5">
        <w:t xml:space="preserve"> 222</w:t>
      </w:r>
      <w:r w:rsidR="000D4323">
        <w:t>,</w:t>
      </w:r>
      <w:r w:rsidR="000D4323" w:rsidRPr="00F711D5">
        <w:t xml:space="preserve"> 223</w:t>
      </w:r>
      <w:r w:rsidR="000D4323">
        <w:t>,</w:t>
      </w:r>
      <w:r w:rsidR="000D4323" w:rsidRPr="00F711D5">
        <w:t xml:space="preserve"> 224</w:t>
      </w:r>
      <w:r w:rsidR="000D4323">
        <w:t>,</w:t>
      </w:r>
      <w:r w:rsidR="000D4323" w:rsidRPr="00F711D5">
        <w:t xml:space="preserve"> 233</w:t>
      </w:r>
      <w:r w:rsidR="000D4323">
        <w:t xml:space="preserve"> </w:t>
      </w:r>
      <w:r w:rsidR="000D4323" w:rsidRPr="00F711D5">
        <w:t>vše v k.ú. Popovice u Přerova</w:t>
      </w:r>
      <w:r w:rsidR="000D4323">
        <w:t>.</w:t>
      </w:r>
    </w:p>
    <w:p w14:paraId="7AEF26A6" w14:textId="119C53C9" w:rsidR="000D4323" w:rsidRDefault="000D4323" w:rsidP="006F63B9">
      <w:pPr>
        <w:pStyle w:val="Odstavecseseznamem"/>
        <w:ind w:left="644"/>
        <w:jc w:val="both"/>
      </w:pPr>
      <w:r>
        <w:t xml:space="preserve">Tato péče bude spočívat v </w:t>
      </w:r>
    </w:p>
    <w:p w14:paraId="013713C9" w14:textId="4B3C2C9B" w:rsidR="000D4323" w:rsidRPr="000D4323" w:rsidRDefault="000D4323" w:rsidP="006F63B9">
      <w:pPr>
        <w:pStyle w:val="Odstavecseseznamem"/>
        <w:numPr>
          <w:ilvl w:val="0"/>
          <w:numId w:val="43"/>
        </w:numPr>
        <w:jc w:val="both"/>
        <w:rPr>
          <w:b/>
        </w:rPr>
      </w:pPr>
      <w:r>
        <w:t>oplatkové pastvě smíšeného stáda v kombinaci s mozaikovým sečením dílčích ploch,</w:t>
      </w:r>
    </w:p>
    <w:p w14:paraId="3F63B4D5" w14:textId="51E830E7" w:rsidR="000D4323" w:rsidRPr="000D4323" w:rsidRDefault="000D4323" w:rsidP="006F63B9">
      <w:pPr>
        <w:pStyle w:val="Odstavecseseznamem"/>
        <w:numPr>
          <w:ilvl w:val="0"/>
          <w:numId w:val="43"/>
        </w:numPr>
        <w:jc w:val="both"/>
        <w:rPr>
          <w:bCs/>
        </w:rPr>
      </w:pPr>
      <w:r w:rsidRPr="000D4323">
        <w:rPr>
          <w:bCs/>
        </w:rPr>
        <w:t>odstranění náletových dřevin vyšších jak 1 m,</w:t>
      </w:r>
    </w:p>
    <w:p w14:paraId="11C72F8A" w14:textId="121DBC9B" w:rsidR="000D4323" w:rsidRPr="000D4323" w:rsidRDefault="000D4323" w:rsidP="006F63B9">
      <w:pPr>
        <w:pStyle w:val="Odstavecseseznamem"/>
        <w:numPr>
          <w:ilvl w:val="0"/>
          <w:numId w:val="43"/>
        </w:numPr>
        <w:jc w:val="both"/>
        <w:rPr>
          <w:bCs/>
        </w:rPr>
      </w:pPr>
      <w:r w:rsidRPr="000D4323">
        <w:rPr>
          <w:bCs/>
        </w:rPr>
        <w:t>odstranění výmladků dřevin křovinořezem,</w:t>
      </w:r>
    </w:p>
    <w:p w14:paraId="3D0F0B41" w14:textId="6DAFC5C7" w:rsidR="000D4323" w:rsidRPr="000D4323" w:rsidRDefault="000D4323" w:rsidP="006F63B9">
      <w:pPr>
        <w:pStyle w:val="Odstavecseseznamem"/>
        <w:numPr>
          <w:ilvl w:val="0"/>
          <w:numId w:val="43"/>
        </w:numPr>
        <w:jc w:val="both"/>
        <w:rPr>
          <w:bCs/>
        </w:rPr>
      </w:pPr>
      <w:r w:rsidRPr="000D4323">
        <w:rPr>
          <w:bCs/>
        </w:rPr>
        <w:t>mechanické likvidaci invazních druhů dřevin s případným doplňkovým, výhradně bodovým, ošetřením herbicidem,</w:t>
      </w:r>
    </w:p>
    <w:p w14:paraId="2E9866FF" w14:textId="4C998997" w:rsidR="000D4323" w:rsidRPr="000D4323" w:rsidRDefault="000D4323" w:rsidP="006F63B9">
      <w:pPr>
        <w:pStyle w:val="Odstavecseseznamem"/>
        <w:numPr>
          <w:ilvl w:val="0"/>
          <w:numId w:val="43"/>
        </w:numPr>
        <w:jc w:val="both"/>
        <w:rPr>
          <w:bCs/>
        </w:rPr>
      </w:pPr>
      <w:r w:rsidRPr="000D4323">
        <w:rPr>
          <w:bCs/>
        </w:rPr>
        <w:t>řezu ovocných dřevin podle standardů péče o ovocné dřeviny,</w:t>
      </w:r>
    </w:p>
    <w:p w14:paraId="7156DBA5" w14:textId="71CD038F" w:rsidR="000D4323" w:rsidRPr="000D4323" w:rsidRDefault="000D4323" w:rsidP="006F63B9">
      <w:pPr>
        <w:pStyle w:val="Odstavecseseznamem"/>
        <w:numPr>
          <w:ilvl w:val="0"/>
          <w:numId w:val="43"/>
        </w:numPr>
        <w:jc w:val="both"/>
        <w:rPr>
          <w:bCs/>
        </w:rPr>
      </w:pPr>
      <w:r w:rsidRPr="000D4323">
        <w:rPr>
          <w:bCs/>
        </w:rPr>
        <w:lastRenderedPageBreak/>
        <w:t xml:space="preserve">následné péči o mladé ovocné stromy, </w:t>
      </w:r>
    </w:p>
    <w:p w14:paraId="0613EF8A" w14:textId="2B2C34AF" w:rsidR="000D4323" w:rsidRDefault="000D4323" w:rsidP="006F63B9">
      <w:pPr>
        <w:pStyle w:val="Odstavecseseznamem"/>
        <w:numPr>
          <w:ilvl w:val="0"/>
          <w:numId w:val="43"/>
        </w:numPr>
        <w:jc w:val="both"/>
        <w:rPr>
          <w:bCs/>
        </w:rPr>
      </w:pPr>
      <w:r w:rsidRPr="000D4323">
        <w:rPr>
          <w:bCs/>
        </w:rPr>
        <w:t>sběru a likvidaci odpadků</w:t>
      </w:r>
      <w:r>
        <w:rPr>
          <w:bCs/>
        </w:rPr>
        <w:t>,</w:t>
      </w:r>
    </w:p>
    <w:p w14:paraId="63A15F37" w14:textId="3EA6CBE1" w:rsidR="000D4323" w:rsidRDefault="000D4323" w:rsidP="006F63B9">
      <w:pPr>
        <w:ind w:left="644"/>
        <w:jc w:val="both"/>
        <w:rPr>
          <w:bCs/>
        </w:rPr>
      </w:pPr>
      <w:r>
        <w:rPr>
          <w:bCs/>
        </w:rPr>
        <w:t>(dále jen „</w:t>
      </w:r>
      <w:r w:rsidRPr="006F63B9">
        <w:rPr>
          <w:b/>
        </w:rPr>
        <w:t>Péče o pozemky</w:t>
      </w:r>
      <w:r>
        <w:rPr>
          <w:bCs/>
        </w:rPr>
        <w:t>“).</w:t>
      </w:r>
    </w:p>
    <w:p w14:paraId="353FAB6F" w14:textId="5B0C7981" w:rsidR="000D4323" w:rsidRDefault="000D4323" w:rsidP="006F63B9">
      <w:pPr>
        <w:pStyle w:val="Odstavecseseznamem"/>
        <w:numPr>
          <w:ilvl w:val="0"/>
          <w:numId w:val="5"/>
        </w:numPr>
        <w:jc w:val="both"/>
      </w:pPr>
      <w:r>
        <w:t xml:space="preserve">Dotaci lze použít na úhradu nákladů </w:t>
      </w:r>
      <w:r w:rsidR="006F63B9" w:rsidRPr="00A64F67">
        <w:t xml:space="preserve">v období </w:t>
      </w:r>
      <w:r w:rsidR="006F63B9" w:rsidRPr="006F63B9">
        <w:rPr>
          <w:b/>
          <w:bCs/>
        </w:rPr>
        <w:t>od 1. 1. 2025 do 31. 12. 2025</w:t>
      </w:r>
      <w:r w:rsidR="006F63B9">
        <w:t xml:space="preserve"> </w:t>
      </w:r>
      <w:r>
        <w:t>na následujících položkách:</w:t>
      </w:r>
    </w:p>
    <w:p w14:paraId="738603DC" w14:textId="69EA0AFC" w:rsidR="000D4323" w:rsidRDefault="000D4323" w:rsidP="006F63B9">
      <w:pPr>
        <w:pStyle w:val="Odstavecseseznamem"/>
        <w:numPr>
          <w:ilvl w:val="0"/>
          <w:numId w:val="43"/>
        </w:numPr>
        <w:jc w:val="both"/>
      </w:pPr>
      <w:r>
        <w:t>materiálové náklady: pohonné hmoty,</w:t>
      </w:r>
    </w:p>
    <w:p w14:paraId="6A0A1273" w14:textId="617BFD9B" w:rsidR="000D4323" w:rsidRDefault="000D4323" w:rsidP="006F63B9">
      <w:pPr>
        <w:pStyle w:val="Odstavecseseznamem"/>
        <w:numPr>
          <w:ilvl w:val="0"/>
          <w:numId w:val="43"/>
        </w:numPr>
        <w:jc w:val="both"/>
      </w:pPr>
      <w:r>
        <w:t>služby: práce v terénu,</w:t>
      </w:r>
    </w:p>
    <w:p w14:paraId="290EEF11" w14:textId="72F3B458" w:rsidR="000D4323" w:rsidRDefault="000D4323" w:rsidP="006F63B9">
      <w:pPr>
        <w:pStyle w:val="Odstavecseseznamem"/>
        <w:numPr>
          <w:ilvl w:val="0"/>
          <w:numId w:val="43"/>
        </w:numPr>
        <w:jc w:val="both"/>
      </w:pPr>
      <w:r>
        <w:t xml:space="preserve">osobní náklady: mzdy, platy, odměny včetně souvisejících odvodů a pojistného, </w:t>
      </w:r>
    </w:p>
    <w:p w14:paraId="4C6F7649" w14:textId="7937E747" w:rsidR="000D4323" w:rsidRDefault="000D4323" w:rsidP="006F63B9">
      <w:pPr>
        <w:ind w:left="644"/>
        <w:jc w:val="both"/>
      </w:pPr>
      <w:r>
        <w:t xml:space="preserve">v součtu však maximálně </w:t>
      </w:r>
      <w:r w:rsidRPr="006F63B9">
        <w:rPr>
          <w:b/>
          <w:bCs/>
        </w:rPr>
        <w:t>do 50 % celkových prokazatelných nákladů na Péči o pozemky</w:t>
      </w:r>
      <w:r>
        <w:t xml:space="preserve">. </w:t>
      </w:r>
    </w:p>
    <w:p w14:paraId="55075AEC" w14:textId="657D5AD7" w:rsidR="000D4323" w:rsidRDefault="000D4323" w:rsidP="006F63B9">
      <w:pPr>
        <w:pStyle w:val="Odstavecseseznamem"/>
        <w:ind w:left="644"/>
        <w:jc w:val="both"/>
        <w:rPr>
          <w:bCs/>
          <w:i/>
          <w:iCs/>
        </w:rPr>
      </w:pPr>
      <w:r w:rsidRPr="00461B23">
        <w:rPr>
          <w:bCs/>
          <w:i/>
          <w:iCs/>
        </w:rPr>
        <w:t>DPH není způsobilým výdajem hrazen</w:t>
      </w:r>
      <w:r w:rsidRPr="00A64F67">
        <w:rPr>
          <w:bCs/>
          <w:i/>
          <w:iCs/>
        </w:rPr>
        <w:t>ým z dotace ve výši zákonného nároku na odpočet DPH podle zákona č. 235/2004 Sb., o dani z přidané hodnoty, ve znění pozdějších předpisů.</w:t>
      </w:r>
    </w:p>
    <w:p w14:paraId="0E219380" w14:textId="77777777" w:rsidR="006F63B9" w:rsidRPr="006F63B9" w:rsidRDefault="006F63B9" w:rsidP="006F63B9">
      <w:pPr>
        <w:pStyle w:val="Odstavecseseznamem"/>
        <w:ind w:left="644"/>
        <w:jc w:val="both"/>
      </w:pPr>
    </w:p>
    <w:p w14:paraId="5447E29D" w14:textId="20D048F8" w:rsidR="00F65D14" w:rsidRPr="00D95F7D" w:rsidRDefault="00A64F67" w:rsidP="006F63B9">
      <w:pPr>
        <w:pStyle w:val="Odstavecseseznamem"/>
        <w:numPr>
          <w:ilvl w:val="0"/>
          <w:numId w:val="5"/>
        </w:numPr>
        <w:jc w:val="both"/>
      </w:pPr>
      <w:r w:rsidRPr="00A64F67">
        <w:rPr>
          <w:b/>
        </w:rPr>
        <w:t>Příjemce dotaci poskytnutou podle této smlouvy přijímá</w:t>
      </w:r>
      <w:r w:rsidRPr="00A64F67">
        <w:t xml:space="preserve"> a je oprávněn použít účelovou dotaci na úhradu nákladů </w:t>
      </w:r>
      <w:r w:rsidR="00456919">
        <w:t>polož</w:t>
      </w:r>
      <w:r w:rsidR="006F63B9">
        <w:t>ek</w:t>
      </w:r>
      <w:r>
        <w:t xml:space="preserve"> uveden</w:t>
      </w:r>
      <w:r w:rsidR="006F63B9">
        <w:t>ých</w:t>
      </w:r>
      <w:r>
        <w:t xml:space="preserve"> v článku I odst.</w:t>
      </w:r>
      <w:r w:rsidRPr="00A64F67">
        <w:t xml:space="preserve"> </w:t>
      </w:r>
      <w:r w:rsidR="006F63B9">
        <w:t>2</w:t>
      </w:r>
      <w:r w:rsidRPr="00A64F67">
        <w:t xml:space="preserve"> této smlouvy. Příjemce se zavazuje použít peněžní prostředky poskytnuté podle této smlouvy hospodárně a výhradně v souladu s obsahem této smlouvy.</w:t>
      </w:r>
    </w:p>
    <w:p w14:paraId="2F8ED9B2" w14:textId="36506D65" w:rsidR="001048E2" w:rsidRPr="004F6011" w:rsidRDefault="001048E2" w:rsidP="006F63B9">
      <w:pPr>
        <w:shd w:val="clear" w:color="auto" w:fill="FFFFFF"/>
        <w:spacing w:after="0"/>
        <w:ind w:left="644"/>
        <w:jc w:val="both"/>
        <w:rPr>
          <w:bCs/>
          <w:iCs/>
          <w:color w:val="00B050"/>
          <w:szCs w:val="24"/>
        </w:rPr>
      </w:pPr>
    </w:p>
    <w:p w14:paraId="23752556" w14:textId="77777777" w:rsidR="0064512C" w:rsidRPr="00F1774E" w:rsidRDefault="0064512C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Článek II</w:t>
      </w:r>
    </w:p>
    <w:p w14:paraId="60261C3F" w14:textId="77777777" w:rsidR="0064512C" w:rsidRDefault="0064512C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Doba plnění</w:t>
      </w:r>
    </w:p>
    <w:p w14:paraId="31168C15" w14:textId="77777777" w:rsidR="0064512C" w:rsidRPr="007251FB" w:rsidRDefault="0064512C" w:rsidP="006F63B9">
      <w:pPr>
        <w:spacing w:after="0"/>
        <w:rPr>
          <w:lang w:eastAsia="cs-CZ"/>
        </w:rPr>
      </w:pPr>
    </w:p>
    <w:p w14:paraId="4908CA62" w14:textId="549C7F6B" w:rsidR="0064512C" w:rsidRPr="00D13DFF" w:rsidRDefault="0064512C" w:rsidP="006F63B9">
      <w:pPr>
        <w:pStyle w:val="Odstavecseseznamem"/>
        <w:numPr>
          <w:ilvl w:val="0"/>
          <w:numId w:val="37"/>
        </w:numPr>
        <w:spacing w:after="0"/>
        <w:ind w:left="709" w:hanging="425"/>
        <w:jc w:val="both"/>
        <w:rPr>
          <w:lang w:eastAsia="cs-CZ"/>
        </w:rPr>
      </w:pPr>
      <w:r>
        <w:rPr>
          <w:lang w:eastAsia="cs-CZ"/>
        </w:rPr>
        <w:t xml:space="preserve">Poskytovatel se zavazuje poskytnout příjemci dotaci dle čl. I odst. 1 této smlouvy bezhotovostním převodem </w:t>
      </w:r>
      <w:r w:rsidRPr="006F63B9">
        <w:rPr>
          <w:b/>
          <w:bCs/>
          <w:lang w:eastAsia="cs-CZ"/>
        </w:rPr>
        <w:t xml:space="preserve">na účet číslo </w:t>
      </w:r>
      <w:r w:rsidR="006F63B9" w:rsidRPr="006F63B9">
        <w:rPr>
          <w:b/>
          <w:bCs/>
        </w:rPr>
        <w:t>279895365/0300</w:t>
      </w:r>
      <w:r w:rsidR="006F63B9">
        <w:t xml:space="preserve"> </w:t>
      </w:r>
      <w:r w:rsidR="0081511B" w:rsidRPr="007D0BCD">
        <w:rPr>
          <w:color w:val="000000"/>
        </w:rPr>
        <w:t xml:space="preserve">vedený u </w:t>
      </w:r>
      <w:r w:rsidR="006F63B9" w:rsidRPr="006F63B9">
        <w:rPr>
          <w:color w:val="000000"/>
        </w:rPr>
        <w:t>Československ</w:t>
      </w:r>
      <w:r w:rsidR="006F63B9">
        <w:rPr>
          <w:color w:val="000000"/>
        </w:rPr>
        <w:t>é</w:t>
      </w:r>
      <w:r w:rsidR="006F63B9" w:rsidRPr="006F63B9">
        <w:rPr>
          <w:color w:val="000000"/>
        </w:rPr>
        <w:t xml:space="preserve"> obchodní bank</w:t>
      </w:r>
      <w:r w:rsidR="006F63B9">
        <w:rPr>
          <w:color w:val="000000"/>
        </w:rPr>
        <w:t>y</w:t>
      </w:r>
      <w:r w:rsidR="006F63B9" w:rsidRPr="006F63B9">
        <w:rPr>
          <w:color w:val="000000"/>
        </w:rPr>
        <w:t>, a. s.</w:t>
      </w:r>
      <w:r w:rsidR="006F63B9">
        <w:rPr>
          <w:color w:val="000000"/>
        </w:rPr>
        <w:t xml:space="preserve"> </w:t>
      </w:r>
      <w:r w:rsidR="0081511B" w:rsidRPr="00637154">
        <w:rPr>
          <w:b/>
          <w:bCs/>
          <w:lang w:eastAsia="cs-CZ"/>
        </w:rPr>
        <w:t xml:space="preserve">do </w:t>
      </w:r>
      <w:r w:rsidR="006F63B9">
        <w:rPr>
          <w:b/>
          <w:bCs/>
          <w:lang w:eastAsia="cs-CZ"/>
        </w:rPr>
        <w:t xml:space="preserve">30 dnů od účinnosti této smlouvy. </w:t>
      </w:r>
    </w:p>
    <w:p w14:paraId="5EA3264B" w14:textId="77777777" w:rsidR="00E36DF1" w:rsidRPr="00F1774E" w:rsidRDefault="00E36DF1" w:rsidP="006F63B9">
      <w:pPr>
        <w:pStyle w:val="Zkladntextodsazen"/>
        <w:tabs>
          <w:tab w:val="left" w:pos="708"/>
        </w:tabs>
        <w:spacing w:after="0"/>
        <w:contextualSpacing/>
        <w:jc w:val="both"/>
        <w:rPr>
          <w:szCs w:val="24"/>
        </w:rPr>
      </w:pPr>
    </w:p>
    <w:p w14:paraId="676FB1F6" w14:textId="77777777" w:rsidR="00373BCA" w:rsidRPr="00F1774E" w:rsidRDefault="00373BCA" w:rsidP="006F63B9">
      <w:pPr>
        <w:pStyle w:val="Zkladntextodsazen"/>
        <w:tabs>
          <w:tab w:val="left" w:pos="284"/>
        </w:tabs>
        <w:spacing w:after="0"/>
        <w:ind w:left="644"/>
        <w:contextualSpacing/>
        <w:jc w:val="both"/>
        <w:rPr>
          <w:szCs w:val="24"/>
        </w:rPr>
      </w:pPr>
    </w:p>
    <w:p w14:paraId="2F1F24AE" w14:textId="77777777" w:rsidR="00F17DFB" w:rsidRPr="00F1774E" w:rsidRDefault="00F17DFB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Článek III</w:t>
      </w:r>
    </w:p>
    <w:p w14:paraId="58CEF476" w14:textId="77777777" w:rsidR="00F17DFB" w:rsidRPr="00F1774E" w:rsidRDefault="00F17DFB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Poskytnutí a finanční vypořádání dotace</w:t>
      </w:r>
    </w:p>
    <w:p w14:paraId="16853720" w14:textId="77777777" w:rsidR="00F17DFB" w:rsidRPr="00F1774E" w:rsidRDefault="00F17DFB" w:rsidP="006F63B9">
      <w:pPr>
        <w:spacing w:after="0"/>
        <w:contextualSpacing/>
        <w:rPr>
          <w:lang w:eastAsia="cs-CZ"/>
        </w:rPr>
      </w:pPr>
    </w:p>
    <w:p w14:paraId="0FA07B74" w14:textId="185F6EE7" w:rsidR="00F17DFB" w:rsidRDefault="00F17DFB" w:rsidP="006F63B9">
      <w:pPr>
        <w:pStyle w:val="Zkladntextodsazen"/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709" w:hanging="425"/>
        <w:contextualSpacing/>
        <w:jc w:val="both"/>
        <w:rPr>
          <w:szCs w:val="24"/>
        </w:rPr>
      </w:pPr>
      <w:r w:rsidRPr="00F1774E">
        <w:rPr>
          <w:szCs w:val="24"/>
        </w:rPr>
        <w:t xml:space="preserve">Příjemce se zavazuje použít dotaci </w:t>
      </w:r>
      <w:r w:rsidR="00783FAE" w:rsidRPr="00F1774E">
        <w:rPr>
          <w:szCs w:val="24"/>
        </w:rPr>
        <w:t>pouze k</w:t>
      </w:r>
      <w:r w:rsidR="001632BF" w:rsidRPr="00F1774E">
        <w:rPr>
          <w:szCs w:val="24"/>
        </w:rPr>
        <w:t xml:space="preserve"> účel</w:t>
      </w:r>
      <w:r w:rsidR="00783FAE" w:rsidRPr="00F1774E">
        <w:rPr>
          <w:szCs w:val="24"/>
        </w:rPr>
        <w:t>u uvedenému</w:t>
      </w:r>
      <w:r w:rsidR="0082430F">
        <w:rPr>
          <w:szCs w:val="24"/>
        </w:rPr>
        <w:t xml:space="preserve"> v čl.</w:t>
      </w:r>
      <w:r w:rsidR="001632BF" w:rsidRPr="00F1774E">
        <w:rPr>
          <w:szCs w:val="24"/>
        </w:rPr>
        <w:t xml:space="preserve"> I odst. </w:t>
      </w:r>
      <w:r w:rsidRPr="00F1774E">
        <w:rPr>
          <w:szCs w:val="24"/>
        </w:rPr>
        <w:t xml:space="preserve">1 této smlouvy </w:t>
      </w:r>
      <w:r w:rsidR="00783FAE" w:rsidRPr="00F1774E">
        <w:rPr>
          <w:szCs w:val="24"/>
        </w:rPr>
        <w:t>a</w:t>
      </w:r>
      <w:r w:rsidR="00224E13">
        <w:rPr>
          <w:szCs w:val="24"/>
        </w:rPr>
        <w:t> </w:t>
      </w:r>
      <w:r w:rsidRPr="00F1774E">
        <w:rPr>
          <w:szCs w:val="24"/>
        </w:rPr>
        <w:t>v souladu s ustanoveními této smlouvy.</w:t>
      </w:r>
    </w:p>
    <w:p w14:paraId="1AACC6CB" w14:textId="77777777" w:rsidR="00BF531E" w:rsidRPr="00F1774E" w:rsidRDefault="00BF531E" w:rsidP="006F63B9">
      <w:pPr>
        <w:pStyle w:val="Zkladntextodsazen"/>
        <w:spacing w:after="0"/>
        <w:ind w:left="709"/>
        <w:contextualSpacing/>
        <w:jc w:val="both"/>
        <w:rPr>
          <w:szCs w:val="24"/>
        </w:rPr>
      </w:pPr>
    </w:p>
    <w:p w14:paraId="5BBAC851" w14:textId="4E32BA6A" w:rsidR="00B110C4" w:rsidRPr="00B110C4" w:rsidRDefault="00F17DFB" w:rsidP="006F63B9">
      <w:pPr>
        <w:pStyle w:val="Zkladntextodsazen"/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709" w:hanging="425"/>
        <w:contextualSpacing/>
        <w:jc w:val="both"/>
        <w:rPr>
          <w:b/>
          <w:bCs/>
          <w:szCs w:val="24"/>
        </w:rPr>
      </w:pPr>
      <w:r w:rsidRPr="00F1774E">
        <w:rPr>
          <w:szCs w:val="24"/>
        </w:rPr>
        <w:t xml:space="preserve">Příjemce se zavazuje podílet se na financování celkových nákladů </w:t>
      </w:r>
      <w:r w:rsidR="006F63B9">
        <w:rPr>
          <w:szCs w:val="24"/>
        </w:rPr>
        <w:t>na Péči o pozemky, na jejíž položky byla dotace poskytnuta, minimálně 50 % celkových nákladů, a to z jiných zdrojů, než je dotace od poskytovatele.  V případě, že skutečně vynaložené náklady na účel uvedený v čl. I. odst. 1. a 2. této smlouvy budou nižší než celkové předpokládané náklady</w:t>
      </w:r>
      <w:r w:rsidR="00B110C4" w:rsidRPr="00B110C4">
        <w:rPr>
          <w:b/>
          <w:bCs/>
          <w:szCs w:val="24"/>
        </w:rPr>
        <w:t xml:space="preserve">, lze z poskytnuté dotace použít pouze částku do výše odpovídající 50 % skutečně vynaložených celkových nákladů. </w:t>
      </w:r>
    </w:p>
    <w:p w14:paraId="45F079B8" w14:textId="77777777" w:rsidR="003344AE" w:rsidRPr="003344AE" w:rsidRDefault="003344AE" w:rsidP="006F63B9">
      <w:pPr>
        <w:spacing w:after="0"/>
        <w:contextualSpacing/>
        <w:jc w:val="both"/>
      </w:pPr>
    </w:p>
    <w:p w14:paraId="1F6E42C6" w14:textId="1BE68011" w:rsidR="00FF3C77" w:rsidRPr="00B95F47" w:rsidRDefault="00FF3C77" w:rsidP="006F63B9">
      <w:pPr>
        <w:numPr>
          <w:ilvl w:val="0"/>
          <w:numId w:val="32"/>
        </w:numPr>
        <w:tabs>
          <w:tab w:val="clear" w:pos="360"/>
          <w:tab w:val="num" w:pos="851"/>
        </w:tabs>
        <w:spacing w:after="0"/>
        <w:ind w:left="709" w:hanging="425"/>
        <w:contextualSpacing/>
        <w:jc w:val="both"/>
        <w:rPr>
          <w:color w:val="000000"/>
          <w:sz w:val="24"/>
          <w:szCs w:val="20"/>
        </w:rPr>
      </w:pPr>
      <w:r w:rsidRPr="00B95F47">
        <w:rPr>
          <w:color w:val="000000"/>
        </w:rPr>
        <w:t xml:space="preserve">Příjemce se zavazuje výše uvedenou dotaci finančně vypořádat </w:t>
      </w:r>
      <w:r w:rsidRPr="00B95F47">
        <w:rPr>
          <w:b/>
          <w:color w:val="000000"/>
        </w:rPr>
        <w:t>formou písemné specifikace, a to ve formě a obsahu dle přílohy č. 1 této smlouvy.</w:t>
      </w:r>
      <w:r w:rsidR="003344AE" w:rsidRPr="00B95F47">
        <w:rPr>
          <w:b/>
          <w:color w:val="000000"/>
        </w:rPr>
        <w:t xml:space="preserve"> </w:t>
      </w:r>
    </w:p>
    <w:p w14:paraId="2497CA92" w14:textId="77777777" w:rsidR="00B95F47" w:rsidRPr="00B95F47" w:rsidRDefault="00B95F47" w:rsidP="006F63B9">
      <w:pPr>
        <w:spacing w:after="0"/>
        <w:ind w:left="709"/>
        <w:contextualSpacing/>
        <w:jc w:val="both"/>
        <w:rPr>
          <w:color w:val="000000"/>
          <w:sz w:val="24"/>
          <w:szCs w:val="20"/>
        </w:rPr>
      </w:pPr>
    </w:p>
    <w:p w14:paraId="6404761A" w14:textId="59110D10" w:rsidR="00AF6564" w:rsidRDefault="00FF3C77" w:rsidP="006F63B9">
      <w:pPr>
        <w:spacing w:after="0"/>
        <w:ind w:left="709"/>
        <w:contextualSpacing/>
        <w:jc w:val="both"/>
        <w:rPr>
          <w:color w:val="000000"/>
        </w:rPr>
      </w:pPr>
      <w:r w:rsidRPr="00F1774E">
        <w:rPr>
          <w:color w:val="000000"/>
        </w:rPr>
        <w:t xml:space="preserve">Z uvedené </w:t>
      </w:r>
      <w:r w:rsidRPr="00F1774E">
        <w:rPr>
          <w:b/>
          <w:color w:val="000000"/>
        </w:rPr>
        <w:t>specifikace</w:t>
      </w:r>
      <w:r w:rsidRPr="00F1774E">
        <w:rPr>
          <w:color w:val="000000"/>
        </w:rPr>
        <w:t xml:space="preserve"> musí být dle přílohy č. 1 této smlouvy zejména patrné</w:t>
      </w:r>
      <w:r w:rsidR="00B110C4">
        <w:rPr>
          <w:color w:val="000000"/>
        </w:rPr>
        <w:t>:</w:t>
      </w:r>
    </w:p>
    <w:p w14:paraId="6A8A55E6" w14:textId="4FF28597" w:rsidR="00B110C4" w:rsidRDefault="00B110C4" w:rsidP="00B110C4">
      <w:pPr>
        <w:pStyle w:val="Odstavecseseznamem"/>
        <w:numPr>
          <w:ilvl w:val="0"/>
          <w:numId w:val="21"/>
        </w:numPr>
        <w:spacing w:after="0"/>
        <w:jc w:val="both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celkové náklady na Péči o pozemky realizovanou příjemcem v období uvedeném v čl. I. odst. 2 této smlouvy,</w:t>
      </w:r>
    </w:p>
    <w:p w14:paraId="6CB3CDE3" w14:textId="4B15170E" w:rsidR="00B110C4" w:rsidRDefault="00B110C4" w:rsidP="00B110C4">
      <w:pPr>
        <w:pStyle w:val="Odstavecseseznamem"/>
        <w:numPr>
          <w:ilvl w:val="0"/>
          <w:numId w:val="21"/>
        </w:numPr>
        <w:spacing w:after="0"/>
        <w:jc w:val="both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celkové náklady na jednotlivé položky, na něž byla dotace poskytnuta.</w:t>
      </w:r>
    </w:p>
    <w:p w14:paraId="137C5AEF" w14:textId="77777777" w:rsidR="00FF3C77" w:rsidRPr="00F1774E" w:rsidRDefault="00FF3C77" w:rsidP="006F63B9">
      <w:pPr>
        <w:spacing w:after="0"/>
        <w:ind w:left="360"/>
        <w:contextualSpacing/>
        <w:jc w:val="both"/>
        <w:rPr>
          <w:sz w:val="24"/>
        </w:rPr>
      </w:pPr>
    </w:p>
    <w:p w14:paraId="34C3CFEE" w14:textId="612F5B51" w:rsidR="00DD5819" w:rsidRPr="00EF0C52" w:rsidRDefault="00FF3C77" w:rsidP="001345B6">
      <w:pPr>
        <w:numPr>
          <w:ilvl w:val="0"/>
          <w:numId w:val="32"/>
        </w:numPr>
        <w:tabs>
          <w:tab w:val="left" w:pos="709"/>
        </w:tabs>
        <w:spacing w:after="0"/>
        <w:ind w:left="709" w:hanging="425"/>
        <w:contextualSpacing/>
        <w:jc w:val="both"/>
        <w:rPr>
          <w:b/>
        </w:rPr>
      </w:pPr>
      <w:r w:rsidRPr="00EF0C52">
        <w:rPr>
          <w:color w:val="000000"/>
        </w:rPr>
        <w:t>Příjemce je povinen písemn</w:t>
      </w:r>
      <w:r w:rsidR="00AF6564" w:rsidRPr="00EF0C52">
        <w:rPr>
          <w:color w:val="000000"/>
        </w:rPr>
        <w:t>ou specifikaci uvedenou v čl.</w:t>
      </w:r>
      <w:r w:rsidRPr="00EF0C52">
        <w:rPr>
          <w:color w:val="000000"/>
        </w:rPr>
        <w:t xml:space="preserve"> III odst. </w:t>
      </w:r>
      <w:r w:rsidR="00DD5819" w:rsidRPr="00EF0C52">
        <w:rPr>
          <w:color w:val="000000"/>
        </w:rPr>
        <w:t>3</w:t>
      </w:r>
      <w:r w:rsidRPr="00EF0C52">
        <w:rPr>
          <w:color w:val="000000"/>
        </w:rPr>
        <w:t xml:space="preserve"> této smlouvy předložit </w:t>
      </w:r>
      <w:r w:rsidR="00A96F35" w:rsidRPr="00A96F35">
        <w:t>Odbor</w:t>
      </w:r>
      <w:r w:rsidR="006A235B">
        <w:t>u</w:t>
      </w:r>
      <w:r w:rsidR="00A96F35" w:rsidRPr="00A96F35">
        <w:t xml:space="preserve"> </w:t>
      </w:r>
      <w:r w:rsidR="00B110C4">
        <w:t>správy majetku a komunálních služeb</w:t>
      </w:r>
      <w:r w:rsidR="00A96F35" w:rsidRPr="00A96F35">
        <w:t xml:space="preserve"> </w:t>
      </w:r>
      <w:r w:rsidRPr="00EF0C52">
        <w:rPr>
          <w:color w:val="000000"/>
        </w:rPr>
        <w:t xml:space="preserve">Magistrátu města Přerova </w:t>
      </w:r>
      <w:r w:rsidRPr="00BD03BD">
        <w:t xml:space="preserve">nejpozději </w:t>
      </w:r>
      <w:r w:rsidRPr="00EF0C52">
        <w:rPr>
          <w:b/>
          <w:bCs/>
        </w:rPr>
        <w:t xml:space="preserve">do </w:t>
      </w:r>
      <w:r w:rsidR="00724726" w:rsidRPr="00EF0C52">
        <w:rPr>
          <w:b/>
          <w:bCs/>
        </w:rPr>
        <w:t xml:space="preserve">31. 1. </w:t>
      </w:r>
      <w:r w:rsidR="00744D4B" w:rsidRPr="00EF0C52">
        <w:rPr>
          <w:b/>
          <w:bCs/>
        </w:rPr>
        <w:t>2026</w:t>
      </w:r>
      <w:r w:rsidR="00F24ED5" w:rsidRPr="00EF0C52">
        <w:rPr>
          <w:b/>
          <w:bCs/>
        </w:rPr>
        <w:t>.</w:t>
      </w:r>
      <w:r w:rsidR="00B110C4" w:rsidRPr="00EF0C52">
        <w:rPr>
          <w:b/>
          <w:bCs/>
        </w:rPr>
        <w:t xml:space="preserve"> </w:t>
      </w:r>
    </w:p>
    <w:p w14:paraId="42DE0D5C" w14:textId="77777777" w:rsidR="00EF0C52" w:rsidRPr="00EF0C52" w:rsidRDefault="00EF0C52" w:rsidP="00EF0C52">
      <w:pPr>
        <w:tabs>
          <w:tab w:val="left" w:pos="709"/>
        </w:tabs>
        <w:spacing w:after="0"/>
        <w:ind w:left="709"/>
        <w:contextualSpacing/>
        <w:jc w:val="both"/>
        <w:rPr>
          <w:b/>
        </w:rPr>
      </w:pPr>
    </w:p>
    <w:p w14:paraId="3514250B" w14:textId="14A27AED" w:rsidR="00B41384" w:rsidRPr="00F5268A" w:rsidRDefault="000C4AD7" w:rsidP="006F63B9">
      <w:pPr>
        <w:numPr>
          <w:ilvl w:val="0"/>
          <w:numId w:val="32"/>
        </w:numPr>
        <w:tabs>
          <w:tab w:val="left" w:pos="709"/>
        </w:tabs>
        <w:spacing w:after="0"/>
        <w:ind w:left="709" w:hanging="425"/>
        <w:contextualSpacing/>
        <w:jc w:val="both"/>
        <w:rPr>
          <w:b/>
        </w:rPr>
      </w:pPr>
      <w:r w:rsidRPr="00F5268A">
        <w:t xml:space="preserve">Nevyčerpané peněžní prostředky dotace vrátí příjemce poskytovateli v termínu do 31. 1. </w:t>
      </w:r>
      <w:r w:rsidR="00744D4B" w:rsidRPr="00F5268A">
        <w:t>2026</w:t>
      </w:r>
      <w:r w:rsidR="00730226" w:rsidRPr="00F5268A">
        <w:t>.</w:t>
      </w:r>
      <w:r w:rsidRPr="00F5268A">
        <w:t xml:space="preserve"> Jsou-li peněžní prostředky dotace vraceny v roce poskytnutí dotace, vrátí je příjemce poskytovateli na účet číslo </w:t>
      </w:r>
      <w:r w:rsidR="00A82161" w:rsidRPr="00F5268A">
        <w:t>1884482379/0800</w:t>
      </w:r>
      <w:r w:rsidRPr="00F5268A">
        <w:t xml:space="preserve"> </w:t>
      </w:r>
      <w:r w:rsidR="00045D40" w:rsidRPr="00F5268A">
        <w:t xml:space="preserve">VS </w:t>
      </w:r>
      <w:r w:rsidR="00A82161" w:rsidRPr="00F5268A">
        <w:t>98125</w:t>
      </w:r>
      <w:r w:rsidR="00045D40" w:rsidRPr="00F5268A">
        <w:t xml:space="preserve">, </w:t>
      </w:r>
      <w:r w:rsidRPr="00F5268A">
        <w:t xml:space="preserve">vedený u </w:t>
      </w:r>
      <w:r w:rsidR="00A82161" w:rsidRPr="00F5268A">
        <w:t>České spořitelny, a.s.</w:t>
      </w:r>
      <w:r w:rsidR="00730226" w:rsidRPr="00F5268A">
        <w:t>, jinak na účet</w:t>
      </w:r>
      <w:r w:rsidR="00A82161" w:rsidRPr="00F5268A">
        <w:t xml:space="preserve"> 19-1884482379/0800 VS 98125.</w:t>
      </w:r>
    </w:p>
    <w:p w14:paraId="762A90BC" w14:textId="77777777" w:rsidR="0069593A" w:rsidRPr="0069593A" w:rsidRDefault="0069593A" w:rsidP="006F63B9">
      <w:pPr>
        <w:tabs>
          <w:tab w:val="left" w:pos="709"/>
        </w:tabs>
        <w:spacing w:after="0"/>
        <w:ind w:left="709"/>
        <w:contextualSpacing/>
        <w:jc w:val="both"/>
        <w:rPr>
          <w:b/>
        </w:rPr>
      </w:pPr>
    </w:p>
    <w:p w14:paraId="3FEE5D67" w14:textId="07C6F17A" w:rsidR="00B32378" w:rsidRPr="0069593A" w:rsidRDefault="00581C62" w:rsidP="006F63B9">
      <w:pPr>
        <w:numPr>
          <w:ilvl w:val="0"/>
          <w:numId w:val="32"/>
        </w:numPr>
        <w:tabs>
          <w:tab w:val="left" w:pos="709"/>
        </w:tabs>
        <w:spacing w:after="0"/>
        <w:ind w:left="709" w:hanging="425"/>
        <w:contextualSpacing/>
        <w:jc w:val="both"/>
        <w:rPr>
          <w:b/>
        </w:rPr>
      </w:pPr>
      <w:r w:rsidRPr="0069593A">
        <w:rPr>
          <w:color w:val="000000"/>
        </w:rPr>
        <w:t xml:space="preserve">Poskytovatel nebo osoba jím pověřená jsou oprávněni kontrolovat, zda příjemce použil poskytnutou dotaci ke sjednanému účelu a v souladu s ujednáními této smlouvy a zda příjemce splnil povinnosti pro něj vyplývající z této smlouvy, a to v rozsahu celého účetnictví příjemce. </w:t>
      </w:r>
      <w:r w:rsidR="00382695" w:rsidRPr="0069593A">
        <w:rPr>
          <w:color w:val="000000"/>
        </w:rPr>
        <w:t>Poskytovatel nebo osoba jím pověřená jsou oprávněni provést fyzickou kontrolu</w:t>
      </w:r>
      <w:r w:rsidR="00B24609" w:rsidRPr="0069593A">
        <w:rPr>
          <w:color w:val="000000"/>
        </w:rPr>
        <w:t xml:space="preserve"> realizace polož</w:t>
      </w:r>
      <w:r w:rsidR="00F00D4F" w:rsidRPr="0069593A">
        <w:rPr>
          <w:color w:val="000000"/>
        </w:rPr>
        <w:t>ky</w:t>
      </w:r>
      <w:r w:rsidR="00B24609" w:rsidRPr="0069593A">
        <w:rPr>
          <w:color w:val="000000"/>
        </w:rPr>
        <w:t xml:space="preserve">, na </w:t>
      </w:r>
      <w:r w:rsidR="00F00D4F" w:rsidRPr="0069593A">
        <w:rPr>
          <w:color w:val="000000"/>
        </w:rPr>
        <w:t>kterou</w:t>
      </w:r>
      <w:r w:rsidR="00B24609" w:rsidRPr="0069593A">
        <w:rPr>
          <w:color w:val="000000"/>
        </w:rPr>
        <w:t xml:space="preserve"> je dotace poskytnuta. </w:t>
      </w:r>
      <w:r w:rsidR="00B32378" w:rsidRPr="0069593A">
        <w:rPr>
          <w:color w:val="000000"/>
        </w:rPr>
        <w:t xml:space="preserve">Příjemce s výše uvedenými kontrolami souhlasí, zavazuje se je poskytovateli nebo osobě jím pověřené umožnit a poskytnout poskytovateli nebo osobě jím pověřené veškerou součinnost. </w:t>
      </w:r>
    </w:p>
    <w:p w14:paraId="36820CCA" w14:textId="77777777" w:rsidR="00B32378" w:rsidRDefault="00B32378" w:rsidP="006F63B9">
      <w:pPr>
        <w:spacing w:after="0"/>
        <w:ind w:left="709"/>
        <w:contextualSpacing/>
        <w:jc w:val="both"/>
        <w:rPr>
          <w:color w:val="000000"/>
        </w:rPr>
      </w:pPr>
      <w:r>
        <w:rPr>
          <w:color w:val="000000"/>
        </w:rPr>
        <w:t>Poskytovatel nebo osoba jím pověřená jsou povinni provádět výše uvedené kontroly pouze v rozsahu nezbytném ke splnění účelu těchto kontrol.</w:t>
      </w:r>
    </w:p>
    <w:p w14:paraId="02BB5498" w14:textId="43B5BFC5" w:rsidR="00C52F7E" w:rsidRDefault="00B32378" w:rsidP="006F63B9">
      <w:pPr>
        <w:spacing w:after="0"/>
        <w:ind w:left="709"/>
        <w:contextualSpacing/>
        <w:jc w:val="both"/>
        <w:rPr>
          <w:color w:val="000000"/>
        </w:rPr>
      </w:pPr>
      <w:r>
        <w:rPr>
          <w:color w:val="000000"/>
        </w:rPr>
        <w:t xml:space="preserve">Poskytovatel nebo osoba jím pověřená jsou oprávněni provádět výše uvedené kontroly jak v průběhu, tak i po uplynutí kalendářního </w:t>
      </w:r>
      <w:r w:rsidRPr="00855CEB">
        <w:t xml:space="preserve">roku </w:t>
      </w:r>
      <w:r w:rsidR="00744D4B" w:rsidRPr="00855CEB">
        <w:t>2025</w:t>
      </w:r>
      <w:r>
        <w:rPr>
          <w:color w:val="000000"/>
        </w:rPr>
        <w:t>.</w:t>
      </w:r>
    </w:p>
    <w:p w14:paraId="0009F864" w14:textId="77777777" w:rsidR="00406ACD" w:rsidRDefault="00406ACD" w:rsidP="006F63B9">
      <w:pPr>
        <w:spacing w:after="0"/>
        <w:contextualSpacing/>
        <w:jc w:val="both"/>
        <w:rPr>
          <w:color w:val="000000"/>
        </w:rPr>
      </w:pPr>
    </w:p>
    <w:p w14:paraId="02E1E73F" w14:textId="77777777" w:rsidR="000E7CB9" w:rsidRDefault="00EB6EA0" w:rsidP="006F63B9">
      <w:pPr>
        <w:numPr>
          <w:ilvl w:val="0"/>
          <w:numId w:val="31"/>
        </w:numPr>
        <w:spacing w:after="0"/>
        <w:ind w:left="709" w:hanging="425"/>
        <w:contextualSpacing/>
        <w:jc w:val="both"/>
        <w:rPr>
          <w:color w:val="00B050"/>
        </w:rPr>
      </w:pPr>
      <w:r w:rsidRPr="00A673E2">
        <w:rPr>
          <w:color w:val="000000"/>
        </w:rPr>
        <w:t xml:space="preserve">Příjemce je </w:t>
      </w:r>
      <w:r w:rsidRPr="00855CEB">
        <w:t xml:space="preserve">povinen do </w:t>
      </w:r>
      <w:r w:rsidR="005B361D" w:rsidRPr="00855CEB">
        <w:t xml:space="preserve">31. 1. </w:t>
      </w:r>
      <w:r w:rsidR="00744D4B" w:rsidRPr="00855CEB">
        <w:t>2026</w:t>
      </w:r>
      <w:r w:rsidRPr="00855CEB">
        <w:t xml:space="preserve"> na originále </w:t>
      </w:r>
      <w:r w:rsidRPr="00A673E2">
        <w:rPr>
          <w:color w:val="000000"/>
        </w:rPr>
        <w:t>dokladu prokazujícího náklady, na něž byla použita dotace dle této smlouvy, uvést údaj o tom, že tyto náklady, příp. jaká část těchto nákladů, byly hrazeny z prostředků této dotace.</w:t>
      </w:r>
      <w:r w:rsidR="00F4525C" w:rsidRPr="00A673E2">
        <w:rPr>
          <w:color w:val="000000"/>
        </w:rPr>
        <w:t xml:space="preserve"> </w:t>
      </w:r>
      <w:r w:rsidR="00A673E2" w:rsidRPr="00276EFA">
        <w:t>Uvedené dok</w:t>
      </w:r>
      <w:r w:rsidR="00CD4194" w:rsidRPr="00276EFA">
        <w:t>lady</w:t>
      </w:r>
      <w:r w:rsidR="00276EFA" w:rsidRPr="00276EFA">
        <w:t xml:space="preserve"> ani jejich kopie</w:t>
      </w:r>
      <w:r w:rsidR="00A673E2" w:rsidRPr="00276EFA">
        <w:t xml:space="preserve"> se ke</w:t>
      </w:r>
      <w:r w:rsidR="004C2CB2">
        <w:t> </w:t>
      </w:r>
      <w:r w:rsidR="00A673E2" w:rsidRPr="00276EFA">
        <w:t xml:space="preserve">specifikaci dle čl. III odst. </w:t>
      </w:r>
      <w:r w:rsidR="00B41384">
        <w:t>3</w:t>
      </w:r>
      <w:r w:rsidR="00A673E2" w:rsidRPr="00276EFA">
        <w:t xml:space="preserve"> této smlouvy nepřikládají. </w:t>
      </w:r>
    </w:p>
    <w:p w14:paraId="1CAF93C2" w14:textId="77777777" w:rsidR="000E7CB9" w:rsidRDefault="000E7CB9" w:rsidP="006F63B9">
      <w:pPr>
        <w:spacing w:after="0"/>
        <w:ind w:left="709"/>
        <w:contextualSpacing/>
        <w:jc w:val="both"/>
        <w:rPr>
          <w:color w:val="00B050"/>
        </w:rPr>
      </w:pPr>
    </w:p>
    <w:p w14:paraId="56337378" w14:textId="022C8D0E" w:rsidR="000E7CB9" w:rsidRDefault="00244D6A" w:rsidP="006F63B9">
      <w:pPr>
        <w:numPr>
          <w:ilvl w:val="0"/>
          <w:numId w:val="31"/>
        </w:numPr>
        <w:spacing w:after="0"/>
        <w:ind w:left="709" w:hanging="425"/>
        <w:contextualSpacing/>
        <w:jc w:val="both"/>
        <w:rPr>
          <w:color w:val="00B050"/>
        </w:rPr>
      </w:pPr>
      <w:r w:rsidRPr="00F1774E">
        <w:t xml:space="preserve">Příjemce bere na vědomí, že jediným orgánem oprávněným závazně rozhodnout, </w:t>
      </w:r>
      <w:r w:rsidRPr="00F1774E">
        <w:br/>
        <w:t xml:space="preserve">zda dotace je či není veřejnou podporou, příp. veřejnou podporou slučitelnou </w:t>
      </w:r>
      <w:r w:rsidRPr="00F1774E">
        <w:br/>
        <w:t>se společným trhem, je Evropská komise. Evropská komise může rovněž uložit příjemci navrácení veřejné podpory spolu s příslušným úrokem. Příjemce podpisem této smlouvy stvrzuje, že byl s touto skutečností seznámen.</w:t>
      </w:r>
    </w:p>
    <w:p w14:paraId="6C5188D5" w14:textId="77777777" w:rsidR="000E7CB9" w:rsidRPr="000E7CB9" w:rsidRDefault="000E7CB9" w:rsidP="006F63B9">
      <w:pPr>
        <w:spacing w:after="0"/>
        <w:contextualSpacing/>
        <w:jc w:val="both"/>
        <w:rPr>
          <w:color w:val="00B050"/>
        </w:rPr>
      </w:pPr>
    </w:p>
    <w:p w14:paraId="4083570C" w14:textId="2D5634C0" w:rsidR="00C9546B" w:rsidRPr="00B20A84" w:rsidRDefault="00244D6A" w:rsidP="003F1D3E">
      <w:pPr>
        <w:numPr>
          <w:ilvl w:val="0"/>
          <w:numId w:val="31"/>
        </w:numPr>
        <w:spacing w:after="0"/>
        <w:ind w:left="709" w:hanging="425"/>
        <w:contextualSpacing/>
        <w:jc w:val="both"/>
        <w:rPr>
          <w:color w:val="00B050"/>
        </w:rPr>
      </w:pPr>
      <w:r w:rsidRPr="00B20A84">
        <w:rPr>
          <w:color w:val="000000"/>
        </w:rPr>
        <w:t xml:space="preserve">Příjemce je povinen </w:t>
      </w:r>
      <w:r w:rsidRPr="00807E4C">
        <w:t xml:space="preserve">Odboru </w:t>
      </w:r>
      <w:r w:rsidR="00B20A84">
        <w:t xml:space="preserve">správy majetku a komunálních služeb </w:t>
      </w:r>
      <w:r w:rsidRPr="00807E4C">
        <w:t>Magistrátu města Přerova písemně oznámit každou změnu týkající se jeho údajů uvedených v záhlaví této smlouvy, a to nejpozději do</w:t>
      </w:r>
      <w:r w:rsidR="00761B69" w:rsidRPr="00807E4C">
        <w:t> </w:t>
      </w:r>
      <w:r w:rsidRPr="00807E4C">
        <w:t>30</w:t>
      </w:r>
      <w:r w:rsidR="00761B69" w:rsidRPr="00807E4C">
        <w:t> </w:t>
      </w:r>
      <w:r w:rsidRPr="00807E4C">
        <w:t xml:space="preserve">kalendářních dnů ode dne, kdy tato změna nastala nebo kdy tato změna byla přijata. Tuto povinnost se příjemce zavazuje plnit do </w:t>
      </w:r>
      <w:r w:rsidR="00A46EA4" w:rsidRPr="00807E4C">
        <w:t xml:space="preserve">31. 12. </w:t>
      </w:r>
      <w:r w:rsidR="00744D4B" w:rsidRPr="00807E4C">
        <w:t>2025</w:t>
      </w:r>
      <w:r w:rsidR="00A46EA4" w:rsidRPr="00807E4C">
        <w:t>.</w:t>
      </w:r>
      <w:r w:rsidRPr="00807E4C">
        <w:t xml:space="preserve"> </w:t>
      </w:r>
    </w:p>
    <w:p w14:paraId="301A2797" w14:textId="77777777" w:rsidR="00B20A84" w:rsidRPr="00B20A84" w:rsidRDefault="00B20A84" w:rsidP="00B20A84">
      <w:pPr>
        <w:spacing w:after="0"/>
        <w:contextualSpacing/>
        <w:jc w:val="both"/>
        <w:rPr>
          <w:color w:val="00B050"/>
        </w:rPr>
      </w:pPr>
    </w:p>
    <w:p w14:paraId="334654A7" w14:textId="0B0401CE" w:rsidR="008B3882" w:rsidRPr="00C9546B" w:rsidRDefault="00595ABD" w:rsidP="006F63B9">
      <w:pPr>
        <w:numPr>
          <w:ilvl w:val="0"/>
          <w:numId w:val="31"/>
        </w:numPr>
        <w:spacing w:after="0"/>
        <w:ind w:left="709" w:hanging="425"/>
        <w:contextualSpacing/>
        <w:jc w:val="both"/>
        <w:rPr>
          <w:color w:val="00B050"/>
        </w:rPr>
      </w:pPr>
      <w:r w:rsidRPr="00C9546B">
        <w:rPr>
          <w:color w:val="000000"/>
          <w:szCs w:val="24"/>
        </w:rPr>
        <w:t xml:space="preserve">Je-li </w:t>
      </w:r>
      <w:r w:rsidRPr="00C9546B">
        <w:rPr>
          <w:szCs w:val="24"/>
        </w:rPr>
        <w:t xml:space="preserve">příjemcem právnická osoba, </w:t>
      </w:r>
      <w:r w:rsidRPr="00C9546B">
        <w:rPr>
          <w:color w:val="000000"/>
          <w:szCs w:val="24"/>
        </w:rPr>
        <w:t>je příjemce povinen bezodkladně, nejpozději do 7 dnů ode</w:t>
      </w:r>
      <w:r w:rsidR="00964D62" w:rsidRPr="00C9546B">
        <w:rPr>
          <w:color w:val="000000"/>
          <w:szCs w:val="24"/>
        </w:rPr>
        <w:t> </w:t>
      </w:r>
      <w:r w:rsidRPr="00C9546B">
        <w:rPr>
          <w:color w:val="000000"/>
          <w:szCs w:val="24"/>
        </w:rPr>
        <w:t>dne vzniku této skutečnosti, oznámit poskytovateli zahájení insolvenčního řízení proti</w:t>
      </w:r>
      <w:r w:rsidR="00964D62" w:rsidRPr="00C9546B">
        <w:rPr>
          <w:color w:val="000000"/>
          <w:szCs w:val="24"/>
        </w:rPr>
        <w:t> </w:t>
      </w:r>
      <w:r w:rsidRPr="00C9546B">
        <w:rPr>
          <w:color w:val="000000"/>
          <w:szCs w:val="24"/>
        </w:rPr>
        <w:t xml:space="preserve">němu a též svůj vstup do likvidace. Je-li příjemcem právnická osoba, pak je taktéž povinen zaslat poskytovateli informaci o své přeměně, jejíž součástí je projekt přeměny, a to alespoň </w:t>
      </w:r>
      <w:r w:rsidRPr="00C9546B">
        <w:rPr>
          <w:color w:val="000000"/>
          <w:szCs w:val="24"/>
        </w:rPr>
        <w:lastRenderedPageBreak/>
        <w:t>1</w:t>
      </w:r>
      <w:r w:rsidR="00964D62" w:rsidRPr="00C9546B">
        <w:rPr>
          <w:color w:val="000000"/>
          <w:szCs w:val="24"/>
        </w:rPr>
        <w:t> </w:t>
      </w:r>
      <w:r w:rsidRPr="00C9546B">
        <w:rPr>
          <w:color w:val="000000"/>
          <w:szCs w:val="24"/>
        </w:rPr>
        <w:t>měsíc přede dnem, kdy má být přeměna schválena způsobem stanoveným zákonem a</w:t>
      </w:r>
      <w:r w:rsidR="00964D62" w:rsidRPr="00C9546B">
        <w:rPr>
          <w:color w:val="000000"/>
          <w:szCs w:val="24"/>
        </w:rPr>
        <w:t> </w:t>
      </w:r>
      <w:r w:rsidRPr="00C9546B">
        <w:rPr>
          <w:color w:val="000000"/>
          <w:szCs w:val="24"/>
        </w:rPr>
        <w:t>poskytnout mu veškerou související právní i ekonomickou dokumentaci a na vyžádání poskytovatele doplnit jím požadované další informace vztahující se k chystané přeměně.</w:t>
      </w:r>
    </w:p>
    <w:p w14:paraId="0E235BBF" w14:textId="77777777" w:rsidR="008B3882" w:rsidRPr="008B3882" w:rsidRDefault="008B3882" w:rsidP="006F63B9">
      <w:pPr>
        <w:spacing w:after="0"/>
        <w:contextualSpacing/>
        <w:jc w:val="both"/>
        <w:rPr>
          <w:color w:val="000000"/>
        </w:rPr>
      </w:pPr>
    </w:p>
    <w:p w14:paraId="412C5022" w14:textId="17870598" w:rsidR="00C9546B" w:rsidRDefault="00244D6A" w:rsidP="006F63B9">
      <w:pPr>
        <w:numPr>
          <w:ilvl w:val="0"/>
          <w:numId w:val="39"/>
        </w:numPr>
        <w:tabs>
          <w:tab w:val="clear" w:pos="360"/>
          <w:tab w:val="num" w:pos="709"/>
        </w:tabs>
        <w:spacing w:after="0"/>
        <w:ind w:left="709" w:hanging="425"/>
        <w:contextualSpacing/>
        <w:jc w:val="both"/>
        <w:rPr>
          <w:color w:val="000000"/>
        </w:rPr>
      </w:pPr>
      <w:r w:rsidRPr="004E6680">
        <w:rPr>
          <w:color w:val="000000"/>
          <w:szCs w:val="24"/>
        </w:rPr>
        <w:t>Příjemce je povinen při použití finančních prostředků poskytnutých dle této smlouvy postupovat v souladu s příslušnými právními předpisy. Je-li příjemce při využití finančních prostředků zadavatelem podle § 4 odst. 2 zákona č. 134/2016 Sb., o zadávání veřejných zakázek</w:t>
      </w:r>
      <w:r w:rsidRPr="004E6680">
        <w:rPr>
          <w:szCs w:val="24"/>
        </w:rPr>
        <w:t>, ve znění pozdějších předpisů,</w:t>
      </w:r>
      <w:r w:rsidRPr="004E6680">
        <w:rPr>
          <w:color w:val="000000"/>
          <w:szCs w:val="24"/>
        </w:rPr>
        <w:t xml:space="preserve"> je povinen postupovat při zadávání veřejné zakázky podle tohoto zákona.</w:t>
      </w:r>
    </w:p>
    <w:p w14:paraId="300CDC77" w14:textId="77777777" w:rsidR="004E6680" w:rsidRPr="004E6680" w:rsidRDefault="004E6680" w:rsidP="006F63B9">
      <w:pPr>
        <w:spacing w:after="0"/>
        <w:ind w:left="360"/>
        <w:contextualSpacing/>
        <w:jc w:val="both"/>
        <w:rPr>
          <w:color w:val="00B050"/>
        </w:rPr>
      </w:pPr>
    </w:p>
    <w:p w14:paraId="3DEE1674" w14:textId="527D6808" w:rsidR="004E6680" w:rsidRPr="006E441B" w:rsidRDefault="004E6680" w:rsidP="006F63B9">
      <w:pPr>
        <w:numPr>
          <w:ilvl w:val="0"/>
          <w:numId w:val="39"/>
        </w:numPr>
        <w:spacing w:after="0"/>
        <w:ind w:left="709" w:hanging="425"/>
        <w:contextualSpacing/>
        <w:jc w:val="both"/>
        <w:rPr>
          <w:color w:val="00B050"/>
        </w:rPr>
      </w:pPr>
      <w:r w:rsidRPr="006E441B">
        <w:rPr>
          <w:color w:val="000000"/>
        </w:rPr>
        <w:t xml:space="preserve">Poskytovatel uděluje příjemci souhlas s bezúplatným užitím znaku statutárního města Přerova pro účely propagace finanční spoluúčasti poskytovatele </w:t>
      </w:r>
      <w:r>
        <w:t>dle této smlouvy.</w:t>
      </w:r>
    </w:p>
    <w:p w14:paraId="203C21EC" w14:textId="77777777" w:rsidR="004E6680" w:rsidRPr="004E6680" w:rsidRDefault="004E6680" w:rsidP="006F63B9">
      <w:pPr>
        <w:tabs>
          <w:tab w:val="num" w:pos="709"/>
        </w:tabs>
        <w:spacing w:after="0"/>
        <w:contextualSpacing/>
        <w:jc w:val="both"/>
        <w:rPr>
          <w:color w:val="000000"/>
        </w:rPr>
      </w:pPr>
    </w:p>
    <w:p w14:paraId="221F80CA" w14:textId="77777777" w:rsidR="006537EF" w:rsidRPr="00F1774E" w:rsidRDefault="006537EF" w:rsidP="006F63B9">
      <w:pPr>
        <w:pStyle w:val="Odstavecseseznamem"/>
        <w:spacing w:after="0"/>
        <w:ind w:left="709"/>
        <w:jc w:val="both"/>
        <w:rPr>
          <w:i/>
          <w:color w:val="00B0F0"/>
          <w:szCs w:val="24"/>
        </w:rPr>
      </w:pPr>
    </w:p>
    <w:p w14:paraId="59100E49" w14:textId="77777777" w:rsidR="00FE3C08" w:rsidRPr="00F1774E" w:rsidRDefault="00FE3C08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Článek IV</w:t>
      </w:r>
    </w:p>
    <w:p w14:paraId="5800E1EE" w14:textId="77777777" w:rsidR="00FE3C08" w:rsidRPr="00F1774E" w:rsidRDefault="00FE3C08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Sankční ujednání</w:t>
      </w:r>
    </w:p>
    <w:p w14:paraId="34E85861" w14:textId="77777777" w:rsidR="00FE3C08" w:rsidRPr="00F1774E" w:rsidRDefault="00FE3C08" w:rsidP="006F63B9">
      <w:pPr>
        <w:spacing w:after="0"/>
        <w:ind w:left="360"/>
        <w:contextualSpacing/>
        <w:jc w:val="both"/>
        <w:rPr>
          <w:color w:val="000000"/>
        </w:rPr>
      </w:pPr>
    </w:p>
    <w:p w14:paraId="509350D0" w14:textId="477FCF4D" w:rsidR="0065253A" w:rsidRPr="00F1774E" w:rsidRDefault="00FE3C08" w:rsidP="006F63B9">
      <w:pPr>
        <w:numPr>
          <w:ilvl w:val="0"/>
          <w:numId w:val="14"/>
        </w:numPr>
        <w:tabs>
          <w:tab w:val="left" w:pos="709"/>
        </w:tabs>
        <w:spacing w:after="0"/>
        <w:ind w:left="709" w:hanging="425"/>
        <w:contextualSpacing/>
        <w:jc w:val="both"/>
        <w:rPr>
          <w:bCs/>
          <w:iCs/>
        </w:rPr>
      </w:pPr>
      <w:r w:rsidRPr="00F1774E">
        <w:rPr>
          <w:bCs/>
        </w:rPr>
        <w:t>V případě neoprávněného použití nebo zadržení poskytnutých peněžních prostředků nebo</w:t>
      </w:r>
      <w:r w:rsidR="00D9476D">
        <w:rPr>
          <w:bCs/>
        </w:rPr>
        <w:t> </w:t>
      </w:r>
      <w:r w:rsidRPr="00F1774E">
        <w:rPr>
          <w:bCs/>
        </w:rPr>
        <w:t>jejich části příjemcem poskytovatel postupuje v souladu s ustanovením § 22 zákona č.</w:t>
      </w:r>
      <w:r w:rsidR="00D9476D">
        <w:rPr>
          <w:bCs/>
        </w:rPr>
        <w:t> </w:t>
      </w:r>
      <w:r w:rsidRPr="00F1774E">
        <w:rPr>
          <w:bCs/>
        </w:rPr>
        <w:t>250/2000 Sb., o rozpočtových pravidlech územních rozpočtů, ve znění pozdějších předpisů, včetně penalizace.</w:t>
      </w:r>
    </w:p>
    <w:p w14:paraId="3E9011A8" w14:textId="77777777" w:rsidR="0065253A" w:rsidRPr="00F1774E" w:rsidRDefault="0065253A" w:rsidP="006F63B9">
      <w:pPr>
        <w:tabs>
          <w:tab w:val="left" w:pos="426"/>
        </w:tabs>
        <w:spacing w:after="0"/>
        <w:ind w:left="426"/>
        <w:contextualSpacing/>
        <w:jc w:val="both"/>
        <w:rPr>
          <w:bCs/>
          <w:iCs/>
        </w:rPr>
      </w:pPr>
    </w:p>
    <w:p w14:paraId="3802288F" w14:textId="0A8968F6" w:rsidR="004A3337" w:rsidRPr="004A3337" w:rsidRDefault="004A3337" w:rsidP="006F63B9">
      <w:pPr>
        <w:numPr>
          <w:ilvl w:val="0"/>
          <w:numId w:val="14"/>
        </w:numPr>
        <w:tabs>
          <w:tab w:val="left" w:pos="709"/>
        </w:tabs>
        <w:spacing w:after="0"/>
        <w:ind w:left="709" w:hanging="425"/>
        <w:contextualSpacing/>
        <w:jc w:val="both"/>
        <w:rPr>
          <w:color w:val="000000"/>
        </w:rPr>
      </w:pPr>
      <w:r w:rsidRPr="004A3337">
        <w:rPr>
          <w:b/>
          <w:color w:val="000000"/>
        </w:rPr>
        <w:t xml:space="preserve">V případě, že příjemce neuvede pravdivé údaje do </w:t>
      </w:r>
      <w:r w:rsidR="00370216">
        <w:rPr>
          <w:b/>
          <w:color w:val="000000"/>
        </w:rPr>
        <w:t>žádosti o dotaci</w:t>
      </w:r>
      <w:r w:rsidRPr="004A3337">
        <w:rPr>
          <w:color w:val="000000"/>
        </w:rPr>
        <w:t xml:space="preserve">, </w:t>
      </w:r>
      <w:r w:rsidRPr="004A3337">
        <w:rPr>
          <w:b/>
          <w:color w:val="000000"/>
        </w:rPr>
        <w:t xml:space="preserve">je povinen provést odvod za porušení rozpočtové kázně ve výši poskytnutých prostředků. Poskytovatel v takovém případě neposkytne příjemci či jeho právnímu nástupci </w:t>
      </w:r>
      <w:r w:rsidRPr="009F5BC7">
        <w:rPr>
          <w:b/>
        </w:rPr>
        <w:t xml:space="preserve">v roce </w:t>
      </w:r>
      <w:r w:rsidR="00744D4B" w:rsidRPr="009F5BC7">
        <w:rPr>
          <w:b/>
        </w:rPr>
        <w:t>2026</w:t>
      </w:r>
      <w:r w:rsidRPr="009F5BC7">
        <w:rPr>
          <w:b/>
        </w:rPr>
        <w:t xml:space="preserve"> a </w:t>
      </w:r>
      <w:r w:rsidR="00744D4B" w:rsidRPr="009F5BC7">
        <w:rPr>
          <w:b/>
        </w:rPr>
        <w:t>2027</w:t>
      </w:r>
      <w:r w:rsidRPr="009F5BC7">
        <w:rPr>
          <w:b/>
        </w:rPr>
        <w:t xml:space="preserve"> veřejnou </w:t>
      </w:r>
      <w:r w:rsidRPr="004A3337">
        <w:rPr>
          <w:b/>
          <w:color w:val="000000"/>
        </w:rPr>
        <w:t>finanční podporu</w:t>
      </w:r>
      <w:r w:rsidRPr="004A3337">
        <w:rPr>
          <w:color w:val="000000"/>
        </w:rPr>
        <w:t>. V případě, že příjemce neuvede pravdivé údaje dle první věty tohoto odstavce smlouvy z důvodu administrativního pochybení marginálního charakteru, které nemá vliv na účel dotace dle</w:t>
      </w:r>
      <w:r w:rsidR="00104882">
        <w:rPr>
          <w:color w:val="000000"/>
        </w:rPr>
        <w:t> </w:t>
      </w:r>
      <w:r w:rsidRPr="004A3337">
        <w:rPr>
          <w:color w:val="000000"/>
        </w:rPr>
        <w:t>čl.</w:t>
      </w:r>
      <w:r w:rsidR="00104882">
        <w:rPr>
          <w:color w:val="000000"/>
        </w:rPr>
        <w:t> </w:t>
      </w:r>
      <w:r w:rsidRPr="004A3337">
        <w:rPr>
          <w:color w:val="000000"/>
        </w:rPr>
        <w:t>I</w:t>
      </w:r>
      <w:r w:rsidR="00104882">
        <w:rPr>
          <w:color w:val="000000"/>
        </w:rPr>
        <w:t> </w:t>
      </w:r>
      <w:r w:rsidRPr="004A3337">
        <w:rPr>
          <w:color w:val="000000"/>
        </w:rPr>
        <w:t xml:space="preserve">této smlouvy, je povinen provést odvod za porušení rozpočtové kázně ve </w:t>
      </w:r>
      <w:r w:rsidRPr="007739FE">
        <w:rPr>
          <w:color w:val="000000"/>
        </w:rPr>
        <w:t>výši 5 %</w:t>
      </w:r>
      <w:r w:rsidRPr="004A3337">
        <w:rPr>
          <w:color w:val="000000"/>
        </w:rPr>
        <w:t xml:space="preserve"> z celkové výše dotace; v takovém případě pro příjemce neplatí omezení dle druhé věty tohoto odstavce smlouvy. </w:t>
      </w:r>
    </w:p>
    <w:p w14:paraId="45DAB736" w14:textId="77777777" w:rsidR="0065253A" w:rsidRPr="00F1774E" w:rsidRDefault="0065253A" w:rsidP="006F63B9">
      <w:pPr>
        <w:tabs>
          <w:tab w:val="left" w:pos="426"/>
        </w:tabs>
        <w:spacing w:after="0"/>
        <w:contextualSpacing/>
        <w:jc w:val="both"/>
        <w:rPr>
          <w:color w:val="000000"/>
        </w:rPr>
      </w:pPr>
    </w:p>
    <w:p w14:paraId="01C12775" w14:textId="6BFAF7EC" w:rsidR="0065253A" w:rsidRPr="00114173" w:rsidRDefault="0065253A" w:rsidP="006F63B9">
      <w:pPr>
        <w:numPr>
          <w:ilvl w:val="0"/>
          <w:numId w:val="14"/>
        </w:numPr>
        <w:tabs>
          <w:tab w:val="left" w:pos="709"/>
        </w:tabs>
        <w:spacing w:after="0"/>
        <w:contextualSpacing/>
        <w:jc w:val="both"/>
        <w:rPr>
          <w:bCs/>
          <w:iCs/>
        </w:rPr>
      </w:pPr>
      <w:r w:rsidRPr="00E21EC0">
        <w:t>V souladu</w:t>
      </w:r>
      <w:r w:rsidRPr="00F1774E">
        <w:t xml:space="preserve"> s § 10a odst. 6 zákona č. 250/2000 Sb., o rozpočtových pravidlech územních rozpočtů, ve znění pozdějších předpisů, se dále vymezují podmínky související s účelem, na</w:t>
      </w:r>
      <w:r w:rsidR="007C5DA9">
        <w:t> </w:t>
      </w:r>
      <w:r w:rsidRPr="00F1774E">
        <w:t xml:space="preserve">nějž byly peněžní prostředky poskytnuty (§ 10a odst. 5 písm. i) téhož zákona), jejichž </w:t>
      </w:r>
      <w:r w:rsidRPr="006537EF">
        <w:rPr>
          <w:b/>
        </w:rPr>
        <w:t xml:space="preserve">porušení </w:t>
      </w:r>
      <w:r w:rsidRPr="00F1774E">
        <w:t xml:space="preserve">příjemcem bude považováno za </w:t>
      </w:r>
      <w:r w:rsidRPr="00F1774E">
        <w:rPr>
          <w:b/>
        </w:rPr>
        <w:t>méně závažné</w:t>
      </w:r>
      <w:r w:rsidRPr="00F1774E">
        <w:t xml:space="preserve"> takto:</w:t>
      </w:r>
    </w:p>
    <w:p w14:paraId="3892B0A1" w14:textId="77777777" w:rsidR="00114173" w:rsidRPr="00F1774E" w:rsidRDefault="00114173" w:rsidP="006F63B9">
      <w:pPr>
        <w:tabs>
          <w:tab w:val="left" w:pos="709"/>
        </w:tabs>
        <w:spacing w:after="0"/>
        <w:contextualSpacing/>
        <w:jc w:val="both"/>
        <w:rPr>
          <w:bCs/>
          <w:iCs/>
        </w:rPr>
      </w:pPr>
    </w:p>
    <w:p w14:paraId="348DEE92" w14:textId="77777777" w:rsidR="0065253A" w:rsidRPr="00B3698C" w:rsidRDefault="0065253A" w:rsidP="006F63B9">
      <w:pPr>
        <w:pStyle w:val="Odstavecseseznamem"/>
        <w:numPr>
          <w:ilvl w:val="0"/>
          <w:numId w:val="21"/>
        </w:numPr>
        <w:spacing w:after="0"/>
        <w:ind w:left="709" w:hanging="283"/>
        <w:jc w:val="both"/>
        <w:rPr>
          <w:sz w:val="24"/>
          <w:szCs w:val="20"/>
        </w:rPr>
      </w:pPr>
      <w:r w:rsidRPr="00CE57AB">
        <w:t>povinnost dle čl. III odst. 2 této smlouvy,</w:t>
      </w:r>
    </w:p>
    <w:p w14:paraId="44062FFB" w14:textId="77777777" w:rsidR="0065253A" w:rsidRPr="00CE57AB" w:rsidRDefault="0065253A" w:rsidP="006F63B9">
      <w:pPr>
        <w:pStyle w:val="Odstavecseseznamem"/>
        <w:numPr>
          <w:ilvl w:val="0"/>
          <w:numId w:val="21"/>
        </w:numPr>
        <w:spacing w:after="0"/>
        <w:ind w:left="709" w:hanging="283"/>
        <w:jc w:val="both"/>
      </w:pPr>
      <w:r w:rsidRPr="00CE57AB">
        <w:t>povinnost dle čl. III odst. 3 této smlouvy,</w:t>
      </w:r>
    </w:p>
    <w:p w14:paraId="3C6B7AF6" w14:textId="5F9E8DC4" w:rsidR="0065253A" w:rsidRPr="00CE57AB" w:rsidRDefault="0065253A" w:rsidP="006F63B9">
      <w:pPr>
        <w:pStyle w:val="Odstavecseseznamem"/>
        <w:numPr>
          <w:ilvl w:val="0"/>
          <w:numId w:val="21"/>
        </w:numPr>
        <w:spacing w:after="0"/>
        <w:ind w:left="709" w:hanging="283"/>
        <w:jc w:val="both"/>
      </w:pPr>
      <w:r w:rsidRPr="00CE57AB">
        <w:t xml:space="preserve">povinnost dle čl. III odst. </w:t>
      </w:r>
      <w:r w:rsidR="00114173">
        <w:t>4</w:t>
      </w:r>
      <w:r w:rsidRPr="00CE57AB">
        <w:t xml:space="preserve"> této smlouvy,</w:t>
      </w:r>
    </w:p>
    <w:p w14:paraId="2E5B3590" w14:textId="77777777" w:rsidR="0065253A" w:rsidRPr="00CE57AB" w:rsidRDefault="0065253A" w:rsidP="006F63B9">
      <w:pPr>
        <w:pStyle w:val="Odstavecseseznamem"/>
        <w:numPr>
          <w:ilvl w:val="0"/>
          <w:numId w:val="21"/>
        </w:numPr>
        <w:spacing w:after="0"/>
        <w:ind w:left="709" w:hanging="283"/>
        <w:jc w:val="both"/>
      </w:pPr>
      <w:r w:rsidRPr="00CE57AB">
        <w:t>povinnost dle čl. III odst. 7 této smlouvy,</w:t>
      </w:r>
    </w:p>
    <w:p w14:paraId="7C22A4F6" w14:textId="1C7228AF" w:rsidR="0065253A" w:rsidRPr="00CE57AB" w:rsidRDefault="0065253A" w:rsidP="006F63B9">
      <w:pPr>
        <w:pStyle w:val="Odstavecseseznamem"/>
        <w:numPr>
          <w:ilvl w:val="0"/>
          <w:numId w:val="21"/>
        </w:numPr>
        <w:spacing w:after="0"/>
        <w:ind w:left="709" w:hanging="283"/>
        <w:jc w:val="both"/>
      </w:pPr>
      <w:r w:rsidRPr="00CE57AB">
        <w:t xml:space="preserve">povinnost dle čl. III odst. </w:t>
      </w:r>
      <w:r w:rsidR="00114173">
        <w:t>9</w:t>
      </w:r>
      <w:r w:rsidRPr="00CE57AB">
        <w:t xml:space="preserve"> této smlouvy,</w:t>
      </w:r>
    </w:p>
    <w:p w14:paraId="581F656E" w14:textId="3C8BA189" w:rsidR="0065253A" w:rsidRPr="00CE57AB" w:rsidRDefault="0065253A" w:rsidP="006F63B9">
      <w:pPr>
        <w:pStyle w:val="Odstavecseseznamem"/>
        <w:numPr>
          <w:ilvl w:val="0"/>
          <w:numId w:val="21"/>
        </w:numPr>
        <w:spacing w:after="0"/>
        <w:ind w:left="709" w:hanging="283"/>
        <w:jc w:val="both"/>
      </w:pPr>
      <w:r w:rsidRPr="00CE57AB">
        <w:t>povinnost dle čl. III odst. 1</w:t>
      </w:r>
      <w:r w:rsidR="00114173">
        <w:t>0</w:t>
      </w:r>
      <w:r w:rsidRPr="00CE57AB">
        <w:t xml:space="preserve"> této smlouvy</w:t>
      </w:r>
      <w:r w:rsidR="00114173">
        <w:t>.</w:t>
      </w:r>
    </w:p>
    <w:p w14:paraId="0ABF6018" w14:textId="77777777" w:rsidR="00CE57AB" w:rsidRPr="00F1774E" w:rsidRDefault="00CE57AB" w:rsidP="006F63B9">
      <w:pPr>
        <w:spacing w:after="0"/>
        <w:ind w:left="360"/>
        <w:contextualSpacing/>
        <w:jc w:val="both"/>
      </w:pPr>
    </w:p>
    <w:p w14:paraId="0305D1D9" w14:textId="61633211" w:rsidR="00842D6E" w:rsidRDefault="00ED26C1" w:rsidP="006F63B9">
      <w:pPr>
        <w:pStyle w:val="Odstavecseseznamem"/>
        <w:numPr>
          <w:ilvl w:val="0"/>
          <w:numId w:val="14"/>
        </w:numPr>
        <w:spacing w:after="0"/>
        <w:jc w:val="both"/>
      </w:pPr>
      <w:r w:rsidRPr="00F1774E">
        <w:t>Za porušení rozpočtové kázně uloží poskytovatel příjemci odvod ve výši stanovené platnými právními předpisy</w:t>
      </w:r>
      <w:r w:rsidR="00FA1E16">
        <w:t>, který je příjemce povinen uhradit na účet poskytovatele.</w:t>
      </w:r>
      <w:r w:rsidRPr="00F1774E">
        <w:t xml:space="preserve"> V případech </w:t>
      </w:r>
      <w:r w:rsidRPr="00F1774E">
        <w:lastRenderedPageBreak/>
        <w:t>porušení rozpočtové kázně specifikovaných níže v tabulce uloží poskytovatel příjemci odvod ve výši stanovené v této tabulce:</w:t>
      </w:r>
    </w:p>
    <w:p w14:paraId="3A285488" w14:textId="77777777" w:rsidR="00974C92" w:rsidRDefault="00974C92" w:rsidP="006F63B9">
      <w:pPr>
        <w:pStyle w:val="Odstavecseseznamem"/>
        <w:spacing w:after="0"/>
        <w:jc w:val="both"/>
      </w:pPr>
    </w:p>
    <w:tbl>
      <w:tblPr>
        <w:tblStyle w:val="Mkatabulky"/>
        <w:tblW w:w="8471" w:type="dxa"/>
        <w:tblInd w:w="817" w:type="dxa"/>
        <w:tblLook w:val="04A0" w:firstRow="1" w:lastRow="0" w:firstColumn="1" w:lastColumn="0" w:noHBand="0" w:noVBand="1"/>
      </w:tblPr>
      <w:tblGrid>
        <w:gridCol w:w="4253"/>
        <w:gridCol w:w="4218"/>
      </w:tblGrid>
      <w:tr w:rsidR="00974C92" w:rsidRPr="00F1774E" w14:paraId="1CED8099" w14:textId="77777777" w:rsidTr="00E8292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65C8" w14:textId="77777777" w:rsidR="00974C92" w:rsidRPr="00842D6E" w:rsidRDefault="00974C92" w:rsidP="006F63B9">
            <w:pPr>
              <w:spacing w:line="276" w:lineRule="auto"/>
              <w:contextualSpacing/>
              <w:rPr>
                <w:b/>
              </w:rPr>
            </w:pPr>
            <w:r w:rsidRPr="00842D6E">
              <w:rPr>
                <w:b/>
              </w:rPr>
              <w:t>Typ porušení smluvních ujednání (procentní sazba bude v případě porušení jednotlivých ujednání uplatňována kumulativně)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8D17" w14:textId="77777777" w:rsidR="00974C92" w:rsidRPr="00F1774E" w:rsidRDefault="00974C92" w:rsidP="006F63B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1774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Výše odvodu </w:t>
            </w:r>
          </w:p>
          <w:p w14:paraId="22046042" w14:textId="77777777" w:rsidR="00974C92" w:rsidRPr="00F1774E" w:rsidRDefault="00974C92" w:rsidP="006F63B9">
            <w:pPr>
              <w:spacing w:line="276" w:lineRule="auto"/>
              <w:contextualSpacing/>
            </w:pPr>
          </w:p>
        </w:tc>
      </w:tr>
      <w:tr w:rsidR="00974C92" w:rsidRPr="00F1774E" w14:paraId="1739856C" w14:textId="77777777" w:rsidTr="00E8292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236A" w14:textId="77777777" w:rsidR="00974C92" w:rsidRPr="00842D6E" w:rsidRDefault="00974C92" w:rsidP="006F63B9">
            <w:pPr>
              <w:spacing w:line="276" w:lineRule="auto"/>
              <w:contextualSpacing/>
              <w:rPr>
                <w:b/>
              </w:rPr>
            </w:pPr>
            <w:r w:rsidRPr="002543FF">
              <w:t>Nesplnění některé z povinností příjemce uvedených v</w:t>
            </w:r>
            <w:r>
              <w:rPr>
                <w:b/>
              </w:rPr>
              <w:t> čl.</w:t>
            </w:r>
            <w:r w:rsidRPr="002543FF">
              <w:rPr>
                <w:b/>
              </w:rPr>
              <w:t xml:space="preserve"> III odst. 3 této</w:t>
            </w:r>
            <w:r w:rsidRPr="00842D6E">
              <w:rPr>
                <w:b/>
              </w:rPr>
              <w:t xml:space="preserve"> smlouvy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9DFB" w14:textId="77777777" w:rsidR="00974C92" w:rsidRPr="00F1774E" w:rsidRDefault="00974C92" w:rsidP="006F63B9">
            <w:pPr>
              <w:spacing w:line="276" w:lineRule="auto"/>
              <w:contextualSpacing/>
            </w:pPr>
            <w:r w:rsidRPr="002543FF">
              <w:rPr>
                <w:b/>
                <w:bCs/>
              </w:rPr>
              <w:t>5 %</w:t>
            </w:r>
            <w:r w:rsidRPr="00F1774E">
              <w:rPr>
                <w:bCs/>
              </w:rPr>
              <w:t xml:space="preserve"> z celkové výše dotace</w:t>
            </w:r>
          </w:p>
        </w:tc>
      </w:tr>
      <w:tr w:rsidR="00974C92" w:rsidRPr="00F1774E" w14:paraId="70B9FA50" w14:textId="77777777" w:rsidTr="00E8292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2E8B" w14:textId="77777777" w:rsidR="00974C92" w:rsidRPr="00842D6E" w:rsidRDefault="00974C92" w:rsidP="006F63B9">
            <w:pPr>
              <w:spacing w:line="276" w:lineRule="auto"/>
              <w:contextualSpacing/>
              <w:rPr>
                <w:b/>
              </w:rPr>
            </w:pPr>
            <w:r w:rsidRPr="002543FF">
              <w:t>Nesplnění některé z povinností příjemce uvedených</w:t>
            </w:r>
            <w:r w:rsidRPr="00842D6E">
              <w:rPr>
                <w:b/>
              </w:rPr>
              <w:t xml:space="preserve"> v</w:t>
            </w:r>
            <w:r>
              <w:rPr>
                <w:b/>
              </w:rPr>
              <w:t> čl.</w:t>
            </w:r>
            <w:r w:rsidRPr="002543FF">
              <w:rPr>
                <w:b/>
              </w:rPr>
              <w:t xml:space="preserve"> III odst. </w:t>
            </w:r>
            <w:r>
              <w:rPr>
                <w:b/>
              </w:rPr>
              <w:t>4</w:t>
            </w:r>
            <w:r w:rsidRPr="002543FF">
              <w:rPr>
                <w:b/>
              </w:rPr>
              <w:t xml:space="preserve"> této</w:t>
            </w:r>
            <w:r w:rsidRPr="00842D6E">
              <w:rPr>
                <w:b/>
              </w:rPr>
              <w:t xml:space="preserve"> smlouvy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47B7" w14:textId="77777777" w:rsidR="00974C92" w:rsidRPr="00F1774E" w:rsidRDefault="00974C92" w:rsidP="006F63B9">
            <w:pPr>
              <w:spacing w:line="276" w:lineRule="auto"/>
              <w:contextualSpacing/>
            </w:pPr>
            <w:r>
              <w:rPr>
                <w:b/>
                <w:bCs/>
              </w:rPr>
              <w:t>10</w:t>
            </w:r>
            <w:r w:rsidRPr="002543FF">
              <w:rPr>
                <w:b/>
                <w:bCs/>
              </w:rPr>
              <w:t xml:space="preserve"> %</w:t>
            </w:r>
            <w:r w:rsidRPr="00F1774E">
              <w:rPr>
                <w:bCs/>
              </w:rPr>
              <w:t xml:space="preserve"> z celkové výše dotace</w:t>
            </w:r>
          </w:p>
        </w:tc>
      </w:tr>
      <w:tr w:rsidR="00974C92" w:rsidRPr="00F1774E" w14:paraId="116C53D4" w14:textId="77777777" w:rsidTr="00E8292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D02A" w14:textId="77777777" w:rsidR="00974C92" w:rsidRPr="00842D6E" w:rsidRDefault="00974C92" w:rsidP="006F63B9">
            <w:pPr>
              <w:spacing w:line="276" w:lineRule="auto"/>
              <w:contextualSpacing/>
              <w:rPr>
                <w:b/>
              </w:rPr>
            </w:pPr>
            <w:r w:rsidRPr="002543FF">
              <w:t>Nesplnění některé z povinností příjemce uvedených v</w:t>
            </w:r>
            <w:r w:rsidRPr="002543FF">
              <w:rPr>
                <w:b/>
              </w:rPr>
              <w:t xml:space="preserve"> čl. III odst. </w:t>
            </w:r>
            <w:r>
              <w:rPr>
                <w:b/>
              </w:rPr>
              <w:t>7</w:t>
            </w:r>
            <w:r w:rsidRPr="002543FF">
              <w:rPr>
                <w:b/>
              </w:rPr>
              <w:t xml:space="preserve"> této</w:t>
            </w:r>
            <w:r w:rsidRPr="00842D6E">
              <w:rPr>
                <w:b/>
              </w:rPr>
              <w:t xml:space="preserve"> smlouvy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B3E5" w14:textId="77777777" w:rsidR="00974C92" w:rsidRPr="00F1774E" w:rsidRDefault="00974C92" w:rsidP="006F63B9">
            <w:pPr>
              <w:spacing w:line="276" w:lineRule="auto"/>
              <w:contextualSpacing/>
            </w:pPr>
            <w:r>
              <w:rPr>
                <w:b/>
              </w:rPr>
              <w:t>5</w:t>
            </w:r>
            <w:r w:rsidRPr="00427989">
              <w:rPr>
                <w:b/>
              </w:rPr>
              <w:t xml:space="preserve"> %</w:t>
            </w:r>
            <w:r w:rsidRPr="00F1774E">
              <w:t xml:space="preserve"> z celkové výše dotace</w:t>
            </w:r>
          </w:p>
        </w:tc>
      </w:tr>
      <w:tr w:rsidR="00974C92" w:rsidRPr="00F1774E" w14:paraId="7CF694FB" w14:textId="77777777" w:rsidTr="00E8292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9468" w14:textId="77777777" w:rsidR="00974C92" w:rsidRPr="00842D6E" w:rsidRDefault="00974C92" w:rsidP="006F63B9">
            <w:pPr>
              <w:spacing w:line="276" w:lineRule="auto"/>
              <w:contextualSpacing/>
              <w:rPr>
                <w:b/>
              </w:rPr>
            </w:pPr>
            <w:r w:rsidRPr="002543FF">
              <w:t>Nesplnění některé z povinností příjemce uvedených v</w:t>
            </w:r>
            <w:r>
              <w:rPr>
                <w:b/>
              </w:rPr>
              <w:t> </w:t>
            </w:r>
            <w:r w:rsidRPr="002543FF">
              <w:rPr>
                <w:b/>
              </w:rPr>
              <w:t xml:space="preserve">čl. III odst. </w:t>
            </w:r>
            <w:r>
              <w:rPr>
                <w:b/>
              </w:rPr>
              <w:t>9</w:t>
            </w:r>
            <w:r w:rsidRPr="002543FF">
              <w:rPr>
                <w:b/>
              </w:rPr>
              <w:t xml:space="preserve"> této</w:t>
            </w:r>
            <w:r w:rsidRPr="00842D6E">
              <w:rPr>
                <w:b/>
              </w:rPr>
              <w:t xml:space="preserve"> smlouvy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0996" w14:textId="77777777" w:rsidR="00974C92" w:rsidRPr="00F1774E" w:rsidRDefault="00974C92" w:rsidP="006F63B9">
            <w:pPr>
              <w:spacing w:line="276" w:lineRule="auto"/>
              <w:contextualSpacing/>
            </w:pPr>
            <w:r w:rsidRPr="002543FF">
              <w:rPr>
                <w:b/>
                <w:bCs/>
              </w:rPr>
              <w:t>5 %</w:t>
            </w:r>
            <w:r w:rsidRPr="00F1774E">
              <w:rPr>
                <w:bCs/>
              </w:rPr>
              <w:t xml:space="preserve"> z celkové výše dotace</w:t>
            </w:r>
          </w:p>
        </w:tc>
      </w:tr>
      <w:tr w:rsidR="00974C92" w:rsidRPr="00F1774E" w14:paraId="0C8D7681" w14:textId="77777777" w:rsidTr="00E8292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B0E" w14:textId="77777777" w:rsidR="00974C92" w:rsidRPr="00842D6E" w:rsidRDefault="00974C92" w:rsidP="006F63B9">
            <w:pPr>
              <w:spacing w:line="276" w:lineRule="auto"/>
              <w:contextualSpacing/>
              <w:rPr>
                <w:b/>
              </w:rPr>
            </w:pPr>
            <w:r w:rsidRPr="002543FF">
              <w:t>Nesplnění některé z povinností příjemce uvedených v</w:t>
            </w:r>
            <w:r>
              <w:rPr>
                <w:b/>
              </w:rPr>
              <w:t> </w:t>
            </w:r>
            <w:r w:rsidRPr="002543FF">
              <w:rPr>
                <w:b/>
              </w:rPr>
              <w:t>čl. III odst. 10 této</w:t>
            </w:r>
            <w:r w:rsidRPr="00842D6E">
              <w:rPr>
                <w:b/>
              </w:rPr>
              <w:t xml:space="preserve"> smlouvy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B3F5" w14:textId="77777777" w:rsidR="00974C92" w:rsidRPr="00F1774E" w:rsidRDefault="00974C92" w:rsidP="006F63B9">
            <w:pPr>
              <w:spacing w:line="276" w:lineRule="auto"/>
              <w:contextualSpacing/>
            </w:pPr>
            <w:r w:rsidRPr="00427989">
              <w:rPr>
                <w:b/>
              </w:rPr>
              <w:t>5 %</w:t>
            </w:r>
            <w:r w:rsidRPr="00F1774E">
              <w:t xml:space="preserve"> z celkové výše dotace</w:t>
            </w:r>
          </w:p>
        </w:tc>
      </w:tr>
    </w:tbl>
    <w:p w14:paraId="2F1D1763" w14:textId="77777777" w:rsidR="00E83D89" w:rsidRPr="00E83D89" w:rsidRDefault="00E83D89" w:rsidP="006F63B9">
      <w:pPr>
        <w:spacing w:after="0"/>
        <w:contextualSpacing/>
        <w:jc w:val="both"/>
        <w:rPr>
          <w:b/>
          <w:color w:val="000000"/>
        </w:rPr>
      </w:pPr>
    </w:p>
    <w:p w14:paraId="0A170650" w14:textId="1E866D05" w:rsidR="005B461D" w:rsidRPr="00F1774E" w:rsidRDefault="005B461D" w:rsidP="006F63B9">
      <w:pPr>
        <w:numPr>
          <w:ilvl w:val="0"/>
          <w:numId w:val="14"/>
        </w:numPr>
        <w:spacing w:after="0"/>
        <w:contextualSpacing/>
        <w:jc w:val="both"/>
        <w:rPr>
          <w:b/>
          <w:color w:val="000000"/>
        </w:rPr>
      </w:pPr>
      <w:r w:rsidRPr="00F1774E">
        <w:t>Nesplní-li příjemce některou z povinností uvedených v</w:t>
      </w:r>
      <w:r w:rsidR="002543FF">
        <w:t> </w:t>
      </w:r>
      <w:r w:rsidR="002543FF">
        <w:rPr>
          <w:b/>
        </w:rPr>
        <w:t>čl.</w:t>
      </w:r>
      <w:r w:rsidRPr="002543FF">
        <w:rPr>
          <w:b/>
          <w:sz w:val="20"/>
        </w:rPr>
        <w:t xml:space="preserve"> </w:t>
      </w:r>
      <w:r w:rsidRPr="002543FF">
        <w:rPr>
          <w:b/>
        </w:rPr>
        <w:t>III</w:t>
      </w:r>
      <w:r w:rsidRPr="002543FF">
        <w:rPr>
          <w:b/>
          <w:sz w:val="20"/>
        </w:rPr>
        <w:t xml:space="preserve"> </w:t>
      </w:r>
      <w:r w:rsidR="00C20887" w:rsidRPr="002543FF">
        <w:rPr>
          <w:b/>
        </w:rPr>
        <w:t>odst.</w:t>
      </w:r>
      <w:r w:rsidRPr="002543FF">
        <w:rPr>
          <w:b/>
        </w:rPr>
        <w:t xml:space="preserve"> </w:t>
      </w:r>
      <w:r w:rsidR="00D035A2">
        <w:rPr>
          <w:b/>
        </w:rPr>
        <w:t>6</w:t>
      </w:r>
      <w:r w:rsidRPr="00F1774E">
        <w:rPr>
          <w:sz w:val="20"/>
        </w:rPr>
        <w:t xml:space="preserve"> </w:t>
      </w:r>
      <w:r w:rsidRPr="00F1774E">
        <w:t xml:space="preserve">této smlouvy, </w:t>
      </w:r>
      <w:r w:rsidRPr="00F1774E">
        <w:rPr>
          <w:b/>
          <w:bCs/>
        </w:rPr>
        <w:t xml:space="preserve">poskytovatel neposkytne příjemci či jeho právnímu nástupci v </w:t>
      </w:r>
      <w:r w:rsidRPr="009F5BC7">
        <w:rPr>
          <w:b/>
          <w:bCs/>
        </w:rPr>
        <w:t xml:space="preserve">roce </w:t>
      </w:r>
      <w:r w:rsidR="00744D4B" w:rsidRPr="009F5BC7">
        <w:rPr>
          <w:b/>
          <w:bCs/>
        </w:rPr>
        <w:t>2026</w:t>
      </w:r>
      <w:r w:rsidRPr="009F5BC7">
        <w:rPr>
          <w:b/>
          <w:bCs/>
        </w:rPr>
        <w:t xml:space="preserve"> a </w:t>
      </w:r>
      <w:r w:rsidR="00744D4B" w:rsidRPr="009F5BC7">
        <w:rPr>
          <w:b/>
          <w:bCs/>
        </w:rPr>
        <w:t>2027</w:t>
      </w:r>
      <w:r w:rsidRPr="009F5BC7">
        <w:rPr>
          <w:b/>
          <w:bCs/>
        </w:rPr>
        <w:t xml:space="preserve"> </w:t>
      </w:r>
      <w:r w:rsidRPr="00F1774E">
        <w:rPr>
          <w:b/>
          <w:bCs/>
        </w:rPr>
        <w:t xml:space="preserve">veřejnou finanční podporu. </w:t>
      </w:r>
      <w:r w:rsidRPr="00F1774E">
        <w:rPr>
          <w:bCs/>
          <w:color w:val="000000"/>
        </w:rPr>
        <w:t>Tímto ujednáním není dotčen postup podle příslušných ustanovení zákona č. 255/2012 Sb., o kontrole (kontrolní řád).</w:t>
      </w:r>
    </w:p>
    <w:p w14:paraId="3059DA45" w14:textId="77777777" w:rsidR="00ED26C1" w:rsidRPr="00F1774E" w:rsidRDefault="00ED26C1" w:rsidP="006F63B9">
      <w:pPr>
        <w:spacing w:after="0"/>
        <w:ind w:left="426"/>
        <w:contextualSpacing/>
        <w:jc w:val="both"/>
        <w:rPr>
          <w:b/>
          <w:color w:val="000000"/>
        </w:rPr>
      </w:pPr>
    </w:p>
    <w:p w14:paraId="02174D2E" w14:textId="77777777" w:rsidR="005B461D" w:rsidRPr="00F1774E" w:rsidRDefault="005B461D" w:rsidP="006F63B9">
      <w:pPr>
        <w:numPr>
          <w:ilvl w:val="0"/>
          <w:numId w:val="14"/>
        </w:numPr>
        <w:spacing w:after="0"/>
        <w:contextualSpacing/>
        <w:jc w:val="both"/>
        <w:rPr>
          <w:color w:val="000000"/>
        </w:rPr>
      </w:pPr>
      <w:r w:rsidRPr="00F1774E">
        <w:t xml:space="preserve">Příjemce čestně prohlašuje, že všechny výše uváděné údaje o osobě příjemce jsou pravdivé. Prokáže-li se opak, </w:t>
      </w:r>
      <w:r w:rsidRPr="00F1774E">
        <w:rPr>
          <w:b/>
          <w:bCs/>
        </w:rPr>
        <w:t xml:space="preserve">je příjemce povinen provést odvod za porušení rozpočtové kázně na účet poskytovatele ve výši poskytnutých prostředků. </w:t>
      </w:r>
      <w:r w:rsidRPr="00F1774E">
        <w:rPr>
          <w:color w:val="000000"/>
        </w:rPr>
        <w:t xml:space="preserve">V případě, že příjemce neuvede pravdivé údaje dle předchozí věty z důvodu administrativního pochybení marginálního charakteru, které nemá vliv na účel dotace dle čl. I této smlouvy, je povinen provést odvod za porušení rozpočtové kázně ve výši </w:t>
      </w:r>
      <w:r w:rsidRPr="002543FF">
        <w:rPr>
          <w:b/>
          <w:color w:val="000000"/>
        </w:rPr>
        <w:t>5 %</w:t>
      </w:r>
      <w:r w:rsidRPr="00F1774E">
        <w:rPr>
          <w:color w:val="000000"/>
        </w:rPr>
        <w:t xml:space="preserve"> z celkové výše dotace.</w:t>
      </w:r>
    </w:p>
    <w:p w14:paraId="5B886DDB" w14:textId="489E65DC" w:rsidR="008C4105" w:rsidRDefault="005B461D" w:rsidP="006F63B9">
      <w:pPr>
        <w:spacing w:after="0"/>
        <w:ind w:left="426" w:hanging="426"/>
        <w:contextualSpacing/>
        <w:jc w:val="both"/>
        <w:rPr>
          <w:color w:val="000000"/>
        </w:rPr>
      </w:pPr>
      <w:r w:rsidRPr="00F1774E">
        <w:rPr>
          <w:color w:val="000000"/>
        </w:rPr>
        <w:t xml:space="preserve">  </w:t>
      </w:r>
    </w:p>
    <w:p w14:paraId="3A718ED4" w14:textId="77777777" w:rsidR="00BB3D9C" w:rsidRPr="00F1774E" w:rsidRDefault="00BB3D9C" w:rsidP="006F63B9">
      <w:pPr>
        <w:spacing w:after="0"/>
        <w:ind w:left="426" w:hanging="426"/>
        <w:contextualSpacing/>
        <w:jc w:val="both"/>
      </w:pPr>
    </w:p>
    <w:p w14:paraId="4EACA655" w14:textId="77777777" w:rsidR="005B461D" w:rsidRPr="00F1774E" w:rsidRDefault="005B461D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Článek V</w:t>
      </w:r>
    </w:p>
    <w:p w14:paraId="5075E564" w14:textId="77777777" w:rsidR="005B461D" w:rsidRPr="00F1774E" w:rsidRDefault="005B461D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Ukončení smlouvy</w:t>
      </w:r>
    </w:p>
    <w:p w14:paraId="55EE175A" w14:textId="77777777" w:rsidR="005B461D" w:rsidRPr="00F1774E" w:rsidRDefault="005B461D" w:rsidP="006F63B9">
      <w:pPr>
        <w:spacing w:after="0"/>
        <w:ind w:left="3540" w:firstLine="708"/>
        <w:contextualSpacing/>
        <w:rPr>
          <w:b/>
        </w:rPr>
      </w:pPr>
    </w:p>
    <w:p w14:paraId="2A02B25C" w14:textId="77777777" w:rsidR="005B461D" w:rsidRPr="00F1774E" w:rsidRDefault="001F3B53" w:rsidP="006F63B9">
      <w:pPr>
        <w:numPr>
          <w:ilvl w:val="2"/>
          <w:numId w:val="15"/>
        </w:numPr>
        <w:tabs>
          <w:tab w:val="left" w:pos="709"/>
        </w:tabs>
        <w:spacing w:after="0"/>
        <w:ind w:left="426" w:hanging="142"/>
        <w:contextualSpacing/>
        <w:jc w:val="both"/>
      </w:pPr>
      <w:r w:rsidRPr="00F1774E">
        <w:t xml:space="preserve">Tuto smlouvu lze </w:t>
      </w:r>
      <w:r w:rsidRPr="000B2BF6">
        <w:rPr>
          <w:b/>
        </w:rPr>
        <w:t>ukončit</w:t>
      </w:r>
      <w:r w:rsidRPr="00F1774E">
        <w:t xml:space="preserve"> na základě písemné dohody obou smluvních stran</w:t>
      </w:r>
      <w:r w:rsidR="005B461D" w:rsidRPr="00F1774E">
        <w:t>.</w:t>
      </w:r>
    </w:p>
    <w:p w14:paraId="44814505" w14:textId="77777777" w:rsidR="005B461D" w:rsidRPr="00F1774E" w:rsidRDefault="005B461D" w:rsidP="006F63B9">
      <w:pPr>
        <w:spacing w:after="0"/>
        <w:ind w:left="426"/>
        <w:contextualSpacing/>
        <w:jc w:val="both"/>
      </w:pPr>
    </w:p>
    <w:p w14:paraId="2E41A33D" w14:textId="77777777" w:rsidR="005B461D" w:rsidRPr="00F1774E" w:rsidRDefault="005B461D" w:rsidP="006F63B9">
      <w:pPr>
        <w:numPr>
          <w:ilvl w:val="2"/>
          <w:numId w:val="15"/>
        </w:numPr>
        <w:tabs>
          <w:tab w:val="num" w:pos="709"/>
        </w:tabs>
        <w:spacing w:after="0"/>
        <w:ind w:left="709" w:hanging="425"/>
        <w:contextualSpacing/>
        <w:jc w:val="both"/>
      </w:pPr>
      <w:r w:rsidRPr="00F1774E">
        <w:t xml:space="preserve">Smluvní strana může taktéž podat písemný návrh na </w:t>
      </w:r>
      <w:r w:rsidRPr="00F1774E">
        <w:rPr>
          <w:b/>
        </w:rPr>
        <w:t>zrušení</w:t>
      </w:r>
      <w:r w:rsidRPr="00F1774E">
        <w:t xml:space="preserve"> této smlouvy v případech uvedených v § 167 odst. 1 písm. b) až e) zákona č. 500/2004 Sb., správní řád, ve znění pozdějších předpisů.</w:t>
      </w:r>
    </w:p>
    <w:p w14:paraId="27202D82" w14:textId="77777777" w:rsidR="005B461D" w:rsidRPr="00F1774E" w:rsidRDefault="005B461D" w:rsidP="006F63B9">
      <w:pPr>
        <w:pStyle w:val="Odstavecseseznamem"/>
        <w:spacing w:after="0"/>
        <w:jc w:val="both"/>
      </w:pPr>
    </w:p>
    <w:p w14:paraId="187E9F9B" w14:textId="77777777" w:rsidR="005B461D" w:rsidRPr="00F1774E" w:rsidRDefault="005B461D" w:rsidP="006F63B9">
      <w:pPr>
        <w:numPr>
          <w:ilvl w:val="2"/>
          <w:numId w:val="15"/>
        </w:numPr>
        <w:spacing w:after="0"/>
        <w:ind w:left="709" w:hanging="425"/>
        <w:contextualSpacing/>
        <w:jc w:val="both"/>
      </w:pPr>
      <w:r w:rsidRPr="00F1774E">
        <w:t xml:space="preserve">Poskytovatel je oprávněn tuto smlouvu </w:t>
      </w:r>
      <w:r w:rsidRPr="000B2BF6">
        <w:rPr>
          <w:b/>
        </w:rPr>
        <w:t>vypovědět</w:t>
      </w:r>
      <w:r w:rsidRPr="00F1774E">
        <w:t xml:space="preserve"> z důvodů porušení povinností příjemce stanovenou touto smlouvou nebo příslušnými právními předpisy, případně v dalších případech níže uvedených, a to zejména pokud:</w:t>
      </w:r>
    </w:p>
    <w:p w14:paraId="4CBDCCCF" w14:textId="77777777" w:rsidR="005B461D" w:rsidRPr="00F1774E" w:rsidRDefault="005B461D" w:rsidP="006F63B9">
      <w:pPr>
        <w:pStyle w:val="Odstavecseseznamem"/>
        <w:spacing w:after="0"/>
        <w:jc w:val="both"/>
      </w:pPr>
    </w:p>
    <w:p w14:paraId="2866F053" w14:textId="77777777" w:rsidR="005B461D" w:rsidRPr="00F1774E" w:rsidRDefault="005B461D" w:rsidP="006F63B9">
      <w:pPr>
        <w:numPr>
          <w:ilvl w:val="0"/>
          <w:numId w:val="16"/>
        </w:numPr>
        <w:spacing w:after="0"/>
        <w:contextualSpacing/>
        <w:jc w:val="both"/>
      </w:pPr>
      <w:r w:rsidRPr="00F1774E">
        <w:t>svým jednáním poruší rozpočtovou kázeň dle zákona č. 250/2000 Sb., o rozpočtových pravidlech územních rozpočtů, ve znění pozdějších předpisů,</w:t>
      </w:r>
    </w:p>
    <w:p w14:paraId="101E72CD" w14:textId="77E0D804" w:rsidR="005B461D" w:rsidRPr="00F1774E" w:rsidRDefault="005B461D" w:rsidP="006F63B9">
      <w:pPr>
        <w:numPr>
          <w:ilvl w:val="0"/>
          <w:numId w:val="16"/>
        </w:numPr>
        <w:spacing w:after="0"/>
        <w:contextualSpacing/>
        <w:jc w:val="both"/>
      </w:pPr>
      <w:r w:rsidRPr="00F1774E">
        <w:lastRenderedPageBreak/>
        <w:t>bylo proti němu zahájeno insolvenční řízení podle zákona č. 182/2006 Sb., o úpadku a</w:t>
      </w:r>
      <w:r w:rsidR="00E46CE5">
        <w:t> </w:t>
      </w:r>
      <w:r w:rsidRPr="00F1774E">
        <w:t>způsobech jeho řešení (insolvenční zákon), ve znění pozdějších předpisů,</w:t>
      </w:r>
    </w:p>
    <w:p w14:paraId="7B26E35B" w14:textId="77777777" w:rsidR="005B461D" w:rsidRPr="00F1774E" w:rsidRDefault="005B461D" w:rsidP="006F63B9">
      <w:pPr>
        <w:numPr>
          <w:ilvl w:val="0"/>
          <w:numId w:val="16"/>
        </w:numPr>
        <w:spacing w:after="0"/>
        <w:contextualSpacing/>
        <w:jc w:val="both"/>
      </w:pPr>
      <w:r w:rsidRPr="00F1774E">
        <w:t>příjemce uvedl nepravdivé, neúplné nebo zkreslené údaje, na které se váže uzavření této smlouvy,</w:t>
      </w:r>
    </w:p>
    <w:p w14:paraId="1DED25CD" w14:textId="2891C913" w:rsidR="005B461D" w:rsidRPr="00F1774E" w:rsidRDefault="005B461D" w:rsidP="006F63B9">
      <w:pPr>
        <w:numPr>
          <w:ilvl w:val="0"/>
          <w:numId w:val="16"/>
        </w:numPr>
        <w:spacing w:after="0"/>
        <w:contextualSpacing/>
        <w:jc w:val="both"/>
      </w:pPr>
      <w:r w:rsidRPr="00F1774E">
        <w:t>je v</w:t>
      </w:r>
      <w:r w:rsidR="001F72EF">
        <w:t> </w:t>
      </w:r>
      <w:r w:rsidRPr="00F1774E">
        <w:t>likvidaci</w:t>
      </w:r>
      <w:r w:rsidR="001F72EF">
        <w:t>.</w:t>
      </w:r>
    </w:p>
    <w:p w14:paraId="2DCFFA2C" w14:textId="77777777" w:rsidR="005B461D" w:rsidRPr="00F1774E" w:rsidRDefault="005B461D" w:rsidP="006F63B9">
      <w:pPr>
        <w:tabs>
          <w:tab w:val="left" w:pos="426"/>
        </w:tabs>
        <w:spacing w:after="0"/>
        <w:contextualSpacing/>
        <w:jc w:val="both"/>
        <w:rPr>
          <w:bCs/>
          <w:iCs/>
        </w:rPr>
      </w:pPr>
    </w:p>
    <w:p w14:paraId="7880C836" w14:textId="77777777" w:rsidR="002D71EC" w:rsidRPr="00F1774E" w:rsidRDefault="004B5C1E" w:rsidP="006F63B9">
      <w:pPr>
        <w:pStyle w:val="Odstavecseseznamem"/>
        <w:numPr>
          <w:ilvl w:val="0"/>
          <w:numId w:val="17"/>
        </w:numPr>
        <w:spacing w:after="0"/>
        <w:ind w:left="709" w:hanging="425"/>
        <w:jc w:val="both"/>
      </w:pPr>
      <w:r w:rsidRPr="00F1774E">
        <w:t>Výpověď musí být učiněna v písemné formě a musí v ní být uveden výpovědní důvod.</w:t>
      </w:r>
    </w:p>
    <w:p w14:paraId="7F8DBA59" w14:textId="77777777" w:rsidR="002D71EC" w:rsidRPr="00F1774E" w:rsidRDefault="002D71EC" w:rsidP="006F63B9">
      <w:pPr>
        <w:pStyle w:val="Odstavecseseznamem"/>
        <w:spacing w:after="0"/>
        <w:ind w:left="426"/>
        <w:jc w:val="both"/>
      </w:pPr>
    </w:p>
    <w:p w14:paraId="7B32D68C" w14:textId="77777777" w:rsidR="002D71EC" w:rsidRPr="00F1774E" w:rsidRDefault="004B5C1E" w:rsidP="006F63B9">
      <w:pPr>
        <w:pStyle w:val="Odstavecseseznamem"/>
        <w:numPr>
          <w:ilvl w:val="0"/>
          <w:numId w:val="17"/>
        </w:numPr>
        <w:spacing w:after="0"/>
        <w:ind w:left="709" w:hanging="425"/>
        <w:jc w:val="both"/>
      </w:pPr>
      <w:r w:rsidRPr="00F1774E">
        <w:t>Výpovědní lhůta činí 10 dnů a počíná běžet dnem následujícím po jejím doručení příjemci. Účinky doručení nastávají i tehdy, pokud příjemce svým jednáním</w:t>
      </w:r>
      <w:r w:rsidR="006D503D">
        <w:t xml:space="preserve"> </w:t>
      </w:r>
      <w:r w:rsidRPr="00F1774E">
        <w:t>nebo opomenutím doručení zmařil.</w:t>
      </w:r>
    </w:p>
    <w:p w14:paraId="685DC08D" w14:textId="77777777" w:rsidR="002D71EC" w:rsidRPr="00F1774E" w:rsidRDefault="002D71EC" w:rsidP="006F63B9">
      <w:pPr>
        <w:pStyle w:val="Odstavecseseznamem"/>
        <w:spacing w:after="0"/>
        <w:ind w:left="426"/>
        <w:jc w:val="both"/>
      </w:pPr>
    </w:p>
    <w:p w14:paraId="6FB0DFA0" w14:textId="77777777" w:rsidR="002D71EC" w:rsidRPr="00F1774E" w:rsidRDefault="004B5C1E" w:rsidP="006F63B9">
      <w:pPr>
        <w:pStyle w:val="Odstavecseseznamem"/>
        <w:numPr>
          <w:ilvl w:val="0"/>
          <w:numId w:val="17"/>
        </w:numPr>
        <w:spacing w:after="0"/>
        <w:ind w:left="709" w:hanging="425"/>
        <w:jc w:val="both"/>
      </w:pPr>
      <w:r w:rsidRPr="00F1774E">
        <w:t>Příjemce je povinen vrátit poskytnuté peněžní prostředky bezhotovostním převodem na účet poskytovatele uvedený v záhlaví této smlouvy nejpozději do 7 dnů</w:t>
      </w:r>
      <w:r w:rsidR="006D503D">
        <w:t xml:space="preserve"> </w:t>
      </w:r>
      <w:r w:rsidRPr="00F1774E">
        <w:t>od ukončení této smlouvy výpovědí, nebude-li ve výpovědi uvedena delší lhůta.</w:t>
      </w:r>
    </w:p>
    <w:p w14:paraId="6F7FE75F" w14:textId="77777777" w:rsidR="002D71EC" w:rsidRPr="00F1774E" w:rsidRDefault="002D71EC" w:rsidP="006F63B9">
      <w:pPr>
        <w:pStyle w:val="Odstavecseseznamem"/>
        <w:spacing w:after="0"/>
        <w:ind w:left="426"/>
        <w:jc w:val="both"/>
      </w:pPr>
    </w:p>
    <w:p w14:paraId="18DC173C" w14:textId="77777777" w:rsidR="002D71EC" w:rsidRPr="00F1774E" w:rsidRDefault="004B5C1E" w:rsidP="006F63B9">
      <w:pPr>
        <w:pStyle w:val="Odstavecseseznamem"/>
        <w:numPr>
          <w:ilvl w:val="0"/>
          <w:numId w:val="17"/>
        </w:numPr>
        <w:spacing w:after="0"/>
        <w:ind w:left="709" w:hanging="425"/>
        <w:jc w:val="both"/>
      </w:pPr>
      <w:r w:rsidRPr="00F1774E">
        <w:t xml:space="preserve">Při ukončení této smlouvy dohodou smluvních stran je příjemce povinen vrátit poskytnuté peněžní prostředky bezhotovostním převodem na účet poskytovatele uvedený v záhlaví této smlouvy nejpozději do 7 dnů ode dne uzavření dohody o ukončení této smlouvy, nedohodnou-li se smluvní strany jinak. </w:t>
      </w:r>
    </w:p>
    <w:p w14:paraId="4E7405AE" w14:textId="77777777" w:rsidR="002D71EC" w:rsidRPr="00F1774E" w:rsidRDefault="002D71EC" w:rsidP="006F63B9">
      <w:pPr>
        <w:pStyle w:val="Odstavecseseznamem"/>
        <w:spacing w:after="0"/>
        <w:ind w:left="426"/>
        <w:jc w:val="both"/>
      </w:pPr>
    </w:p>
    <w:p w14:paraId="540AB67B" w14:textId="77777777" w:rsidR="004B5C1E" w:rsidRDefault="004B5C1E" w:rsidP="006F63B9">
      <w:pPr>
        <w:pStyle w:val="Odstavecseseznamem"/>
        <w:numPr>
          <w:ilvl w:val="0"/>
          <w:numId w:val="17"/>
        </w:numPr>
        <w:spacing w:after="0"/>
        <w:ind w:left="709" w:hanging="425"/>
        <w:jc w:val="both"/>
      </w:pPr>
      <w:r w:rsidRPr="00F1774E">
        <w:t xml:space="preserve">Pokud příjemce poskytnuté peněžní prostředky ve stanovené lhůtě nevrátí poskytovateli, považují se tyto poskytnuté peněžní prostředky za zadržené ve smyslu zákona č. 250/2000 Sb., o rozpočtových pravidlech územních rozpočtů, ve znění pozdějších předpisů. </w:t>
      </w:r>
    </w:p>
    <w:p w14:paraId="3DC2180E" w14:textId="77777777" w:rsidR="00C60E87" w:rsidRDefault="00C60E87" w:rsidP="006F63B9">
      <w:pPr>
        <w:pStyle w:val="Odstavecseseznamem"/>
        <w:spacing w:after="0"/>
        <w:ind w:left="709"/>
        <w:jc w:val="both"/>
      </w:pPr>
    </w:p>
    <w:p w14:paraId="35BCEEED" w14:textId="77777777" w:rsidR="00377871" w:rsidRPr="00F1774E" w:rsidRDefault="00377871" w:rsidP="006F63B9">
      <w:pPr>
        <w:spacing w:after="0"/>
        <w:jc w:val="both"/>
      </w:pPr>
    </w:p>
    <w:p w14:paraId="52787560" w14:textId="77777777" w:rsidR="00667E0C" w:rsidRPr="00F1774E" w:rsidRDefault="00667E0C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Článek VI</w:t>
      </w:r>
    </w:p>
    <w:p w14:paraId="723BBA0A" w14:textId="77777777" w:rsidR="00667E0C" w:rsidRPr="00F1774E" w:rsidRDefault="00667E0C" w:rsidP="006F63B9">
      <w:pPr>
        <w:pStyle w:val="Nadpis2"/>
        <w:numPr>
          <w:ilvl w:val="0"/>
          <w:numId w:val="0"/>
        </w:numPr>
        <w:tabs>
          <w:tab w:val="left" w:pos="708"/>
        </w:tabs>
        <w:spacing w:before="0" w:line="276" w:lineRule="auto"/>
        <w:contextualSpacing/>
        <w:rPr>
          <w:rFonts w:asciiTheme="minorHAnsi" w:hAnsiTheme="minorHAnsi"/>
          <w:sz w:val="22"/>
          <w:szCs w:val="22"/>
        </w:rPr>
      </w:pPr>
      <w:r w:rsidRPr="00F1774E">
        <w:rPr>
          <w:rFonts w:asciiTheme="minorHAnsi" w:hAnsiTheme="minorHAnsi"/>
          <w:sz w:val="22"/>
          <w:szCs w:val="22"/>
        </w:rPr>
        <w:t>Závěrečná ustanovení</w:t>
      </w:r>
    </w:p>
    <w:p w14:paraId="785D0D7C" w14:textId="77777777" w:rsidR="00667E0C" w:rsidRPr="00F1774E" w:rsidRDefault="00667E0C" w:rsidP="006F63B9">
      <w:pPr>
        <w:spacing w:after="0"/>
        <w:contextualSpacing/>
        <w:rPr>
          <w:b/>
        </w:rPr>
      </w:pPr>
    </w:p>
    <w:p w14:paraId="7D5EE719" w14:textId="77777777" w:rsidR="00667E0C" w:rsidRDefault="00667E0C" w:rsidP="006F63B9">
      <w:pPr>
        <w:pStyle w:val="Odstavecseseznamem"/>
        <w:numPr>
          <w:ilvl w:val="0"/>
          <w:numId w:val="19"/>
        </w:numPr>
        <w:spacing w:after="0"/>
        <w:ind w:left="709" w:hanging="425"/>
        <w:jc w:val="both"/>
      </w:pPr>
      <w:r w:rsidRPr="00F1774E">
        <w:rPr>
          <w:caps/>
        </w:rPr>
        <w:t>T</w:t>
      </w:r>
      <w:r w:rsidRPr="00F1774E">
        <w:t>ato smlouva je vyhotovena ve dvou stejnopisech, z nichž každá smluvní strana obdrží jeden výtisk. Smlouva nabývá účinnosti dnem uveřejnění prostřednictvím registru smluv.</w:t>
      </w:r>
    </w:p>
    <w:p w14:paraId="3CD49F1F" w14:textId="77777777" w:rsidR="006D503D" w:rsidRPr="00F1774E" w:rsidRDefault="006D503D" w:rsidP="006F63B9">
      <w:pPr>
        <w:pStyle w:val="Odstavecseseznamem"/>
        <w:spacing w:after="0"/>
        <w:ind w:left="709"/>
        <w:jc w:val="both"/>
      </w:pPr>
    </w:p>
    <w:p w14:paraId="43E9379C" w14:textId="3D4F15C9" w:rsidR="00667E0C" w:rsidRPr="00F1774E" w:rsidRDefault="00667E0C" w:rsidP="006F63B9">
      <w:pPr>
        <w:numPr>
          <w:ilvl w:val="0"/>
          <w:numId w:val="19"/>
        </w:numPr>
        <w:spacing w:after="0"/>
        <w:ind w:left="709" w:hanging="425"/>
        <w:contextualSpacing/>
        <w:jc w:val="both"/>
      </w:pPr>
      <w:r w:rsidRPr="00F1774E">
        <w:t>Příjemce bere na vědomí, že tato smlouva může být poskytnuta případným žadatelům a</w:t>
      </w:r>
      <w:r w:rsidR="00404CE7">
        <w:t> </w:t>
      </w:r>
      <w:r w:rsidRPr="00F1774E">
        <w:t xml:space="preserve">zveřejněna podle zákona č. 106/1999 Sb., o svobodném přístupu k informacím, </w:t>
      </w:r>
      <w:r w:rsidRPr="00F1774E">
        <w:br/>
        <w:t xml:space="preserve">ve znění pozdějších předpisů. </w:t>
      </w:r>
    </w:p>
    <w:p w14:paraId="65074339" w14:textId="77777777" w:rsidR="00667E0C" w:rsidRPr="00F1774E" w:rsidRDefault="00667E0C" w:rsidP="006F63B9">
      <w:pPr>
        <w:spacing w:after="0"/>
        <w:ind w:left="360"/>
        <w:contextualSpacing/>
        <w:jc w:val="both"/>
      </w:pPr>
    </w:p>
    <w:p w14:paraId="62AABC98" w14:textId="7293C9C3" w:rsidR="00667E0C" w:rsidRPr="00F1774E" w:rsidRDefault="00667E0C" w:rsidP="006F63B9">
      <w:pPr>
        <w:numPr>
          <w:ilvl w:val="0"/>
          <w:numId w:val="19"/>
        </w:numPr>
        <w:spacing w:after="0"/>
        <w:ind w:left="709" w:hanging="425"/>
        <w:contextualSpacing/>
        <w:jc w:val="both"/>
      </w:pPr>
      <w:r w:rsidRPr="00F1774E">
        <w:rPr>
          <w:szCs w:val="24"/>
        </w:rPr>
        <w:t>Smluvní strany jsou podle zákona č. 340/2015 Sb., o zvláštních podmínkách účinnosti některých smluv, uveřejňování těchto smluv a o registru smluv (zákon o registru smluv), ve</w:t>
      </w:r>
      <w:r w:rsidR="00404CE7">
        <w:rPr>
          <w:szCs w:val="24"/>
        </w:rPr>
        <w:t> </w:t>
      </w:r>
      <w:r w:rsidRPr="00F1774E">
        <w:rPr>
          <w:szCs w:val="24"/>
        </w:rPr>
        <w:t>znění pozdějších předpisů, povinny zaslat tuto smlouvu Ministerstvu vnitra ČR k uveřejnění prostřednictvím registru smluv bez zbytečného odkladu, nejpozději však do 30 (třiceti) dnů od</w:t>
      </w:r>
      <w:r w:rsidR="00404CE7">
        <w:rPr>
          <w:szCs w:val="24"/>
        </w:rPr>
        <w:t> </w:t>
      </w:r>
      <w:r w:rsidRPr="00F1774E">
        <w:rPr>
          <w:szCs w:val="24"/>
        </w:rPr>
        <w:t>uzavření této smlouvy. Smluvní strany se dohodly, že tuto smlouvu zašle Ministerstvu vnitra ČR k uveřejnění prostřednictvím registru smluv v uvedené lhůtě poskytovatel.</w:t>
      </w:r>
    </w:p>
    <w:p w14:paraId="4B11F9B8" w14:textId="77777777" w:rsidR="004B5C1E" w:rsidRPr="00F1774E" w:rsidRDefault="004B5C1E" w:rsidP="006F63B9">
      <w:pPr>
        <w:spacing w:after="0"/>
        <w:ind w:left="720"/>
        <w:contextualSpacing/>
        <w:jc w:val="both"/>
      </w:pPr>
    </w:p>
    <w:p w14:paraId="1B810E10" w14:textId="77777777" w:rsidR="006B5F0C" w:rsidRPr="00F1774E" w:rsidRDefault="006B5F0C" w:rsidP="006F63B9">
      <w:pPr>
        <w:numPr>
          <w:ilvl w:val="0"/>
          <w:numId w:val="19"/>
        </w:numPr>
        <w:tabs>
          <w:tab w:val="num" w:pos="360"/>
        </w:tabs>
        <w:spacing w:after="0"/>
        <w:ind w:left="709" w:hanging="425"/>
        <w:contextualSpacing/>
        <w:jc w:val="both"/>
      </w:pPr>
      <w:r w:rsidRPr="00F1774E">
        <w:t xml:space="preserve">Poskytovatel informuje ve smyslu čl. 13 Nařízení Evropského parlamentu a Rady (EU) 2016/679 o ochraně fyzických osob v souvislosti se zpracováním osobních údajů a o volném pohybu </w:t>
      </w:r>
      <w:r w:rsidRPr="00F1774E">
        <w:lastRenderedPageBreak/>
        <w:t>těchto údajů (dále jen „GDPR“) a souvisejících právních předpisů, příjemce, že bude v souvislosti s plněním této smlouvy zpracovávat jeho osobní údaje, jeho statutárních orgánů a kontaktních osob a dále třetích osob, u nichž je zpracování nezbytné pro poskytování plnění na základě této smlouvy. Zpracování osobních údajů bude poskytovatelem prováděno pouze v rozsahu nezbytném pro plnění této smlouvy</w:t>
      </w:r>
      <w:r w:rsidR="00743E43" w:rsidRPr="00F1774E">
        <w:t xml:space="preserve"> </w:t>
      </w:r>
      <w:r w:rsidRPr="00F1774E">
        <w:t xml:space="preserve">a po dobu nezbytnou pro plnění této smlouvy. Podrobné informace o zpracování osobních údajů poskytovatelem včetně zásad tohoto zpracování jsou k dispozici na webových stránkách poskytovatele dostupných z: </w:t>
      </w:r>
      <w:hyperlink r:id="rId11" w:history="1">
        <w:r w:rsidRPr="00F1774E">
          <w:rPr>
            <w:rStyle w:val="Hypertextovodkaz"/>
          </w:rPr>
          <w:t>https://www.prerov.eu/cs/magistrat/o-magistratu/povinne-informace-dle-zakonu-gdpr/ochrana-osobnich-udaju-gdpr/</w:t>
        </w:r>
      </w:hyperlink>
      <w:r w:rsidRPr="00F1774E">
        <w:t>.</w:t>
      </w:r>
    </w:p>
    <w:p w14:paraId="41053C40" w14:textId="77777777" w:rsidR="00E373D7" w:rsidRDefault="00E373D7" w:rsidP="006F63B9">
      <w:pPr>
        <w:spacing w:after="0"/>
        <w:contextualSpacing/>
        <w:jc w:val="both"/>
      </w:pPr>
    </w:p>
    <w:p w14:paraId="00E5452F" w14:textId="2EAF7B43" w:rsidR="00E373D7" w:rsidRDefault="00E373D7" w:rsidP="006F63B9">
      <w:pPr>
        <w:numPr>
          <w:ilvl w:val="0"/>
          <w:numId w:val="19"/>
        </w:numPr>
        <w:spacing w:after="0"/>
        <w:ind w:left="709" w:hanging="425"/>
        <w:contextualSpacing/>
        <w:jc w:val="both"/>
      </w:pPr>
      <w:r>
        <w:t>Tato s</w:t>
      </w:r>
      <w:r w:rsidRPr="00E373D7">
        <w:t xml:space="preserve">mlouva může být měněna či doplňována pouze písemnými, vzestupně číslovanými dodatky podepsanými oprávněnými zástupci obou smluvních stran. Dodatek se neuzavírá v případě změny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769BDF0F" w14:textId="77777777" w:rsidR="00E373D7" w:rsidRDefault="00E373D7" w:rsidP="006F63B9">
      <w:pPr>
        <w:spacing w:after="0"/>
        <w:ind w:left="709"/>
        <w:contextualSpacing/>
        <w:jc w:val="both"/>
      </w:pPr>
    </w:p>
    <w:p w14:paraId="54C92B20" w14:textId="77777777" w:rsidR="00E373D7" w:rsidRPr="009B4FC5" w:rsidRDefault="00E373D7" w:rsidP="006F63B9">
      <w:pPr>
        <w:numPr>
          <w:ilvl w:val="0"/>
          <w:numId w:val="19"/>
        </w:numPr>
        <w:spacing w:after="0"/>
        <w:ind w:left="709" w:hanging="425"/>
        <w:contextualSpacing/>
        <w:jc w:val="both"/>
      </w:pPr>
      <w:r w:rsidRPr="009B4FC5">
        <w:t xml:space="preserve">Právní vztahy touto smlouvou přímo neupravené se řídí příslušnými právními předpisy, zejména ustanoveními zákona č. 250/2000 Sb., o rozpočtových pravidlech územních rozpočtů, ve znění pozdějších předpisů a zákona č. 500/2004 Sb., správní řád, ve znění pozdějších předpisů. </w:t>
      </w:r>
    </w:p>
    <w:p w14:paraId="44884690" w14:textId="77777777" w:rsidR="004F4E3F" w:rsidRPr="004F4E3F" w:rsidRDefault="004F4E3F" w:rsidP="006F63B9">
      <w:pPr>
        <w:spacing w:after="0"/>
        <w:ind w:left="709"/>
        <w:contextualSpacing/>
        <w:jc w:val="both"/>
        <w:rPr>
          <w:highlight w:val="yellow"/>
        </w:rPr>
      </w:pPr>
    </w:p>
    <w:p w14:paraId="3B07D748" w14:textId="77777777" w:rsidR="00E83D89" w:rsidRPr="003D54A7" w:rsidRDefault="004F4E3F" w:rsidP="006F63B9">
      <w:pPr>
        <w:numPr>
          <w:ilvl w:val="0"/>
          <w:numId w:val="19"/>
        </w:numPr>
        <w:spacing w:after="0"/>
        <w:ind w:left="709" w:hanging="425"/>
        <w:contextualSpacing/>
        <w:jc w:val="both"/>
      </w:pPr>
      <w:r w:rsidRPr="00873DEA">
        <w:t xml:space="preserve">Nedílnou součástí této smlouvy </w:t>
      </w:r>
      <w:r w:rsidRPr="003D54A7">
        <w:t>je příloha č. 1.</w:t>
      </w:r>
    </w:p>
    <w:p w14:paraId="36DABE3F" w14:textId="77777777" w:rsidR="00E83D89" w:rsidRDefault="00E83D89" w:rsidP="006F63B9">
      <w:pPr>
        <w:spacing w:after="0"/>
        <w:ind w:left="720"/>
        <w:contextualSpacing/>
        <w:jc w:val="both"/>
      </w:pPr>
    </w:p>
    <w:p w14:paraId="00C14F9B" w14:textId="4C5E8A89" w:rsidR="00CE6C16" w:rsidRPr="00CE6C16" w:rsidRDefault="00CE6C16" w:rsidP="006F63B9">
      <w:pPr>
        <w:numPr>
          <w:ilvl w:val="0"/>
          <w:numId w:val="19"/>
        </w:numPr>
        <w:spacing w:after="0"/>
        <w:ind w:left="709" w:hanging="425"/>
        <w:contextualSpacing/>
        <w:jc w:val="both"/>
      </w:pPr>
      <w:r w:rsidRPr="007D0BCD">
        <w:t>Smluvní strany prohlašují, že smlouvu uzavírají po vzájemném projednání, dle své pravé a</w:t>
      </w:r>
      <w:r w:rsidR="0099799D">
        <w:t> </w:t>
      </w:r>
      <w:r w:rsidRPr="007D0BCD">
        <w:t>svobodné vůle, určitě, vážně a srozumitelně, nikoli v tísni a za nápadně nevýhodných podmínek. Na důkaz toho připojují své podpisy.</w:t>
      </w:r>
    </w:p>
    <w:p w14:paraId="6234D9BD" w14:textId="77777777" w:rsidR="0036683C" w:rsidRDefault="0036683C" w:rsidP="006F63B9">
      <w:pPr>
        <w:spacing w:after="0"/>
        <w:ind w:left="709"/>
        <w:contextualSpacing/>
        <w:jc w:val="both"/>
      </w:pPr>
    </w:p>
    <w:p w14:paraId="209213A2" w14:textId="77777777" w:rsidR="0036683C" w:rsidRPr="008345AA" w:rsidRDefault="0036683C" w:rsidP="006F63B9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0"/>
        <w:ind w:left="357"/>
        <w:jc w:val="both"/>
        <w:rPr>
          <w:rFonts w:cstheme="minorHAnsi"/>
          <w:b/>
        </w:rPr>
      </w:pPr>
      <w:r w:rsidRPr="008345AA">
        <w:rPr>
          <w:rFonts w:cstheme="minorHAnsi"/>
          <w:b/>
        </w:rPr>
        <w:t>Doložka dle § 41 zákona č. 128/2000 Sb., o obcích, ve znění pozdějších předpisů</w:t>
      </w:r>
    </w:p>
    <w:p w14:paraId="6684A61C" w14:textId="77777777" w:rsidR="00DB2F99" w:rsidRPr="008345AA" w:rsidRDefault="00DB2F99" w:rsidP="00DB2F99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0"/>
        <w:ind w:left="357"/>
        <w:jc w:val="both"/>
        <w:rPr>
          <w:rFonts w:cstheme="minorHAnsi"/>
        </w:rPr>
      </w:pPr>
      <w:r w:rsidRPr="008345AA">
        <w:rPr>
          <w:rFonts w:cstheme="minorHAnsi"/>
        </w:rPr>
        <w:t>Uzavření této smlouvy o poskytnutí účelové dotace schválil</w:t>
      </w:r>
      <w:r>
        <w:rPr>
          <w:rFonts w:cstheme="minorHAnsi"/>
        </w:rPr>
        <w:t>o Zastupitelstvo města Přerova</w:t>
      </w:r>
      <w:r w:rsidRPr="008345AA">
        <w:rPr>
          <w:rFonts w:cstheme="minorHAnsi"/>
        </w:rPr>
        <w:t xml:space="preserve"> na své</w:t>
      </w:r>
      <w:r>
        <w:rPr>
          <w:rFonts w:cstheme="minorHAnsi"/>
        </w:rPr>
        <w:t xml:space="preserve">m 17. zasedání </w:t>
      </w:r>
      <w:r w:rsidRPr="0037720B">
        <w:rPr>
          <w:rFonts w:cstheme="minorHAnsi"/>
        </w:rPr>
        <w:t>konané</w:t>
      </w:r>
      <w:r>
        <w:rPr>
          <w:rFonts w:cstheme="minorHAnsi"/>
        </w:rPr>
        <w:t>m</w:t>
      </w:r>
      <w:r w:rsidRPr="0037720B">
        <w:rPr>
          <w:rFonts w:cstheme="minorHAnsi"/>
        </w:rPr>
        <w:t xml:space="preserve"> dne </w:t>
      </w:r>
      <w:r>
        <w:rPr>
          <w:rFonts w:cstheme="minorHAnsi"/>
        </w:rPr>
        <w:t>14.04.</w:t>
      </w:r>
      <w:r w:rsidRPr="0037720B">
        <w:rPr>
          <w:rFonts w:cstheme="minorHAnsi"/>
        </w:rPr>
        <w:t>202</w:t>
      </w:r>
      <w:r>
        <w:rPr>
          <w:rFonts w:cstheme="minorHAnsi"/>
        </w:rPr>
        <w:t>5</w:t>
      </w:r>
      <w:r w:rsidRPr="0037720B">
        <w:rPr>
          <w:rFonts w:cstheme="minorHAnsi"/>
        </w:rPr>
        <w:t xml:space="preserve">, usnesením č. </w:t>
      </w:r>
      <w:r>
        <w:rPr>
          <w:rFonts w:cstheme="minorHAnsi"/>
        </w:rPr>
        <w:t>632/17/3.6.1./2025</w:t>
      </w:r>
      <w:r w:rsidRPr="0037720B">
        <w:rPr>
          <w:rFonts w:cstheme="minorHAnsi"/>
        </w:rPr>
        <w:t>, bod 1.</w:t>
      </w:r>
      <w:r w:rsidRPr="008345AA">
        <w:rPr>
          <w:rFonts w:cstheme="minorHAnsi"/>
        </w:rPr>
        <w:t xml:space="preserve"> </w:t>
      </w:r>
    </w:p>
    <w:p w14:paraId="1BBF36AD" w14:textId="77777777" w:rsidR="00751EBD" w:rsidRDefault="00751EBD" w:rsidP="006F63B9">
      <w:pPr>
        <w:tabs>
          <w:tab w:val="left" w:pos="1590"/>
        </w:tabs>
        <w:spacing w:after="0"/>
        <w:contextualSpacing/>
      </w:pPr>
    </w:p>
    <w:p w14:paraId="6218468C" w14:textId="77777777" w:rsidR="00DB2F99" w:rsidRPr="00F1774E" w:rsidRDefault="00DB2F99" w:rsidP="006F63B9">
      <w:pPr>
        <w:tabs>
          <w:tab w:val="left" w:pos="1590"/>
        </w:tabs>
        <w:spacing w:after="0"/>
        <w:contextualSpacing/>
      </w:pPr>
    </w:p>
    <w:p w14:paraId="3CCE6330" w14:textId="6BA279CD" w:rsidR="005964F1" w:rsidRPr="00F1774E" w:rsidRDefault="005964F1" w:rsidP="006F63B9">
      <w:pPr>
        <w:spacing w:after="0"/>
        <w:contextualSpacing/>
        <w:jc w:val="both"/>
      </w:pPr>
      <w:r w:rsidRPr="00F1774E">
        <w:t xml:space="preserve">V Přerově dne </w:t>
      </w:r>
      <w:r w:rsidR="00900DD0">
        <w:t>30.05.2025</w:t>
      </w:r>
      <w:r>
        <w:tab/>
      </w:r>
      <w:r>
        <w:tab/>
      </w:r>
      <w:r>
        <w:tab/>
      </w:r>
      <w:r>
        <w:tab/>
      </w:r>
      <w:r w:rsidRPr="00F1774E">
        <w:t xml:space="preserve">V Přerově dne </w:t>
      </w:r>
      <w:r w:rsidR="006A2353">
        <w:t>30.05.2025</w:t>
      </w:r>
    </w:p>
    <w:p w14:paraId="54C008CB" w14:textId="77777777" w:rsidR="005964F1" w:rsidRPr="00F1774E" w:rsidRDefault="005964F1" w:rsidP="006F63B9">
      <w:pPr>
        <w:spacing w:after="0"/>
        <w:contextualSpacing/>
        <w:jc w:val="both"/>
        <w:rPr>
          <w:i/>
        </w:rPr>
      </w:pPr>
    </w:p>
    <w:p w14:paraId="661E4436" w14:textId="77777777" w:rsidR="005964F1" w:rsidRDefault="005964F1" w:rsidP="006F63B9">
      <w:pPr>
        <w:spacing w:after="0"/>
        <w:contextualSpacing/>
        <w:jc w:val="both"/>
        <w:rPr>
          <w:i/>
        </w:rPr>
      </w:pPr>
    </w:p>
    <w:p w14:paraId="322BBE1C" w14:textId="77777777" w:rsidR="005964F1" w:rsidRPr="00F1774E" w:rsidRDefault="005964F1" w:rsidP="006F63B9">
      <w:pPr>
        <w:spacing w:after="0"/>
        <w:contextualSpacing/>
        <w:jc w:val="both"/>
        <w:rPr>
          <w:i/>
        </w:rPr>
      </w:pPr>
    </w:p>
    <w:p w14:paraId="667F0139" w14:textId="77777777" w:rsidR="008A697D" w:rsidRPr="003C0415" w:rsidRDefault="008A697D" w:rsidP="006F63B9">
      <w:pPr>
        <w:spacing w:after="0"/>
        <w:jc w:val="both"/>
        <w:rPr>
          <w:rFonts w:cstheme="minorHAnsi"/>
        </w:rPr>
      </w:pPr>
      <w:r w:rsidRPr="003C0415">
        <w:rPr>
          <w:rFonts w:cstheme="minorHAnsi"/>
        </w:rPr>
        <w:t xml:space="preserve">………………………………................        </w:t>
      </w:r>
      <w:r w:rsidRPr="003C0415">
        <w:rPr>
          <w:rFonts w:cstheme="minorHAnsi"/>
        </w:rPr>
        <w:tab/>
      </w:r>
      <w:r w:rsidRPr="003C0415">
        <w:rPr>
          <w:rFonts w:cstheme="minorHAnsi"/>
        </w:rPr>
        <w:tab/>
      </w:r>
      <w:r w:rsidRPr="003C0415">
        <w:rPr>
          <w:rFonts w:cstheme="minorHAnsi"/>
        </w:rPr>
        <w:tab/>
        <w:t xml:space="preserve">  ....................................……...........</w:t>
      </w:r>
    </w:p>
    <w:p w14:paraId="315EDBEC" w14:textId="57E88E54" w:rsidR="008A697D" w:rsidRPr="003C0415" w:rsidRDefault="00B20A84" w:rsidP="006F63B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Ing. Miloslav Dohnal</w:t>
      </w:r>
      <w:r w:rsidR="008A697D" w:rsidRPr="003C0415">
        <w:rPr>
          <w:rFonts w:cstheme="minorHAnsi"/>
        </w:rPr>
        <w:t xml:space="preserve">    </w:t>
      </w:r>
      <w:r w:rsidR="008A697D" w:rsidRPr="003C0415">
        <w:rPr>
          <w:rFonts w:cstheme="minorHAnsi"/>
        </w:rPr>
        <w:tab/>
      </w:r>
      <w:r w:rsidR="008A697D" w:rsidRPr="003C0415">
        <w:rPr>
          <w:rFonts w:cstheme="minorHAnsi"/>
        </w:rPr>
        <w:tab/>
      </w:r>
      <w:r w:rsidR="008A697D" w:rsidRPr="003C0415">
        <w:rPr>
          <w:rFonts w:cstheme="minorHAnsi"/>
        </w:rPr>
        <w:tab/>
      </w:r>
      <w:r w:rsidR="008A697D" w:rsidRPr="003C0415">
        <w:rPr>
          <w:rFonts w:cstheme="minorHAnsi"/>
        </w:rPr>
        <w:tab/>
      </w:r>
      <w:r>
        <w:rPr>
          <w:rFonts w:cstheme="minorHAnsi"/>
        </w:rPr>
        <w:t xml:space="preserve">                    </w:t>
      </w:r>
      <w:r>
        <w:t>Libor Pokorný</w:t>
      </w:r>
    </w:p>
    <w:p w14:paraId="1F27BC03" w14:textId="4664BFFF" w:rsidR="008A697D" w:rsidRPr="003C0415" w:rsidRDefault="008A697D" w:rsidP="006F63B9">
      <w:pPr>
        <w:tabs>
          <w:tab w:val="left" w:pos="708"/>
          <w:tab w:val="left" w:pos="1416"/>
          <w:tab w:val="left" w:pos="2124"/>
          <w:tab w:val="left" w:pos="7335"/>
        </w:tabs>
        <w:spacing w:after="0"/>
        <w:jc w:val="both"/>
        <w:rPr>
          <w:rFonts w:cstheme="minorHAnsi"/>
        </w:rPr>
      </w:pPr>
      <w:r w:rsidRPr="003C0415">
        <w:rPr>
          <w:rFonts w:cstheme="minorHAnsi"/>
        </w:rPr>
        <w:t xml:space="preserve">     </w:t>
      </w:r>
      <w:r w:rsidR="00B20A84">
        <w:rPr>
          <w:rFonts w:cstheme="minorHAnsi"/>
        </w:rPr>
        <w:t xml:space="preserve"> náměstek primátora</w:t>
      </w:r>
      <w:r w:rsidRPr="003C0415">
        <w:rPr>
          <w:rFonts w:cstheme="minorHAnsi"/>
        </w:rPr>
        <w:tab/>
        <w:t xml:space="preserve">                                                                        </w:t>
      </w:r>
      <w:r>
        <w:rPr>
          <w:rFonts w:cstheme="minorHAnsi"/>
        </w:rPr>
        <w:t xml:space="preserve">  </w:t>
      </w:r>
      <w:r w:rsidRPr="003C0415">
        <w:rPr>
          <w:rFonts w:cstheme="minorHAnsi"/>
        </w:rPr>
        <w:t xml:space="preserve"> </w:t>
      </w:r>
      <w:r w:rsidRPr="003C0415">
        <w:t>předseda spolku</w:t>
      </w:r>
    </w:p>
    <w:p w14:paraId="5264794F" w14:textId="4E18DF95" w:rsidR="008A697D" w:rsidRPr="003C0415" w:rsidRDefault="008A697D" w:rsidP="006F63B9">
      <w:pPr>
        <w:tabs>
          <w:tab w:val="left" w:pos="7335"/>
        </w:tabs>
        <w:contextualSpacing/>
        <w:jc w:val="both"/>
        <w:rPr>
          <w:rFonts w:cstheme="minorHAnsi"/>
        </w:rPr>
      </w:pPr>
      <w:r w:rsidRPr="003C0415">
        <w:rPr>
          <w:rFonts w:cstheme="minorHAnsi"/>
        </w:rPr>
        <w:t xml:space="preserve">      statutární město Přerov                                                     </w:t>
      </w:r>
      <w:r>
        <w:rPr>
          <w:rFonts w:cstheme="minorHAnsi"/>
        </w:rPr>
        <w:t xml:space="preserve">  </w:t>
      </w:r>
      <w:r w:rsidRPr="003C0415">
        <w:rPr>
          <w:rFonts w:cstheme="minorHAnsi"/>
        </w:rPr>
        <w:t xml:space="preserve">    </w:t>
      </w:r>
      <w:r w:rsidR="00B20A84">
        <w:rPr>
          <w:rFonts w:cstheme="minorHAnsi"/>
        </w:rPr>
        <w:t xml:space="preserve">        </w:t>
      </w:r>
      <w:r w:rsidR="00B20A84">
        <w:t>Predmostenzis</w:t>
      </w:r>
      <w:r w:rsidRPr="003C0415">
        <w:t>, z. s.</w:t>
      </w:r>
    </w:p>
    <w:p w14:paraId="738EAAB5" w14:textId="3CCEE2EA" w:rsidR="008A697D" w:rsidRPr="008345AA" w:rsidRDefault="008A697D" w:rsidP="006F63B9">
      <w:pPr>
        <w:spacing w:after="0"/>
        <w:contextualSpacing/>
        <w:jc w:val="both"/>
        <w:rPr>
          <w:rFonts w:cstheme="minorHAnsi"/>
          <w:i/>
          <w:color w:val="000000"/>
        </w:rPr>
      </w:pPr>
      <w:r w:rsidRPr="003C0415">
        <w:rPr>
          <w:rFonts w:cstheme="minorHAnsi"/>
        </w:rPr>
        <w:t xml:space="preserve">              poskytovatel</w:t>
      </w:r>
      <w:r w:rsidRPr="003C0415">
        <w:rPr>
          <w:rFonts w:cstheme="minorHAnsi"/>
        </w:rPr>
        <w:tab/>
      </w:r>
      <w:r w:rsidRPr="003C0415">
        <w:rPr>
          <w:rFonts w:cstheme="minorHAnsi"/>
        </w:rPr>
        <w:tab/>
      </w:r>
      <w:r w:rsidRPr="003C0415">
        <w:rPr>
          <w:rFonts w:cstheme="minorHAnsi"/>
        </w:rPr>
        <w:tab/>
      </w:r>
      <w:r w:rsidRPr="003C0415">
        <w:rPr>
          <w:rFonts w:cstheme="minorHAnsi"/>
        </w:rPr>
        <w:tab/>
      </w:r>
      <w:r w:rsidRPr="003C0415">
        <w:rPr>
          <w:rFonts w:cstheme="minorHAnsi"/>
        </w:rPr>
        <w:tab/>
        <w:t xml:space="preserve">                   </w:t>
      </w:r>
      <w:r>
        <w:rPr>
          <w:rFonts w:cstheme="minorHAnsi"/>
        </w:rPr>
        <w:t xml:space="preserve"> </w:t>
      </w:r>
      <w:r w:rsidRPr="003C0415">
        <w:rPr>
          <w:rFonts w:cstheme="minorHAnsi"/>
        </w:rPr>
        <w:t xml:space="preserve">  </w:t>
      </w:r>
      <w:r w:rsidR="00B20A84">
        <w:rPr>
          <w:rFonts w:cstheme="minorHAnsi"/>
        </w:rPr>
        <w:t xml:space="preserve">  </w:t>
      </w:r>
      <w:r w:rsidRPr="003C0415">
        <w:rPr>
          <w:rFonts w:cstheme="minorHAnsi"/>
        </w:rPr>
        <w:t xml:space="preserve"> </w:t>
      </w:r>
      <w:r w:rsidRPr="003C0415">
        <w:t>příjemce</w:t>
      </w:r>
    </w:p>
    <w:p w14:paraId="261F16EF" w14:textId="77777777" w:rsidR="00DB2F99" w:rsidRDefault="00DB2F99" w:rsidP="006F63B9">
      <w:pPr>
        <w:spacing w:after="0"/>
        <w:contextualSpacing/>
        <w:jc w:val="both"/>
        <w:rPr>
          <w:rFonts w:cstheme="minorHAnsi"/>
          <w:iCs/>
          <w:color w:val="000000"/>
        </w:rPr>
      </w:pPr>
    </w:p>
    <w:p w14:paraId="7CE4FF66" w14:textId="77777777" w:rsidR="00DB2F99" w:rsidRDefault="00DB2F99" w:rsidP="006F63B9">
      <w:pPr>
        <w:spacing w:after="0"/>
        <w:contextualSpacing/>
        <w:jc w:val="both"/>
        <w:rPr>
          <w:rFonts w:cstheme="minorHAnsi"/>
          <w:iCs/>
          <w:color w:val="000000"/>
        </w:rPr>
      </w:pPr>
    </w:p>
    <w:p w14:paraId="39A88441" w14:textId="11BF8F31" w:rsidR="005964F1" w:rsidRPr="008345AA" w:rsidRDefault="005964F1" w:rsidP="006F63B9">
      <w:pPr>
        <w:spacing w:after="0"/>
        <w:contextualSpacing/>
        <w:jc w:val="both"/>
        <w:rPr>
          <w:rFonts w:cstheme="minorHAnsi"/>
          <w:iCs/>
          <w:color w:val="000000"/>
        </w:rPr>
      </w:pPr>
      <w:r w:rsidRPr="008345AA">
        <w:rPr>
          <w:rFonts w:cstheme="minorHAnsi"/>
          <w:iCs/>
          <w:color w:val="000000"/>
        </w:rPr>
        <w:t xml:space="preserve">Přílohy: </w:t>
      </w:r>
    </w:p>
    <w:p w14:paraId="1CBBE213" w14:textId="28969D5B" w:rsidR="00743E43" w:rsidRPr="00F1774E" w:rsidRDefault="005964F1" w:rsidP="006F63B9">
      <w:pPr>
        <w:spacing w:after="0"/>
        <w:contextualSpacing/>
        <w:jc w:val="both"/>
        <w:rPr>
          <w:i/>
          <w:color w:val="000000"/>
        </w:rPr>
      </w:pPr>
      <w:r w:rsidRPr="008345AA">
        <w:rPr>
          <w:rFonts w:cstheme="minorHAnsi"/>
          <w:iCs/>
          <w:color w:val="000000"/>
        </w:rPr>
        <w:t>Příloha č. 1 – Finanční vypořádání dotace poskytnuté v roce 202</w:t>
      </w:r>
      <w:r>
        <w:rPr>
          <w:rFonts w:cstheme="minorHAnsi"/>
          <w:iCs/>
          <w:color w:val="000000"/>
        </w:rPr>
        <w:t>5</w:t>
      </w:r>
    </w:p>
    <w:sectPr w:rsidR="00743E43" w:rsidRPr="00F1774E" w:rsidSect="00842D6E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75F6" w14:textId="77777777" w:rsidR="00143ADB" w:rsidRDefault="00143ADB" w:rsidP="00842D6E">
      <w:pPr>
        <w:spacing w:after="0" w:line="240" w:lineRule="auto"/>
      </w:pPr>
      <w:r>
        <w:separator/>
      </w:r>
    </w:p>
  </w:endnote>
  <w:endnote w:type="continuationSeparator" w:id="0">
    <w:p w14:paraId="550E6CF6" w14:textId="77777777" w:rsidR="00143ADB" w:rsidRDefault="00143ADB" w:rsidP="0084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678894"/>
      <w:docPartObj>
        <w:docPartGallery w:val="Page Numbers (Bottom of Page)"/>
        <w:docPartUnique/>
      </w:docPartObj>
    </w:sdtPr>
    <w:sdtEndPr/>
    <w:sdtContent>
      <w:p w14:paraId="79CB89C3" w14:textId="5A9234F3" w:rsidR="000B1EF6" w:rsidRDefault="000B1E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B85D0" w14:textId="77777777" w:rsidR="00730226" w:rsidRDefault="00730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B81E" w14:textId="77777777" w:rsidR="00143ADB" w:rsidRDefault="00143ADB" w:rsidP="00842D6E">
      <w:pPr>
        <w:spacing w:after="0" w:line="240" w:lineRule="auto"/>
      </w:pPr>
      <w:r>
        <w:separator/>
      </w:r>
    </w:p>
  </w:footnote>
  <w:footnote w:type="continuationSeparator" w:id="0">
    <w:p w14:paraId="5558D268" w14:textId="77777777" w:rsidR="00143ADB" w:rsidRDefault="00143ADB" w:rsidP="0084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6A85" w14:textId="627DFCBC" w:rsidR="00730226" w:rsidRPr="00C910D1" w:rsidRDefault="00730226">
    <w:pPr>
      <w:pStyle w:val="Zhlav"/>
      <w:jc w:val="right"/>
      <w:rPr>
        <w:sz w:val="24"/>
        <w:szCs w:val="24"/>
      </w:rPr>
    </w:pPr>
  </w:p>
  <w:p w14:paraId="375148E5" w14:textId="77777777" w:rsidR="0092740D" w:rsidRDefault="009274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144"/>
    <w:multiLevelType w:val="hybridMultilevel"/>
    <w:tmpl w:val="135AB308"/>
    <w:lvl w:ilvl="0" w:tplc="7946DD58">
      <w:start w:val="4"/>
      <w:numFmt w:val="decimal"/>
      <w:lvlText w:val="%1."/>
      <w:lvlJc w:val="left"/>
      <w:pPr>
        <w:ind w:left="21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63A8"/>
    <w:multiLevelType w:val="multilevel"/>
    <w:tmpl w:val="C1F2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2" w15:restartNumberingAfterBreak="0">
    <w:nsid w:val="01A11DBB"/>
    <w:multiLevelType w:val="hybridMultilevel"/>
    <w:tmpl w:val="EF74EA84"/>
    <w:lvl w:ilvl="0" w:tplc="EB92F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A10B0"/>
    <w:multiLevelType w:val="hybridMultilevel"/>
    <w:tmpl w:val="FE604EB0"/>
    <w:lvl w:ilvl="0" w:tplc="14321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C2F"/>
    <w:multiLevelType w:val="hybridMultilevel"/>
    <w:tmpl w:val="61D6B6D2"/>
    <w:lvl w:ilvl="0" w:tplc="9FCE29F0">
      <w:start w:val="1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A5512"/>
    <w:multiLevelType w:val="multilevel"/>
    <w:tmpl w:val="09F8B9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6" w15:restartNumberingAfterBreak="0">
    <w:nsid w:val="08490EDB"/>
    <w:multiLevelType w:val="hybridMultilevel"/>
    <w:tmpl w:val="1B6EAA2C"/>
    <w:lvl w:ilvl="0" w:tplc="D626EA66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F27BC"/>
    <w:multiLevelType w:val="hybridMultilevel"/>
    <w:tmpl w:val="89724E40"/>
    <w:lvl w:ilvl="0" w:tplc="362C976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418F9"/>
    <w:multiLevelType w:val="hybridMultilevel"/>
    <w:tmpl w:val="CE6CB57C"/>
    <w:lvl w:ilvl="0" w:tplc="E0443C7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31F7A"/>
    <w:multiLevelType w:val="singleLevel"/>
    <w:tmpl w:val="6F5C96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</w:abstractNum>
  <w:abstractNum w:abstractNumId="10" w15:restartNumberingAfterBreak="0">
    <w:nsid w:val="1A24079B"/>
    <w:multiLevelType w:val="hybridMultilevel"/>
    <w:tmpl w:val="F2FA022C"/>
    <w:lvl w:ilvl="0" w:tplc="404AA0B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454652"/>
    <w:multiLevelType w:val="hybridMultilevel"/>
    <w:tmpl w:val="0B08AE58"/>
    <w:lvl w:ilvl="0" w:tplc="8D928ED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72C9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8877E22"/>
    <w:multiLevelType w:val="hybridMultilevel"/>
    <w:tmpl w:val="C024B106"/>
    <w:lvl w:ilvl="0" w:tplc="A3E631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317FE"/>
    <w:multiLevelType w:val="hybridMultilevel"/>
    <w:tmpl w:val="61E4D81C"/>
    <w:lvl w:ilvl="0" w:tplc="67DE2664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D501E"/>
    <w:multiLevelType w:val="hybridMultilevel"/>
    <w:tmpl w:val="A462B042"/>
    <w:lvl w:ilvl="0" w:tplc="334E983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E64018E"/>
    <w:multiLevelType w:val="hybridMultilevel"/>
    <w:tmpl w:val="187A5C66"/>
    <w:lvl w:ilvl="0" w:tplc="5202ABA2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54A5B"/>
    <w:multiLevelType w:val="hybridMultilevel"/>
    <w:tmpl w:val="27C058A0"/>
    <w:lvl w:ilvl="0" w:tplc="75AC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2F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7F086E"/>
    <w:multiLevelType w:val="hybridMultilevel"/>
    <w:tmpl w:val="2F227330"/>
    <w:lvl w:ilvl="0" w:tplc="19B2273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D76BE"/>
    <w:multiLevelType w:val="multilevel"/>
    <w:tmpl w:val="1480C2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20" w15:restartNumberingAfterBreak="0">
    <w:nsid w:val="3E1578FA"/>
    <w:multiLevelType w:val="singleLevel"/>
    <w:tmpl w:val="983CA56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color w:val="auto"/>
      </w:rPr>
    </w:lvl>
  </w:abstractNum>
  <w:abstractNum w:abstractNumId="21" w15:restartNumberingAfterBreak="0">
    <w:nsid w:val="3E3821C2"/>
    <w:multiLevelType w:val="hybridMultilevel"/>
    <w:tmpl w:val="6D1A05F0"/>
    <w:lvl w:ilvl="0" w:tplc="A0EC21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5972"/>
    <w:multiLevelType w:val="hybridMultilevel"/>
    <w:tmpl w:val="12C42786"/>
    <w:lvl w:ilvl="0" w:tplc="231C75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63DB"/>
    <w:multiLevelType w:val="hybridMultilevel"/>
    <w:tmpl w:val="682CD9D4"/>
    <w:lvl w:ilvl="0" w:tplc="53F450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26A5"/>
    <w:multiLevelType w:val="multilevel"/>
    <w:tmpl w:val="66E03E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25" w15:restartNumberingAfterBreak="0">
    <w:nsid w:val="4BE841BC"/>
    <w:multiLevelType w:val="hybridMultilevel"/>
    <w:tmpl w:val="762E2C7C"/>
    <w:lvl w:ilvl="0" w:tplc="983CA560">
      <w:start w:val="1"/>
      <w:numFmt w:val="bullet"/>
      <w:lvlText w:val="-"/>
      <w:lvlJc w:val="left"/>
      <w:pPr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E63540"/>
    <w:multiLevelType w:val="multilevel"/>
    <w:tmpl w:val="E52C79F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27" w15:restartNumberingAfterBreak="0">
    <w:nsid w:val="50A349B0"/>
    <w:multiLevelType w:val="hybridMultilevel"/>
    <w:tmpl w:val="CE6CB57C"/>
    <w:lvl w:ilvl="0" w:tplc="E0443C7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57A78"/>
    <w:multiLevelType w:val="hybridMultilevel"/>
    <w:tmpl w:val="1B6EAA2C"/>
    <w:lvl w:ilvl="0" w:tplc="D626EA66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27DC9"/>
    <w:multiLevelType w:val="hybridMultilevel"/>
    <w:tmpl w:val="A54CCCD2"/>
    <w:lvl w:ilvl="0" w:tplc="21BC7EE6">
      <w:start w:val="12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6141A"/>
    <w:multiLevelType w:val="hybridMultilevel"/>
    <w:tmpl w:val="6FC8E92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5418"/>
    <w:multiLevelType w:val="hybridMultilevel"/>
    <w:tmpl w:val="CA9E87FC"/>
    <w:lvl w:ilvl="0" w:tplc="EB92F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0C4B3A"/>
    <w:multiLevelType w:val="hybridMultilevel"/>
    <w:tmpl w:val="4B962EFC"/>
    <w:lvl w:ilvl="0" w:tplc="06C4E41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1234"/>
    <w:multiLevelType w:val="multilevel"/>
    <w:tmpl w:val="37CCE8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34" w15:restartNumberingAfterBreak="0">
    <w:nsid w:val="6D911E2E"/>
    <w:multiLevelType w:val="hybridMultilevel"/>
    <w:tmpl w:val="CE6CB57C"/>
    <w:lvl w:ilvl="0" w:tplc="E0443C7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C450B"/>
    <w:multiLevelType w:val="hybridMultilevel"/>
    <w:tmpl w:val="5FD29066"/>
    <w:lvl w:ilvl="0" w:tplc="1C881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82E3C"/>
    <w:multiLevelType w:val="hybridMultilevel"/>
    <w:tmpl w:val="ED325374"/>
    <w:lvl w:ilvl="0" w:tplc="983CA560">
      <w:start w:val="1"/>
      <w:numFmt w:val="bullet"/>
      <w:lvlText w:val="-"/>
      <w:lvlJc w:val="left"/>
      <w:pPr>
        <w:ind w:left="644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1D6698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25E56DB"/>
    <w:multiLevelType w:val="hybridMultilevel"/>
    <w:tmpl w:val="33964FBA"/>
    <w:lvl w:ilvl="0" w:tplc="CACEF2C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625A9"/>
    <w:multiLevelType w:val="hybridMultilevel"/>
    <w:tmpl w:val="EB4A3586"/>
    <w:lvl w:ilvl="0" w:tplc="6AF263C4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0171">
    <w:abstractNumId w:val="12"/>
  </w:num>
  <w:num w:numId="2" w16cid:durableId="1537497618">
    <w:abstractNumId w:val="9"/>
  </w:num>
  <w:num w:numId="3" w16cid:durableId="44126548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971945">
    <w:abstractNumId w:val="20"/>
  </w:num>
  <w:num w:numId="5" w16cid:durableId="1650552293">
    <w:abstractNumId w:val="15"/>
  </w:num>
  <w:num w:numId="6" w16cid:durableId="16076893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992369">
    <w:abstractNumId w:val="20"/>
  </w:num>
  <w:num w:numId="8" w16cid:durableId="1774396065">
    <w:abstractNumId w:val="7"/>
  </w:num>
  <w:num w:numId="9" w16cid:durableId="1276017820">
    <w:abstractNumId w:val="38"/>
  </w:num>
  <w:num w:numId="10" w16cid:durableId="1223176096">
    <w:abstractNumId w:val="1"/>
  </w:num>
  <w:num w:numId="11" w16cid:durableId="577642546">
    <w:abstractNumId w:val="19"/>
  </w:num>
  <w:num w:numId="12" w16cid:durableId="1597520663">
    <w:abstractNumId w:val="11"/>
  </w:num>
  <w:num w:numId="13" w16cid:durableId="1740858250">
    <w:abstractNumId w:val="4"/>
  </w:num>
  <w:num w:numId="14" w16cid:durableId="2000965541">
    <w:abstractNumId w:val="2"/>
  </w:num>
  <w:num w:numId="15" w16cid:durableId="1255942443">
    <w:abstractNumId w:val="17"/>
  </w:num>
  <w:num w:numId="16" w16cid:durableId="1954021531">
    <w:abstractNumId w:val="21"/>
  </w:num>
  <w:num w:numId="17" w16cid:durableId="358431414">
    <w:abstractNumId w:val="0"/>
  </w:num>
  <w:num w:numId="18" w16cid:durableId="126165034">
    <w:abstractNumId w:val="31"/>
  </w:num>
  <w:num w:numId="19" w16cid:durableId="8446345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7432945">
    <w:abstractNumId w:val="35"/>
  </w:num>
  <w:num w:numId="21" w16cid:durableId="1356272297">
    <w:abstractNumId w:val="25"/>
  </w:num>
  <w:num w:numId="22" w16cid:durableId="1926839831">
    <w:abstractNumId w:val="22"/>
  </w:num>
  <w:num w:numId="23" w16cid:durableId="1013916737">
    <w:abstractNumId w:val="36"/>
  </w:num>
  <w:num w:numId="24" w16cid:durableId="641153932">
    <w:abstractNumId w:val="16"/>
  </w:num>
  <w:num w:numId="25" w16cid:durableId="697782570">
    <w:abstractNumId w:val="39"/>
  </w:num>
  <w:num w:numId="26" w16cid:durableId="802965915">
    <w:abstractNumId w:val="3"/>
  </w:num>
  <w:num w:numId="27" w16cid:durableId="1939629408">
    <w:abstractNumId w:val="32"/>
  </w:num>
  <w:num w:numId="28" w16cid:durableId="965936385">
    <w:abstractNumId w:val="27"/>
  </w:num>
  <w:num w:numId="29" w16cid:durableId="390929641">
    <w:abstractNumId w:val="34"/>
  </w:num>
  <w:num w:numId="30" w16cid:durableId="1940991728">
    <w:abstractNumId w:val="8"/>
  </w:num>
  <w:num w:numId="31" w16cid:durableId="1942882294">
    <w:abstractNumId w:val="5"/>
  </w:num>
  <w:num w:numId="32" w16cid:durableId="1730181583">
    <w:abstractNumId w:val="24"/>
  </w:num>
  <w:num w:numId="33" w16cid:durableId="115374384">
    <w:abstractNumId w:val="13"/>
  </w:num>
  <w:num w:numId="34" w16cid:durableId="2036956493">
    <w:abstractNumId w:val="6"/>
  </w:num>
  <w:num w:numId="35" w16cid:durableId="700712953">
    <w:abstractNumId w:val="14"/>
  </w:num>
  <w:num w:numId="36" w16cid:durableId="155920115">
    <w:abstractNumId w:val="28"/>
  </w:num>
  <w:num w:numId="37" w16cid:durableId="142506565">
    <w:abstractNumId w:val="23"/>
  </w:num>
  <w:num w:numId="38" w16cid:durableId="313798729">
    <w:abstractNumId w:val="18"/>
  </w:num>
  <w:num w:numId="39" w16cid:durableId="628322196">
    <w:abstractNumId w:val="26"/>
  </w:num>
  <w:num w:numId="40" w16cid:durableId="138424500">
    <w:abstractNumId w:val="33"/>
  </w:num>
  <w:num w:numId="41" w16cid:durableId="1791439628">
    <w:abstractNumId w:val="29"/>
  </w:num>
  <w:num w:numId="42" w16cid:durableId="1603145300">
    <w:abstractNumId w:val="30"/>
  </w:num>
  <w:num w:numId="43" w16cid:durableId="147517247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E2"/>
    <w:rsid w:val="00001D7E"/>
    <w:rsid w:val="00006381"/>
    <w:rsid w:val="00031547"/>
    <w:rsid w:val="00035740"/>
    <w:rsid w:val="00035D1A"/>
    <w:rsid w:val="00036756"/>
    <w:rsid w:val="00042EE4"/>
    <w:rsid w:val="000447F2"/>
    <w:rsid w:val="000457CB"/>
    <w:rsid w:val="00045CDC"/>
    <w:rsid w:val="00045D40"/>
    <w:rsid w:val="00046BBB"/>
    <w:rsid w:val="000473B2"/>
    <w:rsid w:val="00056660"/>
    <w:rsid w:val="000625C8"/>
    <w:rsid w:val="0006348F"/>
    <w:rsid w:val="00063B58"/>
    <w:rsid w:val="000661D4"/>
    <w:rsid w:val="000740A7"/>
    <w:rsid w:val="000760BF"/>
    <w:rsid w:val="00076532"/>
    <w:rsid w:val="00085502"/>
    <w:rsid w:val="00086616"/>
    <w:rsid w:val="00086DCF"/>
    <w:rsid w:val="000951A9"/>
    <w:rsid w:val="000A0249"/>
    <w:rsid w:val="000B1EF6"/>
    <w:rsid w:val="000B2BF6"/>
    <w:rsid w:val="000B69AF"/>
    <w:rsid w:val="000C4AD7"/>
    <w:rsid w:val="000D291E"/>
    <w:rsid w:val="000D4323"/>
    <w:rsid w:val="000D75A9"/>
    <w:rsid w:val="000E2EBB"/>
    <w:rsid w:val="000E7CB9"/>
    <w:rsid w:val="000F3271"/>
    <w:rsid w:val="000F3CE9"/>
    <w:rsid w:val="000F53EB"/>
    <w:rsid w:val="00103726"/>
    <w:rsid w:val="00104882"/>
    <w:rsid w:val="001048E2"/>
    <w:rsid w:val="00114173"/>
    <w:rsid w:val="001170F0"/>
    <w:rsid w:val="00133729"/>
    <w:rsid w:val="00136B3F"/>
    <w:rsid w:val="00143ADB"/>
    <w:rsid w:val="001544F3"/>
    <w:rsid w:val="001558DA"/>
    <w:rsid w:val="001566CF"/>
    <w:rsid w:val="00162867"/>
    <w:rsid w:val="001632BF"/>
    <w:rsid w:val="00171D8B"/>
    <w:rsid w:val="001766F1"/>
    <w:rsid w:val="00182598"/>
    <w:rsid w:val="00183679"/>
    <w:rsid w:val="00184DE9"/>
    <w:rsid w:val="00192782"/>
    <w:rsid w:val="001B313B"/>
    <w:rsid w:val="001B7B4F"/>
    <w:rsid w:val="001B7C8D"/>
    <w:rsid w:val="001B7EDE"/>
    <w:rsid w:val="001C5705"/>
    <w:rsid w:val="001C5A60"/>
    <w:rsid w:val="001C5B01"/>
    <w:rsid w:val="001D47E8"/>
    <w:rsid w:val="001E3431"/>
    <w:rsid w:val="001F3B53"/>
    <w:rsid w:val="001F6CB8"/>
    <w:rsid w:val="001F72EF"/>
    <w:rsid w:val="00224E13"/>
    <w:rsid w:val="00231603"/>
    <w:rsid w:val="002347DA"/>
    <w:rsid w:val="00244D6A"/>
    <w:rsid w:val="00246234"/>
    <w:rsid w:val="002466D0"/>
    <w:rsid w:val="002477A6"/>
    <w:rsid w:val="002543FF"/>
    <w:rsid w:val="00257135"/>
    <w:rsid w:val="00267597"/>
    <w:rsid w:val="002715CA"/>
    <w:rsid w:val="002761FD"/>
    <w:rsid w:val="00276EFA"/>
    <w:rsid w:val="002868AD"/>
    <w:rsid w:val="002925C4"/>
    <w:rsid w:val="002979AB"/>
    <w:rsid w:val="002A3B05"/>
    <w:rsid w:val="002B6A7F"/>
    <w:rsid w:val="002C40D2"/>
    <w:rsid w:val="002C4632"/>
    <w:rsid w:val="002D71EC"/>
    <w:rsid w:val="002F23E3"/>
    <w:rsid w:val="0030050A"/>
    <w:rsid w:val="00301771"/>
    <w:rsid w:val="00304D55"/>
    <w:rsid w:val="00306CC7"/>
    <w:rsid w:val="0030729A"/>
    <w:rsid w:val="003148D7"/>
    <w:rsid w:val="00315FE9"/>
    <w:rsid w:val="00325615"/>
    <w:rsid w:val="003344AE"/>
    <w:rsid w:val="003368C8"/>
    <w:rsid w:val="00344D0F"/>
    <w:rsid w:val="003610B5"/>
    <w:rsid w:val="003637A5"/>
    <w:rsid w:val="0036582E"/>
    <w:rsid w:val="0036683C"/>
    <w:rsid w:val="00370216"/>
    <w:rsid w:val="00373BCA"/>
    <w:rsid w:val="0037720B"/>
    <w:rsid w:val="00377871"/>
    <w:rsid w:val="003815A9"/>
    <w:rsid w:val="00382695"/>
    <w:rsid w:val="00385BB7"/>
    <w:rsid w:val="003966B2"/>
    <w:rsid w:val="003A0538"/>
    <w:rsid w:val="003A5861"/>
    <w:rsid w:val="003B208F"/>
    <w:rsid w:val="003B2A36"/>
    <w:rsid w:val="003B7678"/>
    <w:rsid w:val="003D54A7"/>
    <w:rsid w:val="003E0ABD"/>
    <w:rsid w:val="003E3163"/>
    <w:rsid w:val="004015CF"/>
    <w:rsid w:val="00404CE7"/>
    <w:rsid w:val="004059BF"/>
    <w:rsid w:val="00406ACD"/>
    <w:rsid w:val="00421BAD"/>
    <w:rsid w:val="00424C0A"/>
    <w:rsid w:val="004269D3"/>
    <w:rsid w:val="00427746"/>
    <w:rsid w:val="00427989"/>
    <w:rsid w:val="00442A04"/>
    <w:rsid w:val="00451F75"/>
    <w:rsid w:val="00456919"/>
    <w:rsid w:val="00461B23"/>
    <w:rsid w:val="00470D26"/>
    <w:rsid w:val="00476F6E"/>
    <w:rsid w:val="0048068B"/>
    <w:rsid w:val="004904E3"/>
    <w:rsid w:val="00493B42"/>
    <w:rsid w:val="004A3337"/>
    <w:rsid w:val="004A462B"/>
    <w:rsid w:val="004A4641"/>
    <w:rsid w:val="004A77E1"/>
    <w:rsid w:val="004B5C1E"/>
    <w:rsid w:val="004C2CB2"/>
    <w:rsid w:val="004D0FC5"/>
    <w:rsid w:val="004D25EC"/>
    <w:rsid w:val="004D3476"/>
    <w:rsid w:val="004E0C12"/>
    <w:rsid w:val="004E6680"/>
    <w:rsid w:val="004F0D18"/>
    <w:rsid w:val="004F1EEF"/>
    <w:rsid w:val="004F4E3F"/>
    <w:rsid w:val="004F6011"/>
    <w:rsid w:val="0050229C"/>
    <w:rsid w:val="005043F4"/>
    <w:rsid w:val="005176B5"/>
    <w:rsid w:val="00517972"/>
    <w:rsid w:val="00530267"/>
    <w:rsid w:val="00542262"/>
    <w:rsid w:val="0054650F"/>
    <w:rsid w:val="005579E9"/>
    <w:rsid w:val="0056407E"/>
    <w:rsid w:val="005726D7"/>
    <w:rsid w:val="00581C62"/>
    <w:rsid w:val="00583EBB"/>
    <w:rsid w:val="0058752B"/>
    <w:rsid w:val="005917CB"/>
    <w:rsid w:val="00592D79"/>
    <w:rsid w:val="00595ABD"/>
    <w:rsid w:val="005964F1"/>
    <w:rsid w:val="005A4348"/>
    <w:rsid w:val="005A6290"/>
    <w:rsid w:val="005B1DB1"/>
    <w:rsid w:val="005B361D"/>
    <w:rsid w:val="005B461D"/>
    <w:rsid w:val="005B745D"/>
    <w:rsid w:val="005C7595"/>
    <w:rsid w:val="005C7BC6"/>
    <w:rsid w:val="005D1C44"/>
    <w:rsid w:val="005E3A53"/>
    <w:rsid w:val="005E748D"/>
    <w:rsid w:val="005F1999"/>
    <w:rsid w:val="005F42A2"/>
    <w:rsid w:val="005F576C"/>
    <w:rsid w:val="00600065"/>
    <w:rsid w:val="00603E0C"/>
    <w:rsid w:val="00616176"/>
    <w:rsid w:val="00624EFA"/>
    <w:rsid w:val="00624F1D"/>
    <w:rsid w:val="006343DF"/>
    <w:rsid w:val="0064512C"/>
    <w:rsid w:val="0064535C"/>
    <w:rsid w:val="0064661A"/>
    <w:rsid w:val="00646792"/>
    <w:rsid w:val="0065253A"/>
    <w:rsid w:val="006537EF"/>
    <w:rsid w:val="0065596B"/>
    <w:rsid w:val="00662277"/>
    <w:rsid w:val="00665AAA"/>
    <w:rsid w:val="0066615B"/>
    <w:rsid w:val="00667E0C"/>
    <w:rsid w:val="00673CE3"/>
    <w:rsid w:val="006877FE"/>
    <w:rsid w:val="0069593A"/>
    <w:rsid w:val="00695E43"/>
    <w:rsid w:val="006966A2"/>
    <w:rsid w:val="006A2353"/>
    <w:rsid w:val="006A235B"/>
    <w:rsid w:val="006B5F0C"/>
    <w:rsid w:val="006B7474"/>
    <w:rsid w:val="006C1131"/>
    <w:rsid w:val="006C789D"/>
    <w:rsid w:val="006D2946"/>
    <w:rsid w:val="006D503D"/>
    <w:rsid w:val="006E2454"/>
    <w:rsid w:val="006E25EA"/>
    <w:rsid w:val="006F63B9"/>
    <w:rsid w:val="006F7688"/>
    <w:rsid w:val="0070199A"/>
    <w:rsid w:val="00710F45"/>
    <w:rsid w:val="007131A9"/>
    <w:rsid w:val="00724726"/>
    <w:rsid w:val="007269B6"/>
    <w:rsid w:val="00730226"/>
    <w:rsid w:val="00733596"/>
    <w:rsid w:val="00743E43"/>
    <w:rsid w:val="00744D4B"/>
    <w:rsid w:val="00745A13"/>
    <w:rsid w:val="00746BC5"/>
    <w:rsid w:val="00751EBD"/>
    <w:rsid w:val="00752EE2"/>
    <w:rsid w:val="00753C15"/>
    <w:rsid w:val="007545FC"/>
    <w:rsid w:val="00761B69"/>
    <w:rsid w:val="00763730"/>
    <w:rsid w:val="007739FE"/>
    <w:rsid w:val="00782064"/>
    <w:rsid w:val="00783FAE"/>
    <w:rsid w:val="00784778"/>
    <w:rsid w:val="00785950"/>
    <w:rsid w:val="0079033F"/>
    <w:rsid w:val="007A2DC6"/>
    <w:rsid w:val="007A4F4F"/>
    <w:rsid w:val="007B0657"/>
    <w:rsid w:val="007B1304"/>
    <w:rsid w:val="007C295D"/>
    <w:rsid w:val="007C5DA9"/>
    <w:rsid w:val="007C6992"/>
    <w:rsid w:val="007E129F"/>
    <w:rsid w:val="007E1B82"/>
    <w:rsid w:val="007F3789"/>
    <w:rsid w:val="007F7F65"/>
    <w:rsid w:val="00807E4C"/>
    <w:rsid w:val="0081511B"/>
    <w:rsid w:val="00823F18"/>
    <w:rsid w:val="0082430F"/>
    <w:rsid w:val="00827869"/>
    <w:rsid w:val="00832BB5"/>
    <w:rsid w:val="00842D6E"/>
    <w:rsid w:val="00845DCD"/>
    <w:rsid w:val="00846C13"/>
    <w:rsid w:val="00855CEB"/>
    <w:rsid w:val="00857315"/>
    <w:rsid w:val="00857ECD"/>
    <w:rsid w:val="00871DE2"/>
    <w:rsid w:val="00873DEA"/>
    <w:rsid w:val="008757A8"/>
    <w:rsid w:val="00885E50"/>
    <w:rsid w:val="00892A14"/>
    <w:rsid w:val="008A40F5"/>
    <w:rsid w:val="008A644B"/>
    <w:rsid w:val="008A697D"/>
    <w:rsid w:val="008B278F"/>
    <w:rsid w:val="008B3882"/>
    <w:rsid w:val="008B5830"/>
    <w:rsid w:val="008B6FBF"/>
    <w:rsid w:val="008C1A2F"/>
    <w:rsid w:val="008C4074"/>
    <w:rsid w:val="008C4105"/>
    <w:rsid w:val="008C78E6"/>
    <w:rsid w:val="008D605E"/>
    <w:rsid w:val="008D6F5F"/>
    <w:rsid w:val="008E0A36"/>
    <w:rsid w:val="008E578D"/>
    <w:rsid w:val="008E5917"/>
    <w:rsid w:val="008F101F"/>
    <w:rsid w:val="008F2DCD"/>
    <w:rsid w:val="00900DD0"/>
    <w:rsid w:val="00902F33"/>
    <w:rsid w:val="0091084B"/>
    <w:rsid w:val="00922D7F"/>
    <w:rsid w:val="009269F8"/>
    <w:rsid w:val="0092740D"/>
    <w:rsid w:val="00932D62"/>
    <w:rsid w:val="00945E3B"/>
    <w:rsid w:val="009467A9"/>
    <w:rsid w:val="00947947"/>
    <w:rsid w:val="009537E1"/>
    <w:rsid w:val="00954D75"/>
    <w:rsid w:val="00964D62"/>
    <w:rsid w:val="0097003D"/>
    <w:rsid w:val="009746D8"/>
    <w:rsid w:val="00974C92"/>
    <w:rsid w:val="00981C9E"/>
    <w:rsid w:val="00982D04"/>
    <w:rsid w:val="00984A4E"/>
    <w:rsid w:val="0099799D"/>
    <w:rsid w:val="009A0770"/>
    <w:rsid w:val="009A34B4"/>
    <w:rsid w:val="009B1E8D"/>
    <w:rsid w:val="009B356A"/>
    <w:rsid w:val="009B477B"/>
    <w:rsid w:val="009B4FC5"/>
    <w:rsid w:val="009D071D"/>
    <w:rsid w:val="009D7871"/>
    <w:rsid w:val="009E7062"/>
    <w:rsid w:val="009F459B"/>
    <w:rsid w:val="009F5BC7"/>
    <w:rsid w:val="009F5C74"/>
    <w:rsid w:val="00A01564"/>
    <w:rsid w:val="00A021DD"/>
    <w:rsid w:val="00A10750"/>
    <w:rsid w:val="00A1292A"/>
    <w:rsid w:val="00A1349C"/>
    <w:rsid w:val="00A139AA"/>
    <w:rsid w:val="00A20782"/>
    <w:rsid w:val="00A20A87"/>
    <w:rsid w:val="00A32428"/>
    <w:rsid w:val="00A46EA4"/>
    <w:rsid w:val="00A51F39"/>
    <w:rsid w:val="00A6041D"/>
    <w:rsid w:val="00A62A01"/>
    <w:rsid w:val="00A64F67"/>
    <w:rsid w:val="00A655E0"/>
    <w:rsid w:val="00A673E2"/>
    <w:rsid w:val="00A80B53"/>
    <w:rsid w:val="00A82161"/>
    <w:rsid w:val="00A841C7"/>
    <w:rsid w:val="00A9077D"/>
    <w:rsid w:val="00A92805"/>
    <w:rsid w:val="00A92DE7"/>
    <w:rsid w:val="00A96F35"/>
    <w:rsid w:val="00AA39A5"/>
    <w:rsid w:val="00AC3221"/>
    <w:rsid w:val="00AD62D4"/>
    <w:rsid w:val="00AD63E2"/>
    <w:rsid w:val="00AE0514"/>
    <w:rsid w:val="00AE11DB"/>
    <w:rsid w:val="00AE21C4"/>
    <w:rsid w:val="00AF6564"/>
    <w:rsid w:val="00B01135"/>
    <w:rsid w:val="00B06C2E"/>
    <w:rsid w:val="00B110C4"/>
    <w:rsid w:val="00B116BD"/>
    <w:rsid w:val="00B20A84"/>
    <w:rsid w:val="00B24609"/>
    <w:rsid w:val="00B32378"/>
    <w:rsid w:val="00B3698C"/>
    <w:rsid w:val="00B41384"/>
    <w:rsid w:val="00B605DA"/>
    <w:rsid w:val="00B62284"/>
    <w:rsid w:val="00B64D11"/>
    <w:rsid w:val="00B70DCE"/>
    <w:rsid w:val="00B74FC6"/>
    <w:rsid w:val="00B802A7"/>
    <w:rsid w:val="00B83B68"/>
    <w:rsid w:val="00B856DD"/>
    <w:rsid w:val="00B90A26"/>
    <w:rsid w:val="00B9246B"/>
    <w:rsid w:val="00B95F47"/>
    <w:rsid w:val="00B96965"/>
    <w:rsid w:val="00BA052B"/>
    <w:rsid w:val="00BA4B07"/>
    <w:rsid w:val="00BA567E"/>
    <w:rsid w:val="00BB3D9C"/>
    <w:rsid w:val="00BD03BD"/>
    <w:rsid w:val="00BD17C8"/>
    <w:rsid w:val="00BE01F1"/>
    <w:rsid w:val="00BE0E1F"/>
    <w:rsid w:val="00BE1211"/>
    <w:rsid w:val="00BE6BEF"/>
    <w:rsid w:val="00BF531E"/>
    <w:rsid w:val="00BF6581"/>
    <w:rsid w:val="00BF6C72"/>
    <w:rsid w:val="00C04BF9"/>
    <w:rsid w:val="00C0741A"/>
    <w:rsid w:val="00C0750B"/>
    <w:rsid w:val="00C11310"/>
    <w:rsid w:val="00C17C2B"/>
    <w:rsid w:val="00C20221"/>
    <w:rsid w:val="00C20814"/>
    <w:rsid w:val="00C20887"/>
    <w:rsid w:val="00C23D02"/>
    <w:rsid w:val="00C3413F"/>
    <w:rsid w:val="00C52F7E"/>
    <w:rsid w:val="00C5303A"/>
    <w:rsid w:val="00C60E87"/>
    <w:rsid w:val="00C721DE"/>
    <w:rsid w:val="00C768DC"/>
    <w:rsid w:val="00C910D1"/>
    <w:rsid w:val="00C9546B"/>
    <w:rsid w:val="00CB0C8A"/>
    <w:rsid w:val="00CB4DBF"/>
    <w:rsid w:val="00CB68B0"/>
    <w:rsid w:val="00CC3A00"/>
    <w:rsid w:val="00CD0042"/>
    <w:rsid w:val="00CD2AB5"/>
    <w:rsid w:val="00CD4194"/>
    <w:rsid w:val="00CD4F3B"/>
    <w:rsid w:val="00CD7242"/>
    <w:rsid w:val="00CE57AB"/>
    <w:rsid w:val="00CE6C16"/>
    <w:rsid w:val="00CE7B37"/>
    <w:rsid w:val="00CF03A1"/>
    <w:rsid w:val="00CF3615"/>
    <w:rsid w:val="00D035A2"/>
    <w:rsid w:val="00D137E9"/>
    <w:rsid w:val="00D13DFF"/>
    <w:rsid w:val="00D24702"/>
    <w:rsid w:val="00D31BC5"/>
    <w:rsid w:val="00D32313"/>
    <w:rsid w:val="00D35190"/>
    <w:rsid w:val="00D35F12"/>
    <w:rsid w:val="00D4205C"/>
    <w:rsid w:val="00D5202A"/>
    <w:rsid w:val="00D52E67"/>
    <w:rsid w:val="00D700AC"/>
    <w:rsid w:val="00D72B72"/>
    <w:rsid w:val="00D76C6D"/>
    <w:rsid w:val="00D82626"/>
    <w:rsid w:val="00D82F4F"/>
    <w:rsid w:val="00D8551F"/>
    <w:rsid w:val="00D87165"/>
    <w:rsid w:val="00D91464"/>
    <w:rsid w:val="00D9476D"/>
    <w:rsid w:val="00D95F7D"/>
    <w:rsid w:val="00DB0CA8"/>
    <w:rsid w:val="00DB112F"/>
    <w:rsid w:val="00DB2F99"/>
    <w:rsid w:val="00DD1599"/>
    <w:rsid w:val="00DD570A"/>
    <w:rsid w:val="00DD5819"/>
    <w:rsid w:val="00DE1877"/>
    <w:rsid w:val="00DE3741"/>
    <w:rsid w:val="00DE466A"/>
    <w:rsid w:val="00DF0EE9"/>
    <w:rsid w:val="00DF2807"/>
    <w:rsid w:val="00DF631C"/>
    <w:rsid w:val="00E10BC6"/>
    <w:rsid w:val="00E21EC0"/>
    <w:rsid w:val="00E2456F"/>
    <w:rsid w:val="00E26E5C"/>
    <w:rsid w:val="00E31A17"/>
    <w:rsid w:val="00E32B4F"/>
    <w:rsid w:val="00E334E4"/>
    <w:rsid w:val="00E36DF1"/>
    <w:rsid w:val="00E373D7"/>
    <w:rsid w:val="00E43F5A"/>
    <w:rsid w:val="00E45667"/>
    <w:rsid w:val="00E46A4F"/>
    <w:rsid w:val="00E46CE5"/>
    <w:rsid w:val="00E61865"/>
    <w:rsid w:val="00E6778B"/>
    <w:rsid w:val="00E75092"/>
    <w:rsid w:val="00E825FD"/>
    <w:rsid w:val="00E82C75"/>
    <w:rsid w:val="00E83D89"/>
    <w:rsid w:val="00E8625D"/>
    <w:rsid w:val="00E86A00"/>
    <w:rsid w:val="00EB4128"/>
    <w:rsid w:val="00EB4903"/>
    <w:rsid w:val="00EB56F6"/>
    <w:rsid w:val="00EB6EA0"/>
    <w:rsid w:val="00EC0C11"/>
    <w:rsid w:val="00EC2AAE"/>
    <w:rsid w:val="00EC396D"/>
    <w:rsid w:val="00EC4D1F"/>
    <w:rsid w:val="00ED26C1"/>
    <w:rsid w:val="00ED7DC3"/>
    <w:rsid w:val="00EF0C52"/>
    <w:rsid w:val="00F00D4F"/>
    <w:rsid w:val="00F03A9D"/>
    <w:rsid w:val="00F06ED0"/>
    <w:rsid w:val="00F120C0"/>
    <w:rsid w:val="00F1774E"/>
    <w:rsid w:val="00F17DFB"/>
    <w:rsid w:val="00F2038C"/>
    <w:rsid w:val="00F24ED5"/>
    <w:rsid w:val="00F272B4"/>
    <w:rsid w:val="00F27753"/>
    <w:rsid w:val="00F3193B"/>
    <w:rsid w:val="00F4525C"/>
    <w:rsid w:val="00F5268A"/>
    <w:rsid w:val="00F52D0F"/>
    <w:rsid w:val="00F65D14"/>
    <w:rsid w:val="00F66223"/>
    <w:rsid w:val="00F730CF"/>
    <w:rsid w:val="00F7410B"/>
    <w:rsid w:val="00F76EA1"/>
    <w:rsid w:val="00F7798D"/>
    <w:rsid w:val="00F865AE"/>
    <w:rsid w:val="00F90F22"/>
    <w:rsid w:val="00F92187"/>
    <w:rsid w:val="00F9734A"/>
    <w:rsid w:val="00FA1E16"/>
    <w:rsid w:val="00FD1444"/>
    <w:rsid w:val="00FE3C08"/>
    <w:rsid w:val="00FE4033"/>
    <w:rsid w:val="00FE4A29"/>
    <w:rsid w:val="00FE53A7"/>
    <w:rsid w:val="00FF3C77"/>
    <w:rsid w:val="00FF5729"/>
    <w:rsid w:val="00FF5B3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9EBEC"/>
  <w15:docId w15:val="{83BCB8AA-2C6D-4D37-8FBE-BE516115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15CA"/>
    <w:pPr>
      <w:keepNext/>
      <w:numPr>
        <w:numId w:val="6"/>
      </w:numPr>
      <w:spacing w:before="120" w:after="0" w:line="24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715CA"/>
    <w:pPr>
      <w:keepNext/>
      <w:numPr>
        <w:ilvl w:val="1"/>
        <w:numId w:val="6"/>
      </w:numPr>
      <w:spacing w:before="120" w:after="0" w:line="24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715CA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715CA"/>
    <w:pPr>
      <w:keepNext/>
      <w:numPr>
        <w:ilvl w:val="3"/>
        <w:numId w:val="6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715CA"/>
    <w:pPr>
      <w:keepNext/>
      <w:numPr>
        <w:ilvl w:val="4"/>
        <w:numId w:val="6"/>
      </w:numPr>
      <w:snapToGrid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715CA"/>
    <w:pPr>
      <w:keepNext/>
      <w:numPr>
        <w:ilvl w:val="5"/>
        <w:numId w:val="6"/>
      </w:numPr>
      <w:snapToGrid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715CA"/>
    <w:pPr>
      <w:keepNext/>
      <w:numPr>
        <w:ilvl w:val="6"/>
        <w:numId w:val="6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F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715CA"/>
    <w:pPr>
      <w:keepNext/>
      <w:numPr>
        <w:ilvl w:val="7"/>
        <w:numId w:val="6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715CA"/>
    <w:pPr>
      <w:keepNext/>
      <w:numPr>
        <w:ilvl w:val="8"/>
        <w:numId w:val="6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048E2"/>
    <w:pPr>
      <w:pBdr>
        <w:bottom w:val="single" w:sz="4" w:space="1" w:color="auto"/>
      </w:pBdr>
      <w:spacing w:after="0" w:line="240" w:lineRule="auto"/>
      <w:ind w:right="-284"/>
      <w:jc w:val="center"/>
    </w:pPr>
    <w:rPr>
      <w:rFonts w:ascii="Times New Roman" w:eastAsia="Times New Roman" w:hAnsi="Times New Roman" w:cs="Times New Roman"/>
      <w:b/>
      <w:i/>
      <w:sz w:val="5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048E2"/>
    <w:rPr>
      <w:rFonts w:ascii="Times New Roman" w:eastAsia="Times New Roman" w:hAnsi="Times New Roman" w:cs="Times New Roman"/>
      <w:b/>
      <w:i/>
      <w:sz w:val="52"/>
      <w:szCs w:val="20"/>
      <w:lang w:eastAsia="cs-CZ"/>
    </w:rPr>
  </w:style>
  <w:style w:type="paragraph" w:styleId="Zkladntext">
    <w:name w:val="Body Text"/>
    <w:basedOn w:val="Normln"/>
    <w:link w:val="ZkladntextChar"/>
    <w:rsid w:val="001048E2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48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048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048E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048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048E2"/>
  </w:style>
  <w:style w:type="paragraph" w:styleId="Odstavecseseznamem">
    <w:name w:val="List Paragraph"/>
    <w:basedOn w:val="Normln"/>
    <w:uiPriority w:val="34"/>
    <w:qFormat/>
    <w:rsid w:val="001048E2"/>
    <w:pPr>
      <w:ind w:left="720"/>
      <w:contextualSpacing/>
    </w:pPr>
  </w:style>
  <w:style w:type="paragraph" w:styleId="Bezmezer">
    <w:name w:val="No Spacing"/>
    <w:uiPriority w:val="1"/>
    <w:qFormat/>
    <w:rsid w:val="004059B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15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715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715C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715C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715CA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715CA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715CA"/>
    <w:rPr>
      <w:rFonts w:ascii="Times New Roman" w:eastAsia="Times New Roman" w:hAnsi="Times New Roman" w:cs="Times New Roman"/>
      <w:b/>
      <w:color w:val="FF00F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715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715CA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5F0C"/>
    <w:rPr>
      <w:color w:val="0000FF"/>
      <w:u w:val="single"/>
    </w:rPr>
  </w:style>
  <w:style w:type="paragraph" w:customStyle="1" w:styleId="Default">
    <w:name w:val="Default"/>
    <w:rsid w:val="00ED2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D2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D6E"/>
  </w:style>
  <w:style w:type="paragraph" w:styleId="Zpat">
    <w:name w:val="footer"/>
    <w:basedOn w:val="Normln"/>
    <w:link w:val="ZpatChar"/>
    <w:uiPriority w:val="99"/>
    <w:unhideWhenUsed/>
    <w:rsid w:val="0084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D6E"/>
  </w:style>
  <w:style w:type="paragraph" w:styleId="Prosttext">
    <w:name w:val="Plain Text"/>
    <w:basedOn w:val="Normln"/>
    <w:link w:val="ProsttextChar"/>
    <w:uiPriority w:val="99"/>
    <w:semiHidden/>
    <w:unhideWhenUsed/>
    <w:rsid w:val="00A96F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6F35"/>
    <w:rPr>
      <w:rFonts w:ascii="Consolas" w:hAnsi="Consolas"/>
      <w:sz w:val="21"/>
      <w:szCs w:val="21"/>
    </w:rPr>
  </w:style>
  <w:style w:type="paragraph" w:styleId="Revize">
    <w:name w:val="Revision"/>
    <w:hidden/>
    <w:uiPriority w:val="99"/>
    <w:semiHidden/>
    <w:rsid w:val="00BF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rov.eu/cs/magistrat/o-magistratu/povinne-informace-dle-zakonu-gdpr/ochrana-osobnich-udaju-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B3C95DCD79A42A7DD7490DC5D0538" ma:contentTypeVersion="4" ma:contentTypeDescription="Vytvoří nový dokument" ma:contentTypeScope="" ma:versionID="c0c7be40eaefbb545756be2b60d0494e">
  <xsd:schema xmlns:xsd="http://www.w3.org/2001/XMLSchema" xmlns:xs="http://www.w3.org/2001/XMLSchema" xmlns:p="http://schemas.microsoft.com/office/2006/metadata/properties" xmlns:ns3="43ec1745-86c3-422b-8041-ac34bc7c41a8" targetNamespace="http://schemas.microsoft.com/office/2006/metadata/properties" ma:root="true" ma:fieldsID="5189989d032d121f2c0d40f368099f27" ns3:_="">
    <xsd:import namespace="43ec1745-86c3-422b-8041-ac34bc7c4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c1745-86c3-422b-8041-ac34bc7c4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C43F5-91D3-4AEA-9DDC-0C2D131D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c1745-86c3-422b-8041-ac34bc7c4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F422E-7553-4E2F-86E6-5BAAF7C1B6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754494-5C0D-4253-84E4-EF90365DE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51C34B-010B-41D5-9E21-082AFD354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2406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</dc:creator>
  <cp:lastModifiedBy>Lucie Soldanová</cp:lastModifiedBy>
  <cp:revision>7</cp:revision>
  <cp:lastPrinted>2025-05-20T11:52:00Z</cp:lastPrinted>
  <dcterms:created xsi:type="dcterms:W3CDTF">2025-05-20T11:15:00Z</dcterms:created>
  <dcterms:modified xsi:type="dcterms:W3CDTF">2025-06-02T08:51:00Z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0x0101006CFB3C95DCD79A42A7DD7490DC5D0538</vt:lpwstr>
  </property>
</Properties>
</file>