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E4F9" w14:textId="77777777" w:rsidR="00C36B24" w:rsidRDefault="000146B2">
      <w:pPr>
        <w:pStyle w:val="Zkladntext"/>
        <w:spacing w:before="65" w:line="230" w:lineRule="exact"/>
        <w:ind w:left="784" w:right="791"/>
        <w:jc w:val="center"/>
      </w:pPr>
      <w:r>
        <w:rPr>
          <w:color w:val="231F20"/>
        </w:rPr>
        <w:t>Dále uvedeného dne, měsíce a roku byla uzavřena tato</w:t>
      </w:r>
    </w:p>
    <w:p w14:paraId="19B6D563" w14:textId="77777777" w:rsidR="00C36B24" w:rsidRDefault="000146B2">
      <w:pPr>
        <w:pStyle w:val="Nadpis1"/>
        <w:ind w:right="794"/>
        <w:jc w:val="center"/>
      </w:pPr>
      <w:r>
        <w:rPr>
          <w:color w:val="231F20"/>
          <w:spacing w:val="-6"/>
        </w:rPr>
        <w:t xml:space="preserve">Rámcová dohoda </w:t>
      </w:r>
      <w:r>
        <w:rPr>
          <w:color w:val="231F20"/>
        </w:rPr>
        <w:t xml:space="preserve">o </w:t>
      </w:r>
      <w:r>
        <w:rPr>
          <w:color w:val="231F20"/>
          <w:spacing w:val="-7"/>
        </w:rPr>
        <w:t>dodávkách software, souvisejících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7"/>
        </w:rPr>
        <w:t xml:space="preserve">služeb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>technické podpoře</w:t>
      </w:r>
    </w:p>
    <w:p w14:paraId="162501E5" w14:textId="77777777" w:rsidR="00C36B24" w:rsidRDefault="00C36B24">
      <w:pPr>
        <w:pStyle w:val="Zkladntext"/>
        <w:spacing w:before="8"/>
        <w:rPr>
          <w:b/>
          <w:sz w:val="35"/>
        </w:rPr>
      </w:pPr>
    </w:p>
    <w:p w14:paraId="24C67A3F" w14:textId="77777777" w:rsidR="00C36B24" w:rsidRDefault="000146B2">
      <w:pPr>
        <w:ind w:left="784" w:right="791"/>
        <w:jc w:val="center"/>
        <w:rPr>
          <w:sz w:val="20"/>
        </w:rPr>
      </w:pPr>
      <w:r>
        <w:rPr>
          <w:color w:val="231F20"/>
          <w:sz w:val="20"/>
        </w:rPr>
        <w:t>(dále jen „</w:t>
      </w:r>
      <w:r>
        <w:rPr>
          <w:b/>
          <w:color w:val="231F20"/>
          <w:sz w:val="20"/>
        </w:rPr>
        <w:t>Dohoda</w:t>
      </w:r>
      <w:r>
        <w:rPr>
          <w:color w:val="231F20"/>
          <w:sz w:val="20"/>
        </w:rPr>
        <w:t>“)</w:t>
      </w:r>
    </w:p>
    <w:p w14:paraId="6D4C845F" w14:textId="77777777" w:rsidR="00C36B24" w:rsidRDefault="000146B2">
      <w:pPr>
        <w:pStyle w:val="Zkladntext"/>
        <w:spacing w:before="89" w:line="333" w:lineRule="auto"/>
        <w:ind w:left="305" w:right="316"/>
        <w:jc w:val="center"/>
      </w:pPr>
      <w:r>
        <w:rPr>
          <w:color w:val="231F20"/>
        </w:rPr>
        <w:t>podle zákona č. 89/2012 Sb., občanského zákoníku, v aktuálním znění (dále jen „</w:t>
      </w:r>
      <w:proofErr w:type="spellStart"/>
      <w:r>
        <w:rPr>
          <w:b/>
          <w:color w:val="231F20"/>
        </w:rPr>
        <w:t>ObčZ</w:t>
      </w:r>
      <w:proofErr w:type="spellEnd"/>
      <w:r>
        <w:rPr>
          <w:color w:val="231F20"/>
        </w:rPr>
        <w:t>“) mezi dále specifikovanými smluvními stranami:</w:t>
      </w:r>
    </w:p>
    <w:p w14:paraId="2B7F2746" w14:textId="77777777" w:rsidR="00C36B24" w:rsidRDefault="00C36B24">
      <w:pPr>
        <w:pStyle w:val="Zkladntext"/>
        <w:rPr>
          <w:sz w:val="28"/>
        </w:rPr>
      </w:pPr>
    </w:p>
    <w:p w14:paraId="48127E86" w14:textId="77777777" w:rsidR="00C36B24" w:rsidRDefault="000146B2">
      <w:pPr>
        <w:pStyle w:val="Nadpis2"/>
        <w:ind w:left="104"/>
        <w:jc w:val="left"/>
      </w:pPr>
      <w:r>
        <w:rPr>
          <w:color w:val="231F20"/>
        </w:rPr>
        <w:t xml:space="preserve">Název: </w:t>
      </w:r>
      <w:proofErr w:type="spellStart"/>
      <w:r>
        <w:rPr>
          <w:color w:val="231F20"/>
        </w:rPr>
        <w:t>SoftwareONE</w:t>
      </w:r>
      <w:proofErr w:type="spellEnd"/>
      <w:r>
        <w:rPr>
          <w:color w:val="231F20"/>
        </w:rPr>
        <w:t xml:space="preserve"> Czech Republic s.r.o.</w:t>
      </w:r>
    </w:p>
    <w:p w14:paraId="088CA935" w14:textId="77777777" w:rsidR="00C36B24" w:rsidRDefault="000146B2">
      <w:pPr>
        <w:pStyle w:val="Zkladntext"/>
        <w:spacing w:before="88" w:line="333" w:lineRule="auto"/>
        <w:ind w:left="104" w:right="7688"/>
      </w:pPr>
      <w:proofErr w:type="spellStart"/>
      <w:r>
        <w:rPr>
          <w:color w:val="231F20"/>
        </w:rPr>
        <w:t>lČ</w:t>
      </w:r>
      <w:proofErr w:type="spellEnd"/>
      <w:r>
        <w:rPr>
          <w:color w:val="231F20"/>
        </w:rPr>
        <w:t xml:space="preserve">: 24207519 </w:t>
      </w:r>
      <w:proofErr w:type="spellStart"/>
      <w:r>
        <w:rPr>
          <w:color w:val="231F20"/>
        </w:rPr>
        <w:t>DlČ</w:t>
      </w:r>
      <w:proofErr w:type="spellEnd"/>
      <w:r>
        <w:rPr>
          <w:color w:val="231F20"/>
        </w:rPr>
        <w:t>: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CZ24207519</w:t>
      </w:r>
    </w:p>
    <w:p w14:paraId="17441785" w14:textId="77777777" w:rsidR="00C36B24" w:rsidRDefault="000146B2">
      <w:pPr>
        <w:pStyle w:val="Zkladntext"/>
        <w:spacing w:before="2"/>
        <w:ind w:left="104"/>
      </w:pPr>
      <w:r>
        <w:rPr>
          <w:color w:val="231F20"/>
        </w:rPr>
        <w:t>se sídlem Vyskočilova 1410/1, 140 00 Praha 4</w:t>
      </w:r>
    </w:p>
    <w:p w14:paraId="2A4704D0" w14:textId="7F2BCEED" w:rsidR="00C36B24" w:rsidRDefault="000146B2">
      <w:pPr>
        <w:pStyle w:val="Zkladntext"/>
        <w:spacing w:before="88" w:line="333" w:lineRule="auto"/>
        <w:ind w:left="103" w:right="348"/>
      </w:pPr>
      <w:r>
        <w:rPr>
          <w:color w:val="231F20"/>
          <w:spacing w:val="-5"/>
        </w:rPr>
        <w:t xml:space="preserve">zapsaná </w:t>
      </w:r>
      <w:r>
        <w:rPr>
          <w:color w:val="231F20"/>
        </w:rPr>
        <w:t xml:space="preserve">v </w:t>
      </w:r>
      <w:r>
        <w:rPr>
          <w:color w:val="231F20"/>
          <w:spacing w:val="-5"/>
        </w:rPr>
        <w:t xml:space="preserve">obchodním rejstříku vedeném </w:t>
      </w:r>
      <w:r>
        <w:rPr>
          <w:color w:val="231F20"/>
        </w:rPr>
        <w:t xml:space="preserve">Městským </w:t>
      </w:r>
      <w:r>
        <w:rPr>
          <w:color w:val="231F20"/>
          <w:spacing w:val="-5"/>
        </w:rPr>
        <w:t xml:space="preserve">soudem </w:t>
      </w:r>
      <w:r>
        <w:rPr>
          <w:color w:val="231F20"/>
        </w:rPr>
        <w:t xml:space="preserve">v Praze, </w:t>
      </w:r>
      <w:r>
        <w:rPr>
          <w:color w:val="231F20"/>
          <w:spacing w:val="-5"/>
        </w:rPr>
        <w:t xml:space="preserve">oddíl </w:t>
      </w:r>
      <w:r>
        <w:rPr>
          <w:color w:val="231F20"/>
        </w:rPr>
        <w:t xml:space="preserve">C, </w:t>
      </w:r>
      <w:r>
        <w:rPr>
          <w:color w:val="231F20"/>
          <w:spacing w:val="-5"/>
        </w:rPr>
        <w:t xml:space="preserve">vložka </w:t>
      </w:r>
      <w:r>
        <w:rPr>
          <w:color w:val="231F20"/>
        </w:rPr>
        <w:t xml:space="preserve">188674 zastoupená </w:t>
      </w:r>
      <w:proofErr w:type="spellStart"/>
      <w:r w:rsidR="00035B9D">
        <w:rPr>
          <w:color w:val="231F20"/>
        </w:rPr>
        <w:t>xxxxx</w:t>
      </w:r>
      <w:proofErr w:type="spellEnd"/>
      <w:r>
        <w:rPr>
          <w:color w:val="231F20"/>
        </w:rPr>
        <w:t xml:space="preserve"> a </w:t>
      </w:r>
      <w:proofErr w:type="spellStart"/>
      <w:r w:rsidR="00035B9D">
        <w:rPr>
          <w:color w:val="231F20"/>
        </w:rPr>
        <w:t>x</w:t>
      </w:r>
      <w:r w:rsidR="009C0302">
        <w:rPr>
          <w:color w:val="231F20"/>
        </w:rPr>
        <w:t>x</w:t>
      </w:r>
      <w:r w:rsidR="00035B9D">
        <w:rPr>
          <w:color w:val="231F20"/>
        </w:rPr>
        <w:t>xxx</w:t>
      </w:r>
      <w:proofErr w:type="spellEnd"/>
      <w:r>
        <w:rPr>
          <w:color w:val="231F20"/>
        </w:rPr>
        <w:t>, prokuristy</w:t>
      </w:r>
    </w:p>
    <w:p w14:paraId="01905B96" w14:textId="2F5D71DC" w:rsidR="00C36B24" w:rsidRDefault="000146B2">
      <w:pPr>
        <w:spacing w:before="2" w:line="667" w:lineRule="auto"/>
        <w:ind w:left="104" w:right="5562" w:hanging="1"/>
        <w:rPr>
          <w:sz w:val="20"/>
        </w:rPr>
      </w:pPr>
      <w:r>
        <w:rPr>
          <w:color w:val="231F20"/>
          <w:spacing w:val="-3"/>
          <w:sz w:val="20"/>
        </w:rPr>
        <w:t xml:space="preserve">dále jen jako </w:t>
      </w:r>
      <w:r>
        <w:rPr>
          <w:b/>
          <w:color w:val="231F20"/>
          <w:spacing w:val="-4"/>
          <w:sz w:val="20"/>
        </w:rPr>
        <w:t>„Dodavatel</w:t>
      </w:r>
      <w:r w:rsidR="00035B9D">
        <w:rPr>
          <w:b/>
          <w:color w:val="231F20"/>
          <w:spacing w:val="-4"/>
          <w:sz w:val="20"/>
        </w:rPr>
        <w:t>“</w:t>
      </w:r>
      <w:r>
        <w:rPr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na </w:t>
      </w:r>
      <w:r>
        <w:rPr>
          <w:color w:val="231F20"/>
          <w:spacing w:val="-3"/>
          <w:sz w:val="20"/>
        </w:rPr>
        <w:t xml:space="preserve">straně </w:t>
      </w:r>
      <w:r>
        <w:rPr>
          <w:color w:val="231F20"/>
          <w:spacing w:val="-4"/>
          <w:sz w:val="20"/>
        </w:rPr>
        <w:t xml:space="preserve">jedné </w:t>
      </w:r>
      <w:r>
        <w:rPr>
          <w:color w:val="231F20"/>
          <w:sz w:val="20"/>
        </w:rPr>
        <w:t>a</w:t>
      </w:r>
    </w:p>
    <w:p w14:paraId="1A162990" w14:textId="77777777" w:rsidR="00C36B24" w:rsidRDefault="000146B2">
      <w:pPr>
        <w:pStyle w:val="Nadpis2"/>
        <w:spacing w:before="10"/>
        <w:ind w:left="104"/>
        <w:jc w:val="left"/>
      </w:pPr>
      <w:r>
        <w:rPr>
          <w:color w:val="231F20"/>
          <w:w w:val="105"/>
        </w:rPr>
        <w:t>Vysoká škola chemicko-technologická v Praze</w:t>
      </w:r>
    </w:p>
    <w:p w14:paraId="5F454943" w14:textId="77777777" w:rsidR="00C36B24" w:rsidRDefault="000146B2">
      <w:pPr>
        <w:pStyle w:val="Zkladntext"/>
        <w:spacing w:before="89" w:line="333" w:lineRule="auto"/>
        <w:ind w:left="104" w:right="7711"/>
      </w:pPr>
      <w:r>
        <w:rPr>
          <w:color w:val="231F20"/>
        </w:rPr>
        <w:t xml:space="preserve">IČ: </w:t>
      </w:r>
      <w:r>
        <w:rPr>
          <w:color w:val="231F20"/>
          <w:spacing w:val="-3"/>
        </w:rPr>
        <w:t xml:space="preserve">60461373 </w:t>
      </w:r>
      <w:proofErr w:type="spellStart"/>
      <w:r>
        <w:rPr>
          <w:color w:val="231F20"/>
          <w:spacing w:val="-3"/>
        </w:rPr>
        <w:t>DlČ</w:t>
      </w:r>
      <w:proofErr w:type="spellEnd"/>
      <w:r>
        <w:rPr>
          <w:color w:val="231F20"/>
          <w:spacing w:val="-3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CZ60461373</w:t>
      </w:r>
    </w:p>
    <w:p w14:paraId="00186D6B" w14:textId="33FBBFE8" w:rsidR="00C36B24" w:rsidRDefault="000146B2">
      <w:pPr>
        <w:pStyle w:val="Zkladntext"/>
        <w:spacing w:before="1" w:line="333" w:lineRule="auto"/>
        <w:ind w:left="104" w:right="4592"/>
      </w:pPr>
      <w:r>
        <w:rPr>
          <w:color w:val="231F20"/>
        </w:rPr>
        <w:t xml:space="preserve">se sídlem Technická 1905/5, 166 28 Praha 6 zastoupená </w:t>
      </w:r>
      <w:proofErr w:type="spellStart"/>
      <w:r w:rsidR="00D970B4">
        <w:rPr>
          <w:color w:val="231F20"/>
        </w:rPr>
        <w:t>xxxxx</w:t>
      </w:r>
      <w:proofErr w:type="spellEnd"/>
      <w:r>
        <w:rPr>
          <w:color w:val="231F20"/>
        </w:rPr>
        <w:t xml:space="preserve">, rektor </w:t>
      </w:r>
      <w:r w:rsidR="00D970B4">
        <w:rPr>
          <w:color w:val="231F20"/>
        </w:rPr>
        <w:t xml:space="preserve">                                                         </w:t>
      </w:r>
      <w:r>
        <w:rPr>
          <w:color w:val="231F20"/>
        </w:rPr>
        <w:t xml:space="preserve">dále jen jako </w:t>
      </w:r>
      <w:r>
        <w:rPr>
          <w:b/>
          <w:color w:val="231F20"/>
        </w:rPr>
        <w:t>„Zákazník</w:t>
      </w:r>
      <w:r w:rsidR="00D970B4">
        <w:rPr>
          <w:b/>
          <w:color w:val="231F20"/>
        </w:rPr>
        <w:t>“</w:t>
      </w:r>
      <w:r>
        <w:rPr>
          <w:b/>
          <w:color w:val="231F20"/>
        </w:rPr>
        <w:t xml:space="preserve"> </w:t>
      </w:r>
      <w:r>
        <w:rPr>
          <w:color w:val="231F20"/>
        </w:rPr>
        <w:t>na straně druhé</w:t>
      </w:r>
    </w:p>
    <w:p w14:paraId="442A440A" w14:textId="77777777" w:rsidR="00C36B24" w:rsidRDefault="00C36B24">
      <w:pPr>
        <w:pStyle w:val="Zkladntext"/>
        <w:spacing w:before="10"/>
        <w:rPr>
          <w:sz w:val="27"/>
        </w:rPr>
      </w:pPr>
    </w:p>
    <w:p w14:paraId="248106E2" w14:textId="7B32E15A" w:rsidR="00C36B24" w:rsidRDefault="000146B2">
      <w:pPr>
        <w:pStyle w:val="Zkladntext"/>
        <w:spacing w:line="333" w:lineRule="auto"/>
        <w:ind w:left="104" w:hanging="1"/>
      </w:pPr>
      <w:r>
        <w:rPr>
          <w:color w:val="231F20"/>
          <w:spacing w:val="-3"/>
        </w:rPr>
        <w:t xml:space="preserve">Dodavatel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Zákazník budou </w:t>
      </w:r>
      <w:r>
        <w:rPr>
          <w:color w:val="231F20"/>
        </w:rPr>
        <w:t xml:space="preserve">pro </w:t>
      </w:r>
      <w:r>
        <w:rPr>
          <w:color w:val="231F20"/>
          <w:spacing w:val="-3"/>
        </w:rPr>
        <w:t xml:space="preserve">účely této Dohody společně </w:t>
      </w:r>
      <w:r>
        <w:rPr>
          <w:color w:val="231F20"/>
        </w:rPr>
        <w:t xml:space="preserve">dále </w:t>
      </w:r>
      <w:r>
        <w:rPr>
          <w:color w:val="231F20"/>
          <w:spacing w:val="-3"/>
        </w:rPr>
        <w:t xml:space="preserve">označováni </w:t>
      </w:r>
      <w:r>
        <w:rPr>
          <w:color w:val="231F20"/>
        </w:rPr>
        <w:t xml:space="preserve">jen jako </w:t>
      </w:r>
      <w:r>
        <w:rPr>
          <w:b/>
          <w:color w:val="231F20"/>
          <w:spacing w:val="-3"/>
        </w:rPr>
        <w:t>„Smluvní strany</w:t>
      </w:r>
      <w:r w:rsidR="00D970B4">
        <w:rPr>
          <w:b/>
          <w:color w:val="231F20"/>
          <w:spacing w:val="-3"/>
        </w:rPr>
        <w:t>“</w:t>
      </w:r>
      <w:r>
        <w:rPr>
          <w:b/>
          <w:color w:val="231F20"/>
          <w:spacing w:val="-3"/>
        </w:rPr>
        <w:t xml:space="preserve">, </w:t>
      </w:r>
      <w:r>
        <w:rPr>
          <w:color w:val="231F20"/>
          <w:spacing w:val="-3"/>
        </w:rPr>
        <w:t xml:space="preserve">každý </w:t>
      </w:r>
      <w:r>
        <w:rPr>
          <w:color w:val="231F20"/>
        </w:rPr>
        <w:t xml:space="preserve">z </w:t>
      </w:r>
      <w:r>
        <w:rPr>
          <w:color w:val="231F20"/>
          <w:spacing w:val="-3"/>
        </w:rPr>
        <w:t xml:space="preserve">nich jednotlivě </w:t>
      </w:r>
      <w:r>
        <w:rPr>
          <w:color w:val="231F20"/>
        </w:rPr>
        <w:t xml:space="preserve">bez </w:t>
      </w:r>
      <w:r>
        <w:rPr>
          <w:color w:val="231F20"/>
          <w:spacing w:val="-3"/>
        </w:rPr>
        <w:t xml:space="preserve">bližšího rozlišení </w:t>
      </w:r>
      <w:r>
        <w:rPr>
          <w:color w:val="231F20"/>
        </w:rPr>
        <w:t xml:space="preserve">pak jen jako </w:t>
      </w:r>
      <w:r>
        <w:rPr>
          <w:b/>
          <w:color w:val="231F20"/>
          <w:spacing w:val="-3"/>
        </w:rPr>
        <w:t>„Smluvní strana</w:t>
      </w:r>
      <w:r w:rsidR="00D970B4">
        <w:rPr>
          <w:b/>
          <w:color w:val="231F20"/>
          <w:spacing w:val="-3"/>
        </w:rPr>
        <w:t>“</w:t>
      </w:r>
      <w:r>
        <w:rPr>
          <w:color w:val="231F20"/>
          <w:spacing w:val="-3"/>
        </w:rPr>
        <w:t>.</w:t>
      </w:r>
    </w:p>
    <w:p w14:paraId="04F1C5A7" w14:textId="77777777" w:rsidR="00C36B24" w:rsidRDefault="00C36B24">
      <w:pPr>
        <w:pStyle w:val="Zkladntext"/>
        <w:spacing w:before="8"/>
        <w:rPr>
          <w:sz w:val="19"/>
        </w:rPr>
      </w:pPr>
    </w:p>
    <w:p w14:paraId="4A3837F6" w14:textId="77777777" w:rsidR="00C36B24" w:rsidRDefault="000146B2">
      <w:pPr>
        <w:pStyle w:val="Nadpis2"/>
        <w:spacing w:before="94"/>
        <w:ind w:right="781"/>
      </w:pPr>
      <w:r>
        <w:rPr>
          <w:color w:val="231F20"/>
          <w:w w:val="105"/>
        </w:rPr>
        <w:t>PREAMBULE</w:t>
      </w:r>
    </w:p>
    <w:p w14:paraId="69C7BD38" w14:textId="77777777" w:rsidR="00C36B24" w:rsidRDefault="000146B2">
      <w:pPr>
        <w:pStyle w:val="Zkladntext"/>
        <w:spacing w:before="89"/>
        <w:ind w:left="104"/>
      </w:pPr>
      <w:r>
        <w:rPr>
          <w:color w:val="231F20"/>
        </w:rPr>
        <w:t>S ohledem na skutečnost, že:</w:t>
      </w:r>
    </w:p>
    <w:p w14:paraId="2EB2F9EB" w14:textId="0542CF67" w:rsidR="00C36B24" w:rsidRDefault="000146B2">
      <w:pPr>
        <w:pStyle w:val="Odstavecseseznamem"/>
        <w:numPr>
          <w:ilvl w:val="0"/>
          <w:numId w:val="10"/>
        </w:numPr>
        <w:tabs>
          <w:tab w:val="left" w:pos="1042"/>
        </w:tabs>
        <w:spacing w:before="88" w:line="333" w:lineRule="auto"/>
        <w:ind w:right="113" w:firstLine="0"/>
        <w:jc w:val="both"/>
        <w:rPr>
          <w:sz w:val="20"/>
        </w:rPr>
      </w:pPr>
      <w:r>
        <w:rPr>
          <w:color w:val="231F20"/>
          <w:sz w:val="20"/>
        </w:rPr>
        <w:t xml:space="preserve">Dodavatel je </w:t>
      </w:r>
      <w:r>
        <w:rPr>
          <w:color w:val="231F20"/>
          <w:spacing w:val="2"/>
          <w:sz w:val="20"/>
        </w:rPr>
        <w:t xml:space="preserve">obchodní společností, </w:t>
      </w:r>
      <w:r>
        <w:rPr>
          <w:color w:val="231F20"/>
          <w:sz w:val="20"/>
        </w:rPr>
        <w:t xml:space="preserve">která se zabývá prodejem softwarových produktů a také </w:t>
      </w:r>
      <w:r>
        <w:rPr>
          <w:color w:val="231F20"/>
          <w:spacing w:val="2"/>
          <w:sz w:val="20"/>
        </w:rPr>
        <w:t xml:space="preserve">poskytováním služeb spojených </w:t>
      </w:r>
      <w:r>
        <w:rPr>
          <w:color w:val="231F20"/>
          <w:sz w:val="20"/>
        </w:rPr>
        <w:t xml:space="preserve">s </w:t>
      </w:r>
      <w:r>
        <w:rPr>
          <w:color w:val="231F20"/>
          <w:spacing w:val="2"/>
          <w:sz w:val="20"/>
        </w:rPr>
        <w:t xml:space="preserve">užíváním </w:t>
      </w:r>
      <w:r>
        <w:rPr>
          <w:color w:val="231F20"/>
          <w:sz w:val="20"/>
        </w:rPr>
        <w:t xml:space="preserve">a </w:t>
      </w:r>
      <w:r>
        <w:rPr>
          <w:color w:val="231F20"/>
          <w:spacing w:val="2"/>
          <w:sz w:val="20"/>
        </w:rPr>
        <w:t xml:space="preserve">údržbou software </w:t>
      </w:r>
      <w:r>
        <w:rPr>
          <w:color w:val="231F20"/>
          <w:sz w:val="20"/>
        </w:rPr>
        <w:t xml:space="preserve">včetně </w:t>
      </w:r>
      <w:r>
        <w:rPr>
          <w:color w:val="231F20"/>
          <w:spacing w:val="2"/>
          <w:sz w:val="20"/>
        </w:rPr>
        <w:t xml:space="preserve">školících </w:t>
      </w:r>
      <w:r>
        <w:rPr>
          <w:color w:val="231F20"/>
          <w:spacing w:val="3"/>
          <w:sz w:val="20"/>
        </w:rPr>
        <w:t>služeb;</w:t>
      </w:r>
    </w:p>
    <w:p w14:paraId="232A676B" w14:textId="6086B129" w:rsidR="00C36B24" w:rsidRDefault="000146B2">
      <w:pPr>
        <w:pStyle w:val="Odstavecseseznamem"/>
        <w:numPr>
          <w:ilvl w:val="0"/>
          <w:numId w:val="10"/>
        </w:numPr>
        <w:tabs>
          <w:tab w:val="left" w:pos="1095"/>
        </w:tabs>
        <w:spacing w:line="333" w:lineRule="auto"/>
        <w:ind w:right="113" w:firstLine="0"/>
        <w:jc w:val="both"/>
        <w:rPr>
          <w:sz w:val="20"/>
        </w:rPr>
      </w:pPr>
      <w:r>
        <w:rPr>
          <w:color w:val="231F20"/>
          <w:sz w:val="20"/>
        </w:rPr>
        <w:t xml:space="preserve">Dodavatel je držitelem příslušného statusu Microsoft, na </w:t>
      </w:r>
      <w:proofErr w:type="gramStart"/>
      <w:r>
        <w:rPr>
          <w:color w:val="231F20"/>
          <w:spacing w:val="2"/>
          <w:sz w:val="20"/>
        </w:rPr>
        <w:t>základě</w:t>
      </w:r>
      <w:proofErr w:type="gramEnd"/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 xml:space="preserve">kterého je </w:t>
      </w:r>
      <w:r>
        <w:rPr>
          <w:color w:val="231F20"/>
          <w:spacing w:val="2"/>
          <w:sz w:val="20"/>
        </w:rPr>
        <w:t xml:space="preserve">oprávněn poskytovat </w:t>
      </w:r>
      <w:r>
        <w:rPr>
          <w:color w:val="231F20"/>
          <w:sz w:val="20"/>
        </w:rPr>
        <w:t xml:space="preserve">produkty </w:t>
      </w:r>
      <w:r>
        <w:rPr>
          <w:color w:val="231F20"/>
          <w:spacing w:val="2"/>
          <w:sz w:val="20"/>
        </w:rPr>
        <w:t xml:space="preserve">společnosti </w:t>
      </w:r>
      <w:r>
        <w:rPr>
          <w:color w:val="231F20"/>
          <w:sz w:val="20"/>
        </w:rPr>
        <w:t xml:space="preserve">Microsoft třetím osobám, a to včetně práva poskytnout </w:t>
      </w:r>
      <w:r>
        <w:rPr>
          <w:color w:val="231F20"/>
          <w:spacing w:val="2"/>
          <w:sz w:val="20"/>
        </w:rPr>
        <w:t xml:space="preserve">oprávnění </w:t>
      </w:r>
      <w:r>
        <w:rPr>
          <w:color w:val="231F20"/>
          <w:sz w:val="20"/>
        </w:rPr>
        <w:t xml:space="preserve">ke všem </w:t>
      </w:r>
      <w:r>
        <w:rPr>
          <w:color w:val="231F20"/>
          <w:spacing w:val="2"/>
          <w:sz w:val="20"/>
        </w:rPr>
        <w:t xml:space="preserve">způsobům </w:t>
      </w:r>
      <w:r>
        <w:rPr>
          <w:color w:val="231F20"/>
          <w:sz w:val="20"/>
        </w:rPr>
        <w:t xml:space="preserve">užití licencí </w:t>
      </w:r>
      <w:r>
        <w:rPr>
          <w:color w:val="231F20"/>
          <w:spacing w:val="2"/>
          <w:sz w:val="20"/>
        </w:rPr>
        <w:t xml:space="preserve">společnosti </w:t>
      </w:r>
      <w:r>
        <w:rPr>
          <w:color w:val="231F20"/>
          <w:sz w:val="20"/>
        </w:rPr>
        <w:t xml:space="preserve">Microsoft </w:t>
      </w:r>
      <w:r>
        <w:rPr>
          <w:color w:val="231F20"/>
          <w:spacing w:val="2"/>
          <w:sz w:val="20"/>
        </w:rPr>
        <w:t xml:space="preserve">třetím osobám, </w:t>
      </w:r>
      <w:r>
        <w:rPr>
          <w:color w:val="231F20"/>
          <w:sz w:val="20"/>
        </w:rPr>
        <w:t xml:space="preserve">přičemž Zákazník uzavírá se společností Microsoft </w:t>
      </w:r>
      <w:r>
        <w:rPr>
          <w:color w:val="231F20"/>
          <w:spacing w:val="2"/>
          <w:sz w:val="20"/>
        </w:rPr>
        <w:t xml:space="preserve">prováděcí </w:t>
      </w:r>
      <w:r>
        <w:rPr>
          <w:color w:val="231F20"/>
          <w:sz w:val="20"/>
        </w:rPr>
        <w:t xml:space="preserve">smlouvu </w:t>
      </w:r>
      <w:r>
        <w:rPr>
          <w:color w:val="231F20"/>
          <w:spacing w:val="2"/>
          <w:sz w:val="20"/>
        </w:rPr>
        <w:t>„</w:t>
      </w:r>
      <w:proofErr w:type="spellStart"/>
      <w:r>
        <w:rPr>
          <w:color w:val="231F20"/>
          <w:spacing w:val="2"/>
          <w:sz w:val="20"/>
        </w:rPr>
        <w:t>Enrollment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for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2"/>
          <w:sz w:val="20"/>
        </w:rPr>
        <w:t>Education</w:t>
      </w:r>
      <w:proofErr w:type="spellEnd"/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Solutions</w:t>
      </w:r>
      <w:proofErr w:type="spellEnd"/>
      <w:r>
        <w:rPr>
          <w:color w:val="231F20"/>
          <w:sz w:val="20"/>
        </w:rPr>
        <w:t xml:space="preserve">" a smlouvu „Microsoft Campus and </w:t>
      </w:r>
      <w:proofErr w:type="spellStart"/>
      <w:r>
        <w:rPr>
          <w:color w:val="231F20"/>
          <w:sz w:val="20"/>
        </w:rPr>
        <w:t>School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2"/>
          <w:sz w:val="20"/>
        </w:rPr>
        <w:t>Agreement</w:t>
      </w:r>
      <w:proofErr w:type="spellEnd"/>
      <w:r>
        <w:rPr>
          <w:color w:val="231F20"/>
          <w:spacing w:val="2"/>
          <w:sz w:val="20"/>
        </w:rPr>
        <w:t>".</w:t>
      </w:r>
    </w:p>
    <w:p w14:paraId="2CCE2C72" w14:textId="77777777" w:rsidR="00C36B24" w:rsidRDefault="000146B2">
      <w:pPr>
        <w:pStyle w:val="Odstavecseseznamem"/>
        <w:numPr>
          <w:ilvl w:val="0"/>
          <w:numId w:val="10"/>
        </w:numPr>
        <w:tabs>
          <w:tab w:val="left" w:pos="1054"/>
        </w:tabs>
        <w:ind w:left="1053" w:hanging="241"/>
        <w:jc w:val="both"/>
        <w:rPr>
          <w:sz w:val="20"/>
        </w:rPr>
      </w:pPr>
      <w:r>
        <w:rPr>
          <w:color w:val="231F20"/>
          <w:sz w:val="20"/>
        </w:rPr>
        <w:t>Zákazník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má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základě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řádně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vedeného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2"/>
          <w:sz w:val="20"/>
        </w:rPr>
        <w:t>zadávacího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řízení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k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veřejné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zakázce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2"/>
          <w:sz w:val="20"/>
        </w:rPr>
        <w:t>názvem</w:t>
      </w:r>
    </w:p>
    <w:p w14:paraId="7C8BCA35" w14:textId="77777777" w:rsidR="00C36B24" w:rsidRDefault="000146B2">
      <w:pPr>
        <w:pStyle w:val="Zkladntext"/>
        <w:spacing w:before="89" w:line="333" w:lineRule="auto"/>
        <w:ind w:left="812" w:right="111"/>
        <w:jc w:val="both"/>
      </w:pPr>
      <w:r>
        <w:rPr>
          <w:color w:val="231F20"/>
        </w:rPr>
        <w:t xml:space="preserve">„Rámcová dohoda na dodávku programového vybavení </w:t>
      </w:r>
      <w:proofErr w:type="gramStart"/>
      <w:r>
        <w:rPr>
          <w:color w:val="231F20"/>
        </w:rPr>
        <w:t>Microsoft  v</w:t>
      </w:r>
      <w:proofErr w:type="gramEnd"/>
      <w:r>
        <w:rPr>
          <w:color w:val="231F20"/>
        </w:rPr>
        <w:t xml:space="preserve">  </w:t>
      </w:r>
      <w:r>
        <w:rPr>
          <w:color w:val="231F20"/>
          <w:spacing w:val="2"/>
        </w:rPr>
        <w:t xml:space="preserve">rámci  licenčního </w:t>
      </w:r>
      <w:r>
        <w:rPr>
          <w:color w:val="231F20"/>
        </w:rPr>
        <w:t xml:space="preserve">programu  </w:t>
      </w:r>
      <w:proofErr w:type="spellStart"/>
      <w:r>
        <w:rPr>
          <w:color w:val="231F20"/>
        </w:rPr>
        <w:t>Enrollment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for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Education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Solution</w:t>
      </w:r>
      <w:proofErr w:type="spellEnd"/>
      <w:r>
        <w:rPr>
          <w:color w:val="231F20"/>
        </w:rPr>
        <w:t xml:space="preserve">  (EES)  a  </w:t>
      </w:r>
      <w:r>
        <w:rPr>
          <w:color w:val="231F20"/>
          <w:spacing w:val="2"/>
        </w:rPr>
        <w:t xml:space="preserve">poskytování  souvisejících  </w:t>
      </w:r>
      <w:r>
        <w:rPr>
          <w:color w:val="231F20"/>
        </w:rPr>
        <w:t xml:space="preserve">služeb     a technické podpory pro roky 2025 - 2028" zájem o nabytí </w:t>
      </w:r>
      <w:r>
        <w:rPr>
          <w:color w:val="231F20"/>
          <w:spacing w:val="2"/>
        </w:rPr>
        <w:t xml:space="preserve">software </w:t>
      </w:r>
      <w:r>
        <w:rPr>
          <w:color w:val="231F20"/>
        </w:rPr>
        <w:t xml:space="preserve">a čerpání </w:t>
      </w:r>
      <w:r>
        <w:rPr>
          <w:color w:val="231F20"/>
          <w:spacing w:val="2"/>
        </w:rPr>
        <w:t xml:space="preserve">souvisejících </w:t>
      </w:r>
      <w:r>
        <w:rPr>
          <w:color w:val="231F20"/>
        </w:rPr>
        <w:t xml:space="preserve">služeb </w:t>
      </w:r>
      <w:r>
        <w:rPr>
          <w:color w:val="231F20"/>
          <w:spacing w:val="2"/>
        </w:rPr>
        <w:t>prostřednictvím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2"/>
        </w:rPr>
        <w:t>Dodavatele;</w:t>
      </w:r>
    </w:p>
    <w:p w14:paraId="19D94752" w14:textId="76828BEB" w:rsidR="00C36B24" w:rsidRDefault="000146B2">
      <w:pPr>
        <w:pStyle w:val="Zkladntext"/>
        <w:spacing w:before="1"/>
        <w:ind w:left="104"/>
      </w:pPr>
      <w:r>
        <w:rPr>
          <w:color w:val="231F20"/>
        </w:rPr>
        <w:t>se Smluvní strany dohodly na uzavření této Dohody:</w:t>
      </w:r>
    </w:p>
    <w:p w14:paraId="3F91D634" w14:textId="77777777" w:rsidR="00C36B24" w:rsidRDefault="00C36B24">
      <w:pPr>
        <w:sectPr w:rsidR="00C36B24">
          <w:type w:val="continuous"/>
          <w:pgSz w:w="11910" w:h="16840"/>
          <w:pgMar w:top="1020" w:right="1220" w:bottom="280" w:left="1300" w:header="708" w:footer="708" w:gutter="0"/>
          <w:cols w:space="708"/>
        </w:sectPr>
      </w:pPr>
    </w:p>
    <w:p w14:paraId="58D35252" w14:textId="45CCC974" w:rsidR="00C36B24" w:rsidRPr="00854EE9" w:rsidRDefault="00854EE9">
      <w:pPr>
        <w:pStyle w:val="Zkladntext"/>
        <w:spacing w:before="65"/>
        <w:ind w:left="784" w:right="791"/>
        <w:jc w:val="center"/>
      </w:pPr>
      <w:r>
        <w:rPr>
          <w:color w:val="231F20"/>
          <w:spacing w:val="-65"/>
          <w:w w:val="195"/>
        </w:rPr>
        <w:lastRenderedPageBreak/>
        <w:t>I.</w:t>
      </w:r>
    </w:p>
    <w:p w14:paraId="3E09EDEE" w14:textId="77777777" w:rsidR="00C36B24" w:rsidRDefault="000146B2">
      <w:pPr>
        <w:pStyle w:val="Nadpis2"/>
        <w:spacing w:before="89"/>
        <w:ind w:right="793"/>
      </w:pPr>
      <w:r>
        <w:rPr>
          <w:color w:val="231F20"/>
          <w:w w:val="105"/>
        </w:rPr>
        <w:t>Předmět Dohody</w:t>
      </w:r>
    </w:p>
    <w:p w14:paraId="1DF98AA5" w14:textId="77777777" w:rsidR="00C36B24" w:rsidRDefault="000146B2">
      <w:pPr>
        <w:pStyle w:val="Odstavecseseznamem"/>
        <w:numPr>
          <w:ilvl w:val="1"/>
          <w:numId w:val="9"/>
        </w:numPr>
        <w:tabs>
          <w:tab w:val="left" w:pos="529"/>
        </w:tabs>
        <w:spacing w:before="88"/>
        <w:ind w:hanging="424"/>
        <w:rPr>
          <w:sz w:val="20"/>
        </w:rPr>
      </w:pPr>
      <w:r>
        <w:rPr>
          <w:color w:val="231F20"/>
          <w:sz w:val="20"/>
        </w:rPr>
        <w:t xml:space="preserve">Dodavatel se touto Dohodou </w:t>
      </w:r>
      <w:r>
        <w:rPr>
          <w:color w:val="231F20"/>
          <w:spacing w:val="2"/>
          <w:sz w:val="20"/>
        </w:rPr>
        <w:t xml:space="preserve">zavazuje dodat Zákazníkovi </w:t>
      </w:r>
      <w:proofErr w:type="gramStart"/>
      <w:r>
        <w:rPr>
          <w:color w:val="231F20"/>
          <w:spacing w:val="2"/>
          <w:sz w:val="20"/>
        </w:rPr>
        <w:t xml:space="preserve">plnění </w:t>
      </w:r>
      <w:r>
        <w:rPr>
          <w:color w:val="231F20"/>
          <w:sz w:val="20"/>
        </w:rPr>
        <w:t xml:space="preserve">- </w:t>
      </w:r>
      <w:r>
        <w:rPr>
          <w:color w:val="231F20"/>
          <w:spacing w:val="2"/>
          <w:sz w:val="20"/>
        </w:rPr>
        <w:t>softwarové</w:t>
      </w:r>
      <w:proofErr w:type="gramEnd"/>
      <w:r>
        <w:rPr>
          <w:color w:val="231F20"/>
          <w:spacing w:val="2"/>
          <w:sz w:val="20"/>
        </w:rPr>
        <w:t xml:space="preserve"> produkty </w:t>
      </w:r>
      <w:r>
        <w:rPr>
          <w:color w:val="231F20"/>
          <w:sz w:val="20"/>
        </w:rPr>
        <w:t xml:space="preserve">(dále  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pacing w:val="2"/>
          <w:sz w:val="20"/>
        </w:rPr>
        <w:t>jen</w:t>
      </w:r>
    </w:p>
    <w:p w14:paraId="0948A4DA" w14:textId="37881093" w:rsidR="00C36B24" w:rsidRDefault="000146B2">
      <w:pPr>
        <w:pStyle w:val="Zkladntext"/>
        <w:spacing w:before="89" w:line="333" w:lineRule="auto"/>
        <w:ind w:left="527" w:right="110"/>
        <w:jc w:val="both"/>
      </w:pPr>
      <w:r>
        <w:rPr>
          <w:color w:val="231F20"/>
        </w:rPr>
        <w:t>„Software</w:t>
      </w:r>
      <w:r w:rsidR="00884DEB">
        <w:rPr>
          <w:color w:val="231F20"/>
        </w:rPr>
        <w:t>“</w:t>
      </w:r>
      <w:r>
        <w:rPr>
          <w:color w:val="231F20"/>
        </w:rPr>
        <w:t>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vymezené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služby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„Služby</w:t>
      </w:r>
      <w:r w:rsidR="00884DEB">
        <w:rPr>
          <w:color w:val="231F20"/>
        </w:rPr>
        <w:t>“</w:t>
      </w:r>
      <w:r>
        <w:rPr>
          <w:color w:val="231F20"/>
        </w:rPr>
        <w:t>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technickou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podporu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„Podpora</w:t>
      </w:r>
      <w:r w:rsidR="00884DEB">
        <w:rPr>
          <w:color w:val="231F20"/>
        </w:rPr>
        <w:t>“</w:t>
      </w:r>
      <w:r>
        <w:rPr>
          <w:color w:val="231F20"/>
        </w:rPr>
        <w:t>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vše vymezené v Příloze č. 1, tvořící nedílnou součást této Dohody a </w:t>
      </w:r>
      <w:r>
        <w:rPr>
          <w:color w:val="231F20"/>
          <w:spacing w:val="-3"/>
        </w:rPr>
        <w:t xml:space="preserve">zajistit, </w:t>
      </w:r>
      <w:r>
        <w:rPr>
          <w:color w:val="231F20"/>
        </w:rPr>
        <w:t xml:space="preserve">že </w:t>
      </w:r>
      <w:r>
        <w:rPr>
          <w:color w:val="231F20"/>
          <w:spacing w:val="-3"/>
        </w:rPr>
        <w:t xml:space="preserve">Zákazník získá </w:t>
      </w:r>
      <w:r>
        <w:rPr>
          <w:color w:val="231F20"/>
        </w:rPr>
        <w:t xml:space="preserve">v </w:t>
      </w:r>
      <w:r>
        <w:rPr>
          <w:color w:val="231F20"/>
          <w:spacing w:val="-3"/>
        </w:rPr>
        <w:t xml:space="preserve">rámci dodávky softwarových produktů </w:t>
      </w:r>
      <w:r>
        <w:rPr>
          <w:color w:val="231F20"/>
        </w:rPr>
        <w:t>možnost nabýt licenci opravňující jej k užívání Software nebo příslušné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služby.</w:t>
      </w:r>
    </w:p>
    <w:p w14:paraId="42E8E88E" w14:textId="77777777" w:rsidR="00C36B24" w:rsidRDefault="000146B2">
      <w:pPr>
        <w:pStyle w:val="Odstavecseseznamem"/>
        <w:numPr>
          <w:ilvl w:val="1"/>
          <w:numId w:val="9"/>
        </w:numPr>
        <w:tabs>
          <w:tab w:val="left" w:pos="529"/>
        </w:tabs>
        <w:spacing w:line="333" w:lineRule="auto"/>
        <w:ind w:right="112" w:hanging="424"/>
        <w:jc w:val="both"/>
        <w:rPr>
          <w:sz w:val="20"/>
        </w:rPr>
      </w:pPr>
      <w:r>
        <w:rPr>
          <w:color w:val="231F20"/>
          <w:sz w:val="20"/>
        </w:rPr>
        <w:t>Dodavatel se zavazuje poskytovat Zákazníkovi k softwarovým produktům Služby a Podporu specifikované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příloze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č.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Dohody,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rozsahu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potřeb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Zákazníka.</w:t>
      </w:r>
    </w:p>
    <w:p w14:paraId="7C2E739D" w14:textId="693F66CD" w:rsidR="00C36B24" w:rsidRDefault="000146B2">
      <w:pPr>
        <w:pStyle w:val="Odstavecseseznamem"/>
        <w:numPr>
          <w:ilvl w:val="1"/>
          <w:numId w:val="9"/>
        </w:numPr>
        <w:tabs>
          <w:tab w:val="left" w:pos="529"/>
        </w:tabs>
        <w:spacing w:line="333" w:lineRule="auto"/>
        <w:ind w:right="113" w:hanging="424"/>
        <w:jc w:val="both"/>
        <w:rPr>
          <w:sz w:val="20"/>
        </w:rPr>
      </w:pPr>
      <w:r>
        <w:rPr>
          <w:color w:val="231F20"/>
          <w:sz w:val="20"/>
        </w:rPr>
        <w:t xml:space="preserve">Zákazník se zavazuje </w:t>
      </w:r>
      <w:r>
        <w:rPr>
          <w:color w:val="231F20"/>
          <w:spacing w:val="2"/>
          <w:sz w:val="20"/>
        </w:rPr>
        <w:t xml:space="preserve">zaplatit Dodavateli </w:t>
      </w:r>
      <w:r>
        <w:rPr>
          <w:color w:val="231F20"/>
          <w:sz w:val="20"/>
        </w:rPr>
        <w:t xml:space="preserve">za dodaný </w:t>
      </w:r>
      <w:r>
        <w:rPr>
          <w:color w:val="231F20"/>
          <w:spacing w:val="2"/>
          <w:sz w:val="20"/>
        </w:rPr>
        <w:t xml:space="preserve">Software, </w:t>
      </w:r>
      <w:r>
        <w:rPr>
          <w:color w:val="231F20"/>
          <w:sz w:val="20"/>
        </w:rPr>
        <w:t xml:space="preserve">za </w:t>
      </w:r>
      <w:r>
        <w:rPr>
          <w:color w:val="231F20"/>
          <w:spacing w:val="2"/>
          <w:sz w:val="20"/>
        </w:rPr>
        <w:t xml:space="preserve">poskytnuté Služby </w:t>
      </w:r>
      <w:r>
        <w:rPr>
          <w:color w:val="231F20"/>
          <w:sz w:val="20"/>
        </w:rPr>
        <w:t>a za poskytnutou Podporu cenu za podmínek sjednaných v</w:t>
      </w:r>
      <w:r w:rsidR="00884DEB">
        <w:rPr>
          <w:color w:val="231F20"/>
          <w:sz w:val="20"/>
        </w:rPr>
        <w:t> </w:t>
      </w:r>
      <w:r>
        <w:rPr>
          <w:color w:val="231F20"/>
          <w:sz w:val="20"/>
        </w:rPr>
        <w:t>této</w:t>
      </w:r>
      <w:r w:rsidR="00884DEB">
        <w:rPr>
          <w:color w:val="231F20"/>
          <w:sz w:val="20"/>
        </w:rPr>
        <w:t xml:space="preserve"> </w:t>
      </w:r>
      <w:r>
        <w:rPr>
          <w:color w:val="231F20"/>
          <w:spacing w:val="2"/>
          <w:sz w:val="20"/>
        </w:rPr>
        <w:t>Dohodě.</w:t>
      </w:r>
    </w:p>
    <w:p w14:paraId="1D163AAF" w14:textId="77777777" w:rsidR="00C36B24" w:rsidRDefault="00C36B24">
      <w:pPr>
        <w:pStyle w:val="Zkladntext"/>
        <w:spacing w:before="10"/>
        <w:rPr>
          <w:sz w:val="27"/>
        </w:rPr>
      </w:pPr>
    </w:p>
    <w:p w14:paraId="78D60DBC" w14:textId="1A7892AE" w:rsidR="00C36B24" w:rsidRDefault="00854EE9">
      <w:pPr>
        <w:pStyle w:val="Nadpis2"/>
        <w:ind w:left="732" w:right="794"/>
      </w:pPr>
      <w:r>
        <w:rPr>
          <w:color w:val="231F20"/>
          <w:w w:val="70"/>
        </w:rPr>
        <w:t>II.</w:t>
      </w:r>
    </w:p>
    <w:p w14:paraId="46D9CE0C" w14:textId="77777777" w:rsidR="00C36B24" w:rsidRDefault="000146B2">
      <w:pPr>
        <w:spacing w:before="89"/>
        <w:ind w:left="784" w:right="784"/>
        <w:jc w:val="center"/>
        <w:rPr>
          <w:b/>
          <w:sz w:val="20"/>
        </w:rPr>
      </w:pPr>
      <w:r>
        <w:rPr>
          <w:b/>
          <w:color w:val="231F20"/>
          <w:w w:val="105"/>
          <w:sz w:val="20"/>
        </w:rPr>
        <w:t>Dodání Software</w:t>
      </w:r>
    </w:p>
    <w:p w14:paraId="2CC279CD" w14:textId="40CD13F0" w:rsidR="00C36B24" w:rsidRDefault="000146B2">
      <w:pPr>
        <w:pStyle w:val="Odstavecseseznamem"/>
        <w:numPr>
          <w:ilvl w:val="1"/>
          <w:numId w:val="8"/>
        </w:numPr>
        <w:tabs>
          <w:tab w:val="left" w:pos="529"/>
        </w:tabs>
        <w:spacing w:before="88" w:line="333" w:lineRule="auto"/>
        <w:ind w:right="111"/>
        <w:jc w:val="both"/>
        <w:rPr>
          <w:sz w:val="20"/>
        </w:rPr>
      </w:pPr>
      <w:r>
        <w:rPr>
          <w:color w:val="231F20"/>
          <w:sz w:val="20"/>
        </w:rPr>
        <w:t xml:space="preserve">Konkrétní dodávky </w:t>
      </w:r>
      <w:r>
        <w:rPr>
          <w:color w:val="231F20"/>
          <w:spacing w:val="2"/>
          <w:sz w:val="20"/>
        </w:rPr>
        <w:t xml:space="preserve">Software, poskytování </w:t>
      </w:r>
      <w:r>
        <w:rPr>
          <w:color w:val="231F20"/>
          <w:sz w:val="20"/>
        </w:rPr>
        <w:t xml:space="preserve">Služeb a Podpory podle této </w:t>
      </w:r>
      <w:proofErr w:type="gramStart"/>
      <w:r>
        <w:rPr>
          <w:color w:val="231F20"/>
          <w:sz w:val="20"/>
        </w:rPr>
        <w:t xml:space="preserve">Dohody  </w:t>
      </w:r>
      <w:r>
        <w:rPr>
          <w:color w:val="231F20"/>
          <w:spacing w:val="2"/>
          <w:sz w:val="20"/>
        </w:rPr>
        <w:t>budou</w:t>
      </w:r>
      <w:proofErr w:type="gramEnd"/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 xml:space="preserve">realizovány vždy na základě písemné výzvy </w:t>
      </w:r>
      <w:r>
        <w:rPr>
          <w:color w:val="231F20"/>
          <w:spacing w:val="2"/>
          <w:sz w:val="20"/>
        </w:rPr>
        <w:t xml:space="preserve">(objednávky) Zákazníka </w:t>
      </w:r>
      <w:r>
        <w:rPr>
          <w:color w:val="231F20"/>
          <w:sz w:val="20"/>
        </w:rPr>
        <w:t xml:space="preserve">k </w:t>
      </w:r>
      <w:r>
        <w:rPr>
          <w:color w:val="231F20"/>
          <w:spacing w:val="2"/>
          <w:sz w:val="20"/>
        </w:rPr>
        <w:t xml:space="preserve">dílčímu plnění, </w:t>
      </w:r>
      <w:r>
        <w:rPr>
          <w:color w:val="231F20"/>
          <w:sz w:val="20"/>
        </w:rPr>
        <w:t xml:space="preserve">v níž </w:t>
      </w:r>
      <w:r>
        <w:rPr>
          <w:color w:val="231F20"/>
          <w:spacing w:val="2"/>
          <w:sz w:val="20"/>
        </w:rPr>
        <w:t xml:space="preserve">bude Zákazníkem </w:t>
      </w:r>
      <w:r>
        <w:rPr>
          <w:color w:val="231F20"/>
          <w:sz w:val="20"/>
        </w:rPr>
        <w:t xml:space="preserve">blíže potvrzen a specifikován poptávaný </w:t>
      </w:r>
      <w:r>
        <w:rPr>
          <w:color w:val="231F20"/>
          <w:spacing w:val="2"/>
          <w:sz w:val="20"/>
        </w:rPr>
        <w:t xml:space="preserve">Software </w:t>
      </w:r>
      <w:r>
        <w:rPr>
          <w:color w:val="231F20"/>
          <w:sz w:val="20"/>
        </w:rPr>
        <w:t xml:space="preserve">(jeho množství a druh </w:t>
      </w:r>
      <w:r>
        <w:rPr>
          <w:color w:val="231F20"/>
          <w:spacing w:val="2"/>
          <w:sz w:val="20"/>
        </w:rPr>
        <w:t xml:space="preserve">jednotlivých licencí), rozsah </w:t>
      </w:r>
      <w:r>
        <w:rPr>
          <w:color w:val="231F20"/>
          <w:sz w:val="20"/>
        </w:rPr>
        <w:t>požadovaných Služeb nebo rozsah požadované</w:t>
      </w:r>
      <w:r w:rsidR="00EA52FE">
        <w:rPr>
          <w:color w:val="231F20"/>
          <w:sz w:val="20"/>
        </w:rPr>
        <w:t xml:space="preserve"> </w:t>
      </w:r>
      <w:r>
        <w:rPr>
          <w:color w:val="231F20"/>
          <w:sz w:val="20"/>
        </w:rPr>
        <w:t>Podpory.</w:t>
      </w:r>
    </w:p>
    <w:p w14:paraId="3BC78657" w14:textId="77777777" w:rsidR="00C36B24" w:rsidRDefault="000146B2">
      <w:pPr>
        <w:pStyle w:val="Odstavecseseznamem"/>
        <w:numPr>
          <w:ilvl w:val="1"/>
          <w:numId w:val="8"/>
        </w:numPr>
        <w:tabs>
          <w:tab w:val="left" w:pos="530"/>
        </w:tabs>
        <w:spacing w:line="333" w:lineRule="auto"/>
        <w:ind w:left="528" w:right="113" w:hanging="423"/>
        <w:jc w:val="both"/>
        <w:rPr>
          <w:sz w:val="20"/>
        </w:rPr>
      </w:pPr>
      <w:r>
        <w:rPr>
          <w:color w:val="231F20"/>
          <w:sz w:val="20"/>
        </w:rPr>
        <w:t xml:space="preserve">Zákazník jedenkrát za </w:t>
      </w:r>
      <w:r>
        <w:rPr>
          <w:color w:val="231F20"/>
          <w:spacing w:val="2"/>
          <w:sz w:val="20"/>
        </w:rPr>
        <w:t xml:space="preserve">rok </w:t>
      </w:r>
      <w:r>
        <w:rPr>
          <w:color w:val="231F20"/>
          <w:sz w:val="20"/>
        </w:rPr>
        <w:t xml:space="preserve">v rozmezí 30-60 dnů před výročím </w:t>
      </w:r>
      <w:r>
        <w:rPr>
          <w:color w:val="231F20"/>
          <w:spacing w:val="2"/>
          <w:sz w:val="20"/>
        </w:rPr>
        <w:t xml:space="preserve">Dohody provede výzvu </w:t>
      </w:r>
      <w:r>
        <w:rPr>
          <w:color w:val="231F20"/>
          <w:sz w:val="20"/>
        </w:rPr>
        <w:t xml:space="preserve">k </w:t>
      </w:r>
      <w:r>
        <w:rPr>
          <w:color w:val="231F20"/>
          <w:spacing w:val="2"/>
          <w:sz w:val="20"/>
        </w:rPr>
        <w:t xml:space="preserve">dílčímu plnění (tzv. výroční objednávku) </w:t>
      </w:r>
      <w:r>
        <w:rPr>
          <w:color w:val="231F20"/>
          <w:sz w:val="20"/>
        </w:rPr>
        <w:t xml:space="preserve">dle </w:t>
      </w:r>
      <w:r>
        <w:rPr>
          <w:color w:val="231F20"/>
          <w:spacing w:val="2"/>
          <w:sz w:val="20"/>
        </w:rPr>
        <w:t xml:space="preserve">svých aktuálních potřeb </w:t>
      </w:r>
      <w:r>
        <w:rPr>
          <w:color w:val="231F20"/>
          <w:sz w:val="20"/>
        </w:rPr>
        <w:t xml:space="preserve">a podmínek výrobce Software. Služby a Podporu poptává Zákazník na </w:t>
      </w:r>
      <w:r>
        <w:rPr>
          <w:color w:val="231F20"/>
          <w:spacing w:val="2"/>
          <w:sz w:val="20"/>
        </w:rPr>
        <w:t xml:space="preserve">základě </w:t>
      </w:r>
      <w:r>
        <w:rPr>
          <w:color w:val="231F20"/>
          <w:sz w:val="20"/>
        </w:rPr>
        <w:t xml:space="preserve">výzev k dílčímu plnění dle svých </w:t>
      </w:r>
      <w:r>
        <w:rPr>
          <w:color w:val="231F20"/>
          <w:spacing w:val="2"/>
          <w:sz w:val="20"/>
        </w:rPr>
        <w:t xml:space="preserve">aktuálních </w:t>
      </w:r>
      <w:r>
        <w:rPr>
          <w:color w:val="231F20"/>
          <w:sz w:val="20"/>
        </w:rPr>
        <w:t>potřeb.</w:t>
      </w:r>
    </w:p>
    <w:p w14:paraId="70797B6A" w14:textId="77777777" w:rsidR="00C36B24" w:rsidRDefault="000146B2">
      <w:pPr>
        <w:pStyle w:val="Odstavecseseznamem"/>
        <w:numPr>
          <w:ilvl w:val="1"/>
          <w:numId w:val="8"/>
        </w:numPr>
        <w:tabs>
          <w:tab w:val="left" w:pos="531"/>
        </w:tabs>
        <w:spacing w:line="333" w:lineRule="auto"/>
        <w:ind w:left="530" w:right="109" w:hanging="426"/>
        <w:jc w:val="both"/>
        <w:rPr>
          <w:sz w:val="20"/>
        </w:rPr>
      </w:pPr>
      <w:r>
        <w:rPr>
          <w:color w:val="231F20"/>
          <w:sz w:val="20"/>
        </w:rPr>
        <w:t xml:space="preserve">Dodavatel je oprávněn dodat Software ve formě rozmnoženiny </w:t>
      </w:r>
      <w:r>
        <w:rPr>
          <w:color w:val="231F20"/>
          <w:spacing w:val="2"/>
          <w:sz w:val="20"/>
        </w:rPr>
        <w:t xml:space="preserve">počítačového programu, </w:t>
      </w:r>
      <w:r>
        <w:rPr>
          <w:color w:val="231F20"/>
          <w:sz w:val="20"/>
        </w:rPr>
        <w:t xml:space="preserve">tzn. zachycený na hmotném </w:t>
      </w:r>
      <w:r>
        <w:rPr>
          <w:color w:val="231F20"/>
          <w:spacing w:val="2"/>
          <w:sz w:val="20"/>
        </w:rPr>
        <w:t xml:space="preserve">nosiči </w:t>
      </w:r>
      <w:r>
        <w:rPr>
          <w:color w:val="231F20"/>
          <w:sz w:val="20"/>
        </w:rPr>
        <w:t xml:space="preserve">nebo </w:t>
      </w:r>
      <w:r>
        <w:rPr>
          <w:color w:val="231F20"/>
          <w:spacing w:val="2"/>
          <w:sz w:val="20"/>
        </w:rPr>
        <w:t xml:space="preserve">prostřednictvím </w:t>
      </w:r>
      <w:r>
        <w:rPr>
          <w:color w:val="231F20"/>
          <w:sz w:val="20"/>
        </w:rPr>
        <w:t xml:space="preserve">dálkového </w:t>
      </w:r>
      <w:r>
        <w:rPr>
          <w:color w:val="231F20"/>
          <w:spacing w:val="2"/>
          <w:sz w:val="20"/>
        </w:rPr>
        <w:t xml:space="preserve">elektronického </w:t>
      </w:r>
      <w:r>
        <w:rPr>
          <w:color w:val="231F20"/>
          <w:sz w:val="20"/>
        </w:rPr>
        <w:t xml:space="preserve">přenosu nebo dálkového </w:t>
      </w:r>
      <w:r>
        <w:rPr>
          <w:color w:val="231F20"/>
          <w:spacing w:val="2"/>
          <w:sz w:val="20"/>
        </w:rPr>
        <w:t xml:space="preserve">elektronického přístupu </w:t>
      </w:r>
      <w:r>
        <w:rPr>
          <w:color w:val="231F20"/>
          <w:sz w:val="20"/>
        </w:rPr>
        <w:t xml:space="preserve">nebo stažením Zákazníkem. V takovém případě se má za to, že Software </w:t>
      </w:r>
      <w:r>
        <w:rPr>
          <w:color w:val="231F20"/>
          <w:spacing w:val="2"/>
          <w:sz w:val="20"/>
        </w:rPr>
        <w:t xml:space="preserve">byl </w:t>
      </w:r>
      <w:r>
        <w:rPr>
          <w:color w:val="231F20"/>
          <w:sz w:val="20"/>
        </w:rPr>
        <w:t xml:space="preserve">dodán okamžikem, kdy Zákazník nabyl </w:t>
      </w:r>
      <w:r>
        <w:rPr>
          <w:color w:val="231F20"/>
          <w:spacing w:val="2"/>
          <w:sz w:val="20"/>
        </w:rPr>
        <w:t xml:space="preserve">prostřednictvím </w:t>
      </w:r>
      <w:r>
        <w:rPr>
          <w:color w:val="231F20"/>
          <w:sz w:val="20"/>
        </w:rPr>
        <w:t xml:space="preserve">dálkového </w:t>
      </w:r>
      <w:r>
        <w:rPr>
          <w:color w:val="231F20"/>
          <w:spacing w:val="2"/>
          <w:sz w:val="20"/>
        </w:rPr>
        <w:t xml:space="preserve">zpřístupnění možnost Software </w:t>
      </w:r>
      <w:r>
        <w:rPr>
          <w:color w:val="231F20"/>
          <w:sz w:val="20"/>
        </w:rPr>
        <w:t xml:space="preserve">užívat (tzn. kdy se do jeho </w:t>
      </w:r>
      <w:r>
        <w:rPr>
          <w:color w:val="231F20"/>
          <w:spacing w:val="2"/>
          <w:sz w:val="20"/>
        </w:rPr>
        <w:t xml:space="preserve">dispozice </w:t>
      </w:r>
      <w:r>
        <w:rPr>
          <w:color w:val="231F20"/>
          <w:sz w:val="20"/>
        </w:rPr>
        <w:t xml:space="preserve">dostaly přístupové údaje nebo </w:t>
      </w:r>
      <w:r>
        <w:rPr>
          <w:color w:val="231F20"/>
          <w:spacing w:val="2"/>
          <w:sz w:val="20"/>
        </w:rPr>
        <w:t>sám Software).</w:t>
      </w:r>
    </w:p>
    <w:p w14:paraId="7F807A1B" w14:textId="2AAB66CF" w:rsidR="00C36B24" w:rsidRDefault="000146B2">
      <w:pPr>
        <w:pStyle w:val="Odstavecseseznamem"/>
        <w:numPr>
          <w:ilvl w:val="1"/>
          <w:numId w:val="8"/>
        </w:numPr>
        <w:tabs>
          <w:tab w:val="left" w:pos="531"/>
        </w:tabs>
        <w:spacing w:line="333" w:lineRule="auto"/>
        <w:ind w:left="530" w:right="111"/>
        <w:jc w:val="both"/>
        <w:rPr>
          <w:sz w:val="20"/>
        </w:rPr>
      </w:pPr>
      <w:r>
        <w:rPr>
          <w:color w:val="231F20"/>
          <w:sz w:val="20"/>
        </w:rPr>
        <w:t xml:space="preserve">Spolu s dodávkou Software se Dodavatel zavazuje Zákazníkovi předat veškeré </w:t>
      </w:r>
      <w:r>
        <w:rPr>
          <w:color w:val="231F20"/>
          <w:spacing w:val="2"/>
          <w:sz w:val="20"/>
        </w:rPr>
        <w:t xml:space="preserve">doklady, </w:t>
      </w:r>
      <w:r>
        <w:rPr>
          <w:color w:val="231F20"/>
          <w:sz w:val="20"/>
        </w:rPr>
        <w:t xml:space="preserve">které se </w:t>
      </w:r>
      <w:proofErr w:type="gramStart"/>
      <w:r>
        <w:rPr>
          <w:color w:val="231F20"/>
          <w:spacing w:val="2"/>
          <w:sz w:val="20"/>
        </w:rPr>
        <w:t xml:space="preserve">Software  </w:t>
      </w:r>
      <w:r>
        <w:rPr>
          <w:color w:val="231F20"/>
          <w:sz w:val="20"/>
        </w:rPr>
        <w:t>a</w:t>
      </w:r>
      <w:proofErr w:type="gramEnd"/>
      <w:r>
        <w:rPr>
          <w:color w:val="231F20"/>
          <w:sz w:val="20"/>
        </w:rPr>
        <w:t xml:space="preserve">  jeho  dodávkou  souvisí,  ať  už  v  podobě  listinné  nebo  elektronické  (jde  zejména o uživatelské příručky a  další </w:t>
      </w:r>
      <w:r>
        <w:rPr>
          <w:color w:val="231F20"/>
          <w:spacing w:val="2"/>
          <w:sz w:val="20"/>
        </w:rPr>
        <w:t xml:space="preserve">materiály </w:t>
      </w:r>
      <w:r>
        <w:rPr>
          <w:color w:val="231F20"/>
          <w:sz w:val="20"/>
        </w:rPr>
        <w:t xml:space="preserve">na  </w:t>
      </w:r>
      <w:r>
        <w:rPr>
          <w:color w:val="231F20"/>
          <w:spacing w:val="2"/>
          <w:sz w:val="20"/>
        </w:rPr>
        <w:t xml:space="preserve">jakémkoli </w:t>
      </w:r>
      <w:r>
        <w:rPr>
          <w:color w:val="231F20"/>
          <w:sz w:val="20"/>
        </w:rPr>
        <w:t xml:space="preserve">médiu, které  </w:t>
      </w:r>
      <w:r>
        <w:rPr>
          <w:color w:val="231F20"/>
          <w:spacing w:val="2"/>
          <w:sz w:val="20"/>
        </w:rPr>
        <w:t xml:space="preserve">tvoří příslušenství Software    </w:t>
      </w:r>
      <w:r>
        <w:rPr>
          <w:color w:val="231F20"/>
          <w:sz w:val="20"/>
        </w:rPr>
        <w:t xml:space="preserve">a </w:t>
      </w:r>
      <w:r>
        <w:rPr>
          <w:color w:val="231F20"/>
          <w:spacing w:val="2"/>
          <w:sz w:val="20"/>
        </w:rPr>
        <w:t xml:space="preserve">popisují, vysvětlují </w:t>
      </w:r>
      <w:r>
        <w:rPr>
          <w:color w:val="231F20"/>
          <w:sz w:val="20"/>
        </w:rPr>
        <w:t>nebo pomáhají při využívání</w:t>
      </w:r>
      <w:r w:rsidR="00DE71D3">
        <w:rPr>
          <w:color w:val="231F20"/>
          <w:sz w:val="20"/>
        </w:rPr>
        <w:t xml:space="preserve"> </w:t>
      </w:r>
      <w:r>
        <w:rPr>
          <w:color w:val="231F20"/>
          <w:spacing w:val="2"/>
          <w:sz w:val="20"/>
        </w:rPr>
        <w:t>Software).</w:t>
      </w:r>
    </w:p>
    <w:p w14:paraId="7ED94D86" w14:textId="7CC63F11" w:rsidR="00C36B24" w:rsidRDefault="000146B2">
      <w:pPr>
        <w:pStyle w:val="Odstavecseseznamem"/>
        <w:numPr>
          <w:ilvl w:val="1"/>
          <w:numId w:val="8"/>
        </w:numPr>
        <w:tabs>
          <w:tab w:val="left" w:pos="531"/>
        </w:tabs>
        <w:spacing w:before="1" w:line="333" w:lineRule="auto"/>
        <w:ind w:left="530" w:right="113" w:hanging="426"/>
        <w:jc w:val="both"/>
        <w:rPr>
          <w:sz w:val="20"/>
        </w:rPr>
      </w:pPr>
      <w:r>
        <w:rPr>
          <w:color w:val="231F20"/>
          <w:spacing w:val="2"/>
          <w:sz w:val="20"/>
        </w:rPr>
        <w:t xml:space="preserve">Software </w:t>
      </w:r>
      <w:r>
        <w:rPr>
          <w:color w:val="231F20"/>
          <w:sz w:val="20"/>
        </w:rPr>
        <w:t xml:space="preserve">bude Dodavateli dodán ve lhůtě mezi Smluvními stranami dohodnuté. V </w:t>
      </w:r>
      <w:proofErr w:type="gramStart"/>
      <w:r>
        <w:rPr>
          <w:color w:val="231F20"/>
          <w:sz w:val="20"/>
        </w:rPr>
        <w:t>případě  absence</w:t>
      </w:r>
      <w:proofErr w:type="gramEnd"/>
      <w:r>
        <w:rPr>
          <w:color w:val="231F20"/>
          <w:sz w:val="20"/>
        </w:rPr>
        <w:t xml:space="preserve"> výslovné dohody o termínu</w:t>
      </w:r>
      <w:r w:rsidR="00DE71D3">
        <w:rPr>
          <w:color w:val="231F20"/>
          <w:sz w:val="20"/>
        </w:rPr>
        <w:t xml:space="preserve"> </w:t>
      </w:r>
      <w:r>
        <w:rPr>
          <w:color w:val="231F20"/>
          <w:sz w:val="20"/>
        </w:rPr>
        <w:t>dodání bude Software dodán bez zbytečného odkladu.</w:t>
      </w:r>
    </w:p>
    <w:p w14:paraId="71800749" w14:textId="77777777" w:rsidR="00C36B24" w:rsidRDefault="000146B2">
      <w:pPr>
        <w:pStyle w:val="Odstavecseseznamem"/>
        <w:numPr>
          <w:ilvl w:val="1"/>
          <w:numId w:val="8"/>
        </w:numPr>
        <w:tabs>
          <w:tab w:val="left" w:pos="531"/>
        </w:tabs>
        <w:spacing w:before="3" w:line="333" w:lineRule="auto"/>
        <w:ind w:left="530" w:right="113"/>
        <w:jc w:val="both"/>
        <w:rPr>
          <w:sz w:val="20"/>
        </w:rPr>
      </w:pPr>
      <w:r>
        <w:rPr>
          <w:color w:val="231F20"/>
          <w:sz w:val="20"/>
        </w:rPr>
        <w:t xml:space="preserve">Místem plnění této Dohody je sídlo </w:t>
      </w:r>
      <w:proofErr w:type="gramStart"/>
      <w:r>
        <w:rPr>
          <w:color w:val="231F20"/>
          <w:spacing w:val="2"/>
          <w:sz w:val="20"/>
        </w:rPr>
        <w:t xml:space="preserve">Zákazníka </w:t>
      </w:r>
      <w:r>
        <w:rPr>
          <w:color w:val="231F20"/>
          <w:sz w:val="20"/>
        </w:rPr>
        <w:t>- prostory</w:t>
      </w:r>
      <w:proofErr w:type="gramEnd"/>
      <w:r>
        <w:rPr>
          <w:color w:val="231F20"/>
          <w:sz w:val="20"/>
        </w:rPr>
        <w:t xml:space="preserve"> VŠCHT Praha, </w:t>
      </w:r>
      <w:r>
        <w:rPr>
          <w:color w:val="231F20"/>
          <w:spacing w:val="2"/>
          <w:sz w:val="20"/>
        </w:rPr>
        <w:t xml:space="preserve">Technická </w:t>
      </w:r>
      <w:r>
        <w:rPr>
          <w:color w:val="231F20"/>
          <w:sz w:val="20"/>
        </w:rPr>
        <w:t>1905/5, 166   28 Praha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6.</w:t>
      </w:r>
    </w:p>
    <w:p w14:paraId="57A4743A" w14:textId="7ED4820E" w:rsidR="00C36B24" w:rsidRDefault="000146B2">
      <w:pPr>
        <w:pStyle w:val="Odstavecseseznamem"/>
        <w:numPr>
          <w:ilvl w:val="1"/>
          <w:numId w:val="8"/>
        </w:numPr>
        <w:tabs>
          <w:tab w:val="left" w:pos="531"/>
        </w:tabs>
        <w:spacing w:before="3" w:line="333" w:lineRule="auto"/>
        <w:ind w:left="530" w:right="113" w:hanging="426"/>
        <w:jc w:val="both"/>
        <w:rPr>
          <w:sz w:val="20"/>
        </w:rPr>
      </w:pPr>
      <w:r>
        <w:rPr>
          <w:color w:val="231F20"/>
          <w:sz w:val="20"/>
        </w:rPr>
        <w:t xml:space="preserve">Dodání Software je Zákazník povinen Dodavateli při převzetí potvrdit. Při dodávce je </w:t>
      </w:r>
      <w:r>
        <w:rPr>
          <w:color w:val="231F20"/>
          <w:spacing w:val="2"/>
          <w:sz w:val="20"/>
        </w:rPr>
        <w:t xml:space="preserve">Dodavatel </w:t>
      </w:r>
      <w:r>
        <w:rPr>
          <w:color w:val="231F20"/>
          <w:sz w:val="20"/>
        </w:rPr>
        <w:t xml:space="preserve">povinen prokázat </w:t>
      </w:r>
      <w:r>
        <w:rPr>
          <w:color w:val="231F20"/>
          <w:spacing w:val="2"/>
          <w:sz w:val="20"/>
        </w:rPr>
        <w:t xml:space="preserve">bezchybnost, kompletnost </w:t>
      </w:r>
      <w:r>
        <w:rPr>
          <w:color w:val="231F20"/>
          <w:sz w:val="20"/>
        </w:rPr>
        <w:t xml:space="preserve">a </w:t>
      </w:r>
      <w:r>
        <w:rPr>
          <w:color w:val="231F20"/>
          <w:spacing w:val="2"/>
          <w:sz w:val="20"/>
        </w:rPr>
        <w:t xml:space="preserve">způsobilost dodávky. </w:t>
      </w:r>
      <w:r>
        <w:rPr>
          <w:color w:val="231F20"/>
          <w:sz w:val="20"/>
        </w:rPr>
        <w:t xml:space="preserve">V </w:t>
      </w:r>
      <w:r>
        <w:rPr>
          <w:color w:val="231F20"/>
          <w:spacing w:val="2"/>
          <w:sz w:val="20"/>
        </w:rPr>
        <w:t xml:space="preserve">případě, </w:t>
      </w:r>
      <w:r>
        <w:rPr>
          <w:color w:val="231F20"/>
          <w:sz w:val="20"/>
        </w:rPr>
        <w:t xml:space="preserve">že Dodavatel tuto </w:t>
      </w:r>
      <w:r>
        <w:rPr>
          <w:color w:val="231F20"/>
          <w:spacing w:val="2"/>
          <w:sz w:val="20"/>
        </w:rPr>
        <w:t xml:space="preserve">povinnost </w:t>
      </w:r>
      <w:r>
        <w:rPr>
          <w:color w:val="231F20"/>
          <w:sz w:val="20"/>
        </w:rPr>
        <w:t xml:space="preserve">nesplní, je Zákazník oprávněn dodávku </w:t>
      </w:r>
      <w:r>
        <w:rPr>
          <w:color w:val="231F20"/>
          <w:spacing w:val="2"/>
          <w:sz w:val="20"/>
        </w:rPr>
        <w:t>odmítnout.</w:t>
      </w:r>
    </w:p>
    <w:p w14:paraId="5B0BC6E3" w14:textId="77777777" w:rsidR="00C36B24" w:rsidRDefault="00C36B24">
      <w:pPr>
        <w:pStyle w:val="Zkladntext"/>
        <w:rPr>
          <w:sz w:val="28"/>
        </w:rPr>
      </w:pPr>
    </w:p>
    <w:p w14:paraId="6DD9C8EE" w14:textId="4DB20247" w:rsidR="00C36B24" w:rsidRDefault="00715447">
      <w:pPr>
        <w:pStyle w:val="Nadpis2"/>
        <w:spacing w:before="1"/>
        <w:ind w:right="791"/>
      </w:pPr>
      <w:r>
        <w:rPr>
          <w:color w:val="231F20"/>
          <w:w w:val="65"/>
        </w:rPr>
        <w:t>III</w:t>
      </w:r>
      <w:r w:rsidR="000146B2">
        <w:rPr>
          <w:color w:val="231F20"/>
          <w:w w:val="65"/>
        </w:rPr>
        <w:t>.</w:t>
      </w:r>
    </w:p>
    <w:p w14:paraId="56FE43D4" w14:textId="77777777" w:rsidR="00C36B24" w:rsidRDefault="000146B2">
      <w:pPr>
        <w:spacing w:before="88"/>
        <w:ind w:left="784" w:right="736"/>
        <w:jc w:val="center"/>
        <w:rPr>
          <w:b/>
          <w:sz w:val="20"/>
        </w:rPr>
      </w:pPr>
      <w:r>
        <w:rPr>
          <w:b/>
          <w:color w:val="231F20"/>
          <w:w w:val="105"/>
          <w:sz w:val="20"/>
        </w:rPr>
        <w:t>Cena, platební podmínky, sankční ujednání, náhrada újmy</w:t>
      </w:r>
    </w:p>
    <w:p w14:paraId="737CEF1C" w14:textId="77777777" w:rsidR="00C36B24" w:rsidRDefault="000146B2" w:rsidP="00F72D33">
      <w:pPr>
        <w:pStyle w:val="Odstavecseseznamem"/>
        <w:numPr>
          <w:ilvl w:val="1"/>
          <w:numId w:val="7"/>
        </w:numPr>
        <w:tabs>
          <w:tab w:val="left" w:pos="529"/>
        </w:tabs>
        <w:spacing w:before="90" w:line="333" w:lineRule="auto"/>
        <w:ind w:right="34" w:hanging="424"/>
        <w:jc w:val="both"/>
        <w:rPr>
          <w:sz w:val="20"/>
        </w:rPr>
      </w:pPr>
      <w:r>
        <w:rPr>
          <w:color w:val="231F20"/>
          <w:spacing w:val="2"/>
          <w:sz w:val="20"/>
        </w:rPr>
        <w:t xml:space="preserve">Cena </w:t>
      </w:r>
      <w:r>
        <w:rPr>
          <w:color w:val="231F20"/>
          <w:sz w:val="20"/>
        </w:rPr>
        <w:t xml:space="preserve">za </w:t>
      </w:r>
      <w:r>
        <w:rPr>
          <w:color w:val="231F20"/>
          <w:spacing w:val="2"/>
          <w:sz w:val="20"/>
        </w:rPr>
        <w:t xml:space="preserve">Software, </w:t>
      </w:r>
      <w:r>
        <w:rPr>
          <w:color w:val="231F20"/>
          <w:sz w:val="20"/>
        </w:rPr>
        <w:t xml:space="preserve">za </w:t>
      </w:r>
      <w:r>
        <w:rPr>
          <w:color w:val="231F20"/>
          <w:spacing w:val="2"/>
          <w:sz w:val="20"/>
        </w:rPr>
        <w:t xml:space="preserve">poskytování </w:t>
      </w:r>
      <w:r>
        <w:rPr>
          <w:color w:val="231F20"/>
          <w:sz w:val="20"/>
        </w:rPr>
        <w:t xml:space="preserve">Služeb a za poskytování Podpory se bude určovat </w:t>
      </w:r>
      <w:r>
        <w:rPr>
          <w:color w:val="231F20"/>
          <w:spacing w:val="2"/>
          <w:sz w:val="20"/>
        </w:rPr>
        <w:t xml:space="preserve">podle </w:t>
      </w:r>
      <w:r>
        <w:rPr>
          <w:color w:val="231F20"/>
          <w:sz w:val="20"/>
        </w:rPr>
        <w:t xml:space="preserve">položkové </w:t>
      </w:r>
      <w:r>
        <w:rPr>
          <w:color w:val="231F20"/>
          <w:spacing w:val="2"/>
          <w:sz w:val="20"/>
        </w:rPr>
        <w:t xml:space="preserve">nabídky, </w:t>
      </w:r>
      <w:r>
        <w:rPr>
          <w:color w:val="231F20"/>
          <w:sz w:val="20"/>
        </w:rPr>
        <w:t xml:space="preserve">která je uvedena v Příloze č. 1 a je nedílnou </w:t>
      </w:r>
      <w:r>
        <w:rPr>
          <w:color w:val="231F20"/>
          <w:spacing w:val="2"/>
          <w:sz w:val="20"/>
        </w:rPr>
        <w:t xml:space="preserve">součástí </w:t>
      </w:r>
      <w:r>
        <w:rPr>
          <w:color w:val="231F20"/>
          <w:sz w:val="20"/>
        </w:rPr>
        <w:t xml:space="preserve">této Dohody. </w:t>
      </w:r>
      <w:r>
        <w:rPr>
          <w:color w:val="231F20"/>
          <w:spacing w:val="2"/>
          <w:sz w:val="20"/>
        </w:rPr>
        <w:t xml:space="preserve">Položkové </w:t>
      </w:r>
      <w:r>
        <w:rPr>
          <w:color w:val="231F20"/>
          <w:sz w:val="20"/>
        </w:rPr>
        <w:t>ceny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uvedené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Příloze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č.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jsou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stanoveny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jako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2"/>
          <w:sz w:val="20"/>
        </w:rPr>
        <w:t>maximálně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přípustné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2"/>
          <w:sz w:val="20"/>
        </w:rPr>
        <w:t>nepřekročitelné,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3"/>
          <w:sz w:val="20"/>
        </w:rPr>
        <w:t>resp.</w:t>
      </w:r>
    </w:p>
    <w:p w14:paraId="1AEDEFDF" w14:textId="77777777" w:rsidR="00C36B24" w:rsidRDefault="00C36B24" w:rsidP="00F72D33">
      <w:pPr>
        <w:spacing w:line="333" w:lineRule="auto"/>
        <w:ind w:right="111"/>
        <w:jc w:val="both"/>
        <w:rPr>
          <w:sz w:val="20"/>
        </w:rPr>
        <w:sectPr w:rsidR="00C36B24">
          <w:pgSz w:w="11910" w:h="16840"/>
          <w:pgMar w:top="1020" w:right="1220" w:bottom="280" w:left="1300" w:header="708" w:footer="708" w:gutter="0"/>
          <w:cols w:space="708"/>
        </w:sectPr>
      </w:pPr>
    </w:p>
    <w:p w14:paraId="35180AAA" w14:textId="77777777" w:rsidR="00C36B24" w:rsidRDefault="000146B2" w:rsidP="006B2CC0">
      <w:pPr>
        <w:pStyle w:val="Zkladntext"/>
        <w:tabs>
          <w:tab w:val="left" w:pos="9214"/>
        </w:tabs>
        <w:spacing w:before="65"/>
        <w:ind w:left="528" w:right="111"/>
      </w:pPr>
      <w:r>
        <w:rPr>
          <w:color w:val="231F20"/>
        </w:rPr>
        <w:lastRenderedPageBreak/>
        <w:t>ceny je možné překročit pouze v souvislosti se změnou daňových předpisů týkajících se DPH.</w:t>
      </w:r>
    </w:p>
    <w:p w14:paraId="765DEEA0" w14:textId="6AB135EC" w:rsidR="00C36B24" w:rsidRDefault="000146B2" w:rsidP="006B2CC0">
      <w:pPr>
        <w:pStyle w:val="Zkladntext"/>
        <w:tabs>
          <w:tab w:val="left" w:pos="9214"/>
        </w:tabs>
        <w:spacing w:before="89"/>
        <w:ind w:left="528" w:right="111"/>
      </w:pPr>
      <w:r>
        <w:rPr>
          <w:color w:val="231F20"/>
        </w:rPr>
        <w:t xml:space="preserve">Ceny zahrnuje všechny náklady Dodavatele spojené </w:t>
      </w:r>
      <w:proofErr w:type="gramStart"/>
      <w:r>
        <w:rPr>
          <w:color w:val="231F20"/>
        </w:rPr>
        <w:t>s</w:t>
      </w:r>
      <w:proofErr w:type="gramEnd"/>
      <w:r>
        <w:rPr>
          <w:color w:val="231F20"/>
        </w:rPr>
        <w:t xml:space="preserve"> plnění jeho povinností dle této Dohody.</w:t>
      </w:r>
    </w:p>
    <w:p w14:paraId="0C986C49" w14:textId="77777777" w:rsidR="00C36B24" w:rsidRDefault="000146B2">
      <w:pPr>
        <w:pStyle w:val="Odstavecseseznamem"/>
        <w:numPr>
          <w:ilvl w:val="1"/>
          <w:numId w:val="7"/>
        </w:numPr>
        <w:tabs>
          <w:tab w:val="left" w:pos="530"/>
        </w:tabs>
        <w:spacing w:before="88" w:line="333" w:lineRule="auto"/>
        <w:ind w:right="111" w:hanging="424"/>
        <w:jc w:val="both"/>
        <w:rPr>
          <w:sz w:val="20"/>
        </w:rPr>
      </w:pPr>
      <w:r>
        <w:rPr>
          <w:color w:val="231F20"/>
          <w:sz w:val="20"/>
        </w:rPr>
        <w:t xml:space="preserve">Cena za dodávku Software, za poskytnuté Služby, nebo za Podporu bude Zákazníkem hrazena    v české měně na základě daňového </w:t>
      </w:r>
      <w:proofErr w:type="gramStart"/>
      <w:r>
        <w:rPr>
          <w:color w:val="231F20"/>
          <w:sz w:val="20"/>
        </w:rPr>
        <w:t>dokladu - faktury</w:t>
      </w:r>
      <w:proofErr w:type="gramEnd"/>
      <w:r>
        <w:rPr>
          <w:color w:val="231F20"/>
          <w:sz w:val="20"/>
        </w:rPr>
        <w:t xml:space="preserve">. Faktura bude </w:t>
      </w:r>
      <w:r>
        <w:rPr>
          <w:color w:val="231F20"/>
          <w:spacing w:val="2"/>
          <w:sz w:val="20"/>
        </w:rPr>
        <w:t xml:space="preserve">vystavena </w:t>
      </w:r>
      <w:r>
        <w:rPr>
          <w:color w:val="231F20"/>
          <w:sz w:val="20"/>
        </w:rPr>
        <w:t xml:space="preserve">podle počtu </w:t>
      </w:r>
      <w:r>
        <w:rPr>
          <w:color w:val="231F20"/>
          <w:spacing w:val="2"/>
          <w:sz w:val="20"/>
        </w:rPr>
        <w:t xml:space="preserve">poskytnutých licencí </w:t>
      </w:r>
      <w:r>
        <w:rPr>
          <w:color w:val="231F20"/>
          <w:sz w:val="20"/>
        </w:rPr>
        <w:t xml:space="preserve">či </w:t>
      </w:r>
      <w:r>
        <w:rPr>
          <w:color w:val="231F20"/>
          <w:spacing w:val="2"/>
          <w:sz w:val="20"/>
        </w:rPr>
        <w:t xml:space="preserve">poskytnutých Služeb nebo poskytnuté </w:t>
      </w:r>
      <w:r>
        <w:rPr>
          <w:color w:val="231F20"/>
          <w:sz w:val="20"/>
        </w:rPr>
        <w:t xml:space="preserve">Podpory, a to jejich dodání </w:t>
      </w:r>
      <w:r>
        <w:rPr>
          <w:color w:val="231F20"/>
          <w:spacing w:val="2"/>
          <w:sz w:val="20"/>
        </w:rPr>
        <w:t xml:space="preserve">nebo poskytnutí </w:t>
      </w:r>
      <w:r>
        <w:rPr>
          <w:color w:val="231F20"/>
          <w:sz w:val="20"/>
        </w:rPr>
        <w:t xml:space="preserve">v souladu s touto Dohodou. </w:t>
      </w:r>
      <w:r>
        <w:rPr>
          <w:color w:val="231F20"/>
          <w:spacing w:val="2"/>
          <w:sz w:val="20"/>
        </w:rPr>
        <w:t xml:space="preserve">Splatnost </w:t>
      </w:r>
      <w:r>
        <w:rPr>
          <w:color w:val="231F20"/>
          <w:sz w:val="20"/>
        </w:rPr>
        <w:t xml:space="preserve">faktury bude 30 dnů ode dne doručení </w:t>
      </w:r>
      <w:r>
        <w:rPr>
          <w:color w:val="231F20"/>
          <w:spacing w:val="2"/>
          <w:sz w:val="20"/>
        </w:rPr>
        <w:t>faktury Zákazníkovi.</w:t>
      </w:r>
    </w:p>
    <w:p w14:paraId="4E7EDF3F" w14:textId="2E4328F5" w:rsidR="00C36B24" w:rsidRDefault="000146B2">
      <w:pPr>
        <w:pStyle w:val="Odstavecseseznamem"/>
        <w:numPr>
          <w:ilvl w:val="1"/>
          <w:numId w:val="7"/>
        </w:numPr>
        <w:tabs>
          <w:tab w:val="left" w:pos="529"/>
        </w:tabs>
        <w:spacing w:line="333" w:lineRule="auto"/>
        <w:ind w:right="112"/>
        <w:jc w:val="both"/>
        <w:rPr>
          <w:sz w:val="20"/>
        </w:rPr>
      </w:pPr>
      <w:r>
        <w:rPr>
          <w:color w:val="231F20"/>
          <w:sz w:val="20"/>
        </w:rPr>
        <w:t xml:space="preserve">Daňový doklad - faktura musí obsahovat všechny </w:t>
      </w:r>
      <w:r>
        <w:rPr>
          <w:color w:val="231F20"/>
          <w:spacing w:val="2"/>
          <w:sz w:val="20"/>
        </w:rPr>
        <w:t xml:space="preserve">náležitosti </w:t>
      </w:r>
      <w:r>
        <w:rPr>
          <w:color w:val="231F20"/>
          <w:sz w:val="20"/>
        </w:rPr>
        <w:t xml:space="preserve">řádného účetního a </w:t>
      </w:r>
      <w:r>
        <w:rPr>
          <w:color w:val="231F20"/>
          <w:spacing w:val="2"/>
          <w:sz w:val="20"/>
        </w:rPr>
        <w:t xml:space="preserve">daňového </w:t>
      </w:r>
      <w:proofErr w:type="gramStart"/>
      <w:r>
        <w:rPr>
          <w:color w:val="231F20"/>
          <w:sz w:val="20"/>
        </w:rPr>
        <w:t>dokladu  ve</w:t>
      </w:r>
      <w:proofErr w:type="gramEnd"/>
      <w:r>
        <w:rPr>
          <w:color w:val="231F20"/>
          <w:sz w:val="20"/>
        </w:rPr>
        <w:t xml:space="preserve">  smyslu  příslušných  právních  předpisů,  zejména  zákona  č.  235/</w:t>
      </w:r>
      <w:proofErr w:type="gramStart"/>
      <w:r>
        <w:rPr>
          <w:color w:val="231F20"/>
          <w:sz w:val="20"/>
        </w:rPr>
        <w:t>2004  Sb.</w:t>
      </w:r>
      <w:proofErr w:type="gramEnd"/>
      <w:r>
        <w:rPr>
          <w:color w:val="231F20"/>
          <w:sz w:val="20"/>
        </w:rPr>
        <w:t xml:space="preserve">,  o  dani z přidané </w:t>
      </w:r>
      <w:r>
        <w:rPr>
          <w:color w:val="231F20"/>
          <w:spacing w:val="2"/>
          <w:sz w:val="20"/>
        </w:rPr>
        <w:t xml:space="preserve">hodnoty, </w:t>
      </w:r>
      <w:r>
        <w:rPr>
          <w:color w:val="231F20"/>
          <w:sz w:val="20"/>
        </w:rPr>
        <w:t xml:space="preserve">ve znění </w:t>
      </w:r>
      <w:r>
        <w:rPr>
          <w:color w:val="231F20"/>
          <w:spacing w:val="2"/>
          <w:sz w:val="20"/>
        </w:rPr>
        <w:t xml:space="preserve">pozdějších předpisů. </w:t>
      </w:r>
      <w:r>
        <w:rPr>
          <w:color w:val="231F20"/>
          <w:sz w:val="20"/>
        </w:rPr>
        <w:t xml:space="preserve">V </w:t>
      </w:r>
      <w:r>
        <w:rPr>
          <w:color w:val="231F20"/>
          <w:spacing w:val="2"/>
          <w:sz w:val="20"/>
        </w:rPr>
        <w:t xml:space="preserve">případě, </w:t>
      </w:r>
      <w:r>
        <w:rPr>
          <w:color w:val="231F20"/>
          <w:sz w:val="20"/>
        </w:rPr>
        <w:t xml:space="preserve">že faktura nebude obsahovat </w:t>
      </w:r>
      <w:proofErr w:type="gramStart"/>
      <w:r>
        <w:rPr>
          <w:color w:val="231F20"/>
          <w:sz w:val="20"/>
        </w:rPr>
        <w:t xml:space="preserve">předepsané  </w:t>
      </w:r>
      <w:r>
        <w:rPr>
          <w:color w:val="231F20"/>
          <w:spacing w:val="2"/>
          <w:sz w:val="20"/>
        </w:rPr>
        <w:t>náležitosti</w:t>
      </w:r>
      <w:proofErr w:type="gramEnd"/>
      <w:r>
        <w:rPr>
          <w:color w:val="231F20"/>
          <w:spacing w:val="2"/>
          <w:sz w:val="20"/>
        </w:rPr>
        <w:t xml:space="preserve">,  </w:t>
      </w:r>
      <w:r>
        <w:rPr>
          <w:color w:val="231F20"/>
          <w:sz w:val="20"/>
        </w:rPr>
        <w:t xml:space="preserve">je  Zákazník  oprávněn  ji  zaslat  ve  lhůtě  splatnosti  zpět  Dodavateli    k doplnění, aniž se dostane do </w:t>
      </w:r>
      <w:r>
        <w:rPr>
          <w:color w:val="231F20"/>
          <w:spacing w:val="2"/>
          <w:sz w:val="20"/>
        </w:rPr>
        <w:t xml:space="preserve">prodlení </w:t>
      </w:r>
      <w:r>
        <w:rPr>
          <w:color w:val="231F20"/>
          <w:sz w:val="20"/>
        </w:rPr>
        <w:t xml:space="preserve">se </w:t>
      </w:r>
      <w:r>
        <w:rPr>
          <w:color w:val="231F20"/>
          <w:spacing w:val="2"/>
          <w:sz w:val="20"/>
        </w:rPr>
        <w:t xml:space="preserve">splatností. </w:t>
      </w:r>
      <w:r>
        <w:rPr>
          <w:color w:val="231F20"/>
          <w:sz w:val="20"/>
        </w:rPr>
        <w:t xml:space="preserve">Lhůta splatnosti </w:t>
      </w:r>
      <w:r>
        <w:rPr>
          <w:color w:val="231F20"/>
          <w:spacing w:val="2"/>
          <w:sz w:val="20"/>
        </w:rPr>
        <w:t xml:space="preserve">počíná </w:t>
      </w:r>
      <w:r>
        <w:rPr>
          <w:color w:val="231F20"/>
          <w:sz w:val="20"/>
        </w:rPr>
        <w:t xml:space="preserve">běžet od opětovného </w:t>
      </w:r>
      <w:r>
        <w:rPr>
          <w:color w:val="231F20"/>
          <w:spacing w:val="2"/>
          <w:sz w:val="20"/>
        </w:rPr>
        <w:t xml:space="preserve">doručení </w:t>
      </w:r>
      <w:r>
        <w:rPr>
          <w:color w:val="231F20"/>
          <w:sz w:val="20"/>
        </w:rPr>
        <w:t xml:space="preserve">náležitě doplněné či opravené faktury </w:t>
      </w:r>
      <w:r>
        <w:rPr>
          <w:color w:val="231F20"/>
          <w:spacing w:val="2"/>
          <w:sz w:val="20"/>
        </w:rPr>
        <w:t>Zákazníkovi.</w:t>
      </w:r>
    </w:p>
    <w:p w14:paraId="74474C99" w14:textId="376FFCF7" w:rsidR="00C36B24" w:rsidRDefault="000146B2">
      <w:pPr>
        <w:pStyle w:val="Odstavecseseznamem"/>
        <w:numPr>
          <w:ilvl w:val="1"/>
          <w:numId w:val="7"/>
        </w:numPr>
        <w:tabs>
          <w:tab w:val="left" w:pos="528"/>
        </w:tabs>
        <w:spacing w:line="333" w:lineRule="auto"/>
        <w:ind w:left="527" w:right="113" w:hanging="424"/>
        <w:jc w:val="both"/>
        <w:rPr>
          <w:sz w:val="20"/>
        </w:rPr>
      </w:pPr>
      <w:r>
        <w:rPr>
          <w:color w:val="231F20"/>
          <w:spacing w:val="2"/>
          <w:sz w:val="20"/>
        </w:rPr>
        <w:t xml:space="preserve">Nedodrží-li </w:t>
      </w:r>
      <w:r>
        <w:rPr>
          <w:color w:val="231F20"/>
          <w:sz w:val="20"/>
        </w:rPr>
        <w:t xml:space="preserve">Dodavatel lhůtu stanovenou pro dodání Software, pro </w:t>
      </w:r>
      <w:r>
        <w:rPr>
          <w:color w:val="231F20"/>
          <w:spacing w:val="2"/>
          <w:sz w:val="20"/>
        </w:rPr>
        <w:t xml:space="preserve">poskytnutí </w:t>
      </w:r>
      <w:r>
        <w:rPr>
          <w:color w:val="231F20"/>
          <w:sz w:val="20"/>
        </w:rPr>
        <w:t xml:space="preserve">Služeb nebo </w:t>
      </w:r>
      <w:r>
        <w:rPr>
          <w:color w:val="231F20"/>
          <w:spacing w:val="2"/>
          <w:sz w:val="20"/>
        </w:rPr>
        <w:t>pro</w:t>
      </w:r>
      <w:r>
        <w:rPr>
          <w:color w:val="231F20"/>
          <w:spacing w:val="59"/>
          <w:sz w:val="20"/>
        </w:rPr>
        <w:t xml:space="preserve"> </w:t>
      </w:r>
      <w:r>
        <w:rPr>
          <w:color w:val="231F20"/>
          <w:spacing w:val="2"/>
          <w:sz w:val="20"/>
        </w:rPr>
        <w:t xml:space="preserve">poskytnutí </w:t>
      </w:r>
      <w:r>
        <w:rPr>
          <w:color w:val="231F20"/>
          <w:sz w:val="20"/>
        </w:rPr>
        <w:t xml:space="preserve">Podpory dle konkrétní písemné výzvy, je Zákazník oprávněn </w:t>
      </w:r>
      <w:r>
        <w:rPr>
          <w:color w:val="231F20"/>
          <w:spacing w:val="2"/>
          <w:sz w:val="20"/>
        </w:rPr>
        <w:t xml:space="preserve">požadovat </w:t>
      </w:r>
      <w:r>
        <w:rPr>
          <w:color w:val="231F20"/>
          <w:sz w:val="20"/>
        </w:rPr>
        <w:t xml:space="preserve">úhradu úroku   z prodlení. Výše úroku z </w:t>
      </w:r>
      <w:r>
        <w:rPr>
          <w:color w:val="231F20"/>
          <w:spacing w:val="2"/>
          <w:sz w:val="20"/>
        </w:rPr>
        <w:t xml:space="preserve">prodlení odpovídá výši </w:t>
      </w:r>
      <w:r>
        <w:rPr>
          <w:color w:val="231F20"/>
          <w:sz w:val="20"/>
        </w:rPr>
        <w:t xml:space="preserve">0,05 % z </w:t>
      </w:r>
      <w:r>
        <w:rPr>
          <w:color w:val="231F20"/>
          <w:spacing w:val="2"/>
          <w:sz w:val="20"/>
        </w:rPr>
        <w:t xml:space="preserve">ceny </w:t>
      </w:r>
      <w:r>
        <w:rPr>
          <w:color w:val="231F20"/>
          <w:sz w:val="20"/>
        </w:rPr>
        <w:t xml:space="preserve">dle </w:t>
      </w:r>
      <w:r>
        <w:rPr>
          <w:color w:val="231F20"/>
          <w:spacing w:val="2"/>
          <w:sz w:val="20"/>
        </w:rPr>
        <w:t xml:space="preserve">konkrétní písemné výzvy, dle přílohy </w:t>
      </w:r>
      <w:r>
        <w:rPr>
          <w:color w:val="231F20"/>
          <w:sz w:val="20"/>
        </w:rPr>
        <w:t xml:space="preserve">č. 1 této Dohody, a to za každý den </w:t>
      </w:r>
      <w:r>
        <w:rPr>
          <w:color w:val="231F20"/>
          <w:spacing w:val="2"/>
          <w:sz w:val="20"/>
        </w:rPr>
        <w:t>prodlení.</w:t>
      </w:r>
    </w:p>
    <w:p w14:paraId="6E528C2E" w14:textId="158C9FEC" w:rsidR="00C36B24" w:rsidRDefault="000146B2">
      <w:pPr>
        <w:pStyle w:val="Odstavecseseznamem"/>
        <w:numPr>
          <w:ilvl w:val="1"/>
          <w:numId w:val="7"/>
        </w:numPr>
        <w:tabs>
          <w:tab w:val="left" w:pos="528"/>
        </w:tabs>
        <w:spacing w:before="1" w:line="333" w:lineRule="auto"/>
        <w:ind w:left="527" w:right="114" w:hanging="424"/>
        <w:jc w:val="both"/>
        <w:rPr>
          <w:sz w:val="20"/>
        </w:rPr>
      </w:pPr>
      <w:r>
        <w:rPr>
          <w:color w:val="231F20"/>
          <w:spacing w:val="2"/>
          <w:sz w:val="20"/>
        </w:rPr>
        <w:t xml:space="preserve">Nedodrží-li </w:t>
      </w:r>
      <w:r>
        <w:rPr>
          <w:color w:val="231F20"/>
          <w:sz w:val="20"/>
        </w:rPr>
        <w:t xml:space="preserve">Zákazník lhůtu </w:t>
      </w:r>
      <w:r>
        <w:rPr>
          <w:color w:val="231F20"/>
          <w:spacing w:val="2"/>
          <w:sz w:val="20"/>
        </w:rPr>
        <w:t xml:space="preserve">splatnosti </w:t>
      </w:r>
      <w:r>
        <w:rPr>
          <w:color w:val="231F20"/>
          <w:sz w:val="20"/>
        </w:rPr>
        <w:t xml:space="preserve">ceny uvedenou v </w:t>
      </w:r>
      <w:r>
        <w:rPr>
          <w:color w:val="231F20"/>
          <w:spacing w:val="2"/>
          <w:sz w:val="20"/>
        </w:rPr>
        <w:t xml:space="preserve">článku </w:t>
      </w:r>
      <w:r>
        <w:rPr>
          <w:color w:val="231F20"/>
          <w:sz w:val="20"/>
        </w:rPr>
        <w:t xml:space="preserve">3.3. Dohody, je povinen </w:t>
      </w:r>
      <w:r>
        <w:rPr>
          <w:color w:val="231F20"/>
          <w:spacing w:val="2"/>
          <w:sz w:val="20"/>
        </w:rPr>
        <w:t xml:space="preserve">uhradit </w:t>
      </w:r>
      <w:r>
        <w:rPr>
          <w:color w:val="231F20"/>
          <w:sz w:val="20"/>
        </w:rPr>
        <w:t xml:space="preserve">Dodavateli úrok z </w:t>
      </w:r>
      <w:r>
        <w:rPr>
          <w:color w:val="231F20"/>
          <w:spacing w:val="2"/>
          <w:sz w:val="20"/>
        </w:rPr>
        <w:t xml:space="preserve">prodlení </w:t>
      </w:r>
      <w:r>
        <w:rPr>
          <w:color w:val="231F20"/>
          <w:sz w:val="20"/>
        </w:rPr>
        <w:t xml:space="preserve">ve výši 0,05 % fakturované částky za každý den </w:t>
      </w:r>
      <w:r>
        <w:rPr>
          <w:color w:val="231F20"/>
          <w:spacing w:val="2"/>
          <w:sz w:val="20"/>
        </w:rPr>
        <w:t>prodlení.</w:t>
      </w:r>
    </w:p>
    <w:p w14:paraId="6FD8B1A0" w14:textId="7CE56163" w:rsidR="00C36B24" w:rsidRDefault="000146B2">
      <w:pPr>
        <w:pStyle w:val="Odstavecseseznamem"/>
        <w:numPr>
          <w:ilvl w:val="1"/>
          <w:numId w:val="7"/>
        </w:numPr>
        <w:tabs>
          <w:tab w:val="left" w:pos="528"/>
        </w:tabs>
        <w:spacing w:line="333" w:lineRule="auto"/>
        <w:ind w:left="527" w:right="114" w:hanging="424"/>
        <w:jc w:val="both"/>
        <w:rPr>
          <w:sz w:val="20"/>
        </w:rPr>
      </w:pPr>
      <w:r>
        <w:rPr>
          <w:color w:val="231F20"/>
          <w:sz w:val="20"/>
        </w:rPr>
        <w:t xml:space="preserve">Smluvní strany sjednávají, že výši smluvních pokut uvedených v této Dohodě považují za </w:t>
      </w:r>
      <w:r>
        <w:rPr>
          <w:color w:val="231F20"/>
          <w:spacing w:val="2"/>
          <w:sz w:val="20"/>
        </w:rPr>
        <w:t xml:space="preserve">přiměřenou. </w:t>
      </w:r>
      <w:r>
        <w:rPr>
          <w:color w:val="231F20"/>
          <w:sz w:val="20"/>
        </w:rPr>
        <w:t xml:space="preserve">Smluvní strany </w:t>
      </w:r>
      <w:r>
        <w:rPr>
          <w:color w:val="231F20"/>
          <w:spacing w:val="2"/>
          <w:sz w:val="20"/>
        </w:rPr>
        <w:t xml:space="preserve">sjednávají, </w:t>
      </w:r>
      <w:r>
        <w:rPr>
          <w:color w:val="231F20"/>
          <w:sz w:val="20"/>
        </w:rPr>
        <w:t xml:space="preserve">že vylučují </w:t>
      </w:r>
      <w:proofErr w:type="spellStart"/>
      <w:r>
        <w:rPr>
          <w:color w:val="231F20"/>
          <w:sz w:val="20"/>
        </w:rPr>
        <w:t>ust</w:t>
      </w:r>
      <w:proofErr w:type="spellEnd"/>
      <w:r>
        <w:rPr>
          <w:color w:val="231F20"/>
          <w:sz w:val="20"/>
        </w:rPr>
        <w:t xml:space="preserve">. § 2050 občanského zákoníku pro právní vztahy vzniklé dle této </w:t>
      </w:r>
      <w:r>
        <w:rPr>
          <w:color w:val="231F20"/>
          <w:spacing w:val="2"/>
          <w:sz w:val="20"/>
        </w:rPr>
        <w:t xml:space="preserve">Dohody </w:t>
      </w:r>
      <w:r>
        <w:rPr>
          <w:color w:val="231F20"/>
          <w:sz w:val="20"/>
        </w:rPr>
        <w:t xml:space="preserve">nebo na jejím základě nebo v </w:t>
      </w:r>
      <w:r>
        <w:rPr>
          <w:color w:val="231F20"/>
          <w:spacing w:val="2"/>
          <w:sz w:val="20"/>
        </w:rPr>
        <w:t xml:space="preserve">souvislosti </w:t>
      </w:r>
      <w:r>
        <w:rPr>
          <w:color w:val="231F20"/>
          <w:sz w:val="20"/>
        </w:rPr>
        <w:t>s ní.</w:t>
      </w:r>
    </w:p>
    <w:p w14:paraId="67233D23" w14:textId="77777777" w:rsidR="00C36B24" w:rsidRDefault="000146B2">
      <w:pPr>
        <w:pStyle w:val="Odstavecseseznamem"/>
        <w:numPr>
          <w:ilvl w:val="1"/>
          <w:numId w:val="7"/>
        </w:numPr>
        <w:tabs>
          <w:tab w:val="left" w:pos="527"/>
        </w:tabs>
        <w:spacing w:line="333" w:lineRule="auto"/>
        <w:ind w:left="526" w:right="114" w:hanging="424"/>
        <w:jc w:val="both"/>
        <w:rPr>
          <w:sz w:val="20"/>
        </w:rPr>
      </w:pPr>
      <w:r>
        <w:rPr>
          <w:color w:val="231F20"/>
          <w:sz w:val="20"/>
        </w:rPr>
        <w:t xml:space="preserve">Splatnost smluvních pokut </w:t>
      </w:r>
      <w:r>
        <w:rPr>
          <w:color w:val="231F20"/>
          <w:spacing w:val="2"/>
          <w:sz w:val="20"/>
        </w:rPr>
        <w:t xml:space="preserve">činí </w:t>
      </w:r>
      <w:r>
        <w:rPr>
          <w:color w:val="231F20"/>
          <w:sz w:val="20"/>
        </w:rPr>
        <w:t xml:space="preserve">15 </w:t>
      </w:r>
      <w:r>
        <w:rPr>
          <w:color w:val="231F20"/>
          <w:spacing w:val="2"/>
          <w:sz w:val="20"/>
        </w:rPr>
        <w:t xml:space="preserve">kalendářních </w:t>
      </w:r>
      <w:r>
        <w:rPr>
          <w:color w:val="231F20"/>
          <w:sz w:val="20"/>
        </w:rPr>
        <w:t xml:space="preserve">dnů od </w:t>
      </w:r>
      <w:r>
        <w:rPr>
          <w:color w:val="231F20"/>
          <w:spacing w:val="2"/>
          <w:sz w:val="20"/>
        </w:rPr>
        <w:t xml:space="preserve">doručení </w:t>
      </w:r>
      <w:r>
        <w:rPr>
          <w:color w:val="231F20"/>
          <w:sz w:val="20"/>
        </w:rPr>
        <w:t xml:space="preserve">nároku na její uhrazení druhé </w:t>
      </w:r>
      <w:r>
        <w:rPr>
          <w:color w:val="231F20"/>
          <w:spacing w:val="2"/>
          <w:sz w:val="20"/>
        </w:rPr>
        <w:t>Smluvní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2"/>
          <w:sz w:val="20"/>
        </w:rPr>
        <w:t>straně.</w:t>
      </w:r>
    </w:p>
    <w:p w14:paraId="4DED44DA" w14:textId="06D61738" w:rsidR="00C36B24" w:rsidRDefault="000146B2">
      <w:pPr>
        <w:pStyle w:val="Odstavecseseznamem"/>
        <w:numPr>
          <w:ilvl w:val="1"/>
          <w:numId w:val="7"/>
        </w:numPr>
        <w:tabs>
          <w:tab w:val="left" w:pos="528"/>
        </w:tabs>
        <w:spacing w:line="333" w:lineRule="auto"/>
        <w:ind w:left="527" w:right="115"/>
        <w:jc w:val="both"/>
        <w:rPr>
          <w:sz w:val="20"/>
        </w:rPr>
      </w:pPr>
      <w:r>
        <w:rPr>
          <w:color w:val="231F20"/>
          <w:sz w:val="20"/>
        </w:rPr>
        <w:t xml:space="preserve">Zaplacením smluvní pokuty není dotčeno právo Smluvních stran na úhradu způsobené újmy vzniklé v </w:t>
      </w:r>
      <w:r>
        <w:rPr>
          <w:color w:val="231F20"/>
          <w:spacing w:val="2"/>
          <w:sz w:val="20"/>
        </w:rPr>
        <w:t xml:space="preserve">souvislosti </w:t>
      </w:r>
      <w:r>
        <w:rPr>
          <w:color w:val="231F20"/>
          <w:sz w:val="20"/>
        </w:rPr>
        <w:t xml:space="preserve">s plněním předmětu Dohody v </w:t>
      </w:r>
      <w:r>
        <w:rPr>
          <w:color w:val="231F20"/>
          <w:spacing w:val="2"/>
          <w:sz w:val="20"/>
        </w:rPr>
        <w:t xml:space="preserve">plné </w:t>
      </w:r>
      <w:r>
        <w:rPr>
          <w:color w:val="231F20"/>
          <w:spacing w:val="3"/>
          <w:sz w:val="20"/>
        </w:rPr>
        <w:t>výši.</w:t>
      </w:r>
    </w:p>
    <w:p w14:paraId="22773092" w14:textId="27028E9B" w:rsidR="00C36B24" w:rsidRDefault="000146B2">
      <w:pPr>
        <w:pStyle w:val="Odstavecseseznamem"/>
        <w:numPr>
          <w:ilvl w:val="1"/>
          <w:numId w:val="7"/>
        </w:numPr>
        <w:tabs>
          <w:tab w:val="left" w:pos="528"/>
        </w:tabs>
        <w:spacing w:before="1" w:line="333" w:lineRule="auto"/>
        <w:ind w:left="527" w:right="112" w:hanging="424"/>
        <w:jc w:val="both"/>
        <w:rPr>
          <w:sz w:val="20"/>
        </w:rPr>
      </w:pPr>
      <w:r>
        <w:rPr>
          <w:color w:val="231F20"/>
          <w:sz w:val="20"/>
        </w:rPr>
        <w:t xml:space="preserve">Dodavatel odpovídá za způsobenou újmu porušením </w:t>
      </w:r>
      <w:r>
        <w:rPr>
          <w:color w:val="231F20"/>
          <w:spacing w:val="2"/>
          <w:sz w:val="20"/>
        </w:rPr>
        <w:t xml:space="preserve">povinnosti </w:t>
      </w:r>
      <w:r>
        <w:rPr>
          <w:color w:val="231F20"/>
          <w:sz w:val="20"/>
        </w:rPr>
        <w:t xml:space="preserve">dle této </w:t>
      </w:r>
      <w:r>
        <w:rPr>
          <w:color w:val="231F20"/>
          <w:spacing w:val="2"/>
          <w:sz w:val="20"/>
        </w:rPr>
        <w:t xml:space="preserve">Dohody, opomenutím </w:t>
      </w:r>
      <w:r>
        <w:rPr>
          <w:color w:val="231F20"/>
          <w:sz w:val="20"/>
        </w:rPr>
        <w:t>nebo zásadně nekvalitním dodáním předmětu koupě v plné výši.</w:t>
      </w:r>
    </w:p>
    <w:p w14:paraId="518F0E8E" w14:textId="77777777" w:rsidR="00C36B24" w:rsidRDefault="000146B2">
      <w:pPr>
        <w:pStyle w:val="Odstavecseseznamem"/>
        <w:numPr>
          <w:ilvl w:val="1"/>
          <w:numId w:val="7"/>
        </w:numPr>
        <w:tabs>
          <w:tab w:val="left" w:pos="810"/>
        </w:tabs>
        <w:spacing w:line="333" w:lineRule="auto"/>
        <w:ind w:left="527" w:right="112" w:hanging="424"/>
        <w:jc w:val="both"/>
        <w:rPr>
          <w:sz w:val="20"/>
        </w:rPr>
      </w:pPr>
      <w:proofErr w:type="gramStart"/>
      <w:r>
        <w:rPr>
          <w:color w:val="231F20"/>
          <w:sz w:val="20"/>
        </w:rPr>
        <w:t>Náhrada  újmy</w:t>
      </w:r>
      <w:proofErr w:type="gramEnd"/>
      <w:r>
        <w:rPr>
          <w:color w:val="231F20"/>
          <w:sz w:val="20"/>
        </w:rPr>
        <w:t xml:space="preserve">   se   řídí   platnými   </w:t>
      </w:r>
      <w:r>
        <w:rPr>
          <w:color w:val="231F20"/>
          <w:spacing w:val="2"/>
          <w:sz w:val="20"/>
        </w:rPr>
        <w:t xml:space="preserve">ustanoveními   vztahujícími   </w:t>
      </w:r>
      <w:r>
        <w:rPr>
          <w:color w:val="231F20"/>
          <w:sz w:val="20"/>
        </w:rPr>
        <w:t xml:space="preserve">se   k   </w:t>
      </w:r>
      <w:r>
        <w:rPr>
          <w:color w:val="231F20"/>
          <w:spacing w:val="2"/>
          <w:sz w:val="20"/>
        </w:rPr>
        <w:t xml:space="preserve">náhradě   majetkové </w:t>
      </w:r>
      <w:r>
        <w:rPr>
          <w:color w:val="231F20"/>
          <w:sz w:val="20"/>
        </w:rPr>
        <w:t xml:space="preserve">a nemajetkové újmy </w:t>
      </w:r>
      <w:r>
        <w:rPr>
          <w:color w:val="231F20"/>
          <w:spacing w:val="2"/>
          <w:sz w:val="20"/>
        </w:rPr>
        <w:t xml:space="preserve">stanovené </w:t>
      </w:r>
      <w:r>
        <w:rPr>
          <w:color w:val="231F20"/>
          <w:sz w:val="20"/>
        </w:rPr>
        <w:t xml:space="preserve">zákonem č. 89/2012 Sb., občanský zákoník, ve znění </w:t>
      </w:r>
      <w:r>
        <w:rPr>
          <w:color w:val="231F20"/>
          <w:spacing w:val="2"/>
          <w:sz w:val="20"/>
        </w:rPr>
        <w:t xml:space="preserve">pozdějších </w:t>
      </w:r>
      <w:r>
        <w:rPr>
          <w:color w:val="231F20"/>
          <w:sz w:val="20"/>
        </w:rPr>
        <w:t>předpisů.</w:t>
      </w:r>
    </w:p>
    <w:p w14:paraId="782E3C4B" w14:textId="42E9FFEF" w:rsidR="00C36B24" w:rsidRDefault="000146B2">
      <w:pPr>
        <w:pStyle w:val="Odstavecseseznamem"/>
        <w:numPr>
          <w:ilvl w:val="1"/>
          <w:numId w:val="7"/>
        </w:numPr>
        <w:tabs>
          <w:tab w:val="left" w:pos="810"/>
          <w:tab w:val="left" w:pos="811"/>
        </w:tabs>
        <w:ind w:left="810" w:hanging="707"/>
        <w:rPr>
          <w:sz w:val="20"/>
        </w:rPr>
      </w:pPr>
      <w:r>
        <w:rPr>
          <w:color w:val="231F20"/>
          <w:sz w:val="20"/>
        </w:rPr>
        <w:t xml:space="preserve">Jakákoliv </w:t>
      </w:r>
      <w:r>
        <w:rPr>
          <w:color w:val="231F20"/>
          <w:spacing w:val="2"/>
          <w:sz w:val="20"/>
        </w:rPr>
        <w:t xml:space="preserve">ustanovení </w:t>
      </w:r>
      <w:r>
        <w:rPr>
          <w:color w:val="231F20"/>
          <w:sz w:val="20"/>
        </w:rPr>
        <w:t xml:space="preserve">týkající se omezení výše či druhu škody se </w:t>
      </w:r>
      <w:r>
        <w:rPr>
          <w:color w:val="231F20"/>
          <w:spacing w:val="2"/>
          <w:sz w:val="20"/>
        </w:rPr>
        <w:t>nepřipouští.</w:t>
      </w:r>
    </w:p>
    <w:p w14:paraId="20CBF9DE" w14:textId="77777777" w:rsidR="00C36B24" w:rsidRDefault="00C36B24">
      <w:pPr>
        <w:pStyle w:val="Zkladntext"/>
        <w:rPr>
          <w:sz w:val="22"/>
        </w:rPr>
      </w:pPr>
    </w:p>
    <w:p w14:paraId="4C3D6D6C" w14:textId="6A716097" w:rsidR="00C36B24" w:rsidRDefault="00F65EE0">
      <w:pPr>
        <w:pStyle w:val="Nadpis2"/>
        <w:spacing w:before="155"/>
        <w:ind w:right="773"/>
      </w:pPr>
      <w:r>
        <w:rPr>
          <w:color w:val="231F20"/>
          <w:w w:val="90"/>
        </w:rPr>
        <w:t>IV</w:t>
      </w:r>
      <w:r w:rsidR="000146B2">
        <w:rPr>
          <w:color w:val="231F20"/>
          <w:w w:val="90"/>
        </w:rPr>
        <w:t>.</w:t>
      </w:r>
    </w:p>
    <w:p w14:paraId="6B9BB5C7" w14:textId="77777777" w:rsidR="00C36B24" w:rsidRDefault="000146B2">
      <w:pPr>
        <w:spacing w:before="88"/>
        <w:ind w:left="784" w:right="791"/>
        <w:jc w:val="center"/>
        <w:rPr>
          <w:b/>
          <w:sz w:val="20"/>
        </w:rPr>
      </w:pPr>
      <w:r>
        <w:rPr>
          <w:b/>
          <w:color w:val="231F20"/>
          <w:w w:val="105"/>
          <w:sz w:val="20"/>
        </w:rPr>
        <w:t>Doba trvání Dohody</w:t>
      </w:r>
    </w:p>
    <w:p w14:paraId="4F998290" w14:textId="388C7AC2" w:rsidR="00C36B24" w:rsidRDefault="000146B2">
      <w:pPr>
        <w:pStyle w:val="Odstavecseseznamem"/>
        <w:numPr>
          <w:ilvl w:val="1"/>
          <w:numId w:val="6"/>
        </w:numPr>
        <w:tabs>
          <w:tab w:val="left" w:pos="529"/>
        </w:tabs>
        <w:spacing w:before="88" w:line="333" w:lineRule="auto"/>
        <w:ind w:right="115" w:hanging="424"/>
        <w:jc w:val="both"/>
        <w:rPr>
          <w:sz w:val="20"/>
        </w:rPr>
      </w:pPr>
      <w:r>
        <w:rPr>
          <w:color w:val="231F20"/>
          <w:sz w:val="20"/>
        </w:rPr>
        <w:t xml:space="preserve">Smluvní strany se </w:t>
      </w:r>
      <w:r>
        <w:rPr>
          <w:color w:val="231F20"/>
          <w:spacing w:val="2"/>
          <w:sz w:val="20"/>
        </w:rPr>
        <w:t xml:space="preserve">dohodly, </w:t>
      </w:r>
      <w:r>
        <w:rPr>
          <w:color w:val="231F20"/>
          <w:sz w:val="20"/>
        </w:rPr>
        <w:t xml:space="preserve">že se tato Dohoda sjednává na dobu 3 let počínaje dnem 1. 6. 2025, resp. dnem nabytí účinnosti této </w:t>
      </w:r>
      <w:r>
        <w:rPr>
          <w:color w:val="231F20"/>
          <w:spacing w:val="2"/>
          <w:sz w:val="20"/>
        </w:rPr>
        <w:t xml:space="preserve">Dohody, </w:t>
      </w:r>
      <w:r>
        <w:rPr>
          <w:color w:val="231F20"/>
          <w:sz w:val="20"/>
        </w:rPr>
        <w:t xml:space="preserve">a to dnem, který </w:t>
      </w:r>
      <w:r>
        <w:rPr>
          <w:color w:val="231F20"/>
          <w:spacing w:val="2"/>
          <w:sz w:val="20"/>
        </w:rPr>
        <w:t>nastane později.</w:t>
      </w:r>
    </w:p>
    <w:p w14:paraId="4F329E1C" w14:textId="004E2A77" w:rsidR="00C36B24" w:rsidRDefault="000146B2">
      <w:pPr>
        <w:pStyle w:val="Odstavecseseznamem"/>
        <w:numPr>
          <w:ilvl w:val="1"/>
          <w:numId w:val="6"/>
        </w:numPr>
        <w:tabs>
          <w:tab w:val="left" w:pos="530"/>
        </w:tabs>
        <w:spacing w:line="333" w:lineRule="auto"/>
        <w:ind w:left="529" w:right="112"/>
        <w:jc w:val="both"/>
        <w:rPr>
          <w:sz w:val="20"/>
        </w:rPr>
      </w:pPr>
      <w:r>
        <w:rPr>
          <w:color w:val="231F20"/>
          <w:sz w:val="20"/>
        </w:rPr>
        <w:t xml:space="preserve">Závazky Smluvních stran vyplývající z této Dohody zanikají </w:t>
      </w:r>
      <w:r>
        <w:rPr>
          <w:color w:val="231F20"/>
          <w:spacing w:val="2"/>
          <w:sz w:val="20"/>
        </w:rPr>
        <w:t xml:space="preserve">splněním, </w:t>
      </w:r>
      <w:r>
        <w:rPr>
          <w:color w:val="231F20"/>
          <w:sz w:val="20"/>
        </w:rPr>
        <w:t xml:space="preserve">vzájemnou </w:t>
      </w:r>
      <w:r>
        <w:rPr>
          <w:color w:val="231F20"/>
          <w:spacing w:val="2"/>
          <w:sz w:val="20"/>
        </w:rPr>
        <w:t xml:space="preserve">dohodou </w:t>
      </w:r>
      <w:r>
        <w:rPr>
          <w:color w:val="231F20"/>
          <w:sz w:val="20"/>
        </w:rPr>
        <w:t>Smluvních stran nebo ze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zákona.</w:t>
      </w:r>
    </w:p>
    <w:p w14:paraId="63E8832B" w14:textId="51BFBD5E" w:rsidR="00C36B24" w:rsidRDefault="000146B2">
      <w:pPr>
        <w:pStyle w:val="Odstavecseseznamem"/>
        <w:numPr>
          <w:ilvl w:val="1"/>
          <w:numId w:val="6"/>
        </w:numPr>
        <w:tabs>
          <w:tab w:val="left" w:pos="529"/>
        </w:tabs>
        <w:spacing w:line="333" w:lineRule="auto"/>
        <w:ind w:right="109" w:hanging="424"/>
        <w:jc w:val="both"/>
        <w:rPr>
          <w:sz w:val="20"/>
        </w:rPr>
      </w:pPr>
      <w:r>
        <w:rPr>
          <w:color w:val="231F20"/>
          <w:sz w:val="20"/>
        </w:rPr>
        <w:t xml:space="preserve">Dohoda zaniká </w:t>
      </w:r>
      <w:r>
        <w:rPr>
          <w:color w:val="231F20"/>
          <w:spacing w:val="2"/>
          <w:sz w:val="20"/>
        </w:rPr>
        <w:t xml:space="preserve">odstoupením </w:t>
      </w:r>
      <w:r>
        <w:rPr>
          <w:color w:val="231F20"/>
          <w:sz w:val="20"/>
        </w:rPr>
        <w:t xml:space="preserve">jedné ze Smluvních </w:t>
      </w:r>
      <w:r>
        <w:rPr>
          <w:color w:val="231F20"/>
          <w:spacing w:val="2"/>
          <w:sz w:val="20"/>
        </w:rPr>
        <w:t xml:space="preserve">stran. </w:t>
      </w:r>
      <w:r>
        <w:rPr>
          <w:color w:val="231F20"/>
          <w:sz w:val="20"/>
        </w:rPr>
        <w:t xml:space="preserve">Právo na </w:t>
      </w:r>
      <w:r>
        <w:rPr>
          <w:color w:val="231F20"/>
          <w:spacing w:val="2"/>
          <w:sz w:val="20"/>
        </w:rPr>
        <w:t xml:space="preserve">odstoupení může vzniknout </w:t>
      </w:r>
      <w:r>
        <w:rPr>
          <w:color w:val="231F20"/>
          <w:spacing w:val="3"/>
          <w:sz w:val="20"/>
        </w:rPr>
        <w:t xml:space="preserve">na </w:t>
      </w:r>
      <w:r>
        <w:rPr>
          <w:color w:val="231F20"/>
          <w:sz w:val="20"/>
        </w:rPr>
        <w:t xml:space="preserve">základě ustanovení Dohody nebo ze </w:t>
      </w:r>
      <w:r>
        <w:rPr>
          <w:color w:val="231F20"/>
          <w:spacing w:val="2"/>
          <w:sz w:val="20"/>
        </w:rPr>
        <w:t>zákona.</w:t>
      </w:r>
    </w:p>
    <w:p w14:paraId="69FCF125" w14:textId="3727C3D6" w:rsidR="00C36B24" w:rsidRDefault="000146B2">
      <w:pPr>
        <w:pStyle w:val="Odstavecseseznamem"/>
        <w:numPr>
          <w:ilvl w:val="1"/>
          <w:numId w:val="6"/>
        </w:numPr>
        <w:tabs>
          <w:tab w:val="left" w:pos="529"/>
        </w:tabs>
        <w:spacing w:before="1" w:line="333" w:lineRule="auto"/>
        <w:ind w:right="113" w:hanging="424"/>
        <w:jc w:val="both"/>
        <w:rPr>
          <w:sz w:val="20"/>
        </w:rPr>
      </w:pPr>
      <w:r>
        <w:rPr>
          <w:color w:val="231F20"/>
          <w:spacing w:val="2"/>
          <w:sz w:val="20"/>
        </w:rPr>
        <w:t xml:space="preserve">Odstoupení </w:t>
      </w:r>
      <w:r>
        <w:rPr>
          <w:color w:val="231F20"/>
          <w:sz w:val="20"/>
        </w:rPr>
        <w:t xml:space="preserve">od Dohody musí být provedeno písemně a prokazatelně doručeno druhé </w:t>
      </w:r>
      <w:r>
        <w:rPr>
          <w:color w:val="231F20"/>
          <w:spacing w:val="2"/>
          <w:sz w:val="20"/>
        </w:rPr>
        <w:t xml:space="preserve">Smluvní </w:t>
      </w:r>
      <w:r>
        <w:rPr>
          <w:color w:val="231F20"/>
          <w:sz w:val="20"/>
        </w:rPr>
        <w:t xml:space="preserve">straně. Doručením písemného oznámení o </w:t>
      </w:r>
      <w:r>
        <w:rPr>
          <w:color w:val="231F20"/>
          <w:spacing w:val="2"/>
          <w:sz w:val="20"/>
        </w:rPr>
        <w:t xml:space="preserve">odstoupení </w:t>
      </w:r>
      <w:r>
        <w:rPr>
          <w:color w:val="231F20"/>
          <w:sz w:val="20"/>
        </w:rPr>
        <w:t xml:space="preserve">se tato </w:t>
      </w:r>
      <w:r>
        <w:rPr>
          <w:color w:val="231F20"/>
          <w:spacing w:val="2"/>
          <w:sz w:val="20"/>
        </w:rPr>
        <w:t xml:space="preserve">Dohoda </w:t>
      </w:r>
      <w:r>
        <w:rPr>
          <w:color w:val="231F20"/>
          <w:sz w:val="20"/>
        </w:rPr>
        <w:t>ruší.</w:t>
      </w:r>
    </w:p>
    <w:p w14:paraId="27BC0131" w14:textId="4A914ACB" w:rsidR="00C36B24" w:rsidRDefault="000146B2">
      <w:pPr>
        <w:pStyle w:val="Odstavecseseznamem"/>
        <w:numPr>
          <w:ilvl w:val="1"/>
          <w:numId w:val="6"/>
        </w:numPr>
        <w:tabs>
          <w:tab w:val="left" w:pos="529"/>
        </w:tabs>
        <w:spacing w:before="3"/>
        <w:ind w:hanging="424"/>
        <w:rPr>
          <w:sz w:val="20"/>
        </w:rPr>
      </w:pPr>
      <w:r>
        <w:rPr>
          <w:color w:val="231F20"/>
          <w:sz w:val="20"/>
        </w:rPr>
        <w:t xml:space="preserve">Smluvní </w:t>
      </w:r>
      <w:r>
        <w:rPr>
          <w:color w:val="231F20"/>
          <w:spacing w:val="2"/>
          <w:sz w:val="20"/>
        </w:rPr>
        <w:t xml:space="preserve">strany </w:t>
      </w:r>
      <w:r>
        <w:rPr>
          <w:color w:val="231F20"/>
          <w:sz w:val="20"/>
        </w:rPr>
        <w:t xml:space="preserve">považují za </w:t>
      </w:r>
      <w:r>
        <w:rPr>
          <w:color w:val="231F20"/>
          <w:spacing w:val="2"/>
          <w:sz w:val="20"/>
        </w:rPr>
        <w:t>podstatné porušení</w:t>
      </w:r>
      <w:r w:rsidR="009E2CB6">
        <w:rPr>
          <w:color w:val="231F20"/>
          <w:spacing w:val="59"/>
          <w:sz w:val="20"/>
        </w:rPr>
        <w:t xml:space="preserve"> </w:t>
      </w:r>
      <w:r>
        <w:rPr>
          <w:color w:val="231F20"/>
          <w:spacing w:val="2"/>
          <w:sz w:val="20"/>
        </w:rPr>
        <w:t>Dohody:</w:t>
      </w:r>
    </w:p>
    <w:p w14:paraId="72868C17" w14:textId="77777777" w:rsidR="00C36B24" w:rsidRDefault="000146B2">
      <w:pPr>
        <w:pStyle w:val="Odstavecseseznamem"/>
        <w:numPr>
          <w:ilvl w:val="2"/>
          <w:numId w:val="6"/>
        </w:numPr>
        <w:tabs>
          <w:tab w:val="left" w:pos="1517"/>
          <w:tab w:val="left" w:pos="1518"/>
        </w:tabs>
        <w:spacing w:before="89"/>
        <w:ind w:hanging="716"/>
        <w:rPr>
          <w:sz w:val="20"/>
        </w:rPr>
      </w:pPr>
      <w:r>
        <w:rPr>
          <w:color w:val="231F20"/>
          <w:sz w:val="20"/>
        </w:rPr>
        <w:t>Zákazník je v prodlení s placením dle této Dohody déle než 30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dnů,</w:t>
      </w:r>
    </w:p>
    <w:p w14:paraId="2EB93FA6" w14:textId="77777777" w:rsidR="00C36B24" w:rsidRDefault="000146B2">
      <w:pPr>
        <w:pStyle w:val="Odstavecseseznamem"/>
        <w:numPr>
          <w:ilvl w:val="2"/>
          <w:numId w:val="6"/>
        </w:numPr>
        <w:tabs>
          <w:tab w:val="left" w:pos="1517"/>
          <w:tab w:val="left" w:pos="1518"/>
        </w:tabs>
        <w:spacing w:before="90"/>
        <w:ind w:left="1518"/>
        <w:rPr>
          <w:sz w:val="20"/>
        </w:rPr>
      </w:pPr>
      <w:r>
        <w:rPr>
          <w:color w:val="231F20"/>
          <w:sz w:val="20"/>
        </w:rPr>
        <w:t>Dodavatel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zpoždění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plněním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déle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30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dnů,</w:t>
      </w:r>
    </w:p>
    <w:p w14:paraId="13CB8F5C" w14:textId="77777777" w:rsidR="00C36B24" w:rsidRDefault="00C36B24">
      <w:pPr>
        <w:rPr>
          <w:sz w:val="20"/>
        </w:rPr>
        <w:sectPr w:rsidR="00C36B24">
          <w:pgSz w:w="11910" w:h="16840"/>
          <w:pgMar w:top="1020" w:right="1220" w:bottom="280" w:left="1300" w:header="708" w:footer="708" w:gutter="0"/>
          <w:cols w:space="708"/>
        </w:sectPr>
      </w:pPr>
    </w:p>
    <w:p w14:paraId="03477DEA" w14:textId="77777777" w:rsidR="00C36B24" w:rsidRDefault="000146B2">
      <w:pPr>
        <w:pStyle w:val="Odstavecseseznamem"/>
        <w:numPr>
          <w:ilvl w:val="2"/>
          <w:numId w:val="6"/>
        </w:numPr>
        <w:tabs>
          <w:tab w:val="left" w:pos="1518"/>
          <w:tab w:val="left" w:pos="1519"/>
        </w:tabs>
        <w:spacing w:before="65"/>
        <w:ind w:left="1518"/>
        <w:rPr>
          <w:sz w:val="20"/>
        </w:rPr>
      </w:pPr>
      <w:r>
        <w:rPr>
          <w:color w:val="231F20"/>
          <w:sz w:val="20"/>
        </w:rPr>
        <w:lastRenderedPageBreak/>
        <w:t>Dodavatel neprovádí předmět plnění v souladu s touto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Dohodou,</w:t>
      </w:r>
    </w:p>
    <w:p w14:paraId="68B6240A" w14:textId="77777777" w:rsidR="00C36B24" w:rsidRDefault="000146B2">
      <w:pPr>
        <w:pStyle w:val="Odstavecseseznamem"/>
        <w:numPr>
          <w:ilvl w:val="2"/>
          <w:numId w:val="6"/>
        </w:numPr>
        <w:tabs>
          <w:tab w:val="left" w:pos="1518"/>
          <w:tab w:val="left" w:pos="1519"/>
        </w:tabs>
        <w:spacing w:before="89"/>
        <w:ind w:left="1518"/>
        <w:rPr>
          <w:sz w:val="20"/>
        </w:rPr>
      </w:pPr>
      <w:r>
        <w:rPr>
          <w:color w:val="231F20"/>
          <w:sz w:val="20"/>
        </w:rPr>
        <w:t>Dodavatel neodstraní případné vady vzniklé vadným plněním předmětu této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Dohody.</w:t>
      </w:r>
    </w:p>
    <w:p w14:paraId="2E919004" w14:textId="77777777" w:rsidR="00C36B24" w:rsidRDefault="000146B2">
      <w:pPr>
        <w:pStyle w:val="Odstavecseseznamem"/>
        <w:numPr>
          <w:ilvl w:val="1"/>
          <w:numId w:val="6"/>
        </w:numPr>
        <w:tabs>
          <w:tab w:val="left" w:pos="529"/>
        </w:tabs>
        <w:spacing w:before="88" w:line="333" w:lineRule="auto"/>
        <w:ind w:right="112" w:hanging="424"/>
        <w:jc w:val="both"/>
        <w:rPr>
          <w:sz w:val="20"/>
        </w:rPr>
      </w:pPr>
      <w:r>
        <w:rPr>
          <w:color w:val="231F20"/>
          <w:sz w:val="20"/>
        </w:rPr>
        <w:t>Zanikne-li předčasně Dohoda, řídí se další užívání software licenčními podmínkami výrobce Microsoft v souladu s dokumenty dle písm. (b)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Preambule.</w:t>
      </w:r>
    </w:p>
    <w:p w14:paraId="214EC804" w14:textId="77777777" w:rsidR="00C36B24" w:rsidRDefault="00C36B24">
      <w:pPr>
        <w:pStyle w:val="Zkladntext"/>
        <w:spacing w:before="10"/>
        <w:rPr>
          <w:sz w:val="27"/>
        </w:rPr>
      </w:pPr>
    </w:p>
    <w:p w14:paraId="665BFDC5" w14:textId="77777777" w:rsidR="00C36B24" w:rsidRDefault="000146B2">
      <w:pPr>
        <w:pStyle w:val="Nadpis2"/>
        <w:ind w:left="755" w:right="794"/>
      </w:pPr>
      <w:r>
        <w:rPr>
          <w:color w:val="231F20"/>
        </w:rPr>
        <w:t>V.</w:t>
      </w:r>
    </w:p>
    <w:p w14:paraId="722350DF" w14:textId="77777777" w:rsidR="00C36B24" w:rsidRDefault="000146B2">
      <w:pPr>
        <w:spacing w:before="89"/>
        <w:ind w:left="784" w:right="785"/>
        <w:jc w:val="center"/>
        <w:rPr>
          <w:b/>
          <w:sz w:val="20"/>
        </w:rPr>
      </w:pPr>
      <w:r>
        <w:rPr>
          <w:b/>
          <w:color w:val="231F20"/>
          <w:w w:val="105"/>
          <w:sz w:val="20"/>
        </w:rPr>
        <w:t>Závazek Dodavatele</w:t>
      </w:r>
    </w:p>
    <w:p w14:paraId="4FE260D7" w14:textId="615C5E3F" w:rsidR="00C36B24" w:rsidRDefault="000146B2">
      <w:pPr>
        <w:pStyle w:val="Zkladntext"/>
        <w:spacing w:before="90" w:line="333" w:lineRule="auto"/>
        <w:ind w:left="528" w:right="113" w:hanging="425"/>
        <w:jc w:val="both"/>
      </w:pPr>
      <w:r>
        <w:rPr>
          <w:color w:val="231F20"/>
        </w:rPr>
        <w:t>5.1. Dodavatel se zavazuje poskytnout Zákazníkovi veškerou součinnost k tomu, aby Zákazník mohl dostát všem svým povinnostem, které mu vyplývají ze zákona č. 134/2016 Sb., o zadávání veřejných zakázek, ve znění pozdějších předpisů.</w:t>
      </w:r>
    </w:p>
    <w:p w14:paraId="3AA9EC40" w14:textId="77777777" w:rsidR="00C36B24" w:rsidRDefault="00C36B24">
      <w:pPr>
        <w:pStyle w:val="Zkladntext"/>
        <w:spacing w:before="11"/>
        <w:rPr>
          <w:sz w:val="27"/>
        </w:rPr>
      </w:pPr>
    </w:p>
    <w:p w14:paraId="23D92C6B" w14:textId="6ACACACD" w:rsidR="00C36B24" w:rsidRDefault="00966099">
      <w:pPr>
        <w:pStyle w:val="Nadpis2"/>
        <w:ind w:right="771"/>
      </w:pPr>
      <w:r>
        <w:rPr>
          <w:color w:val="231F20"/>
          <w:w w:val="90"/>
        </w:rPr>
        <w:t>VI</w:t>
      </w:r>
      <w:r w:rsidR="000146B2">
        <w:rPr>
          <w:color w:val="231F20"/>
          <w:w w:val="90"/>
        </w:rPr>
        <w:t>.</w:t>
      </w:r>
    </w:p>
    <w:p w14:paraId="5D89BE31" w14:textId="77777777" w:rsidR="00C36B24" w:rsidRDefault="000146B2">
      <w:pPr>
        <w:spacing w:before="89"/>
        <w:ind w:left="784" w:right="789"/>
        <w:jc w:val="center"/>
        <w:rPr>
          <w:b/>
          <w:sz w:val="20"/>
        </w:rPr>
      </w:pPr>
      <w:r>
        <w:rPr>
          <w:b/>
          <w:color w:val="231F20"/>
          <w:w w:val="105"/>
          <w:sz w:val="20"/>
        </w:rPr>
        <w:t>Závěrečná ustanovení</w:t>
      </w:r>
    </w:p>
    <w:p w14:paraId="085235EC" w14:textId="536D8BEC" w:rsidR="00C36B24" w:rsidRDefault="000146B2">
      <w:pPr>
        <w:pStyle w:val="Odstavecseseznamem"/>
        <w:numPr>
          <w:ilvl w:val="1"/>
          <w:numId w:val="5"/>
        </w:numPr>
        <w:tabs>
          <w:tab w:val="left" w:pos="529"/>
        </w:tabs>
        <w:spacing w:before="89" w:line="333" w:lineRule="auto"/>
        <w:ind w:right="111" w:hanging="424"/>
        <w:jc w:val="both"/>
        <w:rPr>
          <w:sz w:val="20"/>
        </w:rPr>
      </w:pPr>
      <w:r>
        <w:rPr>
          <w:color w:val="231F20"/>
          <w:sz w:val="20"/>
        </w:rPr>
        <w:t xml:space="preserve">Tato Dohoda je vyhotovena v českém jazyce. Přílohu této Dohody tvoří: </w:t>
      </w:r>
      <w:r>
        <w:rPr>
          <w:color w:val="231F20"/>
          <w:spacing w:val="2"/>
          <w:sz w:val="20"/>
        </w:rPr>
        <w:t xml:space="preserve">Příloha </w:t>
      </w:r>
      <w:r>
        <w:rPr>
          <w:color w:val="231F20"/>
          <w:sz w:val="20"/>
        </w:rPr>
        <w:t xml:space="preserve">č. 1 – </w:t>
      </w:r>
      <w:r>
        <w:rPr>
          <w:color w:val="231F20"/>
          <w:spacing w:val="2"/>
          <w:sz w:val="20"/>
        </w:rPr>
        <w:t xml:space="preserve">Položková </w:t>
      </w:r>
      <w:r>
        <w:rPr>
          <w:color w:val="231F20"/>
          <w:sz w:val="20"/>
        </w:rPr>
        <w:t xml:space="preserve">nabídka, Příloha č. 2 – Podrobný popis předmětu </w:t>
      </w:r>
      <w:r>
        <w:rPr>
          <w:color w:val="231F20"/>
          <w:spacing w:val="2"/>
          <w:sz w:val="20"/>
        </w:rPr>
        <w:t>plnění.</w:t>
      </w:r>
    </w:p>
    <w:p w14:paraId="54EB4339" w14:textId="77777777" w:rsidR="00C36B24" w:rsidRDefault="000146B2">
      <w:pPr>
        <w:pStyle w:val="Odstavecseseznamem"/>
        <w:numPr>
          <w:ilvl w:val="1"/>
          <w:numId w:val="5"/>
        </w:numPr>
        <w:tabs>
          <w:tab w:val="left" w:pos="530"/>
        </w:tabs>
        <w:spacing w:line="333" w:lineRule="auto"/>
        <w:ind w:left="529" w:right="112"/>
        <w:jc w:val="both"/>
        <w:rPr>
          <w:sz w:val="20"/>
        </w:rPr>
      </w:pPr>
      <w:r>
        <w:rPr>
          <w:color w:val="231F20"/>
          <w:sz w:val="20"/>
        </w:rPr>
        <w:t xml:space="preserve">Tato Dohoda a </w:t>
      </w:r>
      <w:r>
        <w:rPr>
          <w:color w:val="231F20"/>
          <w:spacing w:val="2"/>
          <w:sz w:val="20"/>
        </w:rPr>
        <w:t xml:space="preserve">veškeré právní vztahy </w:t>
      </w:r>
      <w:r>
        <w:rPr>
          <w:color w:val="231F20"/>
          <w:sz w:val="20"/>
        </w:rPr>
        <w:t xml:space="preserve">z ní </w:t>
      </w:r>
      <w:r>
        <w:rPr>
          <w:color w:val="231F20"/>
          <w:spacing w:val="2"/>
          <w:sz w:val="20"/>
        </w:rPr>
        <w:t xml:space="preserve">vzniklé </w:t>
      </w:r>
      <w:r>
        <w:rPr>
          <w:color w:val="231F20"/>
          <w:sz w:val="20"/>
        </w:rPr>
        <w:t xml:space="preserve">či s ní </w:t>
      </w:r>
      <w:r>
        <w:rPr>
          <w:color w:val="231F20"/>
          <w:spacing w:val="2"/>
          <w:sz w:val="20"/>
        </w:rPr>
        <w:t xml:space="preserve">související </w:t>
      </w:r>
      <w:r>
        <w:rPr>
          <w:color w:val="231F20"/>
          <w:sz w:val="20"/>
        </w:rPr>
        <w:t>se řídí právním řádem České republiky, zejména</w:t>
      </w:r>
      <w:r>
        <w:rPr>
          <w:color w:val="231F20"/>
          <w:spacing w:val="51"/>
          <w:sz w:val="20"/>
        </w:rPr>
        <w:t xml:space="preserve"> </w:t>
      </w:r>
      <w:proofErr w:type="spellStart"/>
      <w:r>
        <w:rPr>
          <w:color w:val="231F20"/>
          <w:sz w:val="20"/>
        </w:rPr>
        <w:t>ObčZ</w:t>
      </w:r>
      <w:proofErr w:type="spellEnd"/>
      <w:r>
        <w:rPr>
          <w:color w:val="231F20"/>
          <w:sz w:val="20"/>
        </w:rPr>
        <w:t>.</w:t>
      </w:r>
    </w:p>
    <w:p w14:paraId="607ECD27" w14:textId="29ADA9CE" w:rsidR="00C36B24" w:rsidRDefault="000146B2">
      <w:pPr>
        <w:pStyle w:val="Odstavecseseznamem"/>
        <w:numPr>
          <w:ilvl w:val="1"/>
          <w:numId w:val="5"/>
        </w:numPr>
        <w:tabs>
          <w:tab w:val="left" w:pos="530"/>
        </w:tabs>
        <w:spacing w:before="1" w:line="333" w:lineRule="auto"/>
        <w:ind w:left="529" w:right="111"/>
        <w:jc w:val="both"/>
        <w:rPr>
          <w:sz w:val="20"/>
        </w:rPr>
      </w:pPr>
      <w:r>
        <w:rPr>
          <w:color w:val="231F20"/>
          <w:sz w:val="20"/>
        </w:rPr>
        <w:t xml:space="preserve">Tato Dohoda může být měněna pouze vzestupně číslovanými dodatky v písemné formě, </w:t>
      </w:r>
      <w:r>
        <w:rPr>
          <w:color w:val="231F20"/>
          <w:spacing w:val="2"/>
          <w:sz w:val="20"/>
        </w:rPr>
        <w:t xml:space="preserve">řádně </w:t>
      </w:r>
      <w:r>
        <w:rPr>
          <w:color w:val="231F20"/>
          <w:sz w:val="20"/>
        </w:rPr>
        <w:t xml:space="preserve">podepsanými oběma Smluvními </w:t>
      </w:r>
      <w:r>
        <w:rPr>
          <w:color w:val="231F20"/>
          <w:spacing w:val="2"/>
          <w:sz w:val="20"/>
        </w:rPr>
        <w:t>stranami.</w:t>
      </w:r>
    </w:p>
    <w:p w14:paraId="7B913D23" w14:textId="4018058E" w:rsidR="00C36B24" w:rsidRDefault="000146B2">
      <w:pPr>
        <w:pStyle w:val="Odstavecseseznamem"/>
        <w:numPr>
          <w:ilvl w:val="1"/>
          <w:numId w:val="5"/>
        </w:numPr>
        <w:tabs>
          <w:tab w:val="left" w:pos="530"/>
        </w:tabs>
        <w:spacing w:line="333" w:lineRule="auto"/>
        <w:ind w:left="529" w:right="111"/>
        <w:jc w:val="both"/>
        <w:rPr>
          <w:sz w:val="20"/>
        </w:rPr>
      </w:pPr>
      <w:r>
        <w:rPr>
          <w:color w:val="231F20"/>
          <w:sz w:val="20"/>
        </w:rPr>
        <w:t xml:space="preserve">Dodavatel se rovněž zavazuje strpět uveřejnění této Dohody včetně případných </w:t>
      </w:r>
      <w:r>
        <w:rPr>
          <w:color w:val="231F20"/>
          <w:spacing w:val="2"/>
          <w:sz w:val="20"/>
        </w:rPr>
        <w:t xml:space="preserve">dodatků Zákazníkem </w:t>
      </w:r>
      <w:r>
        <w:rPr>
          <w:color w:val="231F20"/>
          <w:sz w:val="20"/>
        </w:rPr>
        <w:t xml:space="preserve">v </w:t>
      </w:r>
      <w:r>
        <w:rPr>
          <w:color w:val="231F20"/>
          <w:spacing w:val="2"/>
          <w:sz w:val="20"/>
        </w:rPr>
        <w:t xml:space="preserve">souladu </w:t>
      </w:r>
      <w:r>
        <w:rPr>
          <w:color w:val="231F20"/>
          <w:sz w:val="20"/>
        </w:rPr>
        <w:t xml:space="preserve">se zákonem č. 340/2015 Sb., o zvláštních podmínkách </w:t>
      </w:r>
      <w:proofErr w:type="gramStart"/>
      <w:r>
        <w:rPr>
          <w:color w:val="231F20"/>
          <w:spacing w:val="2"/>
          <w:sz w:val="20"/>
        </w:rPr>
        <w:t xml:space="preserve">účinnosti  </w:t>
      </w:r>
      <w:r>
        <w:rPr>
          <w:color w:val="231F20"/>
          <w:sz w:val="20"/>
        </w:rPr>
        <w:t>některých</w:t>
      </w:r>
      <w:proofErr w:type="gramEnd"/>
      <w:r>
        <w:rPr>
          <w:color w:val="231F20"/>
          <w:sz w:val="20"/>
        </w:rPr>
        <w:t xml:space="preserve"> smluv, uveřejňování těchto smluv a o </w:t>
      </w:r>
      <w:r>
        <w:rPr>
          <w:color w:val="231F20"/>
          <w:spacing w:val="2"/>
          <w:sz w:val="20"/>
        </w:rPr>
        <w:t xml:space="preserve">registru </w:t>
      </w:r>
      <w:r>
        <w:rPr>
          <w:color w:val="231F20"/>
          <w:sz w:val="20"/>
        </w:rPr>
        <w:t xml:space="preserve">smluv </w:t>
      </w:r>
      <w:r>
        <w:rPr>
          <w:color w:val="231F20"/>
          <w:spacing w:val="2"/>
          <w:sz w:val="20"/>
        </w:rPr>
        <w:t xml:space="preserve">(dále </w:t>
      </w:r>
      <w:r>
        <w:rPr>
          <w:color w:val="231F20"/>
          <w:sz w:val="20"/>
        </w:rPr>
        <w:t xml:space="preserve">jen </w:t>
      </w:r>
      <w:r>
        <w:rPr>
          <w:color w:val="231F20"/>
          <w:spacing w:val="2"/>
          <w:sz w:val="20"/>
        </w:rPr>
        <w:t xml:space="preserve">„zákon </w:t>
      </w:r>
      <w:r>
        <w:rPr>
          <w:color w:val="231F20"/>
          <w:sz w:val="20"/>
        </w:rPr>
        <w:t xml:space="preserve">o </w:t>
      </w:r>
      <w:r>
        <w:rPr>
          <w:color w:val="231F20"/>
          <w:spacing w:val="2"/>
          <w:sz w:val="20"/>
        </w:rPr>
        <w:t>registru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pacing w:val="2"/>
          <w:sz w:val="20"/>
        </w:rPr>
        <w:t>smluv</w:t>
      </w:r>
      <w:r w:rsidR="00FF430C">
        <w:rPr>
          <w:color w:val="231F20"/>
          <w:spacing w:val="2"/>
          <w:sz w:val="20"/>
        </w:rPr>
        <w:t>“</w:t>
      </w:r>
      <w:r>
        <w:rPr>
          <w:color w:val="231F20"/>
          <w:spacing w:val="2"/>
          <w:sz w:val="20"/>
        </w:rPr>
        <w:t>).</w:t>
      </w:r>
    </w:p>
    <w:p w14:paraId="0DE35E1B" w14:textId="77777777" w:rsidR="00C36B24" w:rsidRDefault="000146B2">
      <w:pPr>
        <w:pStyle w:val="Odstavecseseznamem"/>
        <w:numPr>
          <w:ilvl w:val="1"/>
          <w:numId w:val="5"/>
        </w:numPr>
        <w:tabs>
          <w:tab w:val="left" w:pos="530"/>
        </w:tabs>
        <w:spacing w:line="333" w:lineRule="auto"/>
        <w:ind w:left="529" w:right="111"/>
        <w:jc w:val="both"/>
        <w:rPr>
          <w:sz w:val="20"/>
        </w:rPr>
      </w:pPr>
      <w:r>
        <w:rPr>
          <w:color w:val="231F20"/>
          <w:sz w:val="20"/>
        </w:rPr>
        <w:t xml:space="preserve">Tato Dohoda nabývá </w:t>
      </w:r>
      <w:r>
        <w:rPr>
          <w:color w:val="231F20"/>
          <w:spacing w:val="2"/>
          <w:sz w:val="20"/>
        </w:rPr>
        <w:t xml:space="preserve">platnosti </w:t>
      </w:r>
      <w:r>
        <w:rPr>
          <w:color w:val="231F20"/>
          <w:sz w:val="20"/>
        </w:rPr>
        <w:t xml:space="preserve">v den připojení podpisu </w:t>
      </w:r>
      <w:r>
        <w:rPr>
          <w:color w:val="231F20"/>
          <w:spacing w:val="2"/>
          <w:sz w:val="20"/>
        </w:rPr>
        <w:t xml:space="preserve">poslední </w:t>
      </w:r>
      <w:r>
        <w:rPr>
          <w:color w:val="231F20"/>
          <w:sz w:val="20"/>
        </w:rPr>
        <w:t xml:space="preserve">smluvní strany a účinnosti dnem uveřejnění v </w:t>
      </w:r>
      <w:r>
        <w:rPr>
          <w:color w:val="231F20"/>
          <w:spacing w:val="2"/>
          <w:sz w:val="20"/>
        </w:rPr>
        <w:t xml:space="preserve">registru </w:t>
      </w:r>
      <w:r>
        <w:rPr>
          <w:color w:val="231F20"/>
          <w:sz w:val="20"/>
        </w:rPr>
        <w:t xml:space="preserve">smluv </w:t>
      </w:r>
      <w:r>
        <w:rPr>
          <w:color w:val="231F20"/>
          <w:spacing w:val="2"/>
          <w:sz w:val="20"/>
        </w:rPr>
        <w:t xml:space="preserve">Ministerstva </w:t>
      </w:r>
      <w:r>
        <w:rPr>
          <w:color w:val="231F20"/>
          <w:sz w:val="20"/>
        </w:rPr>
        <w:t xml:space="preserve">vnitra </w:t>
      </w:r>
      <w:r>
        <w:rPr>
          <w:color w:val="231F20"/>
          <w:spacing w:val="2"/>
          <w:sz w:val="20"/>
        </w:rPr>
        <w:t xml:space="preserve">ČR. </w:t>
      </w:r>
      <w:r>
        <w:rPr>
          <w:color w:val="231F20"/>
          <w:sz w:val="20"/>
        </w:rPr>
        <w:t xml:space="preserve">Uveřejnění Dohody v registru smluv provede </w:t>
      </w:r>
      <w:r>
        <w:rPr>
          <w:color w:val="231F20"/>
          <w:spacing w:val="2"/>
          <w:sz w:val="20"/>
        </w:rPr>
        <w:t>Zákazník.</w:t>
      </w:r>
    </w:p>
    <w:p w14:paraId="669DE4FC" w14:textId="046A8310" w:rsidR="00C36B24" w:rsidRDefault="000146B2">
      <w:pPr>
        <w:pStyle w:val="Odstavecseseznamem"/>
        <w:numPr>
          <w:ilvl w:val="1"/>
          <w:numId w:val="5"/>
        </w:numPr>
        <w:tabs>
          <w:tab w:val="left" w:pos="530"/>
        </w:tabs>
        <w:spacing w:line="333" w:lineRule="auto"/>
        <w:ind w:left="529" w:right="111"/>
        <w:jc w:val="both"/>
        <w:rPr>
          <w:sz w:val="20"/>
        </w:rPr>
      </w:pPr>
      <w:r>
        <w:rPr>
          <w:color w:val="231F20"/>
          <w:sz w:val="20"/>
        </w:rPr>
        <w:t xml:space="preserve">Všechna ujednání a podmínky v této Dohodě se budou </w:t>
      </w:r>
      <w:r>
        <w:rPr>
          <w:color w:val="231F20"/>
          <w:spacing w:val="2"/>
          <w:sz w:val="20"/>
        </w:rPr>
        <w:t xml:space="preserve">vztahovat </w:t>
      </w:r>
      <w:r>
        <w:rPr>
          <w:color w:val="231F20"/>
          <w:sz w:val="20"/>
        </w:rPr>
        <w:t xml:space="preserve">na a budou závazné pro právní </w:t>
      </w:r>
      <w:proofErr w:type="gramStart"/>
      <w:r>
        <w:rPr>
          <w:color w:val="231F20"/>
          <w:sz w:val="20"/>
        </w:rPr>
        <w:t>nástupce  Smluvních</w:t>
      </w:r>
      <w:proofErr w:type="gramEnd"/>
      <w:r>
        <w:rPr>
          <w:color w:val="231F20"/>
          <w:sz w:val="20"/>
        </w:rPr>
        <w:t xml:space="preserve">  stran  a  budou  je  </w:t>
      </w:r>
      <w:r>
        <w:rPr>
          <w:color w:val="231F20"/>
          <w:spacing w:val="2"/>
          <w:sz w:val="20"/>
        </w:rPr>
        <w:t xml:space="preserve">zavazovat,  </w:t>
      </w:r>
      <w:r>
        <w:rPr>
          <w:color w:val="231F20"/>
          <w:sz w:val="20"/>
        </w:rPr>
        <w:t xml:space="preserve">jako  by  byli  v  této  Dohodě  jmenováni      a vyjádřeni; a </w:t>
      </w:r>
      <w:r>
        <w:rPr>
          <w:color w:val="231F20"/>
          <w:spacing w:val="2"/>
          <w:sz w:val="20"/>
        </w:rPr>
        <w:t xml:space="preserve">kdekoliv </w:t>
      </w:r>
      <w:r>
        <w:rPr>
          <w:color w:val="231F20"/>
          <w:sz w:val="20"/>
        </w:rPr>
        <w:t xml:space="preserve">je v této Dohodě </w:t>
      </w:r>
      <w:r>
        <w:rPr>
          <w:color w:val="231F20"/>
          <w:spacing w:val="2"/>
          <w:sz w:val="20"/>
        </w:rPr>
        <w:t xml:space="preserve">zmínka </w:t>
      </w:r>
      <w:r>
        <w:rPr>
          <w:color w:val="231F20"/>
          <w:sz w:val="20"/>
        </w:rPr>
        <w:t xml:space="preserve">o některé ze </w:t>
      </w:r>
      <w:r>
        <w:rPr>
          <w:color w:val="231F20"/>
          <w:spacing w:val="2"/>
          <w:sz w:val="20"/>
        </w:rPr>
        <w:t xml:space="preserve">Smluvních stran, platí, </w:t>
      </w:r>
      <w:r>
        <w:rPr>
          <w:color w:val="231F20"/>
          <w:sz w:val="20"/>
        </w:rPr>
        <w:t xml:space="preserve">že </w:t>
      </w:r>
      <w:r>
        <w:rPr>
          <w:color w:val="231F20"/>
          <w:spacing w:val="3"/>
          <w:sz w:val="20"/>
        </w:rPr>
        <w:t>zahrnuje</w:t>
      </w:r>
      <w:r>
        <w:rPr>
          <w:color w:val="231F20"/>
          <w:spacing w:val="61"/>
          <w:sz w:val="20"/>
        </w:rPr>
        <w:t xml:space="preserve"> </w:t>
      </w:r>
      <w:r>
        <w:rPr>
          <w:color w:val="231F20"/>
          <w:sz w:val="20"/>
        </w:rPr>
        <w:t>a vztahuje se na nástupce takové Smluvní</w:t>
      </w:r>
      <w:r w:rsidR="00476BF8">
        <w:rPr>
          <w:color w:val="231F20"/>
          <w:sz w:val="20"/>
        </w:rPr>
        <w:t xml:space="preserve"> </w:t>
      </w:r>
      <w:r>
        <w:rPr>
          <w:color w:val="231F20"/>
          <w:spacing w:val="2"/>
          <w:sz w:val="20"/>
        </w:rPr>
        <w:t>strany.</w:t>
      </w:r>
    </w:p>
    <w:p w14:paraId="526673B5" w14:textId="1F92986C" w:rsidR="00C36B24" w:rsidRDefault="000146B2">
      <w:pPr>
        <w:pStyle w:val="Odstavecseseznamem"/>
        <w:numPr>
          <w:ilvl w:val="1"/>
          <w:numId w:val="5"/>
        </w:numPr>
        <w:tabs>
          <w:tab w:val="left" w:pos="530"/>
        </w:tabs>
        <w:spacing w:before="1" w:line="333" w:lineRule="auto"/>
        <w:ind w:left="529" w:right="109"/>
        <w:jc w:val="both"/>
        <w:rPr>
          <w:sz w:val="20"/>
        </w:rPr>
      </w:pPr>
      <w:r>
        <w:rPr>
          <w:color w:val="231F20"/>
          <w:sz w:val="20"/>
        </w:rPr>
        <w:t xml:space="preserve">Smluvní strany </w:t>
      </w:r>
      <w:r>
        <w:rPr>
          <w:color w:val="231F20"/>
          <w:spacing w:val="2"/>
          <w:sz w:val="20"/>
        </w:rPr>
        <w:t xml:space="preserve">prohlašují, </w:t>
      </w:r>
      <w:r>
        <w:rPr>
          <w:color w:val="231F20"/>
          <w:sz w:val="20"/>
        </w:rPr>
        <w:t xml:space="preserve">že Dohoda odpovídá jejich pravé a svobodné vůli, že nebyla </w:t>
      </w:r>
      <w:proofErr w:type="gramStart"/>
      <w:r>
        <w:rPr>
          <w:color w:val="231F20"/>
          <w:sz w:val="20"/>
        </w:rPr>
        <w:t>uzavřena  v</w:t>
      </w:r>
      <w:proofErr w:type="gramEnd"/>
      <w:r>
        <w:rPr>
          <w:color w:val="231F20"/>
          <w:sz w:val="20"/>
        </w:rPr>
        <w:t xml:space="preserve"> tísni za nápadně nevýhodných </w:t>
      </w:r>
      <w:r>
        <w:rPr>
          <w:color w:val="231F20"/>
          <w:spacing w:val="2"/>
          <w:sz w:val="20"/>
        </w:rPr>
        <w:t xml:space="preserve">podmínek, </w:t>
      </w:r>
      <w:r>
        <w:rPr>
          <w:color w:val="231F20"/>
          <w:sz w:val="20"/>
        </w:rPr>
        <w:t xml:space="preserve">že jejímu </w:t>
      </w:r>
      <w:r>
        <w:rPr>
          <w:color w:val="231F20"/>
          <w:spacing w:val="2"/>
          <w:sz w:val="20"/>
        </w:rPr>
        <w:t xml:space="preserve">vyhotoveni </w:t>
      </w:r>
      <w:r>
        <w:rPr>
          <w:color w:val="231F20"/>
          <w:sz w:val="20"/>
        </w:rPr>
        <w:t xml:space="preserve">v </w:t>
      </w:r>
      <w:r>
        <w:rPr>
          <w:color w:val="231F20"/>
          <w:spacing w:val="2"/>
          <w:sz w:val="20"/>
        </w:rPr>
        <w:t xml:space="preserve">českém jazyce zcela rozumějí </w:t>
      </w:r>
      <w:r>
        <w:rPr>
          <w:color w:val="231F20"/>
          <w:sz w:val="20"/>
        </w:rPr>
        <w:t xml:space="preserve">a na důkaz toho připojují své </w:t>
      </w:r>
      <w:r>
        <w:rPr>
          <w:color w:val="231F20"/>
          <w:spacing w:val="2"/>
          <w:sz w:val="20"/>
        </w:rPr>
        <w:t>podpisy.</w:t>
      </w:r>
    </w:p>
    <w:p w14:paraId="3F71D0A1" w14:textId="77777777" w:rsidR="00C36B24" w:rsidRDefault="00C36B24">
      <w:pPr>
        <w:pStyle w:val="Zkladntext"/>
        <w:rPr>
          <w:sz w:val="22"/>
        </w:rPr>
      </w:pPr>
    </w:p>
    <w:p w14:paraId="0C5D7D38" w14:textId="77777777" w:rsidR="00C36B24" w:rsidRDefault="00C36B24">
      <w:pPr>
        <w:pStyle w:val="Zkladntext"/>
        <w:rPr>
          <w:sz w:val="22"/>
        </w:rPr>
      </w:pPr>
    </w:p>
    <w:p w14:paraId="799980D1" w14:textId="77777777" w:rsidR="00C36B24" w:rsidRDefault="000146B2">
      <w:pPr>
        <w:pStyle w:val="Nadpis2"/>
        <w:spacing w:before="135"/>
        <w:ind w:left="104"/>
        <w:jc w:val="left"/>
      </w:pPr>
      <w:r>
        <w:rPr>
          <w:color w:val="231F20"/>
        </w:rPr>
        <w:t>Přílohy:</w:t>
      </w:r>
    </w:p>
    <w:p w14:paraId="10EFC9F7" w14:textId="77777777" w:rsidR="00C36B24" w:rsidRDefault="000146B2">
      <w:pPr>
        <w:pStyle w:val="Zkladntext"/>
        <w:spacing w:before="89"/>
        <w:ind w:left="104"/>
      </w:pPr>
      <w:r>
        <w:rPr>
          <w:color w:val="231F20"/>
        </w:rPr>
        <w:t>Příloha č. 1 – Položková nabídka</w:t>
      </w:r>
    </w:p>
    <w:p w14:paraId="5A23BBE8" w14:textId="77777777" w:rsidR="00C36B24" w:rsidRDefault="000146B2">
      <w:pPr>
        <w:pStyle w:val="Zkladntext"/>
        <w:spacing w:before="89"/>
        <w:ind w:left="104"/>
      </w:pPr>
      <w:r>
        <w:rPr>
          <w:color w:val="231F20"/>
        </w:rPr>
        <w:t>Příloha č. 2 – Podrobný popis předmětu plnění</w:t>
      </w:r>
    </w:p>
    <w:p w14:paraId="27EC8F72" w14:textId="77777777" w:rsidR="00C36B24" w:rsidRDefault="00C36B24">
      <w:pPr>
        <w:pStyle w:val="Zkladntext"/>
        <w:rPr>
          <w:sz w:val="22"/>
        </w:rPr>
      </w:pPr>
    </w:p>
    <w:p w14:paraId="3947CBED" w14:textId="77777777" w:rsidR="00C36B24" w:rsidRDefault="00C36B24">
      <w:pPr>
        <w:pStyle w:val="Zkladntext"/>
        <w:rPr>
          <w:sz w:val="22"/>
        </w:rPr>
      </w:pPr>
    </w:p>
    <w:p w14:paraId="12670FD4" w14:textId="77777777" w:rsidR="00C36B24" w:rsidRDefault="00C36B24">
      <w:pPr>
        <w:pStyle w:val="Zkladntext"/>
        <w:spacing w:before="3"/>
        <w:rPr>
          <w:sz w:val="19"/>
        </w:rPr>
      </w:pPr>
    </w:p>
    <w:p w14:paraId="16D6EB7F" w14:textId="746CD212" w:rsidR="00C36B24" w:rsidRDefault="000146B2">
      <w:pPr>
        <w:pStyle w:val="Zkladntext"/>
        <w:tabs>
          <w:tab w:val="left" w:pos="5052"/>
        </w:tabs>
        <w:ind w:left="103"/>
      </w:pPr>
      <w:r>
        <w:rPr>
          <w:color w:val="231F20"/>
        </w:rPr>
        <w:t>V Praze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27.5.2025</w:t>
      </w:r>
      <w:r>
        <w:rPr>
          <w:color w:val="231F20"/>
        </w:rPr>
        <w:tab/>
        <w:t>V Praze dne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20.5.2025</w:t>
      </w:r>
    </w:p>
    <w:p w14:paraId="4E151272" w14:textId="77777777" w:rsidR="00C36B24" w:rsidRDefault="00C36B24">
      <w:pPr>
        <w:pStyle w:val="Zkladntext"/>
      </w:pPr>
    </w:p>
    <w:p w14:paraId="197178CE" w14:textId="77777777" w:rsidR="00C36B24" w:rsidRDefault="00C36B24">
      <w:pPr>
        <w:pStyle w:val="Zkladntext"/>
      </w:pPr>
    </w:p>
    <w:p w14:paraId="31344510" w14:textId="77777777" w:rsidR="00C36B24" w:rsidRDefault="00C36B24">
      <w:pPr>
        <w:sectPr w:rsidR="00C36B24">
          <w:pgSz w:w="11910" w:h="16840"/>
          <w:pgMar w:top="1020" w:right="1220" w:bottom="280" w:left="1300" w:header="708" w:footer="708" w:gutter="0"/>
          <w:cols w:space="708"/>
        </w:sectPr>
      </w:pPr>
    </w:p>
    <w:p w14:paraId="3D4A4291" w14:textId="77777777" w:rsidR="00C36B24" w:rsidRDefault="00C36B24">
      <w:pPr>
        <w:pStyle w:val="Zkladntext"/>
        <w:spacing w:before="3"/>
        <w:rPr>
          <w:sz w:val="23"/>
        </w:rPr>
      </w:pPr>
    </w:p>
    <w:p w14:paraId="64E880A7" w14:textId="77777777" w:rsidR="00C36B24" w:rsidRDefault="000146B2">
      <w:pPr>
        <w:pStyle w:val="Zkladntext"/>
        <w:spacing w:line="333" w:lineRule="auto"/>
        <w:ind w:left="104" w:right="3266"/>
      </w:pPr>
      <w:r>
        <w:rPr>
          <w:color w:val="231F20"/>
        </w:rPr>
        <w:t xml:space="preserve">Zákazník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 rektor</w:t>
      </w:r>
    </w:p>
    <w:p w14:paraId="469C678D" w14:textId="77777777" w:rsidR="00C36B24" w:rsidRDefault="000146B2">
      <w:pPr>
        <w:pStyle w:val="Zkladntext"/>
        <w:spacing w:before="1"/>
        <w:ind w:left="104"/>
      </w:pPr>
      <w:r>
        <w:rPr>
          <w:color w:val="231F20"/>
        </w:rPr>
        <w:t>Vysoká škola chemicko-technologická v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Praze</w:t>
      </w:r>
    </w:p>
    <w:p w14:paraId="793D60BD" w14:textId="77777777" w:rsidR="00C36B24" w:rsidRDefault="000146B2">
      <w:pPr>
        <w:pStyle w:val="Zkladntext"/>
        <w:spacing w:before="3"/>
        <w:rPr>
          <w:sz w:val="22"/>
        </w:rPr>
      </w:pPr>
      <w:r>
        <w:br w:type="column"/>
      </w:r>
    </w:p>
    <w:p w14:paraId="42B52EAB" w14:textId="77777777" w:rsidR="00C36B24" w:rsidRDefault="000146B2">
      <w:pPr>
        <w:pStyle w:val="Zkladntext"/>
        <w:spacing w:line="340" w:lineRule="auto"/>
        <w:ind w:left="104" w:right="3095"/>
      </w:pPr>
      <w:r>
        <w:rPr>
          <w:color w:val="231F20"/>
        </w:rPr>
        <w:t xml:space="preserve">Dodavatel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 prokuristé</w:t>
      </w:r>
    </w:p>
    <w:p w14:paraId="3BCC2146" w14:textId="77777777" w:rsidR="00C36B24" w:rsidRDefault="000146B2">
      <w:pPr>
        <w:pStyle w:val="Zkladntext"/>
        <w:spacing w:line="226" w:lineRule="exact"/>
        <w:ind w:left="104"/>
      </w:pPr>
      <w:proofErr w:type="spellStart"/>
      <w:r>
        <w:rPr>
          <w:color w:val="231F20"/>
        </w:rPr>
        <w:t>SoftwareONE</w:t>
      </w:r>
      <w:proofErr w:type="spellEnd"/>
      <w:r>
        <w:rPr>
          <w:color w:val="231F20"/>
        </w:rPr>
        <w:t xml:space="preserve"> Czech Republic s.r.o.</w:t>
      </w:r>
    </w:p>
    <w:p w14:paraId="21255B64" w14:textId="77777777" w:rsidR="00C36B24" w:rsidRDefault="00C36B24">
      <w:pPr>
        <w:spacing w:line="226" w:lineRule="exact"/>
        <w:sectPr w:rsidR="00C36B24">
          <w:type w:val="continuous"/>
          <w:pgSz w:w="11910" w:h="16840"/>
          <w:pgMar w:top="1020" w:right="1220" w:bottom="280" w:left="1300" w:header="708" w:footer="708" w:gutter="0"/>
          <w:cols w:num="2" w:space="708" w:equalWidth="0">
            <w:col w:w="4202" w:space="746"/>
            <w:col w:w="4442"/>
          </w:cols>
        </w:sectPr>
      </w:pPr>
    </w:p>
    <w:p w14:paraId="312FC074" w14:textId="77777777" w:rsidR="00C36B24" w:rsidRDefault="00C36B24">
      <w:pPr>
        <w:pStyle w:val="Zkladntext"/>
      </w:pPr>
    </w:p>
    <w:p w14:paraId="0FF6F3AA" w14:textId="77777777" w:rsidR="00C36B24" w:rsidRDefault="00C36B24">
      <w:pPr>
        <w:pStyle w:val="Zkladntext"/>
      </w:pPr>
    </w:p>
    <w:p w14:paraId="0FEE8C37" w14:textId="77777777" w:rsidR="00C36B24" w:rsidRDefault="00C36B24">
      <w:pPr>
        <w:pStyle w:val="Zkladntext"/>
      </w:pPr>
    </w:p>
    <w:p w14:paraId="4D85CA15" w14:textId="77777777" w:rsidR="00C36B24" w:rsidRDefault="00C36B24">
      <w:pPr>
        <w:pStyle w:val="Zkladntext"/>
      </w:pPr>
    </w:p>
    <w:p w14:paraId="20A678FF" w14:textId="77777777" w:rsidR="00C36B24" w:rsidRDefault="00C36B24">
      <w:pPr>
        <w:pStyle w:val="Zkladntext"/>
      </w:pPr>
    </w:p>
    <w:p w14:paraId="2D7CA1A9" w14:textId="77777777" w:rsidR="00C36B24" w:rsidRDefault="00C36B24">
      <w:pPr>
        <w:pStyle w:val="Zkladntext"/>
      </w:pPr>
    </w:p>
    <w:p w14:paraId="21528DC3" w14:textId="77777777" w:rsidR="00C36B24" w:rsidRDefault="00C36B24">
      <w:pPr>
        <w:pStyle w:val="Zkladntext"/>
      </w:pPr>
    </w:p>
    <w:p w14:paraId="7715429C" w14:textId="77777777" w:rsidR="00C36B24" w:rsidRDefault="00C36B24">
      <w:pPr>
        <w:pStyle w:val="Zkladntext"/>
      </w:pPr>
    </w:p>
    <w:p w14:paraId="05A95389" w14:textId="77777777" w:rsidR="00C36B24" w:rsidRDefault="00C36B24">
      <w:pPr>
        <w:pStyle w:val="Zkladntext"/>
      </w:pPr>
    </w:p>
    <w:p w14:paraId="4BF661CC" w14:textId="77777777" w:rsidR="00C36B24" w:rsidRDefault="00C36B24">
      <w:pPr>
        <w:pStyle w:val="Zkladntext"/>
      </w:pPr>
    </w:p>
    <w:p w14:paraId="46129D56" w14:textId="77777777" w:rsidR="00C36B24" w:rsidRDefault="00C36B24">
      <w:pPr>
        <w:pStyle w:val="Zkladntext"/>
      </w:pPr>
    </w:p>
    <w:p w14:paraId="532AB7FE" w14:textId="77777777" w:rsidR="00C36B24" w:rsidRDefault="00C36B24">
      <w:pPr>
        <w:pStyle w:val="Zkladntext"/>
      </w:pPr>
    </w:p>
    <w:p w14:paraId="28E17D9E" w14:textId="77777777" w:rsidR="00C36B24" w:rsidRDefault="00C36B24">
      <w:pPr>
        <w:pStyle w:val="Zkladntext"/>
        <w:rPr>
          <w:sz w:val="16"/>
        </w:rPr>
      </w:pPr>
    </w:p>
    <w:p w14:paraId="6D9CD0EA" w14:textId="77777777" w:rsidR="00C36B24" w:rsidRDefault="000146B2">
      <w:pPr>
        <w:spacing w:before="100" w:after="5"/>
        <w:ind w:left="519"/>
        <w:rPr>
          <w:b/>
          <w:sz w:val="12"/>
        </w:rPr>
      </w:pPr>
      <w:r>
        <w:rPr>
          <w:b/>
          <w:color w:val="231F20"/>
          <w:w w:val="105"/>
          <w:sz w:val="12"/>
        </w:rPr>
        <w:t>Příloha č. 1 Dohody – Položková nabídka</w:t>
      </w:r>
    </w:p>
    <w:p w14:paraId="34079BE4" w14:textId="77777777" w:rsidR="00C36B24" w:rsidRDefault="00C61016">
      <w:pPr>
        <w:pStyle w:val="Zkladntext"/>
        <w:spacing w:line="20" w:lineRule="exact"/>
        <w:ind w:left="490"/>
        <w:rPr>
          <w:sz w:val="2"/>
        </w:rPr>
      </w:pPr>
      <w:r>
        <w:rPr>
          <w:sz w:val="2"/>
        </w:rPr>
      </w:r>
      <w:r>
        <w:rPr>
          <w:sz w:val="2"/>
        </w:rPr>
        <w:pict w14:anchorId="3B7DA691">
          <v:group id="_x0000_s1028" style="width:542.15pt;height:.75pt;mso-position-horizontal-relative:char;mso-position-vertical-relative:line" coordsize="10843,15">
            <v:line id="_x0000_s1029" style="position:absolute" from="8,8" to="10835,8" strokecolor="#231f20" strokeweight=".25439mm"/>
            <w10:anchorlock/>
          </v:group>
        </w:pict>
      </w:r>
    </w:p>
    <w:p w14:paraId="22F44F79" w14:textId="77777777" w:rsidR="00C36B24" w:rsidRDefault="00C61016">
      <w:pPr>
        <w:pStyle w:val="Zkladntext"/>
        <w:spacing w:line="155" w:lineRule="exact"/>
        <w:ind w:left="498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68E9CCA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234.45pt;height:7.8pt;mso-left-percent:-10001;mso-top-percent:-10001;mso-position-horizontal:absolute;mso-position-horizontal-relative:char;mso-position-vertical:absolute;mso-position-vertical-relative:line;mso-left-percent:-10001;mso-top-percent:-10001" fillcolor="#fbf49c" stroked="f">
            <v:textbox inset="0,0,0,0">
              <w:txbxContent>
                <w:p w14:paraId="35165F49" w14:textId="77777777" w:rsidR="00C36B24" w:rsidRDefault="000146B2">
                  <w:pPr>
                    <w:spacing w:before="34"/>
                    <w:ind w:left="18"/>
                    <w:rPr>
                      <w:i/>
                      <w:sz w:val="9"/>
                    </w:rPr>
                  </w:pPr>
                  <w:r>
                    <w:rPr>
                      <w:i/>
                      <w:color w:val="231F20"/>
                      <w:w w:val="105"/>
                      <w:sz w:val="9"/>
                    </w:rPr>
                    <w:t>Dodavatel vyplní pouze žlutě podbarvené buňky, ostatní částí není oprávněn měnit ani doplňovat.</w:t>
                  </w:r>
                </w:p>
              </w:txbxContent>
            </v:textbox>
            <w10:anchorlock/>
          </v:shape>
        </w:pict>
      </w:r>
    </w:p>
    <w:p w14:paraId="1199A00A" w14:textId="77777777" w:rsidR="00C36B24" w:rsidRDefault="00C36B24">
      <w:pPr>
        <w:pStyle w:val="Zkladntext"/>
        <w:spacing w:before="7"/>
        <w:rPr>
          <w:b/>
          <w:sz w:val="14"/>
        </w:rPr>
      </w:pPr>
    </w:p>
    <w:p w14:paraId="4D9D5342" w14:textId="77777777" w:rsidR="00C36B24" w:rsidRDefault="00C61016">
      <w:pPr>
        <w:ind w:left="519"/>
        <w:rPr>
          <w:b/>
          <w:sz w:val="12"/>
        </w:rPr>
      </w:pPr>
      <w:r>
        <w:pict w14:anchorId="6C5C8991">
          <v:shape id="_x0000_s1026" type="#_x0000_t202" style="position:absolute;left:0;text-align:left;margin-left:13.45pt;margin-top:7.35pt;width:561.5pt;height:130.5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3" w:space="0" w:color="231F20"/>
                      <w:left w:val="single" w:sz="3" w:space="0" w:color="231F20"/>
                      <w:bottom w:val="single" w:sz="3" w:space="0" w:color="231F20"/>
                      <w:right w:val="single" w:sz="3" w:space="0" w:color="231F20"/>
                      <w:insideH w:val="single" w:sz="3" w:space="0" w:color="231F20"/>
                      <w:insideV w:val="single" w:sz="3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2"/>
                    <w:gridCol w:w="730"/>
                    <w:gridCol w:w="2515"/>
                    <w:gridCol w:w="649"/>
                    <w:gridCol w:w="792"/>
                    <w:gridCol w:w="1107"/>
                    <w:gridCol w:w="1237"/>
                    <w:gridCol w:w="1044"/>
                    <w:gridCol w:w="1039"/>
                    <w:gridCol w:w="1713"/>
                  </w:tblGrid>
                  <w:tr w:rsidR="00C36B24" w14:paraId="467846E0" w14:textId="77777777">
                    <w:trPr>
                      <w:trHeight w:hRule="exact" w:val="135"/>
                    </w:trPr>
                    <w:tc>
                      <w:tcPr>
                        <w:tcW w:w="382" w:type="dxa"/>
                      </w:tcPr>
                      <w:p w14:paraId="0D212319" w14:textId="77777777" w:rsidR="00C36B24" w:rsidRDefault="00C36B24"/>
                    </w:tc>
                    <w:tc>
                      <w:tcPr>
                        <w:tcW w:w="10826" w:type="dxa"/>
                        <w:gridSpan w:val="9"/>
                        <w:tcBorders>
                          <w:top w:val="single" w:sz="6" w:space="0" w:color="231F20"/>
                          <w:right w:val="single" w:sz="6" w:space="0" w:color="231F20"/>
                        </w:tcBorders>
                        <w:shd w:val="clear" w:color="auto" w:fill="B2B4B7"/>
                      </w:tcPr>
                      <w:p w14:paraId="4B4C3ACA" w14:textId="77777777" w:rsidR="00C36B24" w:rsidRDefault="000146B2">
                        <w:pPr>
                          <w:pStyle w:val="TableParagraph"/>
                          <w:spacing w:before="0" w:line="121" w:lineRule="exact"/>
                          <w:ind w:left="196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sz w:val="11"/>
                          </w:rPr>
                          <w:t xml:space="preserve">Softwarové produkty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z w:val="11"/>
                          </w:rPr>
                          <w:t>-  licence</w:t>
                        </w:r>
                        <w:proofErr w:type="gramEnd"/>
                        <w:r>
                          <w:rPr>
                            <w:b/>
                            <w:color w:val="231F20"/>
                            <w:sz w:val="11"/>
                          </w:rPr>
                          <w:t xml:space="preserve">/služby - pronájem (Microsoft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1"/>
                          </w:rPr>
                          <w:t>Corporaton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1"/>
                          </w:rPr>
                          <w:t>) v rámci licenčního programu pro vzdělávací instituce (EES)</w:t>
                        </w:r>
                      </w:p>
                    </w:tc>
                  </w:tr>
                  <w:tr w:rsidR="00C36B24" w14:paraId="3F57BDBB" w14:textId="77777777">
                    <w:trPr>
                      <w:trHeight w:hRule="exact" w:val="460"/>
                    </w:trPr>
                    <w:tc>
                      <w:tcPr>
                        <w:tcW w:w="382" w:type="dxa"/>
                        <w:tcBorders>
                          <w:left w:val="nil"/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0F43E402" w14:textId="77777777" w:rsidR="00C36B24" w:rsidRDefault="00C36B24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10"/>
                          </w:rPr>
                        </w:pPr>
                      </w:p>
                      <w:p w14:paraId="3A8ED208" w14:textId="77777777" w:rsidR="00C36B24" w:rsidRDefault="000146B2">
                        <w:pPr>
                          <w:pStyle w:val="TableParagraph"/>
                          <w:spacing w:before="68"/>
                          <w:ind w:left="9" w:right="1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položka</w:t>
                        </w:r>
                      </w:p>
                    </w:tc>
                    <w:tc>
                      <w:tcPr>
                        <w:tcW w:w="730" w:type="dxa"/>
                        <w:tcBorders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141C4451" w14:textId="77777777" w:rsidR="00C36B24" w:rsidRDefault="00C36B24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10"/>
                          </w:rPr>
                        </w:pPr>
                      </w:p>
                      <w:p w14:paraId="1B758EE0" w14:textId="77777777" w:rsidR="00C36B24" w:rsidRDefault="000146B2">
                        <w:pPr>
                          <w:pStyle w:val="TableParagraph"/>
                          <w:spacing w:before="68"/>
                          <w:ind w:left="52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označení / SKU</w:t>
                        </w:r>
                      </w:p>
                    </w:tc>
                    <w:tc>
                      <w:tcPr>
                        <w:tcW w:w="2515" w:type="dxa"/>
                        <w:tcBorders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07F6EABD" w14:textId="77777777" w:rsidR="00C36B24" w:rsidRDefault="00C36B24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10"/>
                          </w:rPr>
                        </w:pPr>
                      </w:p>
                      <w:p w14:paraId="26981374" w14:textId="77777777" w:rsidR="00C36B24" w:rsidRDefault="000146B2">
                        <w:pPr>
                          <w:pStyle w:val="TableParagraph"/>
                          <w:spacing w:before="68"/>
                          <w:ind w:left="1106" w:right="1097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popis</w:t>
                        </w:r>
                      </w:p>
                    </w:tc>
                    <w:tc>
                      <w:tcPr>
                        <w:tcW w:w="649" w:type="dxa"/>
                        <w:tcBorders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332F04DC" w14:textId="77777777" w:rsidR="00C36B24" w:rsidRDefault="00C36B24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11"/>
                          </w:rPr>
                        </w:pPr>
                      </w:p>
                      <w:p w14:paraId="2DDA3CD9" w14:textId="77777777" w:rsidR="00C36B24" w:rsidRDefault="000146B2">
                        <w:pPr>
                          <w:pStyle w:val="TableParagraph"/>
                          <w:spacing w:before="0"/>
                          <w:ind w:left="2" w:right="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celkem licencí</w:t>
                        </w:r>
                      </w:p>
                      <w:p w14:paraId="285D0AE7" w14:textId="77777777" w:rsidR="00C36B24" w:rsidRDefault="000146B2">
                        <w:pPr>
                          <w:pStyle w:val="TableParagraph"/>
                          <w:spacing w:before="19"/>
                          <w:ind w:left="2" w:right="1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*)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147810FE" w14:textId="77777777" w:rsidR="00C36B24" w:rsidRDefault="000146B2">
                        <w:pPr>
                          <w:pStyle w:val="TableParagraph"/>
                          <w:spacing w:before="71" w:line="292" w:lineRule="auto"/>
                          <w:ind w:left="31" w:right="26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cena za 1 licenci za měsíc bez DPH**)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5D30A847" w14:textId="77777777" w:rsidR="00C36B24" w:rsidRDefault="00C36B24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11"/>
                          </w:rPr>
                        </w:pPr>
                      </w:p>
                      <w:p w14:paraId="2EB49AFD" w14:textId="77777777" w:rsidR="00C36B24" w:rsidRDefault="000146B2">
                        <w:pPr>
                          <w:pStyle w:val="TableParagraph"/>
                          <w:spacing w:before="0" w:line="292" w:lineRule="auto"/>
                          <w:ind w:left="457" w:hanging="388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cena celkem za rok bez DPH</w:t>
                        </w:r>
                      </w:p>
                    </w:tc>
                    <w:tc>
                      <w:tcPr>
                        <w:tcW w:w="1237" w:type="dxa"/>
                        <w:tcBorders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61AAA4AA" w14:textId="77777777" w:rsidR="00C36B24" w:rsidRDefault="00C36B24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10"/>
                          </w:rPr>
                        </w:pPr>
                      </w:p>
                      <w:p w14:paraId="6A7BF5E8" w14:textId="77777777" w:rsidR="00C36B24" w:rsidRDefault="000146B2">
                        <w:pPr>
                          <w:pStyle w:val="TableParagraph"/>
                          <w:spacing w:before="68"/>
                          <w:ind w:left="51" w:right="51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cena celkem za rok s DPH</w:t>
                        </w:r>
                      </w:p>
                    </w:tc>
                    <w:tc>
                      <w:tcPr>
                        <w:tcW w:w="1044" w:type="dxa"/>
                        <w:tcBorders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3095B18E" w14:textId="77777777" w:rsidR="00C36B24" w:rsidRDefault="00C36B24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11"/>
                          </w:rPr>
                        </w:pPr>
                      </w:p>
                      <w:p w14:paraId="79C95A1E" w14:textId="77777777" w:rsidR="00C36B24" w:rsidRDefault="000146B2">
                        <w:pPr>
                          <w:pStyle w:val="TableParagraph"/>
                          <w:spacing w:before="0" w:line="292" w:lineRule="auto"/>
                          <w:ind w:left="344" w:hanging="282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cena celkem za 3 roky bez DPH</w:t>
                        </w:r>
                      </w:p>
                    </w:tc>
                    <w:tc>
                      <w:tcPr>
                        <w:tcW w:w="1039" w:type="dxa"/>
                        <w:tcBorders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3C932051" w14:textId="77777777" w:rsidR="00C36B24" w:rsidRDefault="00C36B24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11"/>
                          </w:rPr>
                        </w:pPr>
                      </w:p>
                      <w:p w14:paraId="734BA129" w14:textId="77777777" w:rsidR="00C36B24" w:rsidRDefault="000146B2">
                        <w:pPr>
                          <w:pStyle w:val="TableParagraph"/>
                          <w:spacing w:before="0" w:line="292" w:lineRule="auto"/>
                          <w:ind w:left="425" w:right="1" w:hanging="413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cena celkem za 3 roky s DPH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DCDDDE"/>
                      </w:tcPr>
                      <w:p w14:paraId="377284A7" w14:textId="77777777" w:rsidR="00C36B24" w:rsidRDefault="000146B2">
                        <w:pPr>
                          <w:pStyle w:val="TableParagraph"/>
                          <w:spacing w:before="71" w:line="292" w:lineRule="auto"/>
                          <w:ind w:left="41" w:right="32" w:hanging="1"/>
                          <w:rPr>
                            <w:b/>
                            <w:sz w:val="8"/>
                          </w:rPr>
                        </w:pPr>
                        <w:proofErr w:type="gramStart"/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poznámky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Dodavatel</w:t>
                        </w:r>
                        <w:proofErr w:type="gramEnd"/>
                        <w:r>
                          <w:rPr>
                            <w:b/>
                            <w:color w:val="231F20"/>
                            <w:spacing w:val="-8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uvede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nabídnuté SKU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název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produktu,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pokud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se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liší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od označení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ve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sloupečku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SKU</w:t>
                        </w:r>
                      </w:p>
                    </w:tc>
                  </w:tr>
                  <w:tr w:rsidR="00C36B24" w14:paraId="7C92570E" w14:textId="77777777">
                    <w:trPr>
                      <w:trHeight w:hRule="exact" w:val="114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24167837" w14:textId="77777777" w:rsidR="00C36B24" w:rsidRDefault="000146B2">
                        <w:pPr>
                          <w:pStyle w:val="TableParagraph"/>
                          <w:spacing w:before="10"/>
                          <w:ind w:left="10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0D0EA230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5RS-00002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0570B481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ExchgOnlnPlan1Edu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ShrdSvr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ALNG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SubsVL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MVL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PerUsr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Alumni</w:t>
                        </w:r>
                        <w:proofErr w:type="spellEnd"/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4FC95AA8" w14:textId="77777777" w:rsidR="00C36B24" w:rsidRDefault="000146B2">
                        <w:pPr>
                          <w:pStyle w:val="TableParagraph"/>
                          <w:spacing w:before="10"/>
                          <w:ind w:left="192" w:right="187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6000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231F20"/>
                          <w:left w:val="single" w:sz="6" w:space="0" w:color="231F20"/>
                        </w:tcBorders>
                        <w:shd w:val="clear" w:color="auto" w:fill="FBF49C"/>
                      </w:tcPr>
                      <w:p w14:paraId="7AA7B5CC" w14:textId="77777777" w:rsidR="00C36B24" w:rsidRDefault="000146B2">
                        <w:pPr>
                          <w:pStyle w:val="TableParagraph"/>
                          <w:spacing w:before="8"/>
                          <w:ind w:left="111" w:right="108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0,00 Kč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6" w:space="0" w:color="231F20"/>
                        </w:tcBorders>
                      </w:tcPr>
                      <w:p w14:paraId="0EF639FD" w14:textId="77777777" w:rsidR="00C36B24" w:rsidRDefault="000146B2">
                        <w:pPr>
                          <w:pStyle w:val="TableParagraph"/>
                          <w:spacing w:before="8"/>
                          <w:ind w:left="205" w:right="201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0,00 Kč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single" w:sz="6" w:space="0" w:color="231F20"/>
                        </w:tcBorders>
                      </w:tcPr>
                      <w:p w14:paraId="171B6186" w14:textId="77777777" w:rsidR="00C36B24" w:rsidRDefault="000146B2">
                        <w:pPr>
                          <w:pStyle w:val="TableParagraph"/>
                          <w:spacing w:before="8"/>
                          <w:ind w:left="51" w:right="47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0,00 Kč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6" w:space="0" w:color="231F20"/>
                        </w:tcBorders>
                      </w:tcPr>
                      <w:p w14:paraId="10791784" w14:textId="77777777" w:rsidR="00C36B24" w:rsidRDefault="000146B2">
                        <w:pPr>
                          <w:pStyle w:val="TableParagraph"/>
                          <w:spacing w:before="8"/>
                          <w:ind w:left="352" w:right="346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0,00 Kč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231F20"/>
                        </w:tcBorders>
                      </w:tcPr>
                      <w:p w14:paraId="1087E185" w14:textId="77777777" w:rsidR="00C36B24" w:rsidRDefault="000146B2">
                        <w:pPr>
                          <w:pStyle w:val="TableParagraph"/>
                          <w:spacing w:before="8"/>
                          <w:ind w:left="348" w:right="344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0,00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6" w:space="0" w:color="231F20"/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47E3787E" w14:textId="77777777" w:rsidR="00C36B24" w:rsidRDefault="00C36B24"/>
                    </w:tc>
                  </w:tr>
                  <w:tr w:rsidR="00C36B24" w14:paraId="29C9F6A4" w14:textId="77777777">
                    <w:trPr>
                      <w:trHeight w:hRule="exact" w:val="114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1522B9C3" w14:textId="77777777" w:rsidR="00C36B24" w:rsidRDefault="000146B2">
                        <w:pPr>
                          <w:pStyle w:val="TableParagraph"/>
                          <w:spacing w:before="10"/>
                          <w:ind w:left="10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2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03D231C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AAD-38391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478EEFE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M365 EDU A3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Unified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ShrdSvr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ALNG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SubsVL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MVL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PerUsr</w:t>
                        </w:r>
                        <w:proofErr w:type="spellEnd"/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5E756FFF" w14:textId="77777777" w:rsidR="00C36B24" w:rsidRDefault="000146B2">
                        <w:pPr>
                          <w:pStyle w:val="TableParagraph"/>
                          <w:spacing w:before="10"/>
                          <w:ind w:left="192" w:right="187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2300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</w:tcBorders>
                        <w:shd w:val="clear" w:color="auto" w:fill="FBF49C"/>
                      </w:tcPr>
                      <w:p w14:paraId="5A566EDD" w14:textId="77777777" w:rsidR="00C36B24" w:rsidRDefault="000146B2">
                        <w:pPr>
                          <w:pStyle w:val="TableParagraph"/>
                          <w:ind w:left="111" w:right="10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123,00 Kč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40E7FD56" w14:textId="77777777" w:rsidR="00C36B24" w:rsidRDefault="000146B2">
                        <w:pPr>
                          <w:pStyle w:val="TableParagraph"/>
                          <w:ind w:left="205" w:right="203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3 394 800,00 Kč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1EEE990C" w14:textId="77777777" w:rsidR="00C36B24" w:rsidRDefault="000146B2">
                        <w:pPr>
                          <w:pStyle w:val="TableParagraph"/>
                          <w:ind w:left="51" w:right="4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4 107 708,00 Kč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42721BCE" w14:textId="77777777" w:rsidR="00C36B24" w:rsidRDefault="000146B2">
                        <w:pPr>
                          <w:pStyle w:val="TableParagraph"/>
                          <w:ind w:right="17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10 184 400,00 Kč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2EA17B63" w14:textId="77777777" w:rsidR="00C36B24" w:rsidRDefault="000146B2">
                        <w:pPr>
                          <w:pStyle w:val="TableParagraph"/>
                          <w:ind w:right="17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12 323 124,00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04075EBC" w14:textId="77777777" w:rsidR="00C36B24" w:rsidRDefault="00C36B24"/>
                    </w:tc>
                  </w:tr>
                  <w:tr w:rsidR="00C36B24" w14:paraId="5A671F32" w14:textId="77777777">
                    <w:trPr>
                      <w:trHeight w:hRule="exact" w:val="114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4407A8BA" w14:textId="77777777" w:rsidR="00C36B24" w:rsidRDefault="000146B2">
                        <w:pPr>
                          <w:pStyle w:val="TableParagraph"/>
                          <w:spacing w:before="10"/>
                          <w:ind w:left="10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3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4E0B56B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AAD-38397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6B9CBF82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M365 EDU A3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ShrdSvr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ALNG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SubsVL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MVL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PerUsr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STUUseBnft</w:t>
                        </w:r>
                        <w:proofErr w:type="spellEnd"/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76BBEF5" w14:textId="77777777" w:rsidR="00C36B24" w:rsidRDefault="000146B2">
                        <w:pPr>
                          <w:pStyle w:val="TableParagraph"/>
                          <w:spacing w:before="10"/>
                          <w:ind w:left="193" w:right="187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10000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</w:tcBorders>
                        <w:shd w:val="clear" w:color="auto" w:fill="FBF49C"/>
                      </w:tcPr>
                      <w:p w14:paraId="7B89AA05" w14:textId="77777777" w:rsidR="00C36B24" w:rsidRDefault="000146B2">
                        <w:pPr>
                          <w:pStyle w:val="TableParagraph"/>
                          <w:ind w:left="111" w:right="108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0,00 Kč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6B4C8D1B" w14:textId="77777777" w:rsidR="00C36B24" w:rsidRDefault="000146B2">
                        <w:pPr>
                          <w:pStyle w:val="TableParagraph"/>
                          <w:ind w:left="205" w:right="201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0,00 Kč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72CE386C" w14:textId="77777777" w:rsidR="00C36B24" w:rsidRDefault="000146B2">
                        <w:pPr>
                          <w:pStyle w:val="TableParagraph"/>
                          <w:ind w:left="51" w:right="47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0,00 Kč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6C576B90" w14:textId="77777777" w:rsidR="00C36B24" w:rsidRDefault="000146B2">
                        <w:pPr>
                          <w:pStyle w:val="TableParagraph"/>
                          <w:ind w:left="352" w:right="346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0,00 Kč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70C6558A" w14:textId="77777777" w:rsidR="00C36B24" w:rsidRDefault="000146B2">
                        <w:pPr>
                          <w:pStyle w:val="TableParagraph"/>
                          <w:ind w:left="348" w:right="344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0,00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03CC946F" w14:textId="77777777" w:rsidR="00C36B24" w:rsidRDefault="00C36B24"/>
                    </w:tc>
                  </w:tr>
                  <w:tr w:rsidR="00C36B24" w14:paraId="7DA173D8" w14:textId="77777777">
                    <w:trPr>
                      <w:trHeight w:hRule="exact" w:val="114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412495D5" w14:textId="77777777" w:rsidR="00C36B24" w:rsidRDefault="000146B2">
                        <w:pPr>
                          <w:pStyle w:val="TableParagraph"/>
                          <w:spacing w:before="10"/>
                          <w:ind w:left="10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4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3394EFF6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AAD-38400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3C67333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M365 EDU A5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Unified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ShrdSvr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ALNG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SubsVL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MVL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PerUsr</w:t>
                        </w:r>
                        <w:proofErr w:type="spellEnd"/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1F3E6CA2" w14:textId="77777777" w:rsidR="00C36B24" w:rsidRDefault="000146B2">
                        <w:pPr>
                          <w:pStyle w:val="TableParagraph"/>
                          <w:spacing w:before="10"/>
                          <w:ind w:left="192" w:right="187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50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</w:tcBorders>
                        <w:shd w:val="clear" w:color="auto" w:fill="FBF49C"/>
                      </w:tcPr>
                      <w:p w14:paraId="38DA3521" w14:textId="77777777" w:rsidR="00C36B24" w:rsidRDefault="000146B2">
                        <w:pPr>
                          <w:pStyle w:val="TableParagraph"/>
                          <w:ind w:left="111" w:right="10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232,00 Kč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26350842" w14:textId="77777777" w:rsidR="00C36B24" w:rsidRDefault="000146B2">
                        <w:pPr>
                          <w:pStyle w:val="TableParagraph"/>
                          <w:ind w:left="205" w:right="203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139 200,00 Kč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5B8A9A93" w14:textId="77777777" w:rsidR="00C36B24" w:rsidRDefault="000146B2">
                        <w:pPr>
                          <w:pStyle w:val="TableParagraph"/>
                          <w:ind w:left="51" w:right="4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168 432,00 Kč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6F58E7FE" w14:textId="77777777" w:rsidR="00C36B24" w:rsidRDefault="000146B2">
                        <w:pPr>
                          <w:pStyle w:val="TableParagraph"/>
                          <w:ind w:right="23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417 600,00 Kč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40C8FF5F" w14:textId="77777777" w:rsidR="00C36B24" w:rsidRDefault="000146B2">
                        <w:pPr>
                          <w:pStyle w:val="TableParagraph"/>
                          <w:ind w:right="23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505 296,00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79F9C257" w14:textId="77777777" w:rsidR="00C36B24" w:rsidRDefault="00C36B24"/>
                    </w:tc>
                  </w:tr>
                  <w:tr w:rsidR="00C36B24" w14:paraId="554C8334" w14:textId="77777777">
                    <w:trPr>
                      <w:trHeight w:hRule="exact" w:val="114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35E62991" w14:textId="77777777" w:rsidR="00C36B24" w:rsidRDefault="000146B2">
                        <w:pPr>
                          <w:pStyle w:val="TableParagraph"/>
                          <w:spacing w:before="10"/>
                          <w:ind w:left="10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5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59D58281" w14:textId="77777777" w:rsidR="00C36B24" w:rsidRDefault="000146B2">
                        <w:pPr>
                          <w:pStyle w:val="TableParagraph"/>
                          <w:spacing w:before="9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7MA</w:t>
                        </w:r>
                        <w:r>
                          <w:rPr>
                            <w:rFonts w:ascii="Cambria"/>
                            <w:color w:val="231F20"/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00001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6EFC7F1A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ProjectPlan3EDU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ShrdSvr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ALNG Supával MVL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PerUsr</w:t>
                        </w:r>
                        <w:proofErr w:type="spellEnd"/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67A50C64" w14:textId="77777777" w:rsidR="00C36B24" w:rsidRDefault="000146B2">
                        <w:pPr>
                          <w:pStyle w:val="TableParagraph"/>
                          <w:spacing w:before="10"/>
                          <w:ind w:left="192" w:right="187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50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</w:tcBorders>
                        <w:shd w:val="clear" w:color="auto" w:fill="FBF49C"/>
                      </w:tcPr>
                      <w:p w14:paraId="41D95396" w14:textId="77777777" w:rsidR="00C36B24" w:rsidRDefault="000146B2">
                        <w:pPr>
                          <w:pStyle w:val="TableParagraph"/>
                          <w:ind w:left="111" w:right="10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134,00 Kč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4968739D" w14:textId="77777777" w:rsidR="00C36B24" w:rsidRDefault="000146B2">
                        <w:pPr>
                          <w:pStyle w:val="TableParagraph"/>
                          <w:ind w:left="205" w:right="200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80 400,00 Kč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47282ADF" w14:textId="77777777" w:rsidR="00C36B24" w:rsidRDefault="000146B2">
                        <w:pPr>
                          <w:pStyle w:val="TableParagraph"/>
                          <w:ind w:left="51" w:right="46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97 284,00 Kč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6B0188DF" w14:textId="77777777" w:rsidR="00C36B24" w:rsidRDefault="000146B2">
                        <w:pPr>
                          <w:pStyle w:val="TableParagraph"/>
                          <w:ind w:right="23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241 200,00 Kč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34ECC760" w14:textId="77777777" w:rsidR="00C36B24" w:rsidRDefault="000146B2">
                        <w:pPr>
                          <w:pStyle w:val="TableParagraph"/>
                          <w:ind w:right="23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291 852,00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7AA98B28" w14:textId="77777777" w:rsidR="00C36B24" w:rsidRDefault="00C36B24"/>
                    </w:tc>
                  </w:tr>
                  <w:tr w:rsidR="00C36B24" w14:paraId="39A26F48" w14:textId="77777777">
                    <w:trPr>
                      <w:trHeight w:hRule="exact" w:val="114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3523D86" w14:textId="77777777" w:rsidR="00C36B24" w:rsidRDefault="000146B2">
                        <w:pPr>
                          <w:pStyle w:val="TableParagraph"/>
                          <w:spacing w:before="10"/>
                          <w:ind w:left="10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6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350F4381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D87-01057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259D6F3A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VisioPro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ALNG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LicSAPk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MVL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23C0C2DD" w14:textId="77777777" w:rsidR="00C36B24" w:rsidRDefault="000146B2">
                        <w:pPr>
                          <w:pStyle w:val="TableParagraph"/>
                          <w:spacing w:before="10"/>
                          <w:ind w:left="192" w:right="187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2300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</w:tcBorders>
                        <w:shd w:val="clear" w:color="auto" w:fill="FBF49C"/>
                      </w:tcPr>
                      <w:p w14:paraId="35005401" w14:textId="77777777" w:rsidR="00C36B24" w:rsidRDefault="000146B2">
                        <w:pPr>
                          <w:pStyle w:val="TableParagraph"/>
                          <w:ind w:left="111" w:right="111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14,00 Kč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68A37B49" w14:textId="77777777" w:rsidR="00C36B24" w:rsidRDefault="000146B2">
                        <w:pPr>
                          <w:pStyle w:val="TableParagraph"/>
                          <w:ind w:left="205" w:right="203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386 400,00 Kč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62BD7FF3" w14:textId="77777777" w:rsidR="00C36B24" w:rsidRDefault="000146B2">
                        <w:pPr>
                          <w:pStyle w:val="TableParagraph"/>
                          <w:ind w:left="51" w:right="4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467 544,00 Kč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1AE284B7" w14:textId="77777777" w:rsidR="00C36B24" w:rsidRDefault="000146B2">
                        <w:pPr>
                          <w:pStyle w:val="TableParagraph"/>
                          <w:ind w:right="198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1 159 200,00 Kč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7F0A287C" w14:textId="77777777" w:rsidR="00C36B24" w:rsidRDefault="000146B2">
                        <w:pPr>
                          <w:pStyle w:val="TableParagraph"/>
                          <w:ind w:right="197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1 402 632,00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43C00C3E" w14:textId="77777777" w:rsidR="00C36B24" w:rsidRDefault="00C36B24"/>
                    </w:tc>
                  </w:tr>
                  <w:tr w:rsidR="00C36B24" w14:paraId="08282906" w14:textId="77777777">
                    <w:trPr>
                      <w:trHeight w:hRule="exact" w:val="114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2793DEF2" w14:textId="77777777" w:rsidR="00C36B24" w:rsidRDefault="000146B2">
                        <w:pPr>
                          <w:pStyle w:val="TableParagraph"/>
                          <w:spacing w:before="10"/>
                          <w:ind w:left="10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7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6EDCAFD2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7JQ-00341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2351F730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SQLSvrEntCore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ALNG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LicSAPk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MVL 2Lic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CoreLic</w:t>
                        </w:r>
                        <w:proofErr w:type="spellEnd"/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1A84B57F" w14:textId="77777777" w:rsidR="00C36B24" w:rsidRDefault="000146B2">
                        <w:pPr>
                          <w:pStyle w:val="TableParagraph"/>
                          <w:spacing w:before="10"/>
                          <w:ind w:left="192" w:right="187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20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</w:tcBorders>
                        <w:shd w:val="clear" w:color="auto" w:fill="FBF49C"/>
                      </w:tcPr>
                      <w:p w14:paraId="7033806E" w14:textId="77777777" w:rsidR="00C36B24" w:rsidRDefault="000146B2">
                        <w:pPr>
                          <w:pStyle w:val="TableParagraph"/>
                          <w:ind w:left="111" w:right="10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3 312,00 Kč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02D2FE1E" w14:textId="77777777" w:rsidR="00C36B24" w:rsidRDefault="000146B2">
                        <w:pPr>
                          <w:pStyle w:val="TableParagraph"/>
                          <w:ind w:left="205" w:right="203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794 880,00 Kč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736B65A4" w14:textId="77777777" w:rsidR="00C36B24" w:rsidRDefault="000146B2">
                        <w:pPr>
                          <w:pStyle w:val="TableParagraph"/>
                          <w:ind w:left="51" w:right="4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961 804,80 Kč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7A272CE1" w14:textId="77777777" w:rsidR="00C36B24" w:rsidRDefault="000146B2">
                        <w:pPr>
                          <w:pStyle w:val="TableParagraph"/>
                          <w:ind w:right="198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2 384 640,00 Kč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4BF19EA9" w14:textId="77777777" w:rsidR="00C36B24" w:rsidRDefault="000146B2">
                        <w:pPr>
                          <w:pStyle w:val="TableParagraph"/>
                          <w:ind w:right="197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2 885 414,40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0F609B08" w14:textId="77777777" w:rsidR="00C36B24" w:rsidRDefault="00C36B24"/>
                    </w:tc>
                  </w:tr>
                  <w:tr w:rsidR="00C36B24" w14:paraId="51CCDAF2" w14:textId="77777777">
                    <w:trPr>
                      <w:trHeight w:hRule="exact" w:val="114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07BA779E" w14:textId="77777777" w:rsidR="00C36B24" w:rsidRDefault="000146B2">
                        <w:pPr>
                          <w:pStyle w:val="TableParagraph"/>
                          <w:spacing w:before="10"/>
                          <w:ind w:left="10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8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178B90DD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9EA-00271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6041250E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WinSvrDCCore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ALNG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LicSAPk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MVL 16Lic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CoreLic</w:t>
                        </w:r>
                        <w:proofErr w:type="spellEnd"/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3E3781D2" w14:textId="77777777" w:rsidR="00C36B24" w:rsidRDefault="000146B2">
                        <w:pPr>
                          <w:pStyle w:val="TableParagraph"/>
                          <w:spacing w:before="10"/>
                          <w:ind w:left="192" w:right="187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44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</w:tcBorders>
                        <w:shd w:val="clear" w:color="auto" w:fill="FBF49C"/>
                      </w:tcPr>
                      <w:p w14:paraId="727C392A" w14:textId="77777777" w:rsidR="00C36B24" w:rsidRDefault="000146B2">
                        <w:pPr>
                          <w:pStyle w:val="TableParagraph"/>
                          <w:ind w:left="111" w:right="10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890,00 Kč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22AA0555" w14:textId="77777777" w:rsidR="00C36B24" w:rsidRDefault="000146B2">
                        <w:pPr>
                          <w:pStyle w:val="TableParagraph"/>
                          <w:ind w:left="205" w:right="203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469 920,00 Kč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6F9B5821" w14:textId="77777777" w:rsidR="00C36B24" w:rsidRDefault="000146B2">
                        <w:pPr>
                          <w:pStyle w:val="TableParagraph"/>
                          <w:ind w:left="51" w:right="4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568 603,20 Kč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3590EA6B" w14:textId="77777777" w:rsidR="00C36B24" w:rsidRDefault="000146B2">
                        <w:pPr>
                          <w:pStyle w:val="TableParagraph"/>
                          <w:ind w:right="198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1 409 760,00 Kč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137DCB3D" w14:textId="77777777" w:rsidR="00C36B24" w:rsidRDefault="000146B2">
                        <w:pPr>
                          <w:pStyle w:val="TableParagraph"/>
                          <w:ind w:right="197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1 705 809,60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5BEA97C2" w14:textId="77777777" w:rsidR="00C36B24" w:rsidRDefault="00C36B24"/>
                    </w:tc>
                  </w:tr>
                  <w:tr w:rsidR="00C36B24" w14:paraId="1F7E4E42" w14:textId="77777777">
                    <w:trPr>
                      <w:trHeight w:hRule="exact" w:val="114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3AF85E37" w14:textId="77777777" w:rsidR="00C36B24" w:rsidRDefault="000146B2">
                        <w:pPr>
                          <w:pStyle w:val="TableParagraph"/>
                          <w:spacing w:before="10"/>
                          <w:ind w:left="10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9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654337D3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EP2-00538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5EC17D4E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M365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Copilot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Edu Sub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Add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-on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3FF10981" w14:textId="77777777" w:rsidR="00C36B24" w:rsidRDefault="000146B2">
                        <w:pPr>
                          <w:pStyle w:val="TableParagraph"/>
                          <w:spacing w:before="10"/>
                          <w:ind w:left="192" w:right="187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10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</w:tcBorders>
                        <w:shd w:val="clear" w:color="auto" w:fill="FBF49C"/>
                      </w:tcPr>
                      <w:p w14:paraId="1D06707C" w14:textId="77777777" w:rsidR="00C36B24" w:rsidRDefault="000146B2">
                        <w:pPr>
                          <w:pStyle w:val="TableParagraph"/>
                          <w:ind w:left="111" w:right="10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710,00 Kč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1B15F7A0" w14:textId="77777777" w:rsidR="00C36B24" w:rsidRDefault="000146B2">
                        <w:pPr>
                          <w:pStyle w:val="TableParagraph"/>
                          <w:ind w:left="205" w:right="200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85 200,00 Kč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34C97FE8" w14:textId="77777777" w:rsidR="00C36B24" w:rsidRDefault="000146B2">
                        <w:pPr>
                          <w:pStyle w:val="TableParagraph"/>
                          <w:ind w:left="51" w:right="4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103 092,00 Kč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313CA566" w14:textId="77777777" w:rsidR="00C36B24" w:rsidRDefault="000146B2">
                        <w:pPr>
                          <w:pStyle w:val="TableParagraph"/>
                          <w:ind w:right="23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255 600,00 Kč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7EA203C8" w14:textId="77777777" w:rsidR="00C36B24" w:rsidRDefault="000146B2">
                        <w:pPr>
                          <w:pStyle w:val="TableParagraph"/>
                          <w:ind w:right="23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309 276,00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287805AC" w14:textId="77777777" w:rsidR="00C36B24" w:rsidRDefault="00C36B24"/>
                    </w:tc>
                  </w:tr>
                  <w:tr w:rsidR="00C36B24" w14:paraId="2009B63F" w14:textId="77777777">
                    <w:trPr>
                      <w:trHeight w:hRule="exact" w:val="114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4B8D0B59" w14:textId="77777777" w:rsidR="00C36B24" w:rsidRDefault="000146B2">
                        <w:pPr>
                          <w:pStyle w:val="TableParagraph"/>
                          <w:spacing w:before="10"/>
                          <w:ind w:left="129" w:right="119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10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CF93935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YGP-00001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0014AB55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M365 Extra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Storage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CAO Edu 10TB Sub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Add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-on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33FD7FC5" w14:textId="77777777" w:rsidR="00C36B24" w:rsidRDefault="000146B2">
                        <w:pPr>
                          <w:pStyle w:val="TableParagraph"/>
                          <w:spacing w:before="10"/>
                          <w:ind w:left="6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</w:tcBorders>
                        <w:shd w:val="clear" w:color="auto" w:fill="FBF49C"/>
                      </w:tcPr>
                      <w:p w14:paraId="1F1B82A2" w14:textId="77777777" w:rsidR="00C36B24" w:rsidRDefault="000146B2">
                        <w:pPr>
                          <w:pStyle w:val="TableParagraph"/>
                          <w:ind w:left="111" w:right="10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7 161,00 Kč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7D6F4EB3" w14:textId="77777777" w:rsidR="00C36B24" w:rsidRDefault="000146B2">
                        <w:pPr>
                          <w:pStyle w:val="TableParagraph"/>
                          <w:ind w:left="205" w:right="200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85 932,00 Kč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322B1EAA" w14:textId="77777777" w:rsidR="00C36B24" w:rsidRDefault="000146B2">
                        <w:pPr>
                          <w:pStyle w:val="TableParagraph"/>
                          <w:ind w:left="51" w:right="4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103 977,72 Kč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3B44407E" w14:textId="77777777" w:rsidR="00C36B24" w:rsidRDefault="000146B2">
                        <w:pPr>
                          <w:pStyle w:val="TableParagraph"/>
                          <w:ind w:right="23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257 796,00 Kč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446AE85B" w14:textId="77777777" w:rsidR="00C36B24" w:rsidRDefault="000146B2">
                        <w:pPr>
                          <w:pStyle w:val="TableParagraph"/>
                          <w:ind w:right="23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311 933,16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5460C8F1" w14:textId="77777777" w:rsidR="00C36B24" w:rsidRDefault="00C36B24"/>
                    </w:tc>
                  </w:tr>
                  <w:tr w:rsidR="00C36B24" w14:paraId="0D3F2A93" w14:textId="77777777">
                    <w:trPr>
                      <w:trHeight w:hRule="exact" w:val="114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2FA1498F" w14:textId="77777777" w:rsidR="00C36B24" w:rsidRDefault="000146B2">
                        <w:pPr>
                          <w:pStyle w:val="TableParagraph"/>
                          <w:spacing w:before="10"/>
                          <w:ind w:left="129" w:right="119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11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598FAF0A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F52-02144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83B0665" w14:textId="77777777" w:rsidR="00C36B24" w:rsidRDefault="000146B2">
                        <w:pPr>
                          <w:pStyle w:val="TableParagraph"/>
                          <w:spacing w:before="10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BizTalk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Svr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Ent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ALng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LSA 2L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Core</w:t>
                        </w:r>
                        <w:proofErr w:type="spellEnd"/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0B7142E3" w14:textId="77777777" w:rsidR="00C36B24" w:rsidRDefault="000146B2">
                        <w:pPr>
                          <w:pStyle w:val="TableParagraph"/>
                          <w:spacing w:before="10"/>
                          <w:ind w:left="6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</w:tcBorders>
                        <w:shd w:val="clear" w:color="auto" w:fill="FBF49C"/>
                      </w:tcPr>
                      <w:p w14:paraId="131FAB0D" w14:textId="77777777" w:rsidR="00C36B24" w:rsidRDefault="000146B2">
                        <w:pPr>
                          <w:pStyle w:val="TableParagraph"/>
                          <w:ind w:left="111" w:right="10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3 581,00 Kč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40F1C81F" w14:textId="77777777" w:rsidR="00C36B24" w:rsidRDefault="000146B2">
                        <w:pPr>
                          <w:pStyle w:val="TableParagraph"/>
                          <w:ind w:left="205" w:right="200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42 972,00 Kč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16972229" w14:textId="77777777" w:rsidR="00C36B24" w:rsidRDefault="000146B2">
                        <w:pPr>
                          <w:pStyle w:val="TableParagraph"/>
                          <w:ind w:left="51" w:right="46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51 996,12 Kč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3F062AA7" w14:textId="77777777" w:rsidR="00C36B24" w:rsidRDefault="000146B2">
                        <w:pPr>
                          <w:pStyle w:val="TableParagraph"/>
                          <w:ind w:right="23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128 916,00 Kč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6A9F2580" w14:textId="77777777" w:rsidR="00C36B24" w:rsidRDefault="000146B2">
                        <w:pPr>
                          <w:pStyle w:val="TableParagraph"/>
                          <w:ind w:right="23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155 988,36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766EA1B9" w14:textId="77777777" w:rsidR="00C36B24" w:rsidRDefault="00C36B24"/>
                    </w:tc>
                  </w:tr>
                  <w:tr w:rsidR="00C36B24" w14:paraId="73C65854" w14:textId="77777777">
                    <w:trPr>
                      <w:trHeight w:hRule="exact" w:val="220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4B510053" w14:textId="77777777" w:rsidR="00C36B24" w:rsidRDefault="000146B2">
                        <w:pPr>
                          <w:pStyle w:val="TableParagraph"/>
                          <w:spacing w:before="64"/>
                          <w:ind w:left="129" w:right="119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12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D864F75" w14:textId="77777777" w:rsidR="00C36B24" w:rsidRDefault="000146B2">
                        <w:pPr>
                          <w:pStyle w:val="TableParagraph"/>
                          <w:spacing w:before="64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ZALOHOVANI **)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24A33D82" w14:textId="77777777" w:rsidR="00C36B24" w:rsidRDefault="000146B2">
                        <w:pPr>
                          <w:pStyle w:val="TableParagraph"/>
                          <w:spacing w:before="15" w:line="290" w:lineRule="auto"/>
                          <w:ind w:left="7" w:right="132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Zálohování Microsoft 365 v prostředí </w:t>
                        </w:r>
                        <w:proofErr w:type="gram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VŠCHT - pro</w:t>
                        </w:r>
                        <w:proofErr w:type="gram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všechny uživatele M365 EDU A3/A5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257B5D66" w14:textId="77777777" w:rsidR="00C36B24" w:rsidRDefault="000146B2">
                        <w:pPr>
                          <w:pStyle w:val="TableParagraph"/>
                          <w:spacing w:before="64"/>
                          <w:ind w:left="7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</w:tcBorders>
                        <w:shd w:val="clear" w:color="auto" w:fill="FBF49C"/>
                      </w:tcPr>
                      <w:p w14:paraId="08BADC3D" w14:textId="77777777" w:rsidR="00C36B24" w:rsidRDefault="000146B2">
                        <w:pPr>
                          <w:pStyle w:val="TableParagraph"/>
                          <w:spacing w:before="64"/>
                          <w:ind w:left="111" w:right="111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95 913,00 Kč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039FBCE5" w14:textId="77777777" w:rsidR="00C36B24" w:rsidRDefault="000146B2">
                        <w:pPr>
                          <w:pStyle w:val="TableParagraph"/>
                          <w:spacing w:before="64"/>
                          <w:ind w:left="205" w:right="203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1 150 956,00 Kč</w:t>
                        </w:r>
                      </w:p>
                    </w:tc>
                    <w:tc>
                      <w:tcPr>
                        <w:tcW w:w="1237" w:type="dxa"/>
                      </w:tcPr>
                      <w:p w14:paraId="221E6187" w14:textId="77777777" w:rsidR="00C36B24" w:rsidRDefault="000146B2">
                        <w:pPr>
                          <w:pStyle w:val="TableParagraph"/>
                          <w:spacing w:before="64"/>
                          <w:ind w:left="51" w:right="4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1 392 656,76 Kč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029044B3" w14:textId="77777777" w:rsidR="00C36B24" w:rsidRDefault="000146B2">
                        <w:pPr>
                          <w:pStyle w:val="TableParagraph"/>
                          <w:spacing w:before="64"/>
                          <w:ind w:right="198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3 452 868,00 Kč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73A83388" w14:textId="77777777" w:rsidR="00C36B24" w:rsidRDefault="000146B2">
                        <w:pPr>
                          <w:pStyle w:val="TableParagraph"/>
                          <w:spacing w:before="64"/>
                          <w:ind w:right="197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4 177 970,28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16CDE491" w14:textId="77777777" w:rsidR="00C36B24" w:rsidRDefault="000146B2">
                        <w:pPr>
                          <w:pStyle w:val="TableParagraph"/>
                          <w:spacing w:before="9" w:line="288" w:lineRule="auto"/>
                          <w:ind w:left="542" w:hanging="475"/>
                          <w:jc w:val="left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0"/>
                            <w:sz w:val="8"/>
                          </w:rPr>
                          <w:t>Veeam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8"/>
                          </w:rPr>
                          <w:t>Backup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8"/>
                          </w:rPr>
                          <w:t xml:space="preserve"> pro 2350 zaměstnanců a 10 000 studentů</w:t>
                        </w:r>
                      </w:p>
                    </w:tc>
                  </w:tr>
                  <w:tr w:rsidR="00C36B24" w14:paraId="3EEE76DA" w14:textId="77777777">
                    <w:trPr>
                      <w:trHeight w:hRule="exact" w:val="198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1B377D90" w14:textId="77777777" w:rsidR="00C36B24" w:rsidRDefault="000146B2">
                        <w:pPr>
                          <w:pStyle w:val="TableParagraph"/>
                          <w:spacing w:before="53"/>
                          <w:ind w:left="129" w:right="119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13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3AD8B848" w14:textId="77777777" w:rsidR="00C36B24" w:rsidRDefault="000146B2">
                        <w:pPr>
                          <w:pStyle w:val="TableParagraph"/>
                          <w:spacing w:before="53"/>
                          <w:ind w:left="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H51-</w:t>
                        </w:r>
                        <w:proofErr w:type="gram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00098  *</w:t>
                        </w:r>
                        <w:proofErr w:type="gram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**)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27227A20" w14:textId="77777777" w:rsidR="00C36B24" w:rsidRDefault="000146B2">
                        <w:pPr>
                          <w:pStyle w:val="TableParagraph"/>
                          <w:spacing w:before="4" w:line="290" w:lineRule="auto"/>
                          <w:ind w:left="7" w:right="197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Microsoft </w:t>
                        </w:r>
                        <w:proofErr w:type="spell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Premier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Support </w:t>
                        </w:r>
                        <w:proofErr w:type="gramStart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>Standard - Technická</w:t>
                        </w:r>
                        <w:proofErr w:type="gramEnd"/>
                        <w:r>
                          <w:rPr>
                            <w:color w:val="231F20"/>
                            <w:w w:val="110"/>
                            <w:sz w:val="7"/>
                          </w:rPr>
                          <w:t xml:space="preserve"> podpora prostředí Microsoft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14:paraId="70B3DA8A" w14:textId="77777777" w:rsidR="00C36B24" w:rsidRDefault="000146B2">
                        <w:pPr>
                          <w:pStyle w:val="TableParagraph"/>
                          <w:spacing w:before="53"/>
                          <w:ind w:left="7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w w:val="110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31F20"/>
                          <w:bottom w:val="single" w:sz="6" w:space="0" w:color="231F20"/>
                        </w:tcBorders>
                        <w:shd w:val="clear" w:color="auto" w:fill="FBF49C"/>
                      </w:tcPr>
                      <w:p w14:paraId="3ED3D3D3" w14:textId="77777777" w:rsidR="00C36B24" w:rsidRDefault="000146B2">
                        <w:pPr>
                          <w:pStyle w:val="TableParagraph"/>
                          <w:spacing w:before="53"/>
                          <w:ind w:left="111" w:right="111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23 850,00 Kč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single" w:sz="6" w:space="0" w:color="231F20"/>
                        </w:tcBorders>
                      </w:tcPr>
                      <w:p w14:paraId="5F720A83" w14:textId="77777777" w:rsidR="00C36B24" w:rsidRDefault="000146B2">
                        <w:pPr>
                          <w:pStyle w:val="TableParagraph"/>
                          <w:spacing w:before="53"/>
                          <w:ind w:left="205" w:right="203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286 200,00 Kč</w:t>
                        </w:r>
                      </w:p>
                    </w:tc>
                    <w:tc>
                      <w:tcPr>
                        <w:tcW w:w="1237" w:type="dxa"/>
                        <w:tcBorders>
                          <w:bottom w:val="single" w:sz="6" w:space="0" w:color="231F20"/>
                        </w:tcBorders>
                      </w:tcPr>
                      <w:p w14:paraId="350A1AA8" w14:textId="77777777" w:rsidR="00C36B24" w:rsidRDefault="000146B2">
                        <w:pPr>
                          <w:pStyle w:val="TableParagraph"/>
                          <w:spacing w:before="53"/>
                          <w:ind w:left="51" w:right="49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346 302,00 Kč</w:t>
                        </w:r>
                      </w:p>
                    </w:tc>
                    <w:tc>
                      <w:tcPr>
                        <w:tcW w:w="1044" w:type="dxa"/>
                        <w:tcBorders>
                          <w:bottom w:val="single" w:sz="6" w:space="0" w:color="231F20"/>
                        </w:tcBorders>
                      </w:tcPr>
                      <w:p w14:paraId="5FAD7B6B" w14:textId="77777777" w:rsidR="00C36B24" w:rsidRDefault="000146B2">
                        <w:pPr>
                          <w:pStyle w:val="TableParagraph"/>
                          <w:spacing w:before="53"/>
                          <w:ind w:right="23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858 600,00 Kč</w:t>
                        </w:r>
                      </w:p>
                    </w:tc>
                    <w:tc>
                      <w:tcPr>
                        <w:tcW w:w="1039" w:type="dxa"/>
                        <w:tcBorders>
                          <w:bottom w:val="single" w:sz="6" w:space="0" w:color="231F20"/>
                        </w:tcBorders>
                      </w:tcPr>
                      <w:p w14:paraId="1D64904A" w14:textId="77777777" w:rsidR="00C36B24" w:rsidRDefault="000146B2">
                        <w:pPr>
                          <w:pStyle w:val="TableParagraph"/>
                          <w:spacing w:before="53"/>
                          <w:ind w:right="197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w w:val="110"/>
                            <w:sz w:val="8"/>
                          </w:rPr>
                          <w:t>1 038 906,00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FBF49C"/>
                      </w:tcPr>
                      <w:p w14:paraId="3600273F" w14:textId="77777777" w:rsidR="00C36B24" w:rsidRDefault="000146B2">
                        <w:pPr>
                          <w:pStyle w:val="TableParagraph"/>
                          <w:spacing w:before="53"/>
                          <w:ind w:left="263"/>
                          <w:jc w:val="left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10"/>
                            <w:sz w:val="8"/>
                          </w:rPr>
                          <w:t>SoftwareOne</w:t>
                        </w:r>
                        <w:proofErr w:type="spellEnd"/>
                        <w:r>
                          <w:rPr>
                            <w:color w:val="231F20"/>
                            <w:w w:val="110"/>
                            <w:sz w:val="8"/>
                          </w:rPr>
                          <w:t xml:space="preserve"> Premium support</w:t>
                        </w:r>
                      </w:p>
                    </w:tc>
                  </w:tr>
                  <w:tr w:rsidR="00C36B24" w14:paraId="1673355F" w14:textId="77777777">
                    <w:trPr>
                      <w:trHeight w:hRule="exact" w:val="119"/>
                    </w:trPr>
                    <w:tc>
                      <w:tcPr>
                        <w:tcW w:w="382" w:type="dxa"/>
                        <w:tcBorders>
                          <w:top w:val="single" w:sz="6" w:space="0" w:color="231F20"/>
                        </w:tcBorders>
                      </w:tcPr>
                      <w:p w14:paraId="5D52504D" w14:textId="77777777" w:rsidR="00C36B24" w:rsidRDefault="00C36B24"/>
                    </w:tc>
                    <w:tc>
                      <w:tcPr>
                        <w:tcW w:w="4686" w:type="dxa"/>
                        <w:gridSpan w:val="4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39DF8246" w14:textId="77777777" w:rsidR="00C36B24" w:rsidRDefault="000146B2">
                        <w:pPr>
                          <w:pStyle w:val="TableParagraph"/>
                          <w:spacing w:before="6"/>
                          <w:ind w:left="2134" w:right="213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CELKEM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4E958B46" w14:textId="77777777" w:rsidR="00C36B24" w:rsidRDefault="000146B2">
                        <w:pPr>
                          <w:pStyle w:val="TableParagraph"/>
                          <w:spacing w:before="9"/>
                          <w:ind w:left="205" w:right="20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6 916 860,00 Kč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5A0CE015" w14:textId="77777777" w:rsidR="00C36B24" w:rsidRDefault="000146B2">
                        <w:pPr>
                          <w:pStyle w:val="TableParagraph"/>
                          <w:spacing w:before="9"/>
                          <w:ind w:left="51" w:right="5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8 369 400,60 Kč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3AFD75CC" w14:textId="77777777" w:rsidR="00C36B24" w:rsidRDefault="000146B2">
                        <w:pPr>
                          <w:pStyle w:val="TableParagraph"/>
                          <w:spacing w:before="9"/>
                          <w:ind w:right="171"/>
                          <w:jc w:val="righ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20 750 580,00 Kč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  <w:shd w:val="clear" w:color="auto" w:fill="DCDDDE"/>
                      </w:tcPr>
                      <w:p w14:paraId="289CE9BA" w14:textId="77777777" w:rsidR="00C36B24" w:rsidRDefault="000146B2">
                        <w:pPr>
                          <w:pStyle w:val="TableParagraph"/>
                          <w:spacing w:before="9"/>
                          <w:ind w:right="168"/>
                          <w:jc w:val="righ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8"/>
                          </w:rPr>
                          <w:t>25 108 201,80 Kč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DCDDDE"/>
                      </w:tcPr>
                      <w:p w14:paraId="26BF5D83" w14:textId="77777777" w:rsidR="00C36B24" w:rsidRDefault="00C36B24"/>
                    </w:tc>
                  </w:tr>
                  <w:tr w:rsidR="00C36B24" w14:paraId="4BA288FE" w14:textId="77777777">
                    <w:trPr>
                      <w:trHeight w:hRule="exact" w:val="215"/>
                    </w:trPr>
                    <w:tc>
                      <w:tcPr>
                        <w:tcW w:w="382" w:type="dxa"/>
                        <w:tcBorders>
                          <w:left w:val="nil"/>
                          <w:bottom w:val="nil"/>
                          <w:right w:val="double" w:sz="3" w:space="0" w:color="231F20"/>
                        </w:tcBorders>
                      </w:tcPr>
                      <w:p w14:paraId="5CD33BA0" w14:textId="77777777" w:rsidR="00C36B24" w:rsidRDefault="00C36B24"/>
                    </w:tc>
                    <w:tc>
                      <w:tcPr>
                        <w:tcW w:w="10826" w:type="dxa"/>
                        <w:gridSpan w:val="9"/>
                        <w:tcBorders>
                          <w:top w:val="single" w:sz="6" w:space="0" w:color="231F20"/>
                          <w:left w:val="double" w:sz="3" w:space="0" w:color="231F20"/>
                          <w:bottom w:val="nil"/>
                          <w:right w:val="nil"/>
                        </w:tcBorders>
                      </w:tcPr>
                      <w:p w14:paraId="2EA35938" w14:textId="77777777" w:rsidR="00C36B24" w:rsidRDefault="00C36B24"/>
                    </w:tc>
                  </w:tr>
                </w:tbl>
                <w:p w14:paraId="356E5556" w14:textId="77777777" w:rsidR="00C36B24" w:rsidRDefault="00C36B2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0146B2">
        <w:rPr>
          <w:b/>
          <w:color w:val="231F20"/>
          <w:w w:val="105"/>
          <w:sz w:val="12"/>
        </w:rPr>
        <w:t>TAB 1 - položková nabídka software produktů /služeb/podpory</w:t>
      </w:r>
    </w:p>
    <w:p w14:paraId="278FEA96" w14:textId="77777777" w:rsidR="00C36B24" w:rsidRDefault="00C36B24">
      <w:pPr>
        <w:pStyle w:val="Zkladntext"/>
        <w:rPr>
          <w:b/>
          <w:sz w:val="14"/>
        </w:rPr>
      </w:pPr>
    </w:p>
    <w:p w14:paraId="57274DA3" w14:textId="77777777" w:rsidR="00C36B24" w:rsidRDefault="00C36B24">
      <w:pPr>
        <w:pStyle w:val="Zkladntext"/>
        <w:rPr>
          <w:b/>
          <w:sz w:val="14"/>
        </w:rPr>
      </w:pPr>
    </w:p>
    <w:p w14:paraId="19DA5B8E" w14:textId="77777777" w:rsidR="00C36B24" w:rsidRDefault="00C36B24">
      <w:pPr>
        <w:pStyle w:val="Zkladntext"/>
        <w:rPr>
          <w:b/>
          <w:sz w:val="14"/>
        </w:rPr>
      </w:pPr>
    </w:p>
    <w:p w14:paraId="68F71B4B" w14:textId="77777777" w:rsidR="00C36B24" w:rsidRDefault="00C36B24">
      <w:pPr>
        <w:pStyle w:val="Zkladntext"/>
        <w:rPr>
          <w:b/>
          <w:sz w:val="14"/>
        </w:rPr>
      </w:pPr>
    </w:p>
    <w:p w14:paraId="6ADEFBBD" w14:textId="77777777" w:rsidR="00C36B24" w:rsidRDefault="00C36B24">
      <w:pPr>
        <w:pStyle w:val="Zkladntext"/>
        <w:rPr>
          <w:b/>
          <w:sz w:val="14"/>
        </w:rPr>
      </w:pPr>
    </w:p>
    <w:p w14:paraId="076C664B" w14:textId="77777777" w:rsidR="00C36B24" w:rsidRDefault="00C36B24">
      <w:pPr>
        <w:pStyle w:val="Zkladntext"/>
        <w:rPr>
          <w:b/>
          <w:sz w:val="14"/>
        </w:rPr>
      </w:pPr>
    </w:p>
    <w:p w14:paraId="649CFC9F" w14:textId="77777777" w:rsidR="00C36B24" w:rsidRDefault="00C36B24">
      <w:pPr>
        <w:pStyle w:val="Zkladntext"/>
        <w:rPr>
          <w:b/>
          <w:sz w:val="14"/>
        </w:rPr>
      </w:pPr>
    </w:p>
    <w:p w14:paraId="7594547F" w14:textId="77777777" w:rsidR="00C36B24" w:rsidRDefault="00C36B24">
      <w:pPr>
        <w:pStyle w:val="Zkladntext"/>
        <w:rPr>
          <w:b/>
          <w:sz w:val="14"/>
        </w:rPr>
      </w:pPr>
    </w:p>
    <w:p w14:paraId="567A8C30" w14:textId="77777777" w:rsidR="00C36B24" w:rsidRDefault="00C36B24">
      <w:pPr>
        <w:pStyle w:val="Zkladntext"/>
        <w:rPr>
          <w:b/>
          <w:sz w:val="14"/>
        </w:rPr>
      </w:pPr>
    </w:p>
    <w:p w14:paraId="3660F79D" w14:textId="77777777" w:rsidR="00C36B24" w:rsidRDefault="00C36B24">
      <w:pPr>
        <w:pStyle w:val="Zkladntext"/>
        <w:rPr>
          <w:b/>
          <w:sz w:val="14"/>
        </w:rPr>
      </w:pPr>
    </w:p>
    <w:p w14:paraId="41080446" w14:textId="77777777" w:rsidR="00C36B24" w:rsidRDefault="00C36B24">
      <w:pPr>
        <w:pStyle w:val="Zkladntext"/>
        <w:rPr>
          <w:b/>
          <w:sz w:val="14"/>
        </w:rPr>
      </w:pPr>
    </w:p>
    <w:p w14:paraId="6B98BAC8" w14:textId="77777777" w:rsidR="00C36B24" w:rsidRDefault="00C36B24">
      <w:pPr>
        <w:pStyle w:val="Zkladntext"/>
        <w:rPr>
          <w:b/>
          <w:sz w:val="14"/>
        </w:rPr>
      </w:pPr>
    </w:p>
    <w:p w14:paraId="5D428430" w14:textId="77777777" w:rsidR="00C36B24" w:rsidRDefault="00C36B24">
      <w:pPr>
        <w:pStyle w:val="Zkladntext"/>
        <w:rPr>
          <w:b/>
          <w:sz w:val="14"/>
        </w:rPr>
      </w:pPr>
    </w:p>
    <w:p w14:paraId="5BD61741" w14:textId="77777777" w:rsidR="00C36B24" w:rsidRDefault="00C36B24">
      <w:pPr>
        <w:pStyle w:val="Zkladntext"/>
        <w:rPr>
          <w:b/>
          <w:sz w:val="14"/>
        </w:rPr>
      </w:pPr>
    </w:p>
    <w:p w14:paraId="3F46EF15" w14:textId="77777777" w:rsidR="00C36B24" w:rsidRDefault="00C36B24">
      <w:pPr>
        <w:pStyle w:val="Zkladntext"/>
        <w:spacing w:before="1"/>
        <w:rPr>
          <w:b/>
          <w:sz w:val="14"/>
        </w:rPr>
      </w:pPr>
    </w:p>
    <w:p w14:paraId="1F4EC3A2" w14:textId="77777777" w:rsidR="00C36B24" w:rsidRDefault="000146B2">
      <w:pPr>
        <w:spacing w:before="1"/>
        <w:ind w:left="512"/>
        <w:rPr>
          <w:i/>
          <w:sz w:val="7"/>
        </w:rPr>
      </w:pPr>
      <w:r>
        <w:rPr>
          <w:i/>
          <w:color w:val="231F20"/>
          <w:w w:val="110"/>
          <w:sz w:val="7"/>
        </w:rPr>
        <w:t xml:space="preserve">*) Počet uveden pro účely hodnocení nabídek, Zákazník bude odebírat licence dle svých aktuálních potřeb a dle pravidel Microsoft </w:t>
      </w:r>
      <w:proofErr w:type="gramStart"/>
      <w:r>
        <w:rPr>
          <w:i/>
          <w:color w:val="231F20"/>
          <w:w w:val="110"/>
          <w:sz w:val="7"/>
        </w:rPr>
        <w:t>multilicenčních  programů</w:t>
      </w:r>
      <w:proofErr w:type="gramEnd"/>
      <w:r>
        <w:rPr>
          <w:i/>
          <w:color w:val="231F20"/>
          <w:w w:val="110"/>
          <w:sz w:val="7"/>
        </w:rPr>
        <w:t>.</w:t>
      </w:r>
    </w:p>
    <w:p w14:paraId="2BB3F0E0" w14:textId="77777777" w:rsidR="00C36B24" w:rsidRDefault="000146B2">
      <w:pPr>
        <w:spacing w:before="26"/>
        <w:ind w:left="512"/>
        <w:rPr>
          <w:i/>
          <w:sz w:val="7"/>
        </w:rPr>
      </w:pPr>
      <w:r>
        <w:rPr>
          <w:i/>
          <w:color w:val="231F20"/>
          <w:w w:val="110"/>
          <w:sz w:val="7"/>
        </w:rPr>
        <w:t xml:space="preserve">**) Pokud je u položky možná pouze roční cena, uvede Dodavatel pro účely hodnocení 1/12 této </w:t>
      </w:r>
      <w:proofErr w:type="gramStart"/>
      <w:r>
        <w:rPr>
          <w:i/>
          <w:color w:val="231F20"/>
          <w:w w:val="110"/>
          <w:sz w:val="7"/>
        </w:rPr>
        <w:t>roční  ceny</w:t>
      </w:r>
      <w:proofErr w:type="gramEnd"/>
      <w:r>
        <w:rPr>
          <w:i/>
          <w:color w:val="231F20"/>
          <w:w w:val="110"/>
          <w:sz w:val="7"/>
        </w:rPr>
        <w:t>.</w:t>
      </w:r>
    </w:p>
    <w:p w14:paraId="312C7EBE" w14:textId="77777777" w:rsidR="00C36B24" w:rsidRDefault="000146B2">
      <w:pPr>
        <w:spacing w:before="26"/>
        <w:ind w:left="512"/>
        <w:rPr>
          <w:i/>
          <w:sz w:val="7"/>
        </w:rPr>
      </w:pPr>
      <w:r>
        <w:rPr>
          <w:i/>
          <w:color w:val="231F20"/>
          <w:w w:val="110"/>
          <w:sz w:val="7"/>
        </w:rPr>
        <w:t xml:space="preserve">***) Produkt H51-00098 lze nahradit jiný rovnocenným řešením (službou Dodavatele) s parametry dle Přílohy č. 2b – Příloha č. 2 Dohody – Podrobný popis </w:t>
      </w:r>
      <w:proofErr w:type="gramStart"/>
      <w:r>
        <w:rPr>
          <w:i/>
          <w:color w:val="231F20"/>
          <w:w w:val="110"/>
          <w:sz w:val="7"/>
        </w:rPr>
        <w:t>předmětu  plnění</w:t>
      </w:r>
      <w:proofErr w:type="gramEnd"/>
    </w:p>
    <w:p w14:paraId="13070FCD" w14:textId="338AC952" w:rsidR="00C36B24" w:rsidRDefault="000146B2">
      <w:pPr>
        <w:spacing w:before="33"/>
        <w:ind w:left="512"/>
        <w:rPr>
          <w:b/>
          <w:sz w:val="7"/>
        </w:rPr>
      </w:pPr>
      <w:r>
        <w:rPr>
          <w:b/>
          <w:color w:val="ED2024"/>
          <w:w w:val="110"/>
          <w:sz w:val="7"/>
        </w:rPr>
        <w:t>Detailní technické požadavky pro položky 12, 13 jsou uvedeny v dokumentu Příloha č. 2b – Příloha č. 2 Dohody – Podrobný popis předmětu plnění</w:t>
      </w:r>
    </w:p>
    <w:p w14:paraId="10F5D79C" w14:textId="77777777" w:rsidR="00C36B24" w:rsidRDefault="00C36B24">
      <w:pPr>
        <w:pStyle w:val="Zkladntext"/>
        <w:spacing w:before="2"/>
        <w:rPr>
          <w:b/>
          <w:sz w:val="10"/>
        </w:rPr>
      </w:pPr>
    </w:p>
    <w:p w14:paraId="425D2EA0" w14:textId="77777777" w:rsidR="00C36B24" w:rsidRDefault="000146B2">
      <w:pPr>
        <w:spacing w:after="8"/>
        <w:ind w:left="519"/>
        <w:rPr>
          <w:b/>
          <w:sz w:val="12"/>
        </w:rPr>
      </w:pPr>
      <w:r>
        <w:rPr>
          <w:b/>
          <w:color w:val="231F20"/>
          <w:w w:val="105"/>
          <w:sz w:val="12"/>
        </w:rPr>
        <w:t>TAB 2 - doplňkové služby související s požadovanými SW produkty</w:t>
      </w:r>
    </w:p>
    <w:tbl>
      <w:tblPr>
        <w:tblStyle w:val="TableNormal"/>
        <w:tblW w:w="0" w:type="auto"/>
        <w:tblInd w:w="106" w:type="dxa"/>
        <w:tblBorders>
          <w:top w:val="single" w:sz="3" w:space="0" w:color="231F20"/>
          <w:left w:val="single" w:sz="3" w:space="0" w:color="231F20"/>
          <w:bottom w:val="single" w:sz="3" w:space="0" w:color="231F20"/>
          <w:right w:val="single" w:sz="3" w:space="0" w:color="231F20"/>
          <w:insideH w:val="single" w:sz="3" w:space="0" w:color="231F20"/>
          <w:insideV w:val="single" w:sz="3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730"/>
        <w:gridCol w:w="2515"/>
        <w:gridCol w:w="1441"/>
        <w:gridCol w:w="1107"/>
        <w:gridCol w:w="1237"/>
        <w:gridCol w:w="2083"/>
        <w:gridCol w:w="1713"/>
      </w:tblGrid>
      <w:tr w:rsidR="00C36B24" w14:paraId="7C10A5EB" w14:textId="77777777">
        <w:trPr>
          <w:trHeight w:hRule="exact" w:val="135"/>
        </w:trPr>
        <w:tc>
          <w:tcPr>
            <w:tcW w:w="384" w:type="dxa"/>
          </w:tcPr>
          <w:p w14:paraId="0BD27763" w14:textId="77777777" w:rsidR="00C36B24" w:rsidRDefault="00C36B24"/>
        </w:tc>
        <w:tc>
          <w:tcPr>
            <w:tcW w:w="10826" w:type="dxa"/>
            <w:gridSpan w:val="7"/>
            <w:tcBorders>
              <w:top w:val="single" w:sz="6" w:space="0" w:color="231F20"/>
              <w:right w:val="single" w:sz="6" w:space="0" w:color="231F20"/>
            </w:tcBorders>
            <w:shd w:val="clear" w:color="auto" w:fill="B2B4B7"/>
          </w:tcPr>
          <w:p w14:paraId="243ABA7A" w14:textId="77777777" w:rsidR="00C36B24" w:rsidRDefault="000146B2">
            <w:pPr>
              <w:pStyle w:val="TableParagraph"/>
              <w:spacing w:before="0" w:line="121" w:lineRule="exact"/>
              <w:ind w:left="3433"/>
              <w:jc w:val="left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 xml:space="preserve">Podpora poskytnutých </w:t>
            </w:r>
            <w:proofErr w:type="gramStart"/>
            <w:r>
              <w:rPr>
                <w:b/>
                <w:color w:val="231F20"/>
                <w:sz w:val="11"/>
              </w:rPr>
              <w:t>licencí - doplňkové</w:t>
            </w:r>
            <w:proofErr w:type="gramEnd"/>
            <w:r>
              <w:rPr>
                <w:b/>
                <w:color w:val="231F20"/>
                <w:sz w:val="11"/>
              </w:rPr>
              <w:t xml:space="preserve"> služby na objednávku zadavatele</w:t>
            </w:r>
          </w:p>
        </w:tc>
      </w:tr>
      <w:tr w:rsidR="00C36B24" w14:paraId="1E6C682F" w14:textId="77777777">
        <w:trPr>
          <w:trHeight w:hRule="exact" w:val="227"/>
        </w:trPr>
        <w:tc>
          <w:tcPr>
            <w:tcW w:w="384" w:type="dxa"/>
            <w:tcBorders>
              <w:left w:val="nil"/>
            </w:tcBorders>
            <w:shd w:val="clear" w:color="auto" w:fill="DCDDDE"/>
          </w:tcPr>
          <w:p w14:paraId="25BA3324" w14:textId="77777777" w:rsidR="00C36B24" w:rsidRDefault="00C36B24"/>
        </w:tc>
        <w:tc>
          <w:tcPr>
            <w:tcW w:w="730" w:type="dxa"/>
            <w:shd w:val="clear" w:color="auto" w:fill="DCDDDE"/>
          </w:tcPr>
          <w:p w14:paraId="7348AED6" w14:textId="77777777" w:rsidR="00C36B24" w:rsidRDefault="000146B2">
            <w:pPr>
              <w:pStyle w:val="TableParagraph"/>
              <w:spacing w:before="67"/>
              <w:ind w:left="223"/>
              <w:jc w:val="left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Služba</w:t>
            </w:r>
          </w:p>
        </w:tc>
        <w:tc>
          <w:tcPr>
            <w:tcW w:w="2515" w:type="dxa"/>
            <w:shd w:val="clear" w:color="auto" w:fill="DCDDDE"/>
          </w:tcPr>
          <w:p w14:paraId="466841E0" w14:textId="77777777" w:rsidR="00C36B24" w:rsidRDefault="000146B2">
            <w:pPr>
              <w:pStyle w:val="TableParagraph"/>
              <w:spacing w:before="67"/>
              <w:ind w:left="1106" w:right="1106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Název</w:t>
            </w:r>
          </w:p>
        </w:tc>
        <w:tc>
          <w:tcPr>
            <w:tcW w:w="1441" w:type="dxa"/>
            <w:shd w:val="clear" w:color="auto" w:fill="DCDDDE"/>
          </w:tcPr>
          <w:p w14:paraId="28B40B37" w14:textId="77777777" w:rsidR="00C36B24" w:rsidRDefault="000146B2">
            <w:pPr>
              <w:pStyle w:val="TableParagraph"/>
              <w:spacing w:before="63"/>
              <w:ind w:left="130" w:right="129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předpokládaný počet MD *)</w:t>
            </w:r>
          </w:p>
        </w:tc>
        <w:tc>
          <w:tcPr>
            <w:tcW w:w="1107" w:type="dxa"/>
            <w:shd w:val="clear" w:color="auto" w:fill="DCDDDE"/>
          </w:tcPr>
          <w:p w14:paraId="1E1EF27B" w14:textId="77777777" w:rsidR="00C36B24" w:rsidRDefault="000146B2">
            <w:pPr>
              <w:pStyle w:val="TableParagraph"/>
              <w:spacing w:line="292" w:lineRule="auto"/>
              <w:ind w:left="12" w:right="187"/>
              <w:jc w:val="left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cena za jednotku bez DPH **)</w:t>
            </w:r>
          </w:p>
        </w:tc>
        <w:tc>
          <w:tcPr>
            <w:tcW w:w="1237" w:type="dxa"/>
            <w:shd w:val="clear" w:color="auto" w:fill="DCDDDE"/>
          </w:tcPr>
          <w:p w14:paraId="244926B0" w14:textId="77777777" w:rsidR="00C36B24" w:rsidRDefault="000146B2">
            <w:pPr>
              <w:pStyle w:val="TableParagraph"/>
              <w:spacing w:before="67"/>
              <w:ind w:right="325"/>
              <w:jc w:val="right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cena celkem bez</w:t>
            </w:r>
            <w:r>
              <w:rPr>
                <w:b/>
                <w:color w:val="231F20"/>
                <w:spacing w:val="-18"/>
                <w:w w:val="110"/>
                <w:sz w:val="8"/>
              </w:rPr>
              <w:t xml:space="preserve"> </w:t>
            </w:r>
            <w:r>
              <w:rPr>
                <w:b/>
                <w:color w:val="231F20"/>
                <w:w w:val="110"/>
                <w:sz w:val="8"/>
              </w:rPr>
              <w:t>DPH</w:t>
            </w:r>
          </w:p>
        </w:tc>
        <w:tc>
          <w:tcPr>
            <w:tcW w:w="2083" w:type="dxa"/>
            <w:shd w:val="clear" w:color="auto" w:fill="DCDDDE"/>
          </w:tcPr>
          <w:p w14:paraId="255DE4C9" w14:textId="77777777" w:rsidR="00C36B24" w:rsidRDefault="000146B2">
            <w:pPr>
              <w:pStyle w:val="TableParagraph"/>
              <w:spacing w:before="63"/>
              <w:ind w:left="667" w:right="667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samostatné DPH</w:t>
            </w:r>
          </w:p>
        </w:tc>
        <w:tc>
          <w:tcPr>
            <w:tcW w:w="1713" w:type="dxa"/>
            <w:tcBorders>
              <w:right w:val="single" w:sz="6" w:space="0" w:color="231F20"/>
            </w:tcBorders>
            <w:shd w:val="clear" w:color="auto" w:fill="DCDDDE"/>
          </w:tcPr>
          <w:p w14:paraId="1E1ECB5D" w14:textId="77777777" w:rsidR="00C36B24" w:rsidRDefault="000146B2">
            <w:pPr>
              <w:pStyle w:val="TableParagraph"/>
              <w:spacing w:before="67"/>
              <w:ind w:left="475" w:right="473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cena včetně DPH</w:t>
            </w:r>
          </w:p>
        </w:tc>
      </w:tr>
      <w:tr w:rsidR="00C36B24" w14:paraId="4A5730F3" w14:textId="77777777">
        <w:trPr>
          <w:trHeight w:hRule="exact" w:val="193"/>
        </w:trPr>
        <w:tc>
          <w:tcPr>
            <w:tcW w:w="384" w:type="dxa"/>
            <w:tcBorders>
              <w:left w:val="nil"/>
            </w:tcBorders>
          </w:tcPr>
          <w:p w14:paraId="3FE58BCC" w14:textId="77777777" w:rsidR="00C36B24" w:rsidRDefault="000146B2">
            <w:pPr>
              <w:pStyle w:val="TableParagraph"/>
              <w:spacing w:before="53"/>
              <w:ind w:left="131" w:right="123"/>
              <w:rPr>
                <w:sz w:val="7"/>
              </w:rPr>
            </w:pPr>
            <w:r>
              <w:rPr>
                <w:color w:val="231F20"/>
                <w:w w:val="110"/>
                <w:sz w:val="7"/>
              </w:rPr>
              <w:t>14</w:t>
            </w:r>
          </w:p>
        </w:tc>
        <w:tc>
          <w:tcPr>
            <w:tcW w:w="730" w:type="dxa"/>
          </w:tcPr>
          <w:p w14:paraId="6430D7D7" w14:textId="77777777" w:rsidR="00C36B24" w:rsidRDefault="000146B2">
            <w:pPr>
              <w:pStyle w:val="TableParagraph"/>
              <w:spacing w:before="53"/>
              <w:ind w:left="10"/>
              <w:jc w:val="left"/>
              <w:rPr>
                <w:sz w:val="7"/>
              </w:rPr>
            </w:pPr>
            <w:r>
              <w:rPr>
                <w:color w:val="231F20"/>
                <w:w w:val="110"/>
                <w:sz w:val="7"/>
              </w:rPr>
              <w:t>Služba 1</w:t>
            </w:r>
          </w:p>
        </w:tc>
        <w:tc>
          <w:tcPr>
            <w:tcW w:w="2515" w:type="dxa"/>
          </w:tcPr>
          <w:p w14:paraId="40D53EED" w14:textId="77777777" w:rsidR="00C36B24" w:rsidRDefault="000146B2">
            <w:pPr>
              <w:pStyle w:val="TableParagraph"/>
              <w:spacing w:before="6" w:line="290" w:lineRule="auto"/>
              <w:ind w:left="10" w:right="326" w:hanging="1"/>
              <w:jc w:val="left"/>
              <w:rPr>
                <w:sz w:val="7"/>
              </w:rPr>
            </w:pPr>
            <w:r>
              <w:rPr>
                <w:color w:val="231F20"/>
                <w:w w:val="110"/>
                <w:sz w:val="7"/>
              </w:rPr>
              <w:t xml:space="preserve">Konzultace v oblasti licenční podpory produktů (Software </w:t>
            </w:r>
            <w:proofErr w:type="spellStart"/>
            <w:r>
              <w:rPr>
                <w:color w:val="231F20"/>
                <w:w w:val="110"/>
                <w:sz w:val="7"/>
              </w:rPr>
              <w:t>Asset</w:t>
            </w:r>
            <w:proofErr w:type="spellEnd"/>
            <w:r>
              <w:rPr>
                <w:color w:val="231F20"/>
                <w:w w:val="110"/>
                <w:sz w:val="7"/>
              </w:rPr>
              <w:t xml:space="preserve"> Management, ISMS, </w:t>
            </w:r>
            <w:proofErr w:type="spellStart"/>
            <w:r>
              <w:rPr>
                <w:color w:val="231F20"/>
                <w:w w:val="110"/>
                <w:sz w:val="7"/>
              </w:rPr>
              <w:t>FInOps</w:t>
            </w:r>
            <w:proofErr w:type="spellEnd"/>
            <w:r>
              <w:rPr>
                <w:color w:val="231F20"/>
                <w:w w:val="110"/>
                <w:sz w:val="7"/>
              </w:rPr>
              <w:t>)</w:t>
            </w:r>
          </w:p>
        </w:tc>
        <w:tc>
          <w:tcPr>
            <w:tcW w:w="1441" w:type="dxa"/>
          </w:tcPr>
          <w:p w14:paraId="4FDBF28C" w14:textId="77777777" w:rsidR="00C36B24" w:rsidRDefault="000146B2">
            <w:pPr>
              <w:pStyle w:val="TableParagraph"/>
              <w:spacing w:before="47"/>
              <w:rPr>
                <w:sz w:val="8"/>
              </w:rPr>
            </w:pPr>
            <w:r>
              <w:rPr>
                <w:color w:val="231F20"/>
                <w:w w:val="108"/>
                <w:sz w:val="8"/>
              </w:rPr>
              <w:t>6</w:t>
            </w:r>
          </w:p>
        </w:tc>
        <w:tc>
          <w:tcPr>
            <w:tcW w:w="1107" w:type="dxa"/>
            <w:shd w:val="clear" w:color="auto" w:fill="FBF49C"/>
          </w:tcPr>
          <w:p w14:paraId="43F4C6A4" w14:textId="77777777" w:rsidR="00C36B24" w:rsidRDefault="000146B2">
            <w:pPr>
              <w:pStyle w:val="TableParagraph"/>
              <w:spacing w:before="51"/>
              <w:ind w:right="10"/>
              <w:jc w:val="right"/>
              <w:rPr>
                <w:sz w:val="8"/>
              </w:rPr>
            </w:pPr>
            <w:r>
              <w:rPr>
                <w:color w:val="231F20"/>
                <w:w w:val="110"/>
                <w:sz w:val="8"/>
              </w:rPr>
              <w:t>17 500,00 Kč</w:t>
            </w:r>
          </w:p>
        </w:tc>
        <w:tc>
          <w:tcPr>
            <w:tcW w:w="1237" w:type="dxa"/>
          </w:tcPr>
          <w:p w14:paraId="20755CFE" w14:textId="77777777" w:rsidR="00C36B24" w:rsidRDefault="000146B2">
            <w:pPr>
              <w:pStyle w:val="TableParagraph"/>
              <w:spacing w:before="51"/>
              <w:ind w:right="334"/>
              <w:jc w:val="right"/>
              <w:rPr>
                <w:sz w:val="8"/>
              </w:rPr>
            </w:pPr>
            <w:r>
              <w:rPr>
                <w:color w:val="231F20"/>
                <w:w w:val="110"/>
                <w:sz w:val="8"/>
              </w:rPr>
              <w:t>105 000,00 Kč</w:t>
            </w:r>
          </w:p>
        </w:tc>
        <w:tc>
          <w:tcPr>
            <w:tcW w:w="2083" w:type="dxa"/>
          </w:tcPr>
          <w:p w14:paraId="517D46D4" w14:textId="77777777" w:rsidR="00C36B24" w:rsidRDefault="000146B2">
            <w:pPr>
              <w:pStyle w:val="TableParagraph"/>
              <w:spacing w:before="47"/>
              <w:ind w:left="667" w:right="667"/>
              <w:rPr>
                <w:sz w:val="8"/>
              </w:rPr>
            </w:pPr>
            <w:r>
              <w:rPr>
                <w:color w:val="231F20"/>
                <w:w w:val="110"/>
                <w:sz w:val="8"/>
              </w:rPr>
              <w:t>22 050,00 Kč</w:t>
            </w:r>
          </w:p>
        </w:tc>
        <w:tc>
          <w:tcPr>
            <w:tcW w:w="1713" w:type="dxa"/>
            <w:tcBorders>
              <w:right w:val="single" w:sz="6" w:space="0" w:color="231F20"/>
            </w:tcBorders>
          </w:tcPr>
          <w:p w14:paraId="4E130297" w14:textId="77777777" w:rsidR="00C36B24" w:rsidRDefault="000146B2">
            <w:pPr>
              <w:pStyle w:val="TableParagraph"/>
              <w:spacing w:before="49"/>
              <w:ind w:left="474" w:right="473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127 050,00 Kč</w:t>
            </w:r>
          </w:p>
        </w:tc>
      </w:tr>
      <w:tr w:rsidR="00C36B24" w14:paraId="2C3A8F90" w14:textId="77777777">
        <w:trPr>
          <w:trHeight w:hRule="exact" w:val="215"/>
        </w:trPr>
        <w:tc>
          <w:tcPr>
            <w:tcW w:w="384" w:type="dxa"/>
            <w:tcBorders>
              <w:left w:val="nil"/>
            </w:tcBorders>
          </w:tcPr>
          <w:p w14:paraId="0DFDA8CE" w14:textId="77777777" w:rsidR="00C36B24" w:rsidRDefault="000146B2">
            <w:pPr>
              <w:pStyle w:val="TableParagraph"/>
              <w:spacing w:before="64"/>
              <w:ind w:left="131" w:right="123"/>
              <w:rPr>
                <w:sz w:val="7"/>
              </w:rPr>
            </w:pPr>
            <w:r>
              <w:rPr>
                <w:color w:val="231F20"/>
                <w:w w:val="110"/>
                <w:sz w:val="7"/>
              </w:rPr>
              <w:t>15</w:t>
            </w:r>
          </w:p>
        </w:tc>
        <w:tc>
          <w:tcPr>
            <w:tcW w:w="730" w:type="dxa"/>
          </w:tcPr>
          <w:p w14:paraId="5741A819" w14:textId="77777777" w:rsidR="00C36B24" w:rsidRDefault="000146B2">
            <w:pPr>
              <w:pStyle w:val="TableParagraph"/>
              <w:spacing w:before="64"/>
              <w:ind w:left="10"/>
              <w:jc w:val="left"/>
              <w:rPr>
                <w:sz w:val="7"/>
              </w:rPr>
            </w:pPr>
            <w:r>
              <w:rPr>
                <w:color w:val="231F20"/>
                <w:w w:val="110"/>
                <w:sz w:val="7"/>
              </w:rPr>
              <w:t>Služba 2</w:t>
            </w:r>
          </w:p>
        </w:tc>
        <w:tc>
          <w:tcPr>
            <w:tcW w:w="2515" w:type="dxa"/>
          </w:tcPr>
          <w:p w14:paraId="0CDAA8F1" w14:textId="77777777" w:rsidR="00C36B24" w:rsidRDefault="000146B2">
            <w:pPr>
              <w:pStyle w:val="TableParagraph"/>
              <w:spacing w:before="64"/>
              <w:ind w:left="10"/>
              <w:jc w:val="left"/>
              <w:rPr>
                <w:sz w:val="7"/>
              </w:rPr>
            </w:pPr>
            <w:r>
              <w:rPr>
                <w:color w:val="231F20"/>
                <w:w w:val="110"/>
                <w:sz w:val="7"/>
              </w:rPr>
              <w:t>Konzultační a poradenské služby související s uplatněním produktů</w:t>
            </w:r>
          </w:p>
        </w:tc>
        <w:tc>
          <w:tcPr>
            <w:tcW w:w="1441" w:type="dxa"/>
          </w:tcPr>
          <w:p w14:paraId="3B8FE192" w14:textId="77777777" w:rsidR="00C36B24" w:rsidRDefault="000146B2">
            <w:pPr>
              <w:pStyle w:val="TableParagraph"/>
              <w:spacing w:before="58"/>
              <w:rPr>
                <w:sz w:val="8"/>
              </w:rPr>
            </w:pPr>
            <w:r>
              <w:rPr>
                <w:color w:val="231F20"/>
                <w:w w:val="108"/>
                <w:sz w:val="8"/>
              </w:rPr>
              <w:t>3</w:t>
            </w:r>
          </w:p>
        </w:tc>
        <w:tc>
          <w:tcPr>
            <w:tcW w:w="1107" w:type="dxa"/>
            <w:shd w:val="clear" w:color="auto" w:fill="FBF49C"/>
          </w:tcPr>
          <w:p w14:paraId="19CD6479" w14:textId="77777777" w:rsidR="00C36B24" w:rsidRDefault="000146B2">
            <w:pPr>
              <w:pStyle w:val="TableParagraph"/>
              <w:spacing w:before="62"/>
              <w:ind w:right="12"/>
              <w:jc w:val="right"/>
              <w:rPr>
                <w:sz w:val="8"/>
              </w:rPr>
            </w:pPr>
            <w:r>
              <w:rPr>
                <w:color w:val="231F20"/>
                <w:w w:val="110"/>
                <w:sz w:val="8"/>
              </w:rPr>
              <w:t>17 500,00 Kč</w:t>
            </w:r>
          </w:p>
        </w:tc>
        <w:tc>
          <w:tcPr>
            <w:tcW w:w="1237" w:type="dxa"/>
          </w:tcPr>
          <w:p w14:paraId="779445E7" w14:textId="77777777" w:rsidR="00C36B24" w:rsidRDefault="000146B2">
            <w:pPr>
              <w:pStyle w:val="TableParagraph"/>
              <w:spacing w:before="62"/>
              <w:ind w:right="358"/>
              <w:jc w:val="right"/>
              <w:rPr>
                <w:sz w:val="8"/>
              </w:rPr>
            </w:pPr>
            <w:r>
              <w:rPr>
                <w:color w:val="231F20"/>
                <w:w w:val="110"/>
                <w:sz w:val="8"/>
              </w:rPr>
              <w:t>52 500,00 Kč</w:t>
            </w:r>
          </w:p>
        </w:tc>
        <w:tc>
          <w:tcPr>
            <w:tcW w:w="2083" w:type="dxa"/>
          </w:tcPr>
          <w:p w14:paraId="0E4AA7DB" w14:textId="77777777" w:rsidR="00C36B24" w:rsidRDefault="000146B2">
            <w:pPr>
              <w:pStyle w:val="TableParagraph"/>
              <w:spacing w:before="58"/>
              <w:ind w:left="667" w:right="667"/>
              <w:rPr>
                <w:sz w:val="8"/>
              </w:rPr>
            </w:pPr>
            <w:r>
              <w:rPr>
                <w:color w:val="231F20"/>
                <w:w w:val="110"/>
                <w:sz w:val="8"/>
              </w:rPr>
              <w:t>11 025,00 Kč</w:t>
            </w:r>
          </w:p>
        </w:tc>
        <w:tc>
          <w:tcPr>
            <w:tcW w:w="1713" w:type="dxa"/>
            <w:tcBorders>
              <w:right w:val="single" w:sz="6" w:space="0" w:color="231F20"/>
            </w:tcBorders>
          </w:tcPr>
          <w:p w14:paraId="611636A0" w14:textId="77777777" w:rsidR="00C36B24" w:rsidRDefault="000146B2">
            <w:pPr>
              <w:pStyle w:val="TableParagraph"/>
              <w:spacing w:before="60"/>
              <w:ind w:left="473" w:right="473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63 525,00 Kč</w:t>
            </w:r>
          </w:p>
        </w:tc>
      </w:tr>
      <w:tr w:rsidR="00C36B24" w14:paraId="3998B0AE" w14:textId="77777777">
        <w:trPr>
          <w:trHeight w:hRule="exact" w:val="119"/>
        </w:trPr>
        <w:tc>
          <w:tcPr>
            <w:tcW w:w="384" w:type="dxa"/>
            <w:tcBorders>
              <w:left w:val="nil"/>
            </w:tcBorders>
          </w:tcPr>
          <w:p w14:paraId="5DA24F51" w14:textId="77777777" w:rsidR="00C36B24" w:rsidRDefault="000146B2">
            <w:pPr>
              <w:pStyle w:val="TableParagraph"/>
              <w:spacing w:before="17"/>
              <w:ind w:left="131" w:right="123"/>
              <w:rPr>
                <w:sz w:val="7"/>
              </w:rPr>
            </w:pPr>
            <w:r>
              <w:rPr>
                <w:color w:val="231F20"/>
                <w:w w:val="110"/>
                <w:sz w:val="7"/>
              </w:rPr>
              <w:t>16</w:t>
            </w:r>
          </w:p>
        </w:tc>
        <w:tc>
          <w:tcPr>
            <w:tcW w:w="730" w:type="dxa"/>
            <w:tcBorders>
              <w:bottom w:val="single" w:sz="6" w:space="0" w:color="231F20"/>
            </w:tcBorders>
          </w:tcPr>
          <w:p w14:paraId="36C9C59F" w14:textId="77777777" w:rsidR="00C36B24" w:rsidRDefault="000146B2">
            <w:pPr>
              <w:pStyle w:val="TableParagraph"/>
              <w:spacing w:before="17"/>
              <w:ind w:left="10"/>
              <w:jc w:val="left"/>
              <w:rPr>
                <w:sz w:val="7"/>
              </w:rPr>
            </w:pPr>
            <w:r>
              <w:rPr>
                <w:color w:val="231F20"/>
                <w:w w:val="110"/>
                <w:sz w:val="7"/>
              </w:rPr>
              <w:t>Služba 3</w:t>
            </w:r>
          </w:p>
        </w:tc>
        <w:tc>
          <w:tcPr>
            <w:tcW w:w="2515" w:type="dxa"/>
            <w:tcBorders>
              <w:bottom w:val="single" w:sz="6" w:space="0" w:color="231F20"/>
            </w:tcBorders>
          </w:tcPr>
          <w:p w14:paraId="75AF2D84" w14:textId="77777777" w:rsidR="00C36B24" w:rsidRDefault="000146B2">
            <w:pPr>
              <w:pStyle w:val="TableParagraph"/>
              <w:spacing w:before="17"/>
              <w:ind w:left="10"/>
              <w:jc w:val="left"/>
              <w:rPr>
                <w:sz w:val="7"/>
              </w:rPr>
            </w:pPr>
            <w:r>
              <w:rPr>
                <w:color w:val="231F20"/>
                <w:w w:val="110"/>
                <w:sz w:val="7"/>
              </w:rPr>
              <w:t>Migrační a konfigurační služby implementace nebo změny</w:t>
            </w:r>
          </w:p>
        </w:tc>
        <w:tc>
          <w:tcPr>
            <w:tcW w:w="1441" w:type="dxa"/>
            <w:tcBorders>
              <w:bottom w:val="single" w:sz="6" w:space="0" w:color="231F20"/>
            </w:tcBorders>
          </w:tcPr>
          <w:p w14:paraId="5C72091A" w14:textId="77777777" w:rsidR="00C36B24" w:rsidRDefault="000146B2">
            <w:pPr>
              <w:pStyle w:val="TableParagraph"/>
              <w:spacing w:before="9"/>
              <w:rPr>
                <w:sz w:val="8"/>
              </w:rPr>
            </w:pPr>
            <w:r>
              <w:rPr>
                <w:color w:val="231F20"/>
                <w:w w:val="108"/>
                <w:sz w:val="8"/>
              </w:rPr>
              <w:t>3</w:t>
            </w:r>
          </w:p>
        </w:tc>
        <w:tc>
          <w:tcPr>
            <w:tcW w:w="1107" w:type="dxa"/>
            <w:tcBorders>
              <w:bottom w:val="single" w:sz="6" w:space="0" w:color="231F20"/>
            </w:tcBorders>
            <w:shd w:val="clear" w:color="auto" w:fill="FBF49C"/>
          </w:tcPr>
          <w:p w14:paraId="1DD416DE" w14:textId="77777777" w:rsidR="00C36B24" w:rsidRDefault="000146B2">
            <w:pPr>
              <w:pStyle w:val="TableParagraph"/>
              <w:spacing w:before="13"/>
              <w:ind w:right="12"/>
              <w:jc w:val="right"/>
              <w:rPr>
                <w:sz w:val="8"/>
              </w:rPr>
            </w:pPr>
            <w:r>
              <w:rPr>
                <w:color w:val="231F20"/>
                <w:w w:val="110"/>
                <w:sz w:val="8"/>
              </w:rPr>
              <w:t>17 500,00 Kč</w:t>
            </w:r>
          </w:p>
        </w:tc>
        <w:tc>
          <w:tcPr>
            <w:tcW w:w="1237" w:type="dxa"/>
            <w:tcBorders>
              <w:bottom w:val="single" w:sz="6" w:space="0" w:color="231F20"/>
            </w:tcBorders>
          </w:tcPr>
          <w:p w14:paraId="6C7E161E" w14:textId="77777777" w:rsidR="00C36B24" w:rsidRDefault="000146B2">
            <w:pPr>
              <w:pStyle w:val="TableParagraph"/>
              <w:spacing w:before="13"/>
              <w:ind w:right="358"/>
              <w:jc w:val="right"/>
              <w:rPr>
                <w:sz w:val="8"/>
              </w:rPr>
            </w:pPr>
            <w:r>
              <w:rPr>
                <w:color w:val="231F20"/>
                <w:w w:val="110"/>
                <w:sz w:val="8"/>
              </w:rPr>
              <w:t>52 500,00 Kč</w:t>
            </w:r>
          </w:p>
        </w:tc>
        <w:tc>
          <w:tcPr>
            <w:tcW w:w="2083" w:type="dxa"/>
            <w:tcBorders>
              <w:bottom w:val="single" w:sz="6" w:space="0" w:color="231F20"/>
            </w:tcBorders>
          </w:tcPr>
          <w:p w14:paraId="3C236413" w14:textId="77777777" w:rsidR="00C36B24" w:rsidRDefault="000146B2">
            <w:pPr>
              <w:pStyle w:val="TableParagraph"/>
              <w:spacing w:before="9"/>
              <w:ind w:left="667" w:right="667"/>
              <w:rPr>
                <w:sz w:val="8"/>
              </w:rPr>
            </w:pPr>
            <w:r>
              <w:rPr>
                <w:color w:val="231F20"/>
                <w:w w:val="110"/>
                <w:sz w:val="8"/>
              </w:rPr>
              <w:t>11 025,00 Kč</w:t>
            </w:r>
          </w:p>
        </w:tc>
        <w:tc>
          <w:tcPr>
            <w:tcW w:w="1713" w:type="dxa"/>
            <w:tcBorders>
              <w:bottom w:val="single" w:sz="6" w:space="0" w:color="231F20"/>
              <w:right w:val="single" w:sz="6" w:space="0" w:color="231F20"/>
            </w:tcBorders>
          </w:tcPr>
          <w:p w14:paraId="34C30B63" w14:textId="77777777" w:rsidR="00C36B24" w:rsidRDefault="000146B2">
            <w:pPr>
              <w:pStyle w:val="TableParagraph"/>
              <w:spacing w:before="13"/>
              <w:ind w:left="473" w:right="473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63 525,00 Kč</w:t>
            </w:r>
          </w:p>
        </w:tc>
      </w:tr>
      <w:tr w:rsidR="00C36B24" w14:paraId="4616A81D" w14:textId="77777777">
        <w:trPr>
          <w:trHeight w:hRule="exact" w:val="119"/>
        </w:trPr>
        <w:tc>
          <w:tcPr>
            <w:tcW w:w="384" w:type="dxa"/>
          </w:tcPr>
          <w:p w14:paraId="31BEC347" w14:textId="77777777" w:rsidR="00C36B24" w:rsidRDefault="00C36B24"/>
        </w:tc>
        <w:tc>
          <w:tcPr>
            <w:tcW w:w="5793" w:type="dxa"/>
            <w:gridSpan w:val="4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14:paraId="7E5639E1" w14:textId="77777777" w:rsidR="00C36B24" w:rsidRDefault="000146B2">
            <w:pPr>
              <w:pStyle w:val="TableParagraph"/>
              <w:spacing w:before="6"/>
              <w:ind w:left="2688" w:right="2686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CELKEM</w:t>
            </w:r>
          </w:p>
        </w:tc>
        <w:tc>
          <w:tcPr>
            <w:tcW w:w="123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14:paraId="4CF76AB1" w14:textId="77777777" w:rsidR="00C36B24" w:rsidRDefault="000146B2">
            <w:pPr>
              <w:pStyle w:val="TableParagraph"/>
              <w:spacing w:before="9"/>
              <w:ind w:right="328"/>
              <w:jc w:val="right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210 000,00 Kč</w:t>
            </w:r>
          </w:p>
        </w:tc>
        <w:tc>
          <w:tcPr>
            <w:tcW w:w="208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14:paraId="4AC4EF2D" w14:textId="77777777" w:rsidR="00C36B24" w:rsidRDefault="000146B2">
            <w:pPr>
              <w:pStyle w:val="TableParagraph"/>
              <w:spacing w:before="6"/>
              <w:ind w:left="667" w:right="665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44 100,00 Kč</w:t>
            </w:r>
          </w:p>
        </w:tc>
        <w:tc>
          <w:tcPr>
            <w:tcW w:w="171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CDDDE"/>
          </w:tcPr>
          <w:p w14:paraId="00187A40" w14:textId="77777777" w:rsidR="00C36B24" w:rsidRDefault="000146B2">
            <w:pPr>
              <w:pStyle w:val="TableParagraph"/>
              <w:spacing w:before="9"/>
              <w:ind w:left="475" w:right="473"/>
              <w:rPr>
                <w:sz w:val="8"/>
              </w:rPr>
            </w:pPr>
            <w:r>
              <w:rPr>
                <w:color w:val="231F20"/>
                <w:w w:val="110"/>
                <w:sz w:val="8"/>
              </w:rPr>
              <w:t>254 100,00 Kč</w:t>
            </w:r>
          </w:p>
        </w:tc>
      </w:tr>
    </w:tbl>
    <w:p w14:paraId="6E3C4995" w14:textId="7BB0497A" w:rsidR="00C36B24" w:rsidRDefault="000146B2">
      <w:pPr>
        <w:spacing w:before="12"/>
        <w:ind w:left="512"/>
        <w:rPr>
          <w:i/>
          <w:sz w:val="7"/>
        </w:rPr>
      </w:pPr>
      <w:r>
        <w:rPr>
          <w:i/>
          <w:color w:val="231F20"/>
          <w:w w:val="110"/>
          <w:sz w:val="7"/>
        </w:rPr>
        <w:t>*) Počet člověkodnů (MD) uveden pro účely hodnocení nabídek, Zákazník bude odebírat služby dle svých aktuálních potřeb.</w:t>
      </w:r>
    </w:p>
    <w:p w14:paraId="19DFD9EF" w14:textId="34FFCAE7" w:rsidR="00C36B24" w:rsidRDefault="000146B2">
      <w:pPr>
        <w:spacing w:before="26"/>
        <w:ind w:left="512"/>
        <w:rPr>
          <w:i/>
          <w:sz w:val="7"/>
        </w:rPr>
      </w:pPr>
      <w:r>
        <w:rPr>
          <w:i/>
          <w:color w:val="231F20"/>
          <w:w w:val="110"/>
          <w:sz w:val="7"/>
        </w:rPr>
        <w:t>**) cena za 1 člověkoden (MD) - 8 pracovních hodin v běžné pracovní době</w:t>
      </w:r>
    </w:p>
    <w:p w14:paraId="3BB86297" w14:textId="77777777" w:rsidR="00C36B24" w:rsidRDefault="00C36B24">
      <w:pPr>
        <w:pStyle w:val="Zkladntext"/>
        <w:spacing w:before="9"/>
        <w:rPr>
          <w:i/>
          <w:sz w:val="9"/>
        </w:rPr>
      </w:pPr>
    </w:p>
    <w:tbl>
      <w:tblPr>
        <w:tblStyle w:val="TableNormal"/>
        <w:tblW w:w="0" w:type="auto"/>
        <w:tblInd w:w="49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1107"/>
        <w:gridCol w:w="1237"/>
        <w:gridCol w:w="2083"/>
        <w:gridCol w:w="1713"/>
      </w:tblGrid>
      <w:tr w:rsidR="00C36B24" w14:paraId="597995B0" w14:textId="77777777">
        <w:trPr>
          <w:trHeight w:hRule="exact" w:val="119"/>
        </w:trPr>
        <w:tc>
          <w:tcPr>
            <w:tcW w:w="5793" w:type="dxa"/>
            <w:gridSpan w:val="2"/>
            <w:tcBorders>
              <w:top w:val="nil"/>
              <w:left w:val="nil"/>
            </w:tcBorders>
          </w:tcPr>
          <w:p w14:paraId="2BAB209C" w14:textId="77777777" w:rsidR="00C36B24" w:rsidRDefault="00C36B24"/>
        </w:tc>
        <w:tc>
          <w:tcPr>
            <w:tcW w:w="1237" w:type="dxa"/>
            <w:tcBorders>
              <w:right w:val="single" w:sz="3" w:space="0" w:color="231F20"/>
            </w:tcBorders>
            <w:shd w:val="clear" w:color="auto" w:fill="DCDDDE"/>
          </w:tcPr>
          <w:p w14:paraId="5F0ECDC6" w14:textId="77777777" w:rsidR="00C36B24" w:rsidRDefault="000146B2">
            <w:pPr>
              <w:pStyle w:val="TableParagraph"/>
              <w:spacing w:before="9"/>
              <w:ind w:right="168"/>
              <w:jc w:val="right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cena celkem bez DPH</w:t>
            </w:r>
          </w:p>
        </w:tc>
        <w:tc>
          <w:tcPr>
            <w:tcW w:w="2083" w:type="dxa"/>
            <w:tcBorders>
              <w:left w:val="single" w:sz="3" w:space="0" w:color="231F20"/>
              <w:right w:val="single" w:sz="3" w:space="0" w:color="231F20"/>
            </w:tcBorders>
            <w:shd w:val="clear" w:color="auto" w:fill="DCDDDE"/>
          </w:tcPr>
          <w:p w14:paraId="55F8FB3F" w14:textId="77777777" w:rsidR="00C36B24" w:rsidRDefault="000146B2">
            <w:pPr>
              <w:pStyle w:val="TableParagraph"/>
              <w:spacing w:before="6"/>
              <w:ind w:left="667" w:right="668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samostatné DPH</w:t>
            </w:r>
          </w:p>
        </w:tc>
        <w:tc>
          <w:tcPr>
            <w:tcW w:w="1713" w:type="dxa"/>
            <w:tcBorders>
              <w:left w:val="single" w:sz="3" w:space="0" w:color="231F20"/>
            </w:tcBorders>
            <w:shd w:val="clear" w:color="auto" w:fill="DCDDDE"/>
          </w:tcPr>
          <w:p w14:paraId="4BCB8351" w14:textId="77777777" w:rsidR="00C36B24" w:rsidRDefault="000146B2">
            <w:pPr>
              <w:pStyle w:val="TableParagraph"/>
              <w:spacing w:before="9"/>
              <w:ind w:left="501"/>
              <w:jc w:val="left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cena včetně DPH</w:t>
            </w:r>
          </w:p>
        </w:tc>
      </w:tr>
      <w:tr w:rsidR="00C36B24" w14:paraId="794E6FB5" w14:textId="77777777">
        <w:trPr>
          <w:trHeight w:hRule="exact" w:val="141"/>
        </w:trPr>
        <w:tc>
          <w:tcPr>
            <w:tcW w:w="4686" w:type="dxa"/>
            <w:tcBorders>
              <w:right w:val="single" w:sz="3" w:space="0" w:color="231F20"/>
            </w:tcBorders>
          </w:tcPr>
          <w:p w14:paraId="287063EB" w14:textId="77777777" w:rsidR="00C36B24" w:rsidRDefault="000146B2">
            <w:pPr>
              <w:pStyle w:val="TableParagraph"/>
              <w:spacing w:before="0" w:line="122" w:lineRule="exact"/>
              <w:ind w:left="12"/>
              <w:jc w:val="left"/>
              <w:rPr>
                <w:b/>
                <w:sz w:val="11"/>
              </w:rPr>
            </w:pPr>
            <w:r>
              <w:rPr>
                <w:b/>
                <w:color w:val="231F20"/>
                <w:sz w:val="11"/>
              </w:rPr>
              <w:t>CELKOVÁ NABÍDKOVÁ CENA pro účely hodnocení nabídek</w:t>
            </w:r>
          </w:p>
        </w:tc>
        <w:tc>
          <w:tcPr>
            <w:tcW w:w="1107" w:type="dxa"/>
            <w:tcBorders>
              <w:left w:val="single" w:sz="3" w:space="0" w:color="231F20"/>
              <w:right w:val="single" w:sz="3" w:space="0" w:color="231F20"/>
            </w:tcBorders>
          </w:tcPr>
          <w:p w14:paraId="7AB6062F" w14:textId="77777777" w:rsidR="00C36B24" w:rsidRDefault="00C36B24"/>
        </w:tc>
        <w:tc>
          <w:tcPr>
            <w:tcW w:w="1237" w:type="dxa"/>
            <w:tcBorders>
              <w:left w:val="single" w:sz="3" w:space="0" w:color="231F20"/>
              <w:right w:val="single" w:sz="3" w:space="0" w:color="231F20"/>
            </w:tcBorders>
          </w:tcPr>
          <w:p w14:paraId="341834C8" w14:textId="77777777" w:rsidR="00C36B24" w:rsidRDefault="000146B2">
            <w:pPr>
              <w:pStyle w:val="TableParagraph"/>
              <w:spacing w:before="13"/>
              <w:ind w:right="237"/>
              <w:jc w:val="right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20 960 580,00 Kč</w:t>
            </w:r>
          </w:p>
        </w:tc>
        <w:tc>
          <w:tcPr>
            <w:tcW w:w="2083" w:type="dxa"/>
            <w:tcBorders>
              <w:left w:val="single" w:sz="3" w:space="0" w:color="231F20"/>
              <w:right w:val="single" w:sz="3" w:space="0" w:color="231F20"/>
            </w:tcBorders>
          </w:tcPr>
          <w:p w14:paraId="1FADB24D" w14:textId="77777777" w:rsidR="00C36B24" w:rsidRDefault="000146B2">
            <w:pPr>
              <w:pStyle w:val="TableParagraph"/>
              <w:spacing w:before="17"/>
              <w:ind w:left="667" w:right="667"/>
              <w:rPr>
                <w:sz w:val="8"/>
              </w:rPr>
            </w:pPr>
            <w:r>
              <w:rPr>
                <w:color w:val="231F20"/>
                <w:w w:val="110"/>
                <w:sz w:val="8"/>
              </w:rPr>
              <w:t>4 401 721,80 Kč</w:t>
            </w:r>
          </w:p>
        </w:tc>
        <w:tc>
          <w:tcPr>
            <w:tcW w:w="1713" w:type="dxa"/>
            <w:tcBorders>
              <w:left w:val="single" w:sz="3" w:space="0" w:color="231F20"/>
            </w:tcBorders>
          </w:tcPr>
          <w:p w14:paraId="659DFF0D" w14:textId="77777777" w:rsidR="00C36B24" w:rsidRDefault="000146B2">
            <w:pPr>
              <w:pStyle w:val="TableParagraph"/>
              <w:spacing w:before="20"/>
              <w:ind w:left="506"/>
              <w:jc w:val="left"/>
              <w:rPr>
                <w:b/>
                <w:sz w:val="8"/>
              </w:rPr>
            </w:pPr>
            <w:r>
              <w:rPr>
                <w:b/>
                <w:color w:val="231F20"/>
                <w:w w:val="110"/>
                <w:sz w:val="8"/>
              </w:rPr>
              <w:t>25 362 301,80 Kč</w:t>
            </w:r>
          </w:p>
        </w:tc>
      </w:tr>
    </w:tbl>
    <w:p w14:paraId="512078BA" w14:textId="77777777" w:rsidR="00C36B24" w:rsidRDefault="00C36B24">
      <w:pPr>
        <w:rPr>
          <w:sz w:val="8"/>
        </w:rPr>
        <w:sectPr w:rsidR="00C36B24">
          <w:pgSz w:w="11910" w:h="16840"/>
          <w:pgMar w:top="1600" w:right="300" w:bottom="280" w:left="160" w:header="708" w:footer="708" w:gutter="0"/>
          <w:cols w:space="708"/>
        </w:sectPr>
      </w:pPr>
    </w:p>
    <w:p w14:paraId="65C448B7" w14:textId="77777777" w:rsidR="00C36B24" w:rsidRDefault="000146B2">
      <w:pPr>
        <w:pStyle w:val="Nadpis1"/>
        <w:spacing w:before="16"/>
        <w:ind w:left="2235"/>
        <w:rPr>
          <w:rFonts w:ascii="Calibri" w:hAnsi="Calibri"/>
        </w:rPr>
      </w:pPr>
      <w:r>
        <w:rPr>
          <w:rFonts w:ascii="Calibri" w:hAnsi="Calibri"/>
          <w:color w:val="231F20"/>
        </w:rPr>
        <w:lastRenderedPageBreak/>
        <w:t>Příloha č. 2 – Podrobný popis předmětu plnění</w:t>
      </w:r>
    </w:p>
    <w:p w14:paraId="362689D2" w14:textId="77777777" w:rsidR="00C36B24" w:rsidRDefault="00C36B24">
      <w:pPr>
        <w:pStyle w:val="Zkladntext"/>
        <w:spacing w:before="8"/>
        <w:rPr>
          <w:rFonts w:ascii="Calibri"/>
          <w:b/>
          <w:sz w:val="32"/>
        </w:rPr>
      </w:pPr>
    </w:p>
    <w:p w14:paraId="7F8201FF" w14:textId="77777777" w:rsidR="00C36B24" w:rsidRDefault="000146B2">
      <w:pPr>
        <w:ind w:left="113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18"/>
        </w:rPr>
        <w:t>TAB 1 - položková nabídka software produktů /služeb/podpory</w:t>
      </w:r>
    </w:p>
    <w:p w14:paraId="39938321" w14:textId="77777777" w:rsidR="00C36B24" w:rsidRDefault="00C36B24">
      <w:pPr>
        <w:pStyle w:val="Zkladntext"/>
        <w:rPr>
          <w:rFonts w:ascii="Calibri"/>
          <w:b/>
          <w:sz w:val="18"/>
        </w:rPr>
      </w:pPr>
    </w:p>
    <w:p w14:paraId="6B1A6D9D" w14:textId="77777777" w:rsidR="00C36B24" w:rsidRDefault="00C36B24">
      <w:pPr>
        <w:pStyle w:val="Zkladntext"/>
        <w:spacing w:before="6"/>
        <w:rPr>
          <w:rFonts w:ascii="Calibri"/>
          <w:b/>
          <w:sz w:val="19"/>
        </w:rPr>
      </w:pPr>
    </w:p>
    <w:p w14:paraId="6FEC1E10" w14:textId="77777777" w:rsidR="00C36B24" w:rsidRDefault="000146B2">
      <w:pPr>
        <w:pStyle w:val="Odstavecseseznamem"/>
        <w:numPr>
          <w:ilvl w:val="0"/>
          <w:numId w:val="4"/>
        </w:numPr>
        <w:tabs>
          <w:tab w:val="left" w:pos="398"/>
        </w:tabs>
        <w:spacing w:before="1"/>
        <w:ind w:hanging="284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18"/>
        </w:rPr>
        <w:t xml:space="preserve">Zálohování Microsoft 365 v prostředí </w:t>
      </w:r>
      <w:proofErr w:type="gramStart"/>
      <w:r>
        <w:rPr>
          <w:rFonts w:ascii="Calibri" w:hAnsi="Calibri"/>
          <w:b/>
          <w:color w:val="231F20"/>
          <w:sz w:val="18"/>
        </w:rPr>
        <w:t>VŠCHT - pro</w:t>
      </w:r>
      <w:proofErr w:type="gramEnd"/>
      <w:r>
        <w:rPr>
          <w:rFonts w:ascii="Calibri" w:hAnsi="Calibri"/>
          <w:b/>
          <w:color w:val="231F20"/>
          <w:sz w:val="18"/>
        </w:rPr>
        <w:t xml:space="preserve"> všechny uživatele M365 EDU A3/A5 (položka</w:t>
      </w:r>
      <w:r>
        <w:rPr>
          <w:rFonts w:ascii="Calibri" w:hAnsi="Calibri"/>
          <w:b/>
          <w:color w:val="231F20"/>
          <w:spacing w:val="-16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12)</w:t>
      </w:r>
    </w:p>
    <w:p w14:paraId="504A39BB" w14:textId="77777777" w:rsidR="00C36B24" w:rsidRDefault="00C36B24">
      <w:pPr>
        <w:pStyle w:val="Zkladntext"/>
        <w:rPr>
          <w:rFonts w:ascii="Calibri"/>
          <w:b/>
          <w:sz w:val="18"/>
        </w:rPr>
      </w:pPr>
    </w:p>
    <w:p w14:paraId="4A95A6C1" w14:textId="77777777" w:rsidR="00C36B24" w:rsidRDefault="00C36B24">
      <w:pPr>
        <w:pStyle w:val="Zkladntext"/>
        <w:spacing w:before="6"/>
        <w:rPr>
          <w:rFonts w:ascii="Calibri"/>
          <w:b/>
          <w:sz w:val="19"/>
        </w:rPr>
      </w:pPr>
    </w:p>
    <w:p w14:paraId="6A2B2290" w14:textId="77777777" w:rsidR="00C36B24" w:rsidRDefault="000146B2">
      <w:pPr>
        <w:pStyle w:val="Zkladntext"/>
        <w:ind w:left="112" w:right="114"/>
        <w:jc w:val="both"/>
        <w:rPr>
          <w:rFonts w:ascii="Calibri" w:hAnsi="Calibri"/>
        </w:rPr>
      </w:pPr>
      <w:r>
        <w:rPr>
          <w:rFonts w:ascii="Calibri" w:hAnsi="Calibri"/>
          <w:color w:val="231F20"/>
        </w:rPr>
        <w:t>Zadavatel bude disponovat diskovou kapacitou na pokrytí zálohovacích potřeb prostředí Office 365. Nabízené řešení může, a nemusí tuto kapacitu využívat – není to nezbytná podmínka. V případě využití jiného úložiště, než je uvedené úložiště zadavatele, je dodavatel povinen do ceny započítat rovněž i cenu takového úložiště. Odhad potřebného prostoru v případě služby je 50 TB s předpokládaným denním přírůstkem 0,5 GB po dobu 3 let provozu.</w:t>
      </w:r>
    </w:p>
    <w:p w14:paraId="13D9D019" w14:textId="77777777" w:rsidR="00C36B24" w:rsidRDefault="000146B2">
      <w:pPr>
        <w:pStyle w:val="Zkladntext"/>
        <w:spacing w:before="119"/>
        <w:ind w:left="113"/>
        <w:jc w:val="both"/>
        <w:rPr>
          <w:rFonts w:ascii="Calibri" w:hAnsi="Calibri"/>
        </w:rPr>
      </w:pPr>
      <w:r>
        <w:rPr>
          <w:rFonts w:ascii="Calibri" w:hAnsi="Calibri"/>
          <w:color w:val="231F20"/>
        </w:rPr>
        <w:t>Požadavky na funkcionalitu zálohovacího řešení:</w:t>
      </w:r>
    </w:p>
    <w:p w14:paraId="26110422" w14:textId="77777777" w:rsidR="00C36B24" w:rsidRDefault="000146B2">
      <w:pPr>
        <w:pStyle w:val="Odstavecseseznamem"/>
        <w:numPr>
          <w:ilvl w:val="1"/>
          <w:numId w:val="4"/>
        </w:numPr>
        <w:tabs>
          <w:tab w:val="left" w:pos="832"/>
          <w:tab w:val="left" w:pos="833"/>
        </w:tabs>
        <w:spacing w:before="60"/>
        <w:ind w:left="831" w:hanging="359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 musí zálohovat data Microsoft Exchange</w:t>
      </w:r>
      <w:r>
        <w:rPr>
          <w:rFonts w:ascii="Calibri" w:hAnsi="Calibri"/>
          <w:color w:val="231F20"/>
          <w:spacing w:val="-2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Online,</w:t>
      </w:r>
    </w:p>
    <w:p w14:paraId="75D856E7" w14:textId="77777777" w:rsidR="00C36B24" w:rsidRDefault="000146B2">
      <w:pPr>
        <w:pStyle w:val="Odstavecseseznamem"/>
        <w:numPr>
          <w:ilvl w:val="1"/>
          <w:numId w:val="4"/>
        </w:numPr>
        <w:tabs>
          <w:tab w:val="left" w:pos="832"/>
          <w:tab w:val="left" w:pos="833"/>
        </w:tabs>
        <w:spacing w:before="18"/>
        <w:ind w:left="832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musí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zálohovat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data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Microsoft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Sharepoint</w:t>
      </w:r>
      <w:proofErr w:type="spellEnd"/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Online,</w:t>
      </w:r>
    </w:p>
    <w:p w14:paraId="078AD1DC" w14:textId="77777777" w:rsidR="00C36B24" w:rsidRDefault="000146B2">
      <w:pPr>
        <w:pStyle w:val="Odstavecseseznamem"/>
        <w:numPr>
          <w:ilvl w:val="1"/>
          <w:numId w:val="4"/>
        </w:numPr>
        <w:tabs>
          <w:tab w:val="left" w:pos="832"/>
          <w:tab w:val="left" w:pos="833"/>
        </w:tabs>
        <w:spacing w:before="18"/>
        <w:ind w:left="832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musí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zálohovat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data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Microsoft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OneDrive</w:t>
      </w:r>
      <w:proofErr w:type="spellEnd"/>
      <w:r>
        <w:rPr>
          <w:rFonts w:ascii="Calibri" w:hAnsi="Calibri"/>
          <w:color w:val="231F20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for</w:t>
      </w:r>
      <w:proofErr w:type="spellEnd"/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Business,</w:t>
      </w:r>
    </w:p>
    <w:p w14:paraId="73A194CC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1"/>
          <w:tab w:val="left" w:pos="832"/>
        </w:tabs>
        <w:spacing w:before="19"/>
        <w:ind w:left="831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 xml:space="preserve">řešení musí podporovat </w:t>
      </w:r>
      <w:proofErr w:type="spellStart"/>
      <w:r>
        <w:rPr>
          <w:rFonts w:ascii="Calibri" w:hAnsi="Calibri"/>
          <w:color w:val="231F20"/>
          <w:sz w:val="20"/>
        </w:rPr>
        <w:t>vícefaktorové</w:t>
      </w:r>
      <w:proofErr w:type="spellEnd"/>
      <w:r>
        <w:rPr>
          <w:rFonts w:ascii="Calibri" w:hAnsi="Calibri"/>
          <w:color w:val="231F20"/>
          <w:sz w:val="20"/>
        </w:rPr>
        <w:t xml:space="preserve"> ověřování</w:t>
      </w:r>
      <w:r>
        <w:rPr>
          <w:rFonts w:ascii="Calibri" w:hAnsi="Calibri"/>
          <w:color w:val="231F20"/>
          <w:spacing w:val="-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(MFA),</w:t>
      </w:r>
    </w:p>
    <w:p w14:paraId="18D658F0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1"/>
          <w:tab w:val="left" w:pos="832"/>
        </w:tabs>
        <w:spacing w:before="18"/>
        <w:ind w:left="831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musí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zálohovat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data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Microsoft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Teams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jako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součást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služby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Office365,</w:t>
      </w:r>
    </w:p>
    <w:p w14:paraId="721EA85B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1"/>
          <w:tab w:val="left" w:pos="832"/>
        </w:tabs>
        <w:spacing w:before="19" w:line="256" w:lineRule="auto"/>
        <w:ind w:left="831" w:right="116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 xml:space="preserve">řešení musí umožňovat přidání více předplatných sady Office365 a více místních serverů Exchange a </w:t>
      </w:r>
      <w:proofErr w:type="spellStart"/>
      <w:r>
        <w:rPr>
          <w:rFonts w:ascii="Calibri" w:hAnsi="Calibri"/>
          <w:color w:val="231F20"/>
          <w:sz w:val="20"/>
        </w:rPr>
        <w:t>Sharepoint</w:t>
      </w:r>
      <w:proofErr w:type="spellEnd"/>
      <w:r>
        <w:rPr>
          <w:rFonts w:ascii="Calibri" w:hAnsi="Calibri"/>
          <w:color w:val="231F20"/>
          <w:sz w:val="20"/>
        </w:rPr>
        <w:t>,</w:t>
      </w:r>
    </w:p>
    <w:p w14:paraId="1D2D9B9A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1"/>
          <w:tab w:val="left" w:pos="832"/>
        </w:tabs>
        <w:spacing w:line="256" w:lineRule="auto"/>
        <w:ind w:left="831" w:right="116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 xml:space="preserve">řešení nesmí nainstalovat žádné agenty v místních instancích Exchange a </w:t>
      </w:r>
      <w:proofErr w:type="spellStart"/>
      <w:r>
        <w:rPr>
          <w:rFonts w:ascii="Calibri" w:hAnsi="Calibri"/>
          <w:color w:val="231F20"/>
          <w:sz w:val="20"/>
        </w:rPr>
        <w:t>Sharepoint</w:t>
      </w:r>
      <w:proofErr w:type="spellEnd"/>
      <w:r>
        <w:rPr>
          <w:rFonts w:ascii="Calibri" w:hAnsi="Calibri"/>
          <w:color w:val="231F20"/>
          <w:sz w:val="20"/>
        </w:rPr>
        <w:t xml:space="preserve">. Využívá interní aplikační </w:t>
      </w:r>
      <w:proofErr w:type="spellStart"/>
      <w:r>
        <w:rPr>
          <w:rFonts w:ascii="Calibri" w:hAnsi="Calibri"/>
          <w:color w:val="231F20"/>
          <w:sz w:val="20"/>
        </w:rPr>
        <w:t>APi</w:t>
      </w:r>
      <w:proofErr w:type="spellEnd"/>
      <w:r>
        <w:rPr>
          <w:rFonts w:ascii="Calibri" w:hAnsi="Calibri"/>
          <w:color w:val="231F20"/>
          <w:sz w:val="20"/>
        </w:rPr>
        <w:t>,</w:t>
      </w:r>
    </w:p>
    <w:p w14:paraId="79B73630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1"/>
          <w:tab w:val="left" w:pos="832"/>
        </w:tabs>
        <w:ind w:left="831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nesmí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vyžadovat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vytváření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dalších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komponent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/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agentů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na</w:t>
      </w:r>
      <w:r>
        <w:rPr>
          <w:rFonts w:ascii="Calibri" w:hAnsi="Calibri"/>
          <w:color w:val="231F20"/>
          <w:spacing w:val="-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straně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Office365,</w:t>
      </w:r>
    </w:p>
    <w:p w14:paraId="04A6C813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1"/>
          <w:tab w:val="left" w:pos="832"/>
        </w:tabs>
        <w:spacing w:before="18" w:line="259" w:lineRule="auto"/>
        <w:ind w:left="831" w:right="118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 musí mít škálovatelnou architekturu (server pro správu, úložiště). Komponenty zálohovacího systému nesmí být dodatečně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licencovány,</w:t>
      </w:r>
    </w:p>
    <w:p w14:paraId="0D564577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1"/>
          <w:tab w:val="left" w:pos="832"/>
        </w:tabs>
        <w:spacing w:before="0" w:line="254" w:lineRule="exact"/>
        <w:ind w:left="831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musí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ukládat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data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v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nativním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formátu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Microsoft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Exchange,</w:t>
      </w:r>
    </w:p>
    <w:p w14:paraId="41B3A16D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0"/>
          <w:tab w:val="left" w:pos="831"/>
        </w:tabs>
        <w:spacing w:before="20" w:line="256" w:lineRule="auto"/>
        <w:ind w:left="830" w:right="119" w:hanging="359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 xml:space="preserve">řešení musí umožňovat ukládání dat na místní zdroje nebo na objektové úložiště (Microsoft Azure </w:t>
      </w:r>
      <w:proofErr w:type="spellStart"/>
      <w:r>
        <w:rPr>
          <w:rFonts w:ascii="Calibri" w:hAnsi="Calibri"/>
          <w:color w:val="231F20"/>
          <w:sz w:val="20"/>
        </w:rPr>
        <w:t>Blob</w:t>
      </w:r>
      <w:proofErr w:type="spellEnd"/>
      <w:r>
        <w:rPr>
          <w:rFonts w:ascii="Calibri" w:hAnsi="Calibri"/>
          <w:color w:val="231F20"/>
          <w:sz w:val="20"/>
        </w:rPr>
        <w:t>, AWS S3 a další kompatibilní s protokolem</w:t>
      </w:r>
      <w:r>
        <w:rPr>
          <w:rFonts w:ascii="Calibri" w:hAnsi="Calibri"/>
          <w:color w:val="231F20"/>
          <w:spacing w:val="-2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S3),</w:t>
      </w:r>
    </w:p>
    <w:p w14:paraId="2344991B" w14:textId="6FA9B908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0"/>
          <w:tab w:val="left" w:pos="831"/>
        </w:tabs>
        <w:spacing w:line="256" w:lineRule="auto"/>
        <w:ind w:left="830" w:right="117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 musí umožňovat podrobné obnovy všech položek Microsoft Exchange (poštovní schránka, pošta, kontakt,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položka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kalendáře,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položka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složky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„Trvale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smazané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položky</w:t>
      </w:r>
      <w:r w:rsidR="005B62F3">
        <w:rPr>
          <w:rFonts w:ascii="Calibri" w:hAnsi="Calibri"/>
          <w:color w:val="231F20"/>
          <w:sz w:val="20"/>
        </w:rPr>
        <w:t>“</w:t>
      </w:r>
      <w:r>
        <w:rPr>
          <w:rFonts w:ascii="Calibri" w:hAnsi="Calibri"/>
          <w:color w:val="231F20"/>
          <w:sz w:val="20"/>
        </w:rPr>
        <w:t>),</w:t>
      </w:r>
    </w:p>
    <w:p w14:paraId="19B277BA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0"/>
          <w:tab w:val="left" w:pos="831"/>
        </w:tabs>
        <w:ind w:left="830" w:hanging="359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 xml:space="preserve">řešení musí umožňovat obnovu </w:t>
      </w:r>
      <w:proofErr w:type="spellStart"/>
      <w:r>
        <w:rPr>
          <w:rFonts w:ascii="Calibri" w:hAnsi="Calibri"/>
          <w:color w:val="231F20"/>
          <w:sz w:val="20"/>
        </w:rPr>
        <w:t>Sharepoint</w:t>
      </w:r>
      <w:proofErr w:type="spellEnd"/>
      <w:r>
        <w:rPr>
          <w:rFonts w:ascii="Calibri" w:hAnsi="Calibri"/>
          <w:color w:val="231F20"/>
          <w:sz w:val="20"/>
        </w:rPr>
        <w:t xml:space="preserve"> do jiného než původního</w:t>
      </w:r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umístění,</w:t>
      </w:r>
    </w:p>
    <w:p w14:paraId="6EA7E905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0"/>
          <w:tab w:val="left" w:pos="831"/>
        </w:tabs>
        <w:spacing w:before="18"/>
        <w:ind w:left="830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musí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umožňovat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granulární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obnovu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všech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prvků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Microsoft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Sharepoint</w:t>
      </w:r>
      <w:proofErr w:type="spellEnd"/>
      <w:r>
        <w:rPr>
          <w:rFonts w:ascii="Calibri" w:hAnsi="Calibri"/>
          <w:color w:val="231F20"/>
          <w:sz w:val="20"/>
        </w:rPr>
        <w:t>.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Možnost</w:t>
      </w:r>
      <w:r>
        <w:rPr>
          <w:rFonts w:ascii="Calibri" w:hAnsi="Calibri"/>
          <w:color w:val="231F20"/>
          <w:spacing w:val="-10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obnovit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položky,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weby,</w:t>
      </w:r>
    </w:p>
    <w:p w14:paraId="3AA34579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0"/>
          <w:tab w:val="left" w:pos="831"/>
        </w:tabs>
        <w:spacing w:before="18" w:line="259" w:lineRule="auto"/>
        <w:ind w:left="830" w:right="119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musí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umožňovat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granulární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obnovu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všech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součástí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Microsoft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OneDrive</w:t>
      </w:r>
      <w:proofErr w:type="spellEnd"/>
      <w:r>
        <w:rPr>
          <w:rFonts w:ascii="Calibri" w:hAnsi="Calibri"/>
          <w:color w:val="231F20"/>
          <w:sz w:val="20"/>
        </w:rPr>
        <w:t>.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Možnost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obnovit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soubory,</w:t>
      </w:r>
      <w:r>
        <w:rPr>
          <w:rFonts w:ascii="Calibri" w:hAnsi="Calibri"/>
          <w:color w:val="231F20"/>
          <w:spacing w:val="-1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složky nebo celé účty</w:t>
      </w:r>
      <w:r>
        <w:rPr>
          <w:rFonts w:ascii="Calibri" w:hAnsi="Calibri"/>
          <w:color w:val="231F20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OneDrive</w:t>
      </w:r>
      <w:proofErr w:type="spellEnd"/>
      <w:r>
        <w:rPr>
          <w:rFonts w:ascii="Calibri" w:hAnsi="Calibri"/>
          <w:color w:val="231F20"/>
          <w:sz w:val="20"/>
        </w:rPr>
        <w:t>,</w:t>
      </w:r>
    </w:p>
    <w:p w14:paraId="24AD1916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30"/>
          <w:tab w:val="left" w:pos="831"/>
        </w:tabs>
        <w:spacing w:before="0" w:line="259" w:lineRule="auto"/>
        <w:ind w:left="830" w:right="118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 xml:space="preserve">řešení musí umožňovat granulární obnovu všech součástí Microsoft Teams. Možnost obnovit Team, </w:t>
      </w:r>
      <w:proofErr w:type="spellStart"/>
      <w:r>
        <w:rPr>
          <w:rFonts w:ascii="Calibri" w:hAnsi="Calibri"/>
          <w:color w:val="231F20"/>
          <w:sz w:val="20"/>
        </w:rPr>
        <w:t>Channel</w:t>
      </w:r>
      <w:proofErr w:type="spellEnd"/>
      <w:r>
        <w:rPr>
          <w:rFonts w:ascii="Calibri" w:hAnsi="Calibri"/>
          <w:color w:val="231F20"/>
          <w:sz w:val="20"/>
        </w:rPr>
        <w:t xml:space="preserve">, </w:t>
      </w:r>
      <w:proofErr w:type="spellStart"/>
      <w:r>
        <w:rPr>
          <w:rFonts w:ascii="Calibri" w:hAnsi="Calibri"/>
          <w:color w:val="231F20"/>
          <w:sz w:val="20"/>
        </w:rPr>
        <w:t>conversations</w:t>
      </w:r>
      <w:proofErr w:type="spellEnd"/>
      <w:r>
        <w:rPr>
          <w:rFonts w:ascii="Calibri" w:hAnsi="Calibri"/>
          <w:color w:val="231F20"/>
          <w:sz w:val="20"/>
        </w:rPr>
        <w:t>,</w:t>
      </w:r>
      <w:r>
        <w:rPr>
          <w:rFonts w:ascii="Calibri" w:hAnsi="Calibri"/>
          <w:color w:val="231F20"/>
          <w:spacing w:val="-21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documents</w:t>
      </w:r>
      <w:proofErr w:type="spellEnd"/>
      <w:r>
        <w:rPr>
          <w:rFonts w:ascii="Calibri" w:hAnsi="Calibri"/>
          <w:color w:val="231F20"/>
          <w:sz w:val="20"/>
        </w:rPr>
        <w:t>,</w:t>
      </w:r>
    </w:p>
    <w:p w14:paraId="1FA82A93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29"/>
          <w:tab w:val="left" w:pos="830"/>
        </w:tabs>
        <w:spacing w:before="0" w:line="259" w:lineRule="auto"/>
        <w:ind w:left="830" w:right="119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 musí umožnit obnovení položek do složky Doručená pošta v Office 365, místní složky Doručená pošta Exchange, soubor a ve formátu</w:t>
      </w:r>
      <w:r>
        <w:rPr>
          <w:rFonts w:ascii="Calibri" w:hAnsi="Calibri"/>
          <w:color w:val="231F20"/>
          <w:spacing w:val="-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PST,</w:t>
      </w:r>
    </w:p>
    <w:p w14:paraId="11760B1E" w14:textId="77777777" w:rsidR="00C36B24" w:rsidRDefault="000146B2" w:rsidP="005F7C07">
      <w:pPr>
        <w:pStyle w:val="Odstavecseseznamem"/>
        <w:numPr>
          <w:ilvl w:val="1"/>
          <w:numId w:val="4"/>
        </w:numPr>
        <w:tabs>
          <w:tab w:val="left" w:pos="829"/>
          <w:tab w:val="left" w:pos="830"/>
        </w:tabs>
        <w:spacing w:before="0" w:line="259" w:lineRule="auto"/>
        <w:ind w:left="830" w:right="119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 musí umožňovat hybridní scénáře zálohování / obnovy (např. Zálohování provedené z lokální instance Exchange, obnovení na Exchange Online v</w:t>
      </w:r>
      <w:r>
        <w:rPr>
          <w:rFonts w:ascii="Calibri" w:hAnsi="Calibri"/>
          <w:color w:val="231F20"/>
          <w:spacing w:val="-2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Office365),</w:t>
      </w:r>
    </w:p>
    <w:p w14:paraId="78953CD6" w14:textId="77777777" w:rsidR="00C36B24" w:rsidRDefault="000146B2" w:rsidP="00520BE9">
      <w:pPr>
        <w:pStyle w:val="Odstavecseseznamem"/>
        <w:numPr>
          <w:ilvl w:val="1"/>
          <w:numId w:val="4"/>
        </w:numPr>
        <w:tabs>
          <w:tab w:val="left" w:pos="829"/>
          <w:tab w:val="left" w:pos="830"/>
        </w:tabs>
        <w:spacing w:before="1" w:line="254" w:lineRule="exact"/>
        <w:ind w:left="830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 musí umožňovat podrobné vyhledávání zabezpečených dat</w:t>
      </w:r>
      <w:r>
        <w:rPr>
          <w:rFonts w:ascii="Calibri" w:hAnsi="Calibri"/>
          <w:color w:val="231F20"/>
          <w:spacing w:val="-11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(</w:t>
      </w:r>
      <w:proofErr w:type="spellStart"/>
      <w:r>
        <w:rPr>
          <w:rFonts w:ascii="Calibri" w:hAnsi="Calibri"/>
          <w:color w:val="231F20"/>
          <w:sz w:val="20"/>
        </w:rPr>
        <w:t>eDiscovery</w:t>
      </w:r>
      <w:proofErr w:type="spellEnd"/>
      <w:r>
        <w:rPr>
          <w:rFonts w:ascii="Calibri" w:hAnsi="Calibri"/>
          <w:color w:val="231F20"/>
          <w:sz w:val="20"/>
        </w:rPr>
        <w:t>),</w:t>
      </w:r>
    </w:p>
    <w:p w14:paraId="104BCDC3" w14:textId="77777777" w:rsidR="00C36B24" w:rsidRDefault="000146B2" w:rsidP="00520BE9">
      <w:pPr>
        <w:pStyle w:val="Odstavecseseznamem"/>
        <w:numPr>
          <w:ilvl w:val="1"/>
          <w:numId w:val="4"/>
        </w:numPr>
        <w:tabs>
          <w:tab w:val="left" w:pos="829"/>
          <w:tab w:val="left" w:pos="830"/>
        </w:tabs>
        <w:spacing w:before="19"/>
        <w:ind w:left="830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musí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být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schopno</w:t>
      </w:r>
      <w:r>
        <w:rPr>
          <w:rFonts w:ascii="Calibri" w:hAnsi="Calibri"/>
          <w:color w:val="231F20"/>
          <w:spacing w:val="-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integrace</w:t>
      </w:r>
      <w:r>
        <w:rPr>
          <w:rFonts w:ascii="Calibri" w:hAnsi="Calibri"/>
          <w:color w:val="231F20"/>
          <w:spacing w:val="-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</w:t>
      </w:r>
      <w:r>
        <w:rPr>
          <w:rFonts w:ascii="Calibri" w:hAnsi="Calibri"/>
          <w:color w:val="231F20"/>
          <w:spacing w:val="-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dalšími</w:t>
      </w:r>
      <w:r>
        <w:rPr>
          <w:rFonts w:ascii="Calibri" w:hAnsi="Calibri"/>
          <w:color w:val="231F20"/>
          <w:spacing w:val="-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řešeními</w:t>
      </w:r>
      <w:r>
        <w:rPr>
          <w:rFonts w:ascii="Calibri" w:hAnsi="Calibri"/>
          <w:color w:val="231F20"/>
          <w:spacing w:val="-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přes</w:t>
      </w:r>
      <w:r>
        <w:rPr>
          <w:rFonts w:ascii="Calibri" w:hAnsi="Calibri"/>
          <w:color w:val="231F20"/>
          <w:spacing w:val="-4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PowerShell</w:t>
      </w:r>
      <w:proofErr w:type="spellEnd"/>
      <w:r>
        <w:rPr>
          <w:rFonts w:ascii="Calibri" w:hAnsi="Calibri"/>
          <w:color w:val="231F20"/>
          <w:spacing w:val="-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a</w:t>
      </w:r>
      <w:r>
        <w:rPr>
          <w:rFonts w:ascii="Calibri" w:hAnsi="Calibri"/>
          <w:color w:val="231F20"/>
          <w:spacing w:val="-4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RESTful</w:t>
      </w:r>
      <w:proofErr w:type="spellEnd"/>
      <w:r>
        <w:rPr>
          <w:rFonts w:ascii="Calibri" w:hAnsi="Calibri"/>
          <w:color w:val="231F20"/>
          <w:spacing w:val="-4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APi</w:t>
      </w:r>
      <w:proofErr w:type="spellEnd"/>
      <w:r>
        <w:rPr>
          <w:rFonts w:ascii="Calibri" w:hAnsi="Calibri"/>
          <w:color w:val="231F20"/>
          <w:sz w:val="20"/>
        </w:rPr>
        <w:t>,</w:t>
      </w:r>
    </w:p>
    <w:p w14:paraId="47217A98" w14:textId="77777777" w:rsidR="00C36B24" w:rsidRDefault="000146B2" w:rsidP="00520BE9">
      <w:pPr>
        <w:pStyle w:val="Odstavecseseznamem"/>
        <w:numPr>
          <w:ilvl w:val="1"/>
          <w:numId w:val="4"/>
        </w:numPr>
        <w:tabs>
          <w:tab w:val="left" w:pos="829"/>
          <w:tab w:val="left" w:pos="830"/>
        </w:tabs>
        <w:spacing w:before="18" w:line="259" w:lineRule="auto"/>
        <w:ind w:left="829" w:right="119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 xml:space="preserve">řešení musí umožnit obnovení položek Exchange, </w:t>
      </w:r>
      <w:proofErr w:type="spellStart"/>
      <w:r>
        <w:rPr>
          <w:rFonts w:ascii="Calibri" w:hAnsi="Calibri"/>
          <w:color w:val="231F20"/>
          <w:sz w:val="20"/>
        </w:rPr>
        <w:t>OneDrive</w:t>
      </w:r>
      <w:proofErr w:type="spellEnd"/>
      <w:r>
        <w:rPr>
          <w:rFonts w:ascii="Calibri" w:hAnsi="Calibri"/>
          <w:color w:val="231F20"/>
          <w:sz w:val="20"/>
        </w:rPr>
        <w:t xml:space="preserve"> a SharePoint </w:t>
      </w:r>
      <w:proofErr w:type="spellStart"/>
      <w:r>
        <w:rPr>
          <w:rFonts w:ascii="Calibri" w:hAnsi="Calibri"/>
          <w:color w:val="231F20"/>
          <w:sz w:val="20"/>
        </w:rPr>
        <w:t>Personal</w:t>
      </w:r>
      <w:proofErr w:type="spellEnd"/>
      <w:r>
        <w:rPr>
          <w:rFonts w:ascii="Calibri" w:hAnsi="Calibri"/>
          <w:color w:val="231F20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Site</w:t>
      </w:r>
      <w:proofErr w:type="spellEnd"/>
      <w:r>
        <w:rPr>
          <w:rFonts w:ascii="Calibri" w:hAnsi="Calibri"/>
          <w:color w:val="231F20"/>
          <w:sz w:val="20"/>
        </w:rPr>
        <w:t xml:space="preserve"> koncovým uživatelem pomocí webového samoobslužného</w:t>
      </w:r>
      <w:r>
        <w:rPr>
          <w:rFonts w:ascii="Calibri" w:hAnsi="Calibri"/>
          <w:color w:val="231F20"/>
          <w:spacing w:val="-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portálu,</w:t>
      </w:r>
    </w:p>
    <w:p w14:paraId="6A69015E" w14:textId="77777777" w:rsidR="00C36B24" w:rsidRDefault="000146B2" w:rsidP="00520BE9">
      <w:pPr>
        <w:pStyle w:val="Odstavecseseznamem"/>
        <w:numPr>
          <w:ilvl w:val="1"/>
          <w:numId w:val="4"/>
        </w:numPr>
        <w:tabs>
          <w:tab w:val="left" w:pos="829"/>
          <w:tab w:val="left" w:pos="830"/>
        </w:tabs>
        <w:spacing w:before="0" w:line="259" w:lineRule="auto"/>
        <w:ind w:left="829" w:right="119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 xml:space="preserve">řešení musí umožnit obnovení položek Exchange, </w:t>
      </w:r>
      <w:proofErr w:type="spellStart"/>
      <w:r>
        <w:rPr>
          <w:rFonts w:ascii="Calibri" w:hAnsi="Calibri"/>
          <w:color w:val="231F20"/>
          <w:sz w:val="20"/>
        </w:rPr>
        <w:t>OneDrive</w:t>
      </w:r>
      <w:proofErr w:type="spellEnd"/>
      <w:r>
        <w:rPr>
          <w:rFonts w:ascii="Calibri" w:hAnsi="Calibri"/>
          <w:color w:val="231F20"/>
          <w:sz w:val="20"/>
        </w:rPr>
        <w:t xml:space="preserve"> a SharePoint </w:t>
      </w:r>
      <w:proofErr w:type="spellStart"/>
      <w:r>
        <w:rPr>
          <w:rFonts w:ascii="Calibri" w:hAnsi="Calibri"/>
          <w:color w:val="231F20"/>
          <w:sz w:val="20"/>
        </w:rPr>
        <w:t>Site</w:t>
      </w:r>
      <w:proofErr w:type="spellEnd"/>
      <w:r>
        <w:rPr>
          <w:rFonts w:ascii="Calibri" w:hAnsi="Calibri"/>
          <w:color w:val="231F20"/>
          <w:sz w:val="20"/>
        </w:rPr>
        <w:t xml:space="preserve"> a MS Teams operátorem s přiřazenou rolí pomocí webového</w:t>
      </w:r>
      <w:r>
        <w:rPr>
          <w:rFonts w:ascii="Calibri" w:hAnsi="Calibri"/>
          <w:color w:val="231F20"/>
          <w:spacing w:val="-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portálu,</w:t>
      </w:r>
    </w:p>
    <w:p w14:paraId="59665F6B" w14:textId="77777777" w:rsidR="00C36B24" w:rsidRDefault="000146B2" w:rsidP="00520BE9">
      <w:pPr>
        <w:pStyle w:val="Odstavecseseznamem"/>
        <w:numPr>
          <w:ilvl w:val="1"/>
          <w:numId w:val="4"/>
        </w:numPr>
        <w:tabs>
          <w:tab w:val="left" w:pos="829"/>
          <w:tab w:val="left" w:pos="830"/>
        </w:tabs>
        <w:spacing w:before="0" w:line="254" w:lineRule="exact"/>
        <w:ind w:left="829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>řešení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musí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umožnit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víceuživatelský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přístup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pro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obnovy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na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úrovni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skupin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uživatelů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(administrační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portál),</w:t>
      </w:r>
    </w:p>
    <w:p w14:paraId="476777C5" w14:textId="77777777" w:rsidR="00C36B24" w:rsidRDefault="000146B2" w:rsidP="00520BE9">
      <w:pPr>
        <w:pStyle w:val="Odstavecseseznamem"/>
        <w:numPr>
          <w:ilvl w:val="1"/>
          <w:numId w:val="4"/>
        </w:numPr>
        <w:tabs>
          <w:tab w:val="left" w:pos="830"/>
        </w:tabs>
        <w:spacing w:before="19" w:line="259" w:lineRule="auto"/>
        <w:ind w:left="829" w:right="119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 xml:space="preserve">řešení musí podporovat technologii kopie záloh z primárního úložiště typu </w:t>
      </w:r>
      <w:proofErr w:type="spellStart"/>
      <w:r>
        <w:rPr>
          <w:rFonts w:ascii="Calibri" w:hAnsi="Calibri"/>
          <w:color w:val="231F20"/>
          <w:sz w:val="20"/>
        </w:rPr>
        <w:t>Object</w:t>
      </w:r>
      <w:proofErr w:type="spellEnd"/>
      <w:r>
        <w:rPr>
          <w:rFonts w:ascii="Calibri" w:hAnsi="Calibri"/>
          <w:color w:val="231F20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Storage</w:t>
      </w:r>
      <w:proofErr w:type="spellEnd"/>
      <w:r>
        <w:rPr>
          <w:rFonts w:ascii="Calibri" w:hAnsi="Calibri"/>
          <w:color w:val="231F20"/>
          <w:sz w:val="20"/>
        </w:rPr>
        <w:t xml:space="preserve"> to sekundárního úložiště typu </w:t>
      </w:r>
      <w:proofErr w:type="spellStart"/>
      <w:r>
        <w:rPr>
          <w:rFonts w:ascii="Calibri" w:hAnsi="Calibri"/>
          <w:color w:val="231F20"/>
          <w:sz w:val="20"/>
        </w:rPr>
        <w:t>Object</w:t>
      </w:r>
      <w:proofErr w:type="spellEnd"/>
      <w:r>
        <w:rPr>
          <w:rFonts w:ascii="Calibri" w:hAnsi="Calibri"/>
          <w:color w:val="231F20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Storage</w:t>
      </w:r>
      <w:proofErr w:type="spellEnd"/>
      <w:r>
        <w:rPr>
          <w:rFonts w:ascii="Calibri" w:hAnsi="Calibri"/>
          <w:color w:val="231F20"/>
          <w:sz w:val="20"/>
        </w:rPr>
        <w:t xml:space="preserve"> Archive, a to i mezi různými typy cloudů (</w:t>
      </w:r>
      <w:proofErr w:type="gramStart"/>
      <w:r>
        <w:rPr>
          <w:rFonts w:ascii="Calibri" w:hAnsi="Calibri"/>
          <w:color w:val="231F20"/>
          <w:sz w:val="20"/>
        </w:rPr>
        <w:t>S3 - Azure</w:t>
      </w:r>
      <w:proofErr w:type="gramEnd"/>
      <w:r>
        <w:rPr>
          <w:rFonts w:ascii="Calibri" w:hAnsi="Calibri"/>
          <w:color w:val="231F20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Blob</w:t>
      </w:r>
      <w:proofErr w:type="spellEnd"/>
      <w:r>
        <w:rPr>
          <w:rFonts w:ascii="Calibri" w:hAnsi="Calibri"/>
          <w:color w:val="231F20"/>
          <w:sz w:val="20"/>
        </w:rPr>
        <w:t xml:space="preserve"> Archive, S3 - AWS S3 </w:t>
      </w:r>
      <w:proofErr w:type="spellStart"/>
      <w:r>
        <w:rPr>
          <w:rFonts w:ascii="Calibri" w:hAnsi="Calibri"/>
          <w:color w:val="231F20"/>
          <w:sz w:val="20"/>
        </w:rPr>
        <w:t>Glacier</w:t>
      </w:r>
      <w:proofErr w:type="spellEnd"/>
      <w:r>
        <w:rPr>
          <w:rFonts w:ascii="Calibri" w:hAnsi="Calibri"/>
          <w:color w:val="231F20"/>
          <w:sz w:val="20"/>
        </w:rPr>
        <w:t xml:space="preserve">, Azure </w:t>
      </w:r>
      <w:proofErr w:type="spellStart"/>
      <w:r>
        <w:rPr>
          <w:rFonts w:ascii="Calibri" w:hAnsi="Calibri"/>
          <w:color w:val="231F20"/>
          <w:sz w:val="20"/>
        </w:rPr>
        <w:t>Blob</w:t>
      </w:r>
      <w:proofErr w:type="spellEnd"/>
      <w:r>
        <w:rPr>
          <w:rFonts w:ascii="Calibri" w:hAnsi="Calibri"/>
          <w:color w:val="231F20"/>
          <w:sz w:val="20"/>
        </w:rPr>
        <w:t xml:space="preserve"> - AWS S3</w:t>
      </w:r>
      <w:r>
        <w:rPr>
          <w:rFonts w:ascii="Calibri" w:hAnsi="Calibri"/>
          <w:color w:val="231F20"/>
          <w:spacing w:val="-24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Glacier</w:t>
      </w:r>
      <w:proofErr w:type="spellEnd"/>
      <w:r>
        <w:rPr>
          <w:rFonts w:ascii="Calibri" w:hAnsi="Calibri"/>
          <w:color w:val="231F20"/>
          <w:sz w:val="20"/>
        </w:rPr>
        <w:t>),</w:t>
      </w:r>
    </w:p>
    <w:p w14:paraId="676A899F" w14:textId="77777777" w:rsidR="00C36B24" w:rsidRDefault="000146B2" w:rsidP="00520BE9">
      <w:pPr>
        <w:pStyle w:val="Odstavecseseznamem"/>
        <w:numPr>
          <w:ilvl w:val="1"/>
          <w:numId w:val="4"/>
        </w:numPr>
        <w:tabs>
          <w:tab w:val="left" w:pos="830"/>
        </w:tabs>
        <w:spacing w:before="0" w:line="259" w:lineRule="auto"/>
        <w:ind w:left="829" w:right="118"/>
        <w:jc w:val="both"/>
        <w:rPr>
          <w:rFonts w:ascii="Symbol" w:hAnsi="Symbol"/>
          <w:color w:val="231F20"/>
          <w:sz w:val="20"/>
        </w:rPr>
      </w:pPr>
      <w:r>
        <w:rPr>
          <w:rFonts w:ascii="Calibri" w:hAnsi="Calibri"/>
          <w:color w:val="231F20"/>
          <w:sz w:val="20"/>
        </w:rPr>
        <w:t xml:space="preserve">řešení musí podporovat úložiště se zapnutou technologií </w:t>
      </w:r>
      <w:proofErr w:type="spellStart"/>
      <w:r>
        <w:rPr>
          <w:rFonts w:ascii="Calibri" w:hAnsi="Calibri"/>
          <w:color w:val="231F20"/>
          <w:sz w:val="20"/>
        </w:rPr>
        <w:t>immutability</w:t>
      </w:r>
      <w:proofErr w:type="spellEnd"/>
      <w:r>
        <w:rPr>
          <w:rFonts w:ascii="Calibri" w:hAnsi="Calibri"/>
          <w:color w:val="231F20"/>
          <w:sz w:val="20"/>
        </w:rPr>
        <w:t xml:space="preserve"> - </w:t>
      </w:r>
      <w:proofErr w:type="spellStart"/>
      <w:r>
        <w:rPr>
          <w:rFonts w:ascii="Calibri" w:hAnsi="Calibri"/>
          <w:color w:val="231F20"/>
          <w:sz w:val="20"/>
        </w:rPr>
        <w:t>Object</w:t>
      </w:r>
      <w:proofErr w:type="spellEnd"/>
      <w:r>
        <w:rPr>
          <w:rFonts w:ascii="Calibri" w:hAnsi="Calibri"/>
          <w:color w:val="231F20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Lock</w:t>
      </w:r>
      <w:proofErr w:type="spellEnd"/>
      <w:r>
        <w:rPr>
          <w:rFonts w:ascii="Calibri" w:hAnsi="Calibri"/>
          <w:color w:val="231F20"/>
          <w:sz w:val="20"/>
        </w:rPr>
        <w:t xml:space="preserve"> - pro S3 </w:t>
      </w:r>
      <w:proofErr w:type="spellStart"/>
      <w:r>
        <w:rPr>
          <w:rFonts w:ascii="Calibri" w:hAnsi="Calibri"/>
          <w:color w:val="231F20"/>
          <w:sz w:val="20"/>
        </w:rPr>
        <w:t>Compatible</w:t>
      </w:r>
      <w:proofErr w:type="spellEnd"/>
      <w:r>
        <w:rPr>
          <w:rFonts w:ascii="Calibri" w:hAnsi="Calibri"/>
          <w:color w:val="231F20"/>
          <w:sz w:val="20"/>
        </w:rPr>
        <w:t>, S3, Azure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Blob</w:t>
      </w:r>
      <w:proofErr w:type="spellEnd"/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pro</w:t>
      </w:r>
      <w:r>
        <w:rPr>
          <w:rFonts w:ascii="Calibri" w:hAnsi="Calibri"/>
          <w:color w:val="231F20"/>
          <w:spacing w:val="-11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úlohy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kopie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color w:val="231F20"/>
          <w:sz w:val="20"/>
        </w:rPr>
        <w:t>záloh.součástí</w:t>
      </w:r>
      <w:proofErr w:type="spellEnd"/>
      <w:proofErr w:type="gramEnd"/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musí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být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i</w:t>
      </w:r>
      <w:r>
        <w:rPr>
          <w:rFonts w:ascii="Calibri" w:hAnsi="Calibri"/>
          <w:color w:val="231F20"/>
          <w:spacing w:val="-10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kompletní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technická</w:t>
      </w:r>
      <w:r>
        <w:rPr>
          <w:rFonts w:ascii="Calibri" w:hAnsi="Calibri"/>
          <w:color w:val="231F20"/>
          <w:spacing w:val="-11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podpora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ze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strany</w:t>
      </w:r>
      <w:r>
        <w:rPr>
          <w:rFonts w:ascii="Calibri" w:hAnsi="Calibri"/>
          <w:color w:val="231F20"/>
          <w:spacing w:val="-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výrobce</w:t>
      </w:r>
      <w:r>
        <w:rPr>
          <w:rFonts w:ascii="Calibri" w:hAnsi="Calibri"/>
          <w:color w:val="231F20"/>
          <w:spacing w:val="-10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minimálně po dobu trvání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předplatného,</w:t>
      </w:r>
    </w:p>
    <w:p w14:paraId="7D2E766B" w14:textId="77777777" w:rsidR="00C36B24" w:rsidRDefault="00C36B24">
      <w:pPr>
        <w:spacing w:line="259" w:lineRule="auto"/>
        <w:jc w:val="both"/>
        <w:rPr>
          <w:rFonts w:ascii="Symbol" w:hAnsi="Symbol"/>
          <w:sz w:val="20"/>
        </w:rPr>
        <w:sectPr w:rsidR="00C36B24">
          <w:pgSz w:w="11910" w:h="16840"/>
          <w:pgMar w:top="1240" w:right="1020" w:bottom="280" w:left="1020" w:header="708" w:footer="708" w:gutter="0"/>
          <w:cols w:space="708"/>
        </w:sectPr>
      </w:pPr>
    </w:p>
    <w:p w14:paraId="7A81E905" w14:textId="77777777" w:rsidR="00C36B24" w:rsidRDefault="000146B2" w:rsidP="00AC6406">
      <w:pPr>
        <w:pStyle w:val="Odstavecseseznamem"/>
        <w:numPr>
          <w:ilvl w:val="0"/>
          <w:numId w:val="3"/>
        </w:numPr>
        <w:tabs>
          <w:tab w:val="left" w:pos="473"/>
        </w:tabs>
        <w:spacing w:before="77" w:line="259" w:lineRule="auto"/>
        <w:ind w:right="117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lastRenderedPageBreak/>
        <w:t>součástí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maintenance</w:t>
      </w:r>
      <w:proofErr w:type="spellEnd"/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(technická</w:t>
      </w:r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podpora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ze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strany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výrobce)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je</w:t>
      </w:r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bezplatná</w:t>
      </w:r>
      <w:r>
        <w:rPr>
          <w:rFonts w:ascii="Calibri" w:hAnsi="Calibri"/>
          <w:color w:val="231F20"/>
          <w:spacing w:val="-1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možnost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stahování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aktualizací</w:t>
      </w:r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včetně přechodu</w:t>
      </w:r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na</w:t>
      </w:r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novější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verzi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produktu,</w:t>
      </w:r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technickou</w:t>
      </w:r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a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servisní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podporu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k</w:t>
      </w:r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produktu,</w:t>
      </w:r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kterou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lze</w:t>
      </w:r>
      <w:r>
        <w:rPr>
          <w:rFonts w:ascii="Calibri" w:hAnsi="Calibri"/>
          <w:color w:val="231F20"/>
          <w:spacing w:val="-14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žádat</w:t>
      </w:r>
      <w:r>
        <w:rPr>
          <w:rFonts w:ascii="Calibri" w:hAnsi="Calibri"/>
          <w:color w:val="231F20"/>
          <w:spacing w:val="-1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prostřednictvím webu, e-mailu a</w:t>
      </w:r>
      <w:r>
        <w:rPr>
          <w:rFonts w:ascii="Calibri" w:hAnsi="Calibri"/>
          <w:color w:val="231F20"/>
          <w:spacing w:val="-1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telefonu,</w:t>
      </w:r>
    </w:p>
    <w:p w14:paraId="64D55249" w14:textId="77777777" w:rsidR="00C36B24" w:rsidRDefault="000146B2" w:rsidP="00AC6406">
      <w:pPr>
        <w:pStyle w:val="Odstavecseseznamem"/>
        <w:numPr>
          <w:ilvl w:val="0"/>
          <w:numId w:val="3"/>
        </w:numPr>
        <w:tabs>
          <w:tab w:val="left" w:pos="473"/>
        </w:tabs>
        <w:spacing w:before="0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řešení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musí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umožňovat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generování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reportů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minimálně</w:t>
      </w:r>
      <w:r>
        <w:rPr>
          <w:rFonts w:ascii="Calibri" w:hAnsi="Calibri"/>
          <w:color w:val="231F20"/>
          <w:spacing w:val="-8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úspěch/neúspěch</w:t>
      </w:r>
      <w:r>
        <w:rPr>
          <w:rFonts w:ascii="Calibri" w:hAnsi="Calibri"/>
          <w:color w:val="231F20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jobu</w:t>
      </w:r>
      <w:proofErr w:type="spellEnd"/>
      <w:r>
        <w:rPr>
          <w:rFonts w:ascii="Calibri" w:hAnsi="Calibri"/>
          <w:color w:val="231F20"/>
          <w:sz w:val="20"/>
        </w:rPr>
        <w:t>,</w:t>
      </w:r>
    </w:p>
    <w:p w14:paraId="66C2A2E5" w14:textId="77777777" w:rsidR="00C36B24" w:rsidRDefault="000146B2" w:rsidP="00AC6406">
      <w:pPr>
        <w:pStyle w:val="Odstavecseseznamem"/>
        <w:numPr>
          <w:ilvl w:val="0"/>
          <w:numId w:val="3"/>
        </w:numPr>
        <w:tabs>
          <w:tab w:val="left" w:pos="473"/>
        </w:tabs>
        <w:spacing w:before="19"/>
        <w:ind w:left="472" w:hanging="359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 xml:space="preserve">v případě služby je </w:t>
      </w:r>
      <w:proofErr w:type="spellStart"/>
      <w:r>
        <w:rPr>
          <w:rFonts w:ascii="Calibri" w:hAnsi="Calibri"/>
          <w:color w:val="231F20"/>
          <w:sz w:val="20"/>
        </w:rPr>
        <w:t>backup</w:t>
      </w:r>
      <w:proofErr w:type="spellEnd"/>
      <w:r>
        <w:rPr>
          <w:rFonts w:ascii="Calibri" w:hAnsi="Calibri"/>
          <w:color w:val="231F20"/>
          <w:sz w:val="20"/>
        </w:rPr>
        <w:t xml:space="preserve"> </w:t>
      </w:r>
      <w:proofErr w:type="spellStart"/>
      <w:r>
        <w:rPr>
          <w:rFonts w:ascii="Calibri" w:hAnsi="Calibri"/>
          <w:color w:val="231F20"/>
          <w:sz w:val="20"/>
        </w:rPr>
        <w:t>retention</w:t>
      </w:r>
      <w:proofErr w:type="spellEnd"/>
      <w:r>
        <w:rPr>
          <w:rFonts w:ascii="Calibri" w:hAnsi="Calibri"/>
          <w:color w:val="231F20"/>
          <w:sz w:val="20"/>
        </w:rPr>
        <w:t xml:space="preserve"> čas 12</w:t>
      </w:r>
      <w:r>
        <w:rPr>
          <w:rFonts w:ascii="Calibri" w:hAnsi="Calibri"/>
          <w:color w:val="231F20"/>
          <w:spacing w:val="-10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měsíců,</w:t>
      </w:r>
    </w:p>
    <w:p w14:paraId="53F00601" w14:textId="77777777" w:rsidR="00C36B24" w:rsidRDefault="000146B2" w:rsidP="00AC6406">
      <w:pPr>
        <w:pStyle w:val="Odstavecseseznamem"/>
        <w:numPr>
          <w:ilvl w:val="0"/>
          <w:numId w:val="3"/>
        </w:numPr>
        <w:tabs>
          <w:tab w:val="left" w:pos="473"/>
        </w:tabs>
        <w:spacing w:before="19"/>
        <w:ind w:left="472" w:hanging="359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v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případě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služby</w:t>
      </w:r>
      <w:r>
        <w:rPr>
          <w:rFonts w:ascii="Calibri" w:hAnsi="Calibri"/>
          <w:color w:val="231F20"/>
          <w:spacing w:val="-5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nesmí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data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opustit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prostor</w:t>
      </w:r>
      <w:r>
        <w:rPr>
          <w:rFonts w:ascii="Calibri" w:hAnsi="Calibri"/>
          <w:color w:val="231F20"/>
          <w:spacing w:val="-6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EU,</w:t>
      </w:r>
    </w:p>
    <w:p w14:paraId="3A2333E6" w14:textId="77777777" w:rsidR="00C36B24" w:rsidRDefault="000146B2" w:rsidP="00AC6406">
      <w:pPr>
        <w:pStyle w:val="Odstavecseseznamem"/>
        <w:numPr>
          <w:ilvl w:val="0"/>
          <w:numId w:val="3"/>
        </w:numPr>
        <w:tabs>
          <w:tab w:val="left" w:pos="473"/>
        </w:tabs>
        <w:spacing w:before="20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v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případě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služby</w:t>
      </w:r>
      <w:r>
        <w:rPr>
          <w:rFonts w:ascii="Calibri" w:hAnsi="Calibri"/>
          <w:color w:val="231F20"/>
          <w:spacing w:val="-2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při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ukončení</w:t>
      </w:r>
      <w:r>
        <w:rPr>
          <w:rFonts w:ascii="Calibri" w:hAnsi="Calibri"/>
          <w:color w:val="231F20"/>
          <w:spacing w:val="-2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používání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služby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musí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mít</w:t>
      </w:r>
      <w:r>
        <w:rPr>
          <w:rFonts w:ascii="Calibri" w:hAnsi="Calibri"/>
          <w:color w:val="231F20"/>
          <w:spacing w:val="-2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zadavatel</w:t>
      </w:r>
      <w:r>
        <w:rPr>
          <w:rFonts w:ascii="Calibri" w:hAnsi="Calibri"/>
          <w:color w:val="231F20"/>
          <w:spacing w:val="-2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minimálně</w:t>
      </w:r>
      <w:r>
        <w:rPr>
          <w:rFonts w:ascii="Calibri" w:hAnsi="Calibri"/>
          <w:color w:val="231F20"/>
          <w:spacing w:val="-2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30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dnů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na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stažení</w:t>
      </w:r>
      <w:r>
        <w:rPr>
          <w:rFonts w:ascii="Calibri" w:hAnsi="Calibri"/>
          <w:color w:val="231F20"/>
          <w:spacing w:val="-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dat,</w:t>
      </w:r>
    </w:p>
    <w:p w14:paraId="738AC8BB" w14:textId="77777777" w:rsidR="00C36B24" w:rsidRDefault="000146B2" w:rsidP="00AC6406">
      <w:pPr>
        <w:pStyle w:val="Odstavecseseznamem"/>
        <w:numPr>
          <w:ilvl w:val="0"/>
          <w:numId w:val="3"/>
        </w:numPr>
        <w:tabs>
          <w:tab w:val="left" w:pos="473"/>
          <w:tab w:val="left" w:pos="474"/>
        </w:tabs>
        <w:spacing w:before="18" w:line="259" w:lineRule="auto"/>
        <w:ind w:right="338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řešení musí být dimenzováno z hlediska rychlosti tak, aby během 24 hodin proběhla inkrementální záloha o typické velikosti 5</w:t>
      </w:r>
      <w:r>
        <w:rPr>
          <w:rFonts w:ascii="Calibri" w:hAnsi="Calibri"/>
          <w:color w:val="231F20"/>
          <w:spacing w:val="-13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GB.</w:t>
      </w:r>
    </w:p>
    <w:p w14:paraId="2E43A765" w14:textId="77777777" w:rsidR="00C36B24" w:rsidRDefault="00C36B24">
      <w:pPr>
        <w:pStyle w:val="Zkladntext"/>
        <w:spacing w:before="9"/>
        <w:rPr>
          <w:rFonts w:ascii="Calibri"/>
          <w:sz w:val="29"/>
        </w:rPr>
      </w:pPr>
    </w:p>
    <w:p w14:paraId="74799219" w14:textId="77777777" w:rsidR="00C36B24" w:rsidRDefault="000146B2">
      <w:pPr>
        <w:pStyle w:val="Odstavecseseznamem"/>
        <w:numPr>
          <w:ilvl w:val="0"/>
          <w:numId w:val="4"/>
        </w:numPr>
        <w:tabs>
          <w:tab w:val="left" w:pos="538"/>
        </w:tabs>
        <w:spacing w:before="0"/>
        <w:ind w:left="537" w:hanging="359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18"/>
        </w:rPr>
        <w:t xml:space="preserve">Microsoft </w:t>
      </w:r>
      <w:proofErr w:type="spellStart"/>
      <w:r>
        <w:rPr>
          <w:rFonts w:ascii="Calibri" w:hAnsi="Calibri"/>
          <w:b/>
          <w:color w:val="231F20"/>
          <w:sz w:val="18"/>
        </w:rPr>
        <w:t>Premier</w:t>
      </w:r>
      <w:proofErr w:type="spellEnd"/>
      <w:r>
        <w:rPr>
          <w:rFonts w:ascii="Calibri" w:hAnsi="Calibri"/>
          <w:b/>
          <w:color w:val="231F20"/>
          <w:sz w:val="18"/>
        </w:rPr>
        <w:t xml:space="preserve"> Support </w:t>
      </w:r>
      <w:proofErr w:type="gramStart"/>
      <w:r>
        <w:rPr>
          <w:rFonts w:ascii="Calibri" w:hAnsi="Calibri"/>
          <w:b/>
          <w:color w:val="231F20"/>
          <w:sz w:val="18"/>
        </w:rPr>
        <w:t>Standard - Technická</w:t>
      </w:r>
      <w:proofErr w:type="gramEnd"/>
      <w:r>
        <w:rPr>
          <w:rFonts w:ascii="Calibri" w:hAnsi="Calibri"/>
          <w:b/>
          <w:color w:val="231F20"/>
          <w:sz w:val="18"/>
        </w:rPr>
        <w:t xml:space="preserve"> podpora prostředí Microsoft (položka</w:t>
      </w:r>
      <w:r>
        <w:rPr>
          <w:rFonts w:ascii="Calibri" w:hAnsi="Calibri"/>
          <w:b/>
          <w:color w:val="231F20"/>
          <w:spacing w:val="-14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13)</w:t>
      </w:r>
    </w:p>
    <w:p w14:paraId="76E6C310" w14:textId="078B262C" w:rsidR="00C36B24" w:rsidRDefault="000146B2">
      <w:pPr>
        <w:spacing w:before="120" w:line="276" w:lineRule="auto"/>
        <w:ind w:left="113" w:right="115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 xml:space="preserve">Požadavky na službu poskytování technické a servisní podpory Zadavateli pro prostředí Microsoft – produkt Microsoft </w:t>
      </w:r>
      <w:proofErr w:type="spellStart"/>
      <w:r>
        <w:rPr>
          <w:rFonts w:ascii="Calibri" w:hAnsi="Calibri"/>
          <w:color w:val="231F20"/>
          <w:sz w:val="18"/>
        </w:rPr>
        <w:t>Premier</w:t>
      </w:r>
      <w:proofErr w:type="spellEnd"/>
      <w:r>
        <w:rPr>
          <w:rFonts w:ascii="Calibri" w:hAnsi="Calibri"/>
          <w:color w:val="231F20"/>
          <w:sz w:val="18"/>
        </w:rPr>
        <w:t xml:space="preserve"> Support Standard (SKU: H51-00098) lze nahradit jiným rovnocenným či nástupnickým řešením (například Microsoft </w:t>
      </w:r>
      <w:proofErr w:type="spellStart"/>
      <w:r>
        <w:rPr>
          <w:rFonts w:ascii="Calibri" w:hAnsi="Calibri"/>
          <w:color w:val="231F20"/>
          <w:sz w:val="18"/>
        </w:rPr>
        <w:t>Unified</w:t>
      </w:r>
      <w:proofErr w:type="spellEnd"/>
      <w:r>
        <w:rPr>
          <w:rFonts w:ascii="Calibri" w:hAnsi="Calibri"/>
          <w:color w:val="231F20"/>
          <w:sz w:val="18"/>
        </w:rPr>
        <w:t xml:space="preserve"> Support) nebo alternativní služba dodavatele zahrnující pravidelné služby zadavateli. Tyto služby (např Microsoft </w:t>
      </w:r>
      <w:proofErr w:type="spellStart"/>
      <w:r>
        <w:rPr>
          <w:rFonts w:ascii="Calibri" w:hAnsi="Calibri"/>
          <w:color w:val="231F20"/>
          <w:sz w:val="18"/>
        </w:rPr>
        <w:t>Premier</w:t>
      </w:r>
      <w:proofErr w:type="spellEnd"/>
      <w:r>
        <w:rPr>
          <w:rFonts w:ascii="Calibri" w:hAnsi="Calibri"/>
          <w:color w:val="231F20"/>
          <w:sz w:val="18"/>
        </w:rPr>
        <w:t xml:space="preserve"> Support či nástupnické služby) musí splňovat následující minimální parametry:</w:t>
      </w:r>
    </w:p>
    <w:p w14:paraId="0DD631EE" w14:textId="77777777" w:rsidR="00C36B24" w:rsidRDefault="000146B2">
      <w:pPr>
        <w:pStyle w:val="Odstavecseseznamem"/>
        <w:numPr>
          <w:ilvl w:val="1"/>
          <w:numId w:val="4"/>
        </w:numPr>
        <w:tabs>
          <w:tab w:val="left" w:pos="832"/>
          <w:tab w:val="left" w:pos="834"/>
        </w:tabs>
        <w:spacing w:before="120"/>
        <w:rPr>
          <w:rFonts w:ascii="Symbol" w:hAnsi="Symbol"/>
          <w:color w:val="231F20"/>
          <w:sz w:val="18"/>
        </w:rPr>
      </w:pPr>
      <w:proofErr w:type="spellStart"/>
      <w:r>
        <w:rPr>
          <w:rFonts w:ascii="Calibri" w:hAnsi="Calibri"/>
          <w:color w:val="231F20"/>
          <w:sz w:val="18"/>
        </w:rPr>
        <w:t>Service</w:t>
      </w:r>
      <w:proofErr w:type="spellEnd"/>
      <w:r>
        <w:rPr>
          <w:rFonts w:ascii="Calibri" w:hAnsi="Calibri"/>
          <w:color w:val="231F20"/>
          <w:sz w:val="18"/>
        </w:rPr>
        <w:t>/HelpDesk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Microsoft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prostředí</w:t>
      </w:r>
      <w:r>
        <w:rPr>
          <w:rFonts w:ascii="Calibri" w:hAnsi="Calibri"/>
          <w:color w:val="231F20"/>
          <w:spacing w:val="-9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Zadavatele.</w:t>
      </w:r>
    </w:p>
    <w:p w14:paraId="6D462756" w14:textId="77777777" w:rsidR="00C36B24" w:rsidRDefault="000146B2">
      <w:pPr>
        <w:pStyle w:val="Odstavecseseznamem"/>
        <w:numPr>
          <w:ilvl w:val="1"/>
          <w:numId w:val="4"/>
        </w:numPr>
        <w:tabs>
          <w:tab w:val="left" w:pos="832"/>
          <w:tab w:val="left" w:pos="834"/>
        </w:tabs>
        <w:spacing w:before="33"/>
        <w:rPr>
          <w:rFonts w:ascii="Symbol" w:hAnsi="Symbol"/>
          <w:color w:val="231F20"/>
          <w:sz w:val="18"/>
        </w:rPr>
      </w:pPr>
      <w:r>
        <w:rPr>
          <w:rFonts w:ascii="Calibri" w:hAnsi="Calibri"/>
          <w:color w:val="231F20"/>
          <w:sz w:val="18"/>
        </w:rPr>
        <w:t>Reaktivní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proaktivní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servis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Microsoft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prostředí,</w:t>
      </w:r>
      <w:r>
        <w:rPr>
          <w:rFonts w:ascii="Calibri" w:hAnsi="Calibri"/>
          <w:color w:val="231F20"/>
          <w:spacing w:val="-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včetně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řešení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incidentů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odstranění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poruch.</w:t>
      </w:r>
    </w:p>
    <w:p w14:paraId="37601111" w14:textId="77777777" w:rsidR="00C36B24" w:rsidRDefault="00C36B24">
      <w:pPr>
        <w:pStyle w:val="Zkladntext"/>
        <w:rPr>
          <w:rFonts w:ascii="Calibri"/>
          <w:sz w:val="22"/>
        </w:rPr>
      </w:pPr>
    </w:p>
    <w:p w14:paraId="7B7B98B5" w14:textId="77777777" w:rsidR="00C36B24" w:rsidRDefault="00C36B24">
      <w:pPr>
        <w:pStyle w:val="Zkladntext"/>
        <w:spacing w:before="11"/>
        <w:rPr>
          <w:rFonts w:ascii="Calibri"/>
        </w:rPr>
      </w:pPr>
    </w:p>
    <w:p w14:paraId="4F9E484C" w14:textId="77777777" w:rsidR="00C36B24" w:rsidRDefault="000146B2">
      <w:pPr>
        <w:spacing w:before="1"/>
        <w:ind w:left="113"/>
        <w:jc w:val="both"/>
        <w:rPr>
          <w:rFonts w:ascii="Calibri" w:hAnsi="Calibri"/>
          <w:b/>
          <w:sz w:val="18"/>
        </w:rPr>
      </w:pPr>
      <w:proofErr w:type="spellStart"/>
      <w:r>
        <w:rPr>
          <w:rFonts w:ascii="Calibri" w:hAnsi="Calibri"/>
          <w:b/>
          <w:color w:val="231F20"/>
          <w:sz w:val="18"/>
        </w:rPr>
        <w:t>Service</w:t>
      </w:r>
      <w:proofErr w:type="spellEnd"/>
      <w:r>
        <w:rPr>
          <w:rFonts w:ascii="Calibri" w:hAnsi="Calibri"/>
          <w:b/>
          <w:color w:val="231F20"/>
          <w:sz w:val="18"/>
        </w:rPr>
        <w:t>/</w:t>
      </w:r>
      <w:proofErr w:type="spellStart"/>
      <w:r>
        <w:rPr>
          <w:rFonts w:ascii="Calibri" w:hAnsi="Calibri"/>
          <w:b/>
          <w:color w:val="231F20"/>
          <w:sz w:val="18"/>
        </w:rPr>
        <w:t>Help</w:t>
      </w:r>
      <w:proofErr w:type="spellEnd"/>
      <w:r>
        <w:rPr>
          <w:rFonts w:ascii="Calibri" w:hAnsi="Calibri"/>
          <w:b/>
          <w:color w:val="231F20"/>
          <w:sz w:val="18"/>
        </w:rPr>
        <w:t xml:space="preserve"> </w:t>
      </w:r>
      <w:proofErr w:type="spellStart"/>
      <w:r>
        <w:rPr>
          <w:rFonts w:ascii="Calibri" w:hAnsi="Calibri"/>
          <w:b/>
          <w:color w:val="231F20"/>
          <w:sz w:val="18"/>
        </w:rPr>
        <w:t>Desk</w:t>
      </w:r>
      <w:proofErr w:type="spellEnd"/>
      <w:r>
        <w:rPr>
          <w:rFonts w:ascii="Calibri" w:hAnsi="Calibri"/>
          <w:b/>
          <w:color w:val="231F20"/>
          <w:sz w:val="18"/>
        </w:rPr>
        <w:t xml:space="preserve"> zadávání požadavků:</w:t>
      </w:r>
    </w:p>
    <w:p w14:paraId="06485EDC" w14:textId="77777777" w:rsidR="00C36B24" w:rsidRDefault="000146B2">
      <w:pPr>
        <w:pStyle w:val="Odstavecseseznamem"/>
        <w:numPr>
          <w:ilvl w:val="0"/>
          <w:numId w:val="2"/>
        </w:numPr>
        <w:tabs>
          <w:tab w:val="left" w:pos="832"/>
          <w:tab w:val="left" w:pos="834"/>
        </w:tabs>
        <w:spacing w:before="92"/>
        <w:rPr>
          <w:rFonts w:ascii="Calibri"/>
          <w:sz w:val="18"/>
        </w:rPr>
      </w:pPr>
      <w:r>
        <w:rPr>
          <w:rFonts w:ascii="Calibri"/>
          <w:color w:val="231F20"/>
          <w:sz w:val="18"/>
        </w:rPr>
        <w:t>Telefonicky</w:t>
      </w:r>
    </w:p>
    <w:p w14:paraId="216BC9D5" w14:textId="77777777" w:rsidR="00C36B24" w:rsidRDefault="000146B2">
      <w:pPr>
        <w:pStyle w:val="Odstavecseseznamem"/>
        <w:numPr>
          <w:ilvl w:val="0"/>
          <w:numId w:val="2"/>
        </w:numPr>
        <w:tabs>
          <w:tab w:val="left" w:pos="832"/>
          <w:tab w:val="left" w:pos="834"/>
        </w:tabs>
        <w:spacing w:before="33"/>
        <w:rPr>
          <w:rFonts w:ascii="Calibri"/>
          <w:sz w:val="18"/>
        </w:rPr>
      </w:pPr>
      <w:r>
        <w:rPr>
          <w:rFonts w:ascii="Calibri"/>
          <w:color w:val="231F20"/>
          <w:sz w:val="18"/>
        </w:rPr>
        <w:t>Emailem</w:t>
      </w:r>
    </w:p>
    <w:p w14:paraId="3F2AB4CA" w14:textId="77777777" w:rsidR="00C36B24" w:rsidRDefault="000146B2">
      <w:pPr>
        <w:pStyle w:val="Odstavecseseznamem"/>
        <w:numPr>
          <w:ilvl w:val="0"/>
          <w:numId w:val="2"/>
        </w:numPr>
        <w:tabs>
          <w:tab w:val="left" w:pos="832"/>
          <w:tab w:val="left" w:pos="834"/>
        </w:tabs>
        <w:spacing w:before="32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Přímý přístup do systému evidence požadavků přes WEB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rozhraní</w:t>
      </w:r>
    </w:p>
    <w:p w14:paraId="64667D00" w14:textId="77777777" w:rsidR="00C36B24" w:rsidRDefault="000146B2">
      <w:pPr>
        <w:spacing w:before="153"/>
        <w:ind w:left="113"/>
        <w:jc w:val="both"/>
        <w:rPr>
          <w:rFonts w:ascii="Calibri"/>
          <w:b/>
          <w:sz w:val="18"/>
        </w:rPr>
      </w:pPr>
      <w:r>
        <w:rPr>
          <w:rFonts w:ascii="Calibri"/>
          <w:b/>
          <w:color w:val="231F20"/>
          <w:sz w:val="18"/>
        </w:rPr>
        <w:t>ServiceDesk je schopen akceptovat a zpracovat</w:t>
      </w:r>
    </w:p>
    <w:p w14:paraId="4AD65E1D" w14:textId="77777777" w:rsidR="00C36B24" w:rsidRDefault="000146B2">
      <w:pPr>
        <w:pStyle w:val="Odstavecseseznamem"/>
        <w:numPr>
          <w:ilvl w:val="1"/>
          <w:numId w:val="4"/>
        </w:numPr>
        <w:tabs>
          <w:tab w:val="left" w:pos="820"/>
          <w:tab w:val="left" w:pos="821"/>
        </w:tabs>
        <w:spacing w:before="93"/>
        <w:ind w:left="821"/>
        <w:rPr>
          <w:rFonts w:ascii="Symbol" w:hAnsi="Symbol"/>
          <w:color w:val="231F20"/>
          <w:sz w:val="18"/>
        </w:rPr>
      </w:pPr>
      <w:r>
        <w:rPr>
          <w:rFonts w:ascii="Calibri" w:hAnsi="Calibri"/>
          <w:color w:val="231F20"/>
          <w:sz w:val="18"/>
        </w:rPr>
        <w:t>Reaktivní technickou podporu s možností eskalace na výrobce (pokud neposkytuje přímo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výrobce)</w:t>
      </w:r>
    </w:p>
    <w:p w14:paraId="1CE554B5" w14:textId="77777777" w:rsidR="00C36B24" w:rsidRDefault="000146B2">
      <w:pPr>
        <w:pStyle w:val="Odstavecseseznamem"/>
        <w:numPr>
          <w:ilvl w:val="1"/>
          <w:numId w:val="4"/>
        </w:numPr>
        <w:tabs>
          <w:tab w:val="left" w:pos="821"/>
          <w:tab w:val="left" w:pos="822"/>
        </w:tabs>
        <w:spacing w:before="32"/>
        <w:ind w:left="821"/>
        <w:rPr>
          <w:rFonts w:ascii="Symbol" w:hAnsi="Symbol"/>
          <w:color w:val="231F20"/>
          <w:sz w:val="18"/>
        </w:rPr>
      </w:pPr>
      <w:r>
        <w:rPr>
          <w:rFonts w:ascii="Calibri" w:hAnsi="Calibri"/>
          <w:color w:val="231F20"/>
          <w:sz w:val="18"/>
        </w:rPr>
        <w:t>Proaktivní požadavky – objednávky proaktivních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služeb</w:t>
      </w:r>
    </w:p>
    <w:p w14:paraId="24EF52E3" w14:textId="77777777" w:rsidR="00C36B24" w:rsidRDefault="000146B2">
      <w:pPr>
        <w:pStyle w:val="Odstavecseseznamem"/>
        <w:numPr>
          <w:ilvl w:val="1"/>
          <w:numId w:val="4"/>
        </w:numPr>
        <w:tabs>
          <w:tab w:val="left" w:pos="821"/>
          <w:tab w:val="left" w:pos="822"/>
        </w:tabs>
        <w:spacing w:before="33"/>
        <w:ind w:left="821"/>
        <w:rPr>
          <w:rFonts w:ascii="Symbol" w:hAnsi="Symbol"/>
          <w:color w:val="231F20"/>
          <w:sz w:val="18"/>
        </w:rPr>
      </w:pPr>
      <w:r>
        <w:rPr>
          <w:rFonts w:ascii="Calibri" w:hAnsi="Calibri"/>
          <w:color w:val="231F20"/>
          <w:sz w:val="18"/>
        </w:rPr>
        <w:t>Odborné</w:t>
      </w:r>
      <w:r>
        <w:rPr>
          <w:rFonts w:ascii="Calibri" w:hAnsi="Calibri"/>
          <w:color w:val="231F20"/>
          <w:spacing w:val="-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poradenství</w:t>
      </w:r>
    </w:p>
    <w:p w14:paraId="0C4B8B9C" w14:textId="77777777" w:rsidR="00C36B24" w:rsidRDefault="000146B2">
      <w:pPr>
        <w:pStyle w:val="Odstavecseseznamem"/>
        <w:numPr>
          <w:ilvl w:val="1"/>
          <w:numId w:val="4"/>
        </w:numPr>
        <w:tabs>
          <w:tab w:val="left" w:pos="821"/>
          <w:tab w:val="left" w:pos="822"/>
        </w:tabs>
        <w:spacing w:before="32"/>
        <w:ind w:left="821"/>
        <w:rPr>
          <w:rFonts w:ascii="Symbol" w:hAnsi="Symbol"/>
          <w:color w:val="231F20"/>
          <w:sz w:val="18"/>
        </w:rPr>
      </w:pPr>
      <w:r>
        <w:rPr>
          <w:rFonts w:ascii="Calibri" w:hAnsi="Calibri"/>
          <w:color w:val="231F20"/>
          <w:sz w:val="18"/>
        </w:rPr>
        <w:t>Doporučení pro proaktivní odstraňování zjištěných funkčních</w:t>
      </w:r>
      <w:r>
        <w:rPr>
          <w:rFonts w:ascii="Calibri" w:hAnsi="Calibri"/>
          <w:color w:val="231F20"/>
          <w:spacing w:val="-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vad</w:t>
      </w:r>
    </w:p>
    <w:p w14:paraId="49379B8A" w14:textId="77777777" w:rsidR="00C36B24" w:rsidRDefault="000146B2">
      <w:pPr>
        <w:pStyle w:val="Odstavecseseznamem"/>
        <w:numPr>
          <w:ilvl w:val="1"/>
          <w:numId w:val="4"/>
        </w:numPr>
        <w:tabs>
          <w:tab w:val="left" w:pos="821"/>
          <w:tab w:val="left" w:pos="822"/>
        </w:tabs>
        <w:spacing w:before="33"/>
        <w:ind w:left="821"/>
        <w:rPr>
          <w:rFonts w:ascii="Symbol" w:hAnsi="Symbol"/>
          <w:color w:val="231F20"/>
          <w:sz w:val="18"/>
        </w:rPr>
      </w:pPr>
      <w:r>
        <w:rPr>
          <w:rFonts w:ascii="Calibri" w:hAnsi="Calibri"/>
          <w:color w:val="231F20"/>
          <w:sz w:val="18"/>
        </w:rPr>
        <w:t>Odborná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licenční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konzultační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podpora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týkající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Microsoft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prostředí</w:t>
      </w:r>
    </w:p>
    <w:p w14:paraId="7556DBFD" w14:textId="77777777" w:rsidR="00C36B24" w:rsidRDefault="000146B2">
      <w:pPr>
        <w:pStyle w:val="Odstavecseseznamem"/>
        <w:numPr>
          <w:ilvl w:val="1"/>
          <w:numId w:val="4"/>
        </w:numPr>
        <w:tabs>
          <w:tab w:val="left" w:pos="821"/>
          <w:tab w:val="left" w:pos="822"/>
        </w:tabs>
        <w:spacing w:before="30"/>
        <w:ind w:left="821"/>
        <w:rPr>
          <w:rFonts w:ascii="Symbol" w:hAnsi="Symbol"/>
          <w:color w:val="231F20"/>
          <w:sz w:val="18"/>
        </w:rPr>
      </w:pPr>
      <w:r>
        <w:rPr>
          <w:rFonts w:ascii="Calibri" w:hAnsi="Calibri"/>
          <w:color w:val="231F20"/>
          <w:sz w:val="18"/>
        </w:rPr>
        <w:t>Poskytovat měsíční reporting využití technické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podpory</w:t>
      </w:r>
    </w:p>
    <w:p w14:paraId="20427777" w14:textId="77777777" w:rsidR="00C36B24" w:rsidRDefault="000146B2">
      <w:pPr>
        <w:spacing w:before="193" w:line="276" w:lineRule="auto"/>
        <w:ind w:left="113" w:right="179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 xml:space="preserve">ServiceDesk nabízí pevně nastavené SLA </w:t>
      </w:r>
      <w:proofErr w:type="gramStart"/>
      <w:r>
        <w:rPr>
          <w:rFonts w:ascii="Calibri" w:hAnsi="Calibri"/>
          <w:color w:val="231F20"/>
          <w:sz w:val="18"/>
        </w:rPr>
        <w:t>s</w:t>
      </w:r>
      <w:proofErr w:type="gramEnd"/>
      <w:r>
        <w:rPr>
          <w:rFonts w:ascii="Calibri" w:hAnsi="Calibri"/>
          <w:color w:val="231F20"/>
          <w:sz w:val="18"/>
        </w:rPr>
        <w:t xml:space="preserve"> response </w:t>
      </w:r>
      <w:proofErr w:type="spellStart"/>
      <w:r>
        <w:rPr>
          <w:rFonts w:ascii="Calibri" w:hAnsi="Calibri"/>
          <w:color w:val="231F20"/>
          <w:sz w:val="18"/>
        </w:rPr>
        <w:t>time</w:t>
      </w:r>
      <w:proofErr w:type="spellEnd"/>
      <w:r>
        <w:rPr>
          <w:rFonts w:ascii="Calibri" w:hAnsi="Calibri"/>
          <w:color w:val="231F20"/>
          <w:sz w:val="18"/>
        </w:rPr>
        <w:t xml:space="preserve"> podle důležitosti požadavku a je schopný měsíčně reportovat splnění těchto kritérií. Minimální požadovaný response </w:t>
      </w:r>
      <w:proofErr w:type="spellStart"/>
      <w:r>
        <w:rPr>
          <w:rFonts w:ascii="Calibri" w:hAnsi="Calibri"/>
          <w:color w:val="231F20"/>
          <w:sz w:val="18"/>
        </w:rPr>
        <w:t>time</w:t>
      </w:r>
      <w:proofErr w:type="spellEnd"/>
      <w:r>
        <w:rPr>
          <w:rFonts w:ascii="Calibri" w:hAnsi="Calibri"/>
          <w:color w:val="231F20"/>
          <w:sz w:val="18"/>
        </w:rPr>
        <w:t xml:space="preserve"> podle důležitosti požadavku:</w:t>
      </w:r>
    </w:p>
    <w:p w14:paraId="30EDE221" w14:textId="77777777" w:rsidR="00C36B24" w:rsidRDefault="000146B2">
      <w:pPr>
        <w:pStyle w:val="Odstavecseseznamem"/>
        <w:numPr>
          <w:ilvl w:val="0"/>
          <w:numId w:val="2"/>
        </w:numPr>
        <w:tabs>
          <w:tab w:val="left" w:pos="821"/>
          <w:tab w:val="left" w:pos="822"/>
          <w:tab w:val="left" w:pos="3292"/>
        </w:tabs>
        <w:spacing w:before="58"/>
        <w:ind w:left="821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A</w:t>
      </w:r>
      <w:r>
        <w:rPr>
          <w:rFonts w:ascii="Calibri" w:hAnsi="Calibri"/>
          <w:color w:val="231F20"/>
          <w:spacing w:val="-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(nejvyšší</w:t>
      </w:r>
      <w:r>
        <w:rPr>
          <w:rFonts w:ascii="Calibri" w:hAnsi="Calibri"/>
          <w:color w:val="231F20"/>
          <w:spacing w:val="-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důležitost)</w:t>
      </w:r>
      <w:r>
        <w:rPr>
          <w:rFonts w:ascii="Calibri" w:hAnsi="Calibri"/>
          <w:color w:val="231F20"/>
          <w:sz w:val="18"/>
        </w:rPr>
        <w:tab/>
        <w:t>odezva do 2</w:t>
      </w:r>
      <w:r>
        <w:rPr>
          <w:rFonts w:ascii="Calibri" w:hAnsi="Calibri"/>
          <w:color w:val="231F20"/>
          <w:spacing w:val="-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hodin</w:t>
      </w:r>
    </w:p>
    <w:p w14:paraId="3108D3EC" w14:textId="77777777" w:rsidR="00C36B24" w:rsidRDefault="000146B2">
      <w:pPr>
        <w:pStyle w:val="Odstavecseseznamem"/>
        <w:numPr>
          <w:ilvl w:val="0"/>
          <w:numId w:val="2"/>
        </w:numPr>
        <w:tabs>
          <w:tab w:val="left" w:pos="821"/>
          <w:tab w:val="left" w:pos="822"/>
          <w:tab w:val="left" w:pos="3292"/>
        </w:tabs>
        <w:spacing w:before="32"/>
        <w:ind w:left="821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B</w:t>
      </w:r>
      <w:r>
        <w:rPr>
          <w:rFonts w:ascii="Calibri" w:hAnsi="Calibri"/>
          <w:color w:val="231F20"/>
          <w:spacing w:val="-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(střední</w:t>
      </w:r>
      <w:r>
        <w:rPr>
          <w:rFonts w:ascii="Calibri" w:hAnsi="Calibri"/>
          <w:color w:val="231F20"/>
          <w:spacing w:val="-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důležitost)</w:t>
      </w:r>
      <w:r>
        <w:rPr>
          <w:rFonts w:ascii="Calibri" w:hAnsi="Calibri"/>
          <w:color w:val="231F20"/>
          <w:sz w:val="18"/>
        </w:rPr>
        <w:tab/>
        <w:t>odezva do 4</w:t>
      </w:r>
      <w:r>
        <w:rPr>
          <w:rFonts w:ascii="Calibri" w:hAnsi="Calibri"/>
          <w:color w:val="231F20"/>
          <w:spacing w:val="-1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hodin</w:t>
      </w:r>
    </w:p>
    <w:p w14:paraId="3AB6C699" w14:textId="77777777" w:rsidR="00C36B24" w:rsidRDefault="000146B2">
      <w:pPr>
        <w:pStyle w:val="Odstavecseseznamem"/>
        <w:numPr>
          <w:ilvl w:val="0"/>
          <w:numId w:val="2"/>
        </w:numPr>
        <w:tabs>
          <w:tab w:val="left" w:pos="821"/>
          <w:tab w:val="left" w:pos="822"/>
          <w:tab w:val="left" w:pos="3292"/>
        </w:tabs>
        <w:spacing w:before="32"/>
        <w:ind w:left="821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C</w:t>
      </w:r>
      <w:r>
        <w:rPr>
          <w:rFonts w:ascii="Calibri" w:hAnsi="Calibri"/>
          <w:color w:val="231F20"/>
          <w:spacing w:val="-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(nejnižší</w:t>
      </w:r>
      <w:r>
        <w:rPr>
          <w:rFonts w:ascii="Calibri" w:hAnsi="Calibri"/>
          <w:color w:val="231F20"/>
          <w:spacing w:val="-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důležitost)</w:t>
      </w:r>
      <w:r>
        <w:rPr>
          <w:rFonts w:ascii="Calibri" w:hAnsi="Calibri"/>
          <w:color w:val="231F20"/>
          <w:sz w:val="18"/>
        </w:rPr>
        <w:tab/>
        <w:t>odezva do 8</w:t>
      </w:r>
      <w:r>
        <w:rPr>
          <w:rFonts w:ascii="Calibri" w:hAnsi="Calibri"/>
          <w:color w:val="231F20"/>
          <w:spacing w:val="-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hodin</w:t>
      </w:r>
    </w:p>
    <w:p w14:paraId="10EDA876" w14:textId="77777777" w:rsidR="00C36B24" w:rsidRDefault="000146B2">
      <w:pPr>
        <w:spacing w:before="151"/>
        <w:ind w:left="113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 xml:space="preserve">V případě nejvyšší důležitosti je dodavatel povinen na žádost poskytnout technickou podporu </w:t>
      </w:r>
      <w:proofErr w:type="spellStart"/>
      <w:r>
        <w:rPr>
          <w:rFonts w:ascii="Calibri" w:hAnsi="Calibri"/>
          <w:color w:val="231F20"/>
          <w:sz w:val="18"/>
        </w:rPr>
        <w:t>onsite</w:t>
      </w:r>
      <w:proofErr w:type="spellEnd"/>
      <w:r>
        <w:rPr>
          <w:rFonts w:ascii="Calibri" w:hAnsi="Calibri"/>
          <w:color w:val="231F20"/>
          <w:sz w:val="18"/>
        </w:rPr>
        <w:t>.</w:t>
      </w:r>
    </w:p>
    <w:p w14:paraId="08647849" w14:textId="77777777" w:rsidR="00C36B24" w:rsidRDefault="000146B2" w:rsidP="006D5577">
      <w:pPr>
        <w:spacing w:before="152" w:line="276" w:lineRule="auto"/>
        <w:ind w:left="114" w:right="179" w:hanging="1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V případě nejvyšší důležitosti, nebo v případě chyby produktu dodavatel neodkladně zajistí eskalaci na podporu výrobce (Microsoft) a zákazníkovi předloží číslo ticketu, jako doklad provedené eskalace.</w:t>
      </w:r>
    </w:p>
    <w:p w14:paraId="11672B97" w14:textId="5A2EFCCB" w:rsidR="00C36B24" w:rsidRDefault="000146B2">
      <w:pPr>
        <w:spacing w:before="58"/>
        <w:ind w:left="114" w:right="247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V případě poskytování alternativní služby dodavatele, je dodavatel povinen mít po dobu trvání rámcové smlouvy uzavřenou prémiovou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podporu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od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výrobce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SW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(společnosti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Microsoft)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formou</w:t>
      </w:r>
      <w:r>
        <w:rPr>
          <w:rFonts w:ascii="Calibri" w:hAnsi="Calibri"/>
          <w:color w:val="231F20"/>
          <w:spacing w:val="-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„Microsoft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proofErr w:type="spellStart"/>
      <w:r>
        <w:rPr>
          <w:rFonts w:ascii="Calibri" w:hAnsi="Calibri"/>
          <w:color w:val="231F20"/>
          <w:sz w:val="18"/>
        </w:rPr>
        <w:t>Premier</w:t>
      </w:r>
      <w:proofErr w:type="spellEnd"/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Support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proofErr w:type="spellStart"/>
      <w:r>
        <w:rPr>
          <w:rFonts w:ascii="Calibri" w:hAnsi="Calibri"/>
          <w:color w:val="231F20"/>
          <w:sz w:val="18"/>
        </w:rPr>
        <w:t>for</w:t>
      </w:r>
      <w:proofErr w:type="spellEnd"/>
      <w:r>
        <w:rPr>
          <w:rFonts w:ascii="Calibri" w:hAnsi="Calibri"/>
          <w:color w:val="231F20"/>
          <w:spacing w:val="-7"/>
          <w:sz w:val="18"/>
        </w:rPr>
        <w:t xml:space="preserve"> </w:t>
      </w:r>
      <w:proofErr w:type="spellStart"/>
      <w:r>
        <w:rPr>
          <w:rFonts w:ascii="Calibri" w:hAnsi="Calibri"/>
          <w:color w:val="231F20"/>
          <w:sz w:val="18"/>
        </w:rPr>
        <w:t>Partners</w:t>
      </w:r>
      <w:proofErr w:type="spellEnd"/>
      <w:r w:rsidR="002856A9">
        <w:rPr>
          <w:rFonts w:ascii="Calibri" w:hAnsi="Calibri"/>
          <w:color w:val="231F20"/>
          <w:sz w:val="18"/>
        </w:rPr>
        <w:t>“</w:t>
      </w:r>
      <w:r>
        <w:rPr>
          <w:rFonts w:ascii="Calibri" w:hAnsi="Calibri"/>
          <w:color w:val="231F20"/>
          <w:sz w:val="18"/>
        </w:rPr>
        <w:t>,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která</w:t>
      </w:r>
      <w:r>
        <w:rPr>
          <w:rFonts w:ascii="Calibri" w:hAnsi="Calibri"/>
          <w:color w:val="231F20"/>
          <w:spacing w:val="-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umožňuje případnou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rychlou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eskalaci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technických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problémů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</w:t>
      </w:r>
      <w:r>
        <w:rPr>
          <w:rFonts w:ascii="Calibri" w:hAnsi="Calibri"/>
          <w:color w:val="231F20"/>
          <w:spacing w:val="-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produkty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přímo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výrobci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do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vývojových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týmů.</w:t>
      </w:r>
    </w:p>
    <w:p w14:paraId="3DFFF3A2" w14:textId="77777777" w:rsidR="00C36B24" w:rsidRDefault="000146B2" w:rsidP="002856A9">
      <w:pPr>
        <w:spacing w:before="120" w:line="276" w:lineRule="auto"/>
        <w:ind w:left="114" w:right="179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 xml:space="preserve">Dodavatel bude rovněž schopný zajistit dodávku proaktivních služeb z katalogu proaktivních služeb Microsoftu (Risk </w:t>
      </w:r>
      <w:proofErr w:type="spellStart"/>
      <w:r>
        <w:rPr>
          <w:rFonts w:ascii="Calibri" w:hAnsi="Calibri"/>
          <w:color w:val="231F20"/>
          <w:sz w:val="18"/>
        </w:rPr>
        <w:t>Assesmenty</w:t>
      </w:r>
      <w:proofErr w:type="spellEnd"/>
      <w:r>
        <w:rPr>
          <w:rFonts w:ascii="Calibri" w:hAnsi="Calibri"/>
          <w:color w:val="231F20"/>
          <w:sz w:val="18"/>
        </w:rPr>
        <w:t xml:space="preserve">: RAP as a </w:t>
      </w:r>
      <w:proofErr w:type="spellStart"/>
      <w:r>
        <w:rPr>
          <w:rFonts w:ascii="Calibri" w:hAnsi="Calibri"/>
          <w:color w:val="231F20"/>
          <w:sz w:val="18"/>
        </w:rPr>
        <w:t>Service</w:t>
      </w:r>
      <w:proofErr w:type="spellEnd"/>
      <w:r>
        <w:rPr>
          <w:rFonts w:ascii="Calibri" w:hAnsi="Calibri"/>
          <w:color w:val="231F20"/>
          <w:sz w:val="18"/>
        </w:rPr>
        <w:t xml:space="preserve"> </w:t>
      </w:r>
      <w:proofErr w:type="spellStart"/>
      <w:r>
        <w:rPr>
          <w:rFonts w:ascii="Calibri" w:hAnsi="Calibri"/>
          <w:color w:val="231F20"/>
          <w:sz w:val="18"/>
        </w:rPr>
        <w:t>for</w:t>
      </w:r>
      <w:proofErr w:type="spellEnd"/>
      <w:r>
        <w:rPr>
          <w:rFonts w:ascii="Calibri" w:hAnsi="Calibri"/>
          <w:color w:val="231F20"/>
          <w:sz w:val="18"/>
        </w:rPr>
        <w:t xml:space="preserve"> AD, RAP as a </w:t>
      </w:r>
      <w:proofErr w:type="spellStart"/>
      <w:r>
        <w:rPr>
          <w:rFonts w:ascii="Calibri" w:hAnsi="Calibri"/>
          <w:color w:val="231F20"/>
          <w:sz w:val="18"/>
        </w:rPr>
        <w:t>Service</w:t>
      </w:r>
      <w:proofErr w:type="spellEnd"/>
      <w:r>
        <w:rPr>
          <w:rFonts w:ascii="Calibri" w:hAnsi="Calibri"/>
          <w:color w:val="231F20"/>
          <w:sz w:val="18"/>
        </w:rPr>
        <w:t xml:space="preserve"> </w:t>
      </w:r>
      <w:proofErr w:type="spellStart"/>
      <w:r>
        <w:rPr>
          <w:rFonts w:ascii="Calibri" w:hAnsi="Calibri"/>
          <w:color w:val="231F20"/>
          <w:sz w:val="18"/>
        </w:rPr>
        <w:t>for</w:t>
      </w:r>
      <w:proofErr w:type="spellEnd"/>
      <w:r>
        <w:rPr>
          <w:rFonts w:ascii="Calibri" w:hAnsi="Calibri"/>
          <w:color w:val="231F20"/>
          <w:sz w:val="18"/>
        </w:rPr>
        <w:t xml:space="preserve"> </w:t>
      </w:r>
      <w:proofErr w:type="spellStart"/>
      <w:r>
        <w:rPr>
          <w:rFonts w:ascii="Calibri" w:hAnsi="Calibri"/>
          <w:color w:val="231F20"/>
          <w:sz w:val="18"/>
        </w:rPr>
        <w:t>Security</w:t>
      </w:r>
      <w:proofErr w:type="spellEnd"/>
      <w:r>
        <w:rPr>
          <w:rFonts w:ascii="Calibri" w:hAnsi="Calibri"/>
          <w:color w:val="231F20"/>
          <w:sz w:val="18"/>
        </w:rPr>
        <w:t xml:space="preserve">, profesionální školení </w:t>
      </w:r>
      <w:proofErr w:type="spellStart"/>
      <w:r>
        <w:rPr>
          <w:rFonts w:ascii="Calibri" w:hAnsi="Calibri"/>
          <w:color w:val="231F20"/>
          <w:sz w:val="18"/>
        </w:rPr>
        <w:t>WorkshopPlus</w:t>
      </w:r>
      <w:proofErr w:type="spellEnd"/>
      <w:r>
        <w:rPr>
          <w:rFonts w:ascii="Calibri" w:hAnsi="Calibri"/>
          <w:color w:val="231F20"/>
          <w:sz w:val="18"/>
        </w:rPr>
        <w:t>).</w:t>
      </w:r>
    </w:p>
    <w:p w14:paraId="1F325509" w14:textId="77777777" w:rsidR="00C36B24" w:rsidRDefault="000146B2">
      <w:pPr>
        <w:spacing w:before="117"/>
        <w:ind w:left="114"/>
        <w:jc w:val="both"/>
        <w:rPr>
          <w:rFonts w:ascii="Calibri"/>
          <w:sz w:val="18"/>
        </w:rPr>
      </w:pPr>
      <w:r>
        <w:rPr>
          <w:rFonts w:ascii="Calibri"/>
          <w:color w:val="231F20"/>
          <w:sz w:val="18"/>
        </w:rPr>
        <w:t>Rozsah podpory:</w:t>
      </w:r>
    </w:p>
    <w:p w14:paraId="68F5032C" w14:textId="10A87856" w:rsidR="00C36B24" w:rsidRPr="00640E77" w:rsidRDefault="000146B2" w:rsidP="00640E77">
      <w:pPr>
        <w:pStyle w:val="Odstavecseseznamem"/>
        <w:numPr>
          <w:ilvl w:val="0"/>
          <w:numId w:val="11"/>
        </w:numPr>
        <w:tabs>
          <w:tab w:val="left" w:pos="899"/>
          <w:tab w:val="left" w:pos="3292"/>
        </w:tabs>
        <w:spacing w:before="60"/>
        <w:ind w:hanging="1052"/>
        <w:rPr>
          <w:rFonts w:ascii="Calibri" w:hAnsi="Calibri"/>
          <w:sz w:val="18"/>
        </w:rPr>
      </w:pPr>
      <w:r w:rsidRPr="00640E77">
        <w:rPr>
          <w:rFonts w:ascii="Calibri" w:hAnsi="Calibri"/>
          <w:color w:val="231F20"/>
          <w:sz w:val="18"/>
        </w:rPr>
        <w:t>Reaktivní</w:t>
      </w:r>
      <w:r w:rsidRPr="00640E77">
        <w:rPr>
          <w:rFonts w:ascii="Calibri" w:hAnsi="Calibri"/>
          <w:color w:val="231F20"/>
          <w:spacing w:val="-1"/>
          <w:sz w:val="18"/>
        </w:rPr>
        <w:t xml:space="preserve"> </w:t>
      </w:r>
      <w:r w:rsidRPr="00640E77">
        <w:rPr>
          <w:rFonts w:ascii="Calibri" w:hAnsi="Calibri"/>
          <w:color w:val="231F20"/>
          <w:sz w:val="18"/>
        </w:rPr>
        <w:t>podpora</w:t>
      </w:r>
      <w:r w:rsidRPr="00640E77">
        <w:rPr>
          <w:rFonts w:ascii="Calibri" w:hAnsi="Calibri"/>
          <w:color w:val="231F20"/>
          <w:spacing w:val="-1"/>
          <w:sz w:val="18"/>
        </w:rPr>
        <w:t xml:space="preserve"> </w:t>
      </w:r>
      <w:r w:rsidRPr="00640E77">
        <w:rPr>
          <w:rFonts w:ascii="Calibri" w:hAnsi="Calibri"/>
          <w:color w:val="231F20"/>
          <w:sz w:val="18"/>
        </w:rPr>
        <w:t>(PRS):</w:t>
      </w:r>
      <w:r w:rsidRPr="00640E77">
        <w:rPr>
          <w:rFonts w:ascii="Calibri" w:hAnsi="Calibri"/>
          <w:color w:val="231F20"/>
          <w:sz w:val="18"/>
        </w:rPr>
        <w:tab/>
        <w:t>minimálně 40 hodin</w:t>
      </w:r>
      <w:r w:rsidRPr="00640E77">
        <w:rPr>
          <w:rFonts w:ascii="Calibri" w:hAnsi="Calibri"/>
          <w:color w:val="231F20"/>
          <w:spacing w:val="-4"/>
          <w:sz w:val="18"/>
        </w:rPr>
        <w:t xml:space="preserve"> </w:t>
      </w:r>
      <w:r w:rsidRPr="00640E77">
        <w:rPr>
          <w:rFonts w:ascii="Calibri" w:hAnsi="Calibri"/>
          <w:color w:val="231F20"/>
          <w:sz w:val="18"/>
        </w:rPr>
        <w:t>ročně</w:t>
      </w:r>
    </w:p>
    <w:p w14:paraId="1A87A513" w14:textId="0B6076E5" w:rsidR="00C36B24" w:rsidRPr="00640E77" w:rsidRDefault="000146B2" w:rsidP="00640E77">
      <w:pPr>
        <w:pStyle w:val="Odstavecseseznamem"/>
        <w:numPr>
          <w:ilvl w:val="0"/>
          <w:numId w:val="11"/>
        </w:numPr>
        <w:tabs>
          <w:tab w:val="left" w:pos="899"/>
          <w:tab w:val="left" w:pos="3292"/>
        </w:tabs>
        <w:spacing w:before="33"/>
        <w:ind w:hanging="1052"/>
        <w:rPr>
          <w:rFonts w:ascii="Calibri" w:hAnsi="Calibri"/>
          <w:sz w:val="18"/>
        </w:rPr>
      </w:pPr>
      <w:r w:rsidRPr="00640E77">
        <w:rPr>
          <w:rFonts w:ascii="Calibri" w:hAnsi="Calibri"/>
          <w:color w:val="231F20"/>
          <w:sz w:val="18"/>
        </w:rPr>
        <w:t>Proaktivní</w:t>
      </w:r>
      <w:r w:rsidRPr="00640E77">
        <w:rPr>
          <w:rFonts w:ascii="Calibri" w:hAnsi="Calibri"/>
          <w:color w:val="231F20"/>
          <w:spacing w:val="-1"/>
          <w:sz w:val="18"/>
        </w:rPr>
        <w:t xml:space="preserve"> </w:t>
      </w:r>
      <w:r w:rsidRPr="00640E77">
        <w:rPr>
          <w:rFonts w:ascii="Calibri" w:hAnsi="Calibri"/>
          <w:color w:val="231F20"/>
          <w:sz w:val="18"/>
        </w:rPr>
        <w:t>podpora</w:t>
      </w:r>
      <w:r w:rsidRPr="00640E77">
        <w:rPr>
          <w:rFonts w:ascii="Calibri" w:hAnsi="Calibri"/>
          <w:color w:val="231F20"/>
          <w:spacing w:val="-1"/>
          <w:sz w:val="18"/>
        </w:rPr>
        <w:t xml:space="preserve"> </w:t>
      </w:r>
      <w:r w:rsidRPr="00640E77">
        <w:rPr>
          <w:rFonts w:ascii="Calibri" w:hAnsi="Calibri"/>
          <w:color w:val="231F20"/>
          <w:sz w:val="18"/>
        </w:rPr>
        <w:t>(SA):</w:t>
      </w:r>
      <w:r w:rsidRPr="00640E77">
        <w:rPr>
          <w:rFonts w:ascii="Calibri" w:hAnsi="Calibri"/>
          <w:color w:val="231F20"/>
          <w:sz w:val="18"/>
        </w:rPr>
        <w:tab/>
        <w:t>minimálně 60 hodin</w:t>
      </w:r>
      <w:r w:rsidRPr="00640E77">
        <w:rPr>
          <w:rFonts w:ascii="Calibri" w:hAnsi="Calibri"/>
          <w:color w:val="231F20"/>
          <w:spacing w:val="-4"/>
          <w:sz w:val="18"/>
        </w:rPr>
        <w:t xml:space="preserve"> </w:t>
      </w:r>
      <w:r w:rsidRPr="00640E77">
        <w:rPr>
          <w:rFonts w:ascii="Calibri" w:hAnsi="Calibri"/>
          <w:color w:val="231F20"/>
          <w:sz w:val="18"/>
        </w:rPr>
        <w:t>ročně</w:t>
      </w:r>
    </w:p>
    <w:p w14:paraId="60D48791" w14:textId="00D41838" w:rsidR="00C36B24" w:rsidRPr="00640E77" w:rsidRDefault="000146B2" w:rsidP="00640E77">
      <w:pPr>
        <w:pStyle w:val="Odstavecseseznamem"/>
        <w:numPr>
          <w:ilvl w:val="0"/>
          <w:numId w:val="11"/>
        </w:numPr>
        <w:tabs>
          <w:tab w:val="left" w:pos="899"/>
        </w:tabs>
        <w:spacing w:before="33"/>
        <w:ind w:hanging="1052"/>
        <w:rPr>
          <w:rFonts w:ascii="Calibri" w:hAnsi="Calibri"/>
          <w:sz w:val="18"/>
        </w:rPr>
      </w:pPr>
      <w:r w:rsidRPr="00640E77">
        <w:rPr>
          <w:rFonts w:ascii="Calibri" w:hAnsi="Calibri"/>
          <w:color w:val="231F20"/>
          <w:sz w:val="18"/>
        </w:rPr>
        <w:t>Součásti podpory je přidělený „SDM</w:t>
      </w:r>
      <w:r w:rsidR="00640E77">
        <w:rPr>
          <w:rFonts w:ascii="Calibri" w:hAnsi="Calibri"/>
          <w:color w:val="231F20"/>
          <w:sz w:val="18"/>
        </w:rPr>
        <w:t>“</w:t>
      </w:r>
      <w:r w:rsidRPr="00640E77">
        <w:rPr>
          <w:rFonts w:ascii="Calibri" w:hAnsi="Calibri"/>
          <w:color w:val="231F20"/>
          <w:sz w:val="18"/>
        </w:rPr>
        <w:t xml:space="preserve"> (</w:t>
      </w:r>
      <w:proofErr w:type="spellStart"/>
      <w:r w:rsidRPr="00640E77">
        <w:rPr>
          <w:rFonts w:ascii="Calibri" w:hAnsi="Calibri"/>
          <w:color w:val="231F20"/>
          <w:sz w:val="18"/>
        </w:rPr>
        <w:t>Service</w:t>
      </w:r>
      <w:proofErr w:type="spellEnd"/>
      <w:r w:rsidRPr="00640E77">
        <w:rPr>
          <w:rFonts w:ascii="Calibri" w:hAnsi="Calibri"/>
          <w:color w:val="231F20"/>
          <w:sz w:val="18"/>
        </w:rPr>
        <w:t xml:space="preserve"> </w:t>
      </w:r>
      <w:proofErr w:type="spellStart"/>
      <w:r w:rsidRPr="00640E77">
        <w:rPr>
          <w:rFonts w:ascii="Calibri" w:hAnsi="Calibri"/>
          <w:color w:val="231F20"/>
          <w:sz w:val="18"/>
        </w:rPr>
        <w:t>Delivery</w:t>
      </w:r>
      <w:proofErr w:type="spellEnd"/>
      <w:r w:rsidRPr="00640E77">
        <w:rPr>
          <w:rFonts w:ascii="Calibri" w:hAnsi="Calibri"/>
          <w:color w:val="231F20"/>
          <w:spacing w:val="-10"/>
          <w:sz w:val="18"/>
        </w:rPr>
        <w:t xml:space="preserve"> </w:t>
      </w:r>
      <w:r w:rsidRPr="00640E77">
        <w:rPr>
          <w:rFonts w:ascii="Calibri" w:hAnsi="Calibri"/>
          <w:color w:val="231F20"/>
          <w:sz w:val="18"/>
        </w:rPr>
        <w:t>Manager)</w:t>
      </w:r>
    </w:p>
    <w:p w14:paraId="5461B252" w14:textId="7752F00E" w:rsidR="00C36B24" w:rsidRPr="00640E77" w:rsidRDefault="000146B2" w:rsidP="00640E77">
      <w:pPr>
        <w:pStyle w:val="Odstavecseseznamem"/>
        <w:numPr>
          <w:ilvl w:val="0"/>
          <w:numId w:val="11"/>
        </w:numPr>
        <w:tabs>
          <w:tab w:val="left" w:pos="900"/>
        </w:tabs>
        <w:spacing w:before="31"/>
        <w:ind w:hanging="1052"/>
        <w:rPr>
          <w:rFonts w:ascii="Calibri" w:hAnsi="Calibri"/>
          <w:sz w:val="18"/>
        </w:rPr>
      </w:pPr>
      <w:r w:rsidRPr="00640E77">
        <w:rPr>
          <w:rFonts w:ascii="Calibri" w:hAnsi="Calibri"/>
          <w:color w:val="231F20"/>
          <w:sz w:val="18"/>
        </w:rPr>
        <w:t>Podporu v pracovních dnech v době od 8:00 hod. do 17:00</w:t>
      </w:r>
      <w:r w:rsidRPr="00640E77">
        <w:rPr>
          <w:rFonts w:ascii="Calibri" w:hAnsi="Calibri"/>
          <w:color w:val="231F20"/>
          <w:spacing w:val="-5"/>
          <w:sz w:val="18"/>
        </w:rPr>
        <w:t xml:space="preserve"> </w:t>
      </w:r>
      <w:r w:rsidRPr="00640E77">
        <w:rPr>
          <w:rFonts w:ascii="Calibri" w:hAnsi="Calibri"/>
          <w:color w:val="231F20"/>
          <w:sz w:val="18"/>
        </w:rPr>
        <w:t>hodin</w:t>
      </w:r>
    </w:p>
    <w:p w14:paraId="4302DC2A" w14:textId="1F946BE9" w:rsidR="00C36B24" w:rsidRPr="00640E77" w:rsidRDefault="000146B2" w:rsidP="00640E77">
      <w:pPr>
        <w:pStyle w:val="Odstavecseseznamem"/>
        <w:numPr>
          <w:ilvl w:val="0"/>
          <w:numId w:val="11"/>
        </w:numPr>
        <w:tabs>
          <w:tab w:val="left" w:pos="900"/>
        </w:tabs>
        <w:spacing w:before="31"/>
        <w:ind w:hanging="1052"/>
        <w:rPr>
          <w:rFonts w:ascii="Calibri" w:hAnsi="Calibri"/>
          <w:sz w:val="18"/>
        </w:rPr>
      </w:pPr>
      <w:r w:rsidRPr="00640E77">
        <w:rPr>
          <w:rFonts w:ascii="Calibri" w:hAnsi="Calibri"/>
          <w:color w:val="231F20"/>
          <w:sz w:val="18"/>
        </w:rPr>
        <w:t>Komunikaci v českém</w:t>
      </w:r>
      <w:r w:rsidRPr="00640E77">
        <w:rPr>
          <w:rFonts w:ascii="Calibri" w:hAnsi="Calibri"/>
          <w:color w:val="231F20"/>
          <w:spacing w:val="-3"/>
          <w:sz w:val="18"/>
        </w:rPr>
        <w:t xml:space="preserve"> </w:t>
      </w:r>
      <w:r w:rsidRPr="00640E77">
        <w:rPr>
          <w:rFonts w:ascii="Calibri" w:hAnsi="Calibri"/>
          <w:color w:val="231F20"/>
          <w:sz w:val="18"/>
        </w:rPr>
        <w:t>jazyce</w:t>
      </w:r>
    </w:p>
    <w:p w14:paraId="5FC51212" w14:textId="77777777" w:rsidR="00C36B24" w:rsidRDefault="00C36B24">
      <w:pPr>
        <w:pStyle w:val="Zkladntext"/>
        <w:spacing w:before="9"/>
        <w:rPr>
          <w:rFonts w:ascii="Calibri"/>
          <w:sz w:val="15"/>
        </w:rPr>
      </w:pPr>
    </w:p>
    <w:p w14:paraId="26531C13" w14:textId="77777777" w:rsidR="00C36B24" w:rsidRDefault="000146B2">
      <w:pPr>
        <w:ind w:left="180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Nevyčerpané hodiny se převádějí do dalšího roku po dobu maximálně 12 měsíců nebo do konce platnosti smlouvy.</w:t>
      </w:r>
    </w:p>
    <w:p w14:paraId="5D68CF14" w14:textId="77777777" w:rsidR="00C36B24" w:rsidRDefault="000146B2">
      <w:pPr>
        <w:spacing w:before="142"/>
        <w:ind w:right="115"/>
        <w:jc w:val="right"/>
        <w:rPr>
          <w:rFonts w:ascii="Calibri"/>
          <w:sz w:val="18"/>
        </w:rPr>
      </w:pPr>
      <w:r>
        <w:rPr>
          <w:rFonts w:ascii="Calibri"/>
          <w:color w:val="231F20"/>
          <w:sz w:val="18"/>
        </w:rPr>
        <w:t>2</w:t>
      </w:r>
    </w:p>
    <w:p w14:paraId="18DD2BBA" w14:textId="77777777" w:rsidR="00C36B24" w:rsidRDefault="00C36B24">
      <w:pPr>
        <w:jc w:val="right"/>
        <w:rPr>
          <w:rFonts w:ascii="Calibri"/>
          <w:sz w:val="18"/>
        </w:rPr>
        <w:sectPr w:rsidR="00C36B24">
          <w:pgSz w:w="11910" w:h="16840"/>
          <w:pgMar w:top="1060" w:right="1020" w:bottom="280" w:left="1380" w:header="708" w:footer="708" w:gutter="0"/>
          <w:cols w:space="708"/>
        </w:sectPr>
      </w:pPr>
    </w:p>
    <w:p w14:paraId="77E342E7" w14:textId="77777777" w:rsidR="00C36B24" w:rsidRDefault="000146B2">
      <w:pPr>
        <w:spacing w:before="37"/>
        <w:ind w:left="113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18"/>
        </w:rPr>
        <w:lastRenderedPageBreak/>
        <w:t>TAB 2 - doplňkové služby související s požadovanými SW produkty</w:t>
      </w:r>
    </w:p>
    <w:p w14:paraId="648A8AEE" w14:textId="77777777" w:rsidR="00C36B24" w:rsidRDefault="00C36B24">
      <w:pPr>
        <w:pStyle w:val="Zkladntext"/>
        <w:rPr>
          <w:rFonts w:ascii="Calibri"/>
          <w:b/>
          <w:sz w:val="18"/>
        </w:rPr>
      </w:pPr>
    </w:p>
    <w:p w14:paraId="3200C5C5" w14:textId="77777777" w:rsidR="00C36B24" w:rsidRDefault="00C36B24">
      <w:pPr>
        <w:pStyle w:val="Zkladntext"/>
        <w:spacing w:before="7"/>
        <w:rPr>
          <w:rFonts w:ascii="Calibri"/>
          <w:b/>
          <w:sz w:val="19"/>
        </w:rPr>
      </w:pPr>
    </w:p>
    <w:p w14:paraId="62AFF353" w14:textId="77777777" w:rsidR="00C36B24" w:rsidRDefault="000146B2">
      <w:pPr>
        <w:ind w:left="113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18"/>
        </w:rPr>
        <w:t>Služba 1 (položka 16):</w:t>
      </w:r>
    </w:p>
    <w:p w14:paraId="1316B26A" w14:textId="0F471C00" w:rsidR="00C36B24" w:rsidRDefault="000146B2">
      <w:pPr>
        <w:spacing w:before="119"/>
        <w:ind w:left="113" w:right="116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 xml:space="preserve">Služba licenční optimalizace využívaných produktů a kontinuální Software </w:t>
      </w:r>
      <w:proofErr w:type="spellStart"/>
      <w:r>
        <w:rPr>
          <w:rFonts w:ascii="Calibri" w:hAnsi="Calibri"/>
          <w:color w:val="231F20"/>
          <w:sz w:val="18"/>
        </w:rPr>
        <w:t>Asset</w:t>
      </w:r>
      <w:proofErr w:type="spellEnd"/>
      <w:r>
        <w:rPr>
          <w:rFonts w:ascii="Calibri" w:hAnsi="Calibri"/>
          <w:color w:val="231F20"/>
          <w:sz w:val="18"/>
        </w:rPr>
        <w:t xml:space="preserve"> Management (SAM) dle standartu „</w:t>
      </w:r>
      <w:proofErr w:type="spellStart"/>
      <w:r>
        <w:rPr>
          <w:rFonts w:ascii="Calibri" w:hAnsi="Calibri"/>
          <w:color w:val="231F20"/>
          <w:sz w:val="18"/>
        </w:rPr>
        <w:t>iTAM</w:t>
      </w:r>
      <w:proofErr w:type="spellEnd"/>
      <w:r>
        <w:rPr>
          <w:rFonts w:ascii="Calibri" w:hAnsi="Calibri"/>
          <w:color w:val="231F20"/>
          <w:sz w:val="18"/>
        </w:rPr>
        <w:t xml:space="preserve"> </w:t>
      </w:r>
      <w:proofErr w:type="spellStart"/>
      <w:r>
        <w:rPr>
          <w:rFonts w:ascii="Calibri" w:hAnsi="Calibri"/>
          <w:color w:val="231F20"/>
          <w:sz w:val="18"/>
        </w:rPr>
        <w:t>Standards</w:t>
      </w:r>
      <w:proofErr w:type="spellEnd"/>
      <w:r>
        <w:rPr>
          <w:rFonts w:ascii="Calibri" w:hAnsi="Calibri"/>
          <w:color w:val="231F20"/>
          <w:sz w:val="18"/>
        </w:rPr>
        <w:t xml:space="preserve"> </w:t>
      </w:r>
      <w:proofErr w:type="spellStart"/>
      <w:r>
        <w:rPr>
          <w:rFonts w:ascii="Calibri" w:hAnsi="Calibri"/>
          <w:color w:val="231F20"/>
          <w:sz w:val="18"/>
        </w:rPr>
        <w:t>Committee</w:t>
      </w:r>
      <w:proofErr w:type="spellEnd"/>
      <w:r w:rsidR="00411C20">
        <w:rPr>
          <w:rFonts w:ascii="Calibri" w:hAnsi="Calibri"/>
          <w:color w:val="231F20"/>
          <w:sz w:val="18"/>
        </w:rPr>
        <w:t>“</w:t>
      </w:r>
      <w:r>
        <w:rPr>
          <w:rFonts w:ascii="Calibri" w:hAnsi="Calibri"/>
          <w:color w:val="231F20"/>
          <w:sz w:val="18"/>
        </w:rPr>
        <w:t>.</w:t>
      </w:r>
    </w:p>
    <w:p w14:paraId="68C73844" w14:textId="77777777" w:rsidR="00C36B24" w:rsidRDefault="000146B2">
      <w:pPr>
        <w:pStyle w:val="Odstavecseseznamem"/>
        <w:numPr>
          <w:ilvl w:val="0"/>
          <w:numId w:val="1"/>
        </w:numPr>
        <w:tabs>
          <w:tab w:val="left" w:pos="822"/>
        </w:tabs>
        <w:spacing w:before="120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Kontrola souladu s licenčními podmínkami</w:t>
      </w:r>
      <w:r>
        <w:rPr>
          <w:rFonts w:ascii="Calibri" w:hAnsi="Calibri"/>
          <w:color w:val="231F20"/>
          <w:spacing w:val="-2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výrobce</w:t>
      </w:r>
    </w:p>
    <w:p w14:paraId="3DC6658A" w14:textId="77777777" w:rsidR="00C36B24" w:rsidRDefault="000146B2" w:rsidP="00C61016">
      <w:pPr>
        <w:pStyle w:val="Odstavecseseznamem"/>
        <w:numPr>
          <w:ilvl w:val="0"/>
          <w:numId w:val="1"/>
        </w:numPr>
        <w:tabs>
          <w:tab w:val="left" w:pos="822"/>
        </w:tabs>
        <w:spacing w:before="119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color w:val="231F20"/>
          <w:sz w:val="18"/>
        </w:rPr>
        <w:t>FinOps</w:t>
      </w:r>
      <w:proofErr w:type="spellEnd"/>
      <w:r>
        <w:rPr>
          <w:rFonts w:ascii="Calibri" w:hAnsi="Calibri"/>
          <w:color w:val="231F20"/>
          <w:sz w:val="18"/>
        </w:rPr>
        <w:t xml:space="preserve"> služby v </w:t>
      </w:r>
      <w:proofErr w:type="spellStart"/>
      <w:r>
        <w:rPr>
          <w:rFonts w:ascii="Calibri" w:hAnsi="Calibri"/>
          <w:color w:val="231F20"/>
          <w:sz w:val="18"/>
        </w:rPr>
        <w:t>multiclaudovém</w:t>
      </w:r>
      <w:proofErr w:type="spellEnd"/>
      <w:r>
        <w:rPr>
          <w:rFonts w:ascii="Calibri" w:hAnsi="Calibri"/>
          <w:color w:val="231F20"/>
          <w:sz w:val="18"/>
        </w:rPr>
        <w:t xml:space="preserve"> prostředí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zadavatele.</w:t>
      </w:r>
    </w:p>
    <w:p w14:paraId="7F323AFE" w14:textId="77777777" w:rsidR="00C36B24" w:rsidRDefault="000146B2" w:rsidP="00C61016">
      <w:pPr>
        <w:pStyle w:val="Odstavecseseznamem"/>
        <w:numPr>
          <w:ilvl w:val="0"/>
          <w:numId w:val="1"/>
        </w:numPr>
        <w:tabs>
          <w:tab w:val="left" w:pos="822"/>
        </w:tabs>
        <w:spacing w:before="119"/>
        <w:ind w:right="117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 xml:space="preserve">Zpracování informací a nastavení procesů pro bezpečnost informací dle standardů </w:t>
      </w:r>
      <w:proofErr w:type="spellStart"/>
      <w:r>
        <w:rPr>
          <w:rFonts w:ascii="Calibri" w:hAnsi="Calibri"/>
          <w:color w:val="231F20"/>
          <w:sz w:val="18"/>
        </w:rPr>
        <w:t>iSMS</w:t>
      </w:r>
      <w:proofErr w:type="spellEnd"/>
      <w:r>
        <w:rPr>
          <w:rFonts w:ascii="Calibri" w:hAnsi="Calibri"/>
          <w:color w:val="231F20"/>
          <w:sz w:val="18"/>
        </w:rPr>
        <w:t>/GDPR s využitím pořízených produktů</w:t>
      </w:r>
    </w:p>
    <w:p w14:paraId="450E16A3" w14:textId="77777777" w:rsidR="00C36B24" w:rsidRDefault="000146B2" w:rsidP="00C61016">
      <w:pPr>
        <w:pStyle w:val="Odstavecseseznamem"/>
        <w:numPr>
          <w:ilvl w:val="0"/>
          <w:numId w:val="1"/>
        </w:numPr>
        <w:tabs>
          <w:tab w:val="left" w:pos="822"/>
        </w:tabs>
        <w:spacing w:before="119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2 měsíce před výročím smlouvy provedení SAM s cílem identifikovat nutný dokup</w:t>
      </w:r>
      <w:r>
        <w:rPr>
          <w:rFonts w:ascii="Calibri" w:hAnsi="Calibri"/>
          <w:color w:val="231F20"/>
          <w:spacing w:val="-2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licencí</w:t>
      </w:r>
    </w:p>
    <w:p w14:paraId="48874880" w14:textId="77777777" w:rsidR="00C36B24" w:rsidRDefault="000146B2" w:rsidP="00C61016">
      <w:pPr>
        <w:pStyle w:val="Odstavecseseznamem"/>
        <w:numPr>
          <w:ilvl w:val="0"/>
          <w:numId w:val="1"/>
        </w:numPr>
        <w:tabs>
          <w:tab w:val="left" w:pos="822"/>
        </w:tabs>
        <w:spacing w:before="119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Zpráva o stavu prostředí Microsoft a návrh produktů do výroční</w:t>
      </w:r>
      <w:r>
        <w:rPr>
          <w:rFonts w:ascii="Calibri" w:hAnsi="Calibri"/>
          <w:color w:val="231F20"/>
          <w:spacing w:val="-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objednávky</w:t>
      </w:r>
    </w:p>
    <w:p w14:paraId="08F535D0" w14:textId="77777777" w:rsidR="00C36B24" w:rsidRDefault="000146B2" w:rsidP="00C61016">
      <w:pPr>
        <w:pStyle w:val="Odstavecseseznamem"/>
        <w:numPr>
          <w:ilvl w:val="0"/>
          <w:numId w:val="1"/>
        </w:numPr>
        <w:tabs>
          <w:tab w:val="left" w:pos="821"/>
        </w:tabs>
        <w:spacing w:before="119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Zpráva bude obsahovat výsledky skenu prostředí a licenční porovnání o využívaných a pořízených</w:t>
      </w:r>
      <w:r>
        <w:rPr>
          <w:rFonts w:ascii="Calibri" w:hAnsi="Calibri"/>
          <w:color w:val="231F20"/>
          <w:spacing w:val="-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licencí.</w:t>
      </w:r>
    </w:p>
    <w:p w14:paraId="421E21D6" w14:textId="77777777" w:rsidR="00C36B24" w:rsidRDefault="000146B2" w:rsidP="00C61016">
      <w:pPr>
        <w:pStyle w:val="Odstavecseseznamem"/>
        <w:numPr>
          <w:ilvl w:val="0"/>
          <w:numId w:val="1"/>
        </w:numPr>
        <w:tabs>
          <w:tab w:val="left" w:pos="821"/>
        </w:tabs>
        <w:spacing w:before="119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1</w:t>
      </w:r>
      <w:r>
        <w:rPr>
          <w:rFonts w:ascii="Calibri" w:hAnsi="Calibri"/>
          <w:color w:val="231F20"/>
          <w:spacing w:val="-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x</w:t>
      </w:r>
      <w:r>
        <w:rPr>
          <w:rFonts w:ascii="Calibri" w:hAnsi="Calibri"/>
          <w:color w:val="231F20"/>
          <w:spacing w:val="-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6</w:t>
      </w:r>
      <w:r>
        <w:rPr>
          <w:rFonts w:ascii="Calibri" w:hAnsi="Calibri"/>
          <w:color w:val="231F20"/>
          <w:spacing w:val="-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měsíců</w:t>
      </w:r>
      <w:r>
        <w:rPr>
          <w:rFonts w:ascii="Calibri" w:hAnsi="Calibri"/>
          <w:color w:val="231F20"/>
          <w:spacing w:val="-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provést</w:t>
      </w:r>
      <w:r>
        <w:rPr>
          <w:rFonts w:ascii="Calibri" w:hAnsi="Calibri"/>
          <w:color w:val="231F20"/>
          <w:spacing w:val="-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workshop</w:t>
      </w:r>
      <w:r>
        <w:rPr>
          <w:rFonts w:ascii="Calibri" w:hAnsi="Calibri"/>
          <w:color w:val="231F20"/>
          <w:spacing w:val="-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</w:t>
      </w:r>
      <w:r>
        <w:rPr>
          <w:rFonts w:ascii="Calibri" w:hAnsi="Calibri"/>
          <w:color w:val="231F20"/>
          <w:spacing w:val="-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novinkami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licenční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oblasti</w:t>
      </w:r>
      <w:r>
        <w:rPr>
          <w:rFonts w:ascii="Calibri" w:hAnsi="Calibri"/>
          <w:color w:val="231F20"/>
          <w:spacing w:val="-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Microsoft</w:t>
      </w:r>
    </w:p>
    <w:p w14:paraId="1904EE34" w14:textId="77777777" w:rsidR="00C36B24" w:rsidRDefault="00C36B24">
      <w:pPr>
        <w:pStyle w:val="Zkladntext"/>
        <w:rPr>
          <w:rFonts w:ascii="Calibri"/>
          <w:sz w:val="18"/>
        </w:rPr>
      </w:pPr>
    </w:p>
    <w:p w14:paraId="6D330419" w14:textId="77777777" w:rsidR="00C36B24" w:rsidRDefault="00C36B24">
      <w:pPr>
        <w:pStyle w:val="Zkladntext"/>
        <w:spacing w:before="9"/>
        <w:rPr>
          <w:rFonts w:ascii="Calibri"/>
          <w:sz w:val="14"/>
        </w:rPr>
      </w:pPr>
    </w:p>
    <w:p w14:paraId="593130A9" w14:textId="77777777" w:rsidR="00C36B24" w:rsidRDefault="000146B2">
      <w:pPr>
        <w:spacing w:line="276" w:lineRule="auto"/>
        <w:ind w:left="113" w:right="116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 xml:space="preserve">Konzultace v oblasti licenční podpory produktů (Software </w:t>
      </w:r>
      <w:proofErr w:type="spellStart"/>
      <w:r>
        <w:rPr>
          <w:rFonts w:ascii="Calibri" w:hAnsi="Calibri"/>
          <w:color w:val="231F20"/>
          <w:sz w:val="18"/>
        </w:rPr>
        <w:t>Asset</w:t>
      </w:r>
      <w:proofErr w:type="spellEnd"/>
      <w:r>
        <w:rPr>
          <w:rFonts w:ascii="Calibri" w:hAnsi="Calibri"/>
          <w:color w:val="231F20"/>
          <w:sz w:val="18"/>
        </w:rPr>
        <w:t xml:space="preserve"> Management a </w:t>
      </w:r>
      <w:proofErr w:type="spellStart"/>
      <w:r>
        <w:rPr>
          <w:rFonts w:ascii="Calibri" w:hAnsi="Calibri"/>
          <w:color w:val="231F20"/>
          <w:sz w:val="18"/>
        </w:rPr>
        <w:t>iSMS</w:t>
      </w:r>
      <w:proofErr w:type="spellEnd"/>
      <w:r>
        <w:rPr>
          <w:rFonts w:ascii="Calibri" w:hAnsi="Calibri"/>
          <w:color w:val="231F20"/>
          <w:sz w:val="18"/>
        </w:rPr>
        <w:t>) bude poskytovat komplexní licenční poradenství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k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zakoupeným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i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plánovaným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produktům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Microsoft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českém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jazyce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certifikovaným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pracovníky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dodavatele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(dle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 xml:space="preserve">aktuálních certifikačních standardů a požadavků společnosti Microsoft) a dále zpracování informací a nastavení procesů pro bezpečnost informací dle standardů </w:t>
      </w:r>
      <w:proofErr w:type="spellStart"/>
      <w:r>
        <w:rPr>
          <w:rFonts w:ascii="Calibri" w:hAnsi="Calibri"/>
          <w:color w:val="231F20"/>
          <w:sz w:val="18"/>
        </w:rPr>
        <w:t>iSMS</w:t>
      </w:r>
      <w:proofErr w:type="spellEnd"/>
      <w:r>
        <w:rPr>
          <w:rFonts w:ascii="Calibri" w:hAnsi="Calibri"/>
          <w:color w:val="231F20"/>
          <w:sz w:val="18"/>
        </w:rPr>
        <w:t>. Součástí je i projektové řízení daného konkrétního projektu. Služba bude poskytována na dílčí objednávku</w:t>
      </w:r>
      <w:r>
        <w:rPr>
          <w:rFonts w:ascii="Calibri" w:hAnsi="Calibri"/>
          <w:color w:val="231F20"/>
          <w:spacing w:val="-9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Zadavatele.</w:t>
      </w:r>
    </w:p>
    <w:p w14:paraId="4F24ADB8" w14:textId="77777777" w:rsidR="00C36B24" w:rsidRDefault="00C36B24">
      <w:pPr>
        <w:pStyle w:val="Zkladntext"/>
        <w:rPr>
          <w:rFonts w:ascii="Calibri"/>
          <w:sz w:val="18"/>
        </w:rPr>
      </w:pPr>
    </w:p>
    <w:p w14:paraId="4D293C04" w14:textId="77777777" w:rsidR="00C36B24" w:rsidRDefault="00C36B24">
      <w:pPr>
        <w:pStyle w:val="Zkladntext"/>
        <w:spacing w:before="5"/>
        <w:rPr>
          <w:rFonts w:ascii="Calibri"/>
          <w:sz w:val="19"/>
        </w:rPr>
      </w:pPr>
    </w:p>
    <w:p w14:paraId="41F04CEE" w14:textId="77777777" w:rsidR="00C36B24" w:rsidRDefault="000146B2">
      <w:pPr>
        <w:ind w:left="113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18"/>
        </w:rPr>
        <w:t>Služba 2 (položka 17):</w:t>
      </w:r>
    </w:p>
    <w:p w14:paraId="3AC41A62" w14:textId="77777777" w:rsidR="00C36B24" w:rsidRDefault="000146B2">
      <w:pPr>
        <w:spacing w:before="121" w:line="276" w:lineRule="auto"/>
        <w:ind w:left="114" w:right="113" w:hanging="1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Konzultační a poradenské služby související s uplatněním produktů v prostředí Zadavatele bude poskytovat poradenství z pohledu zajištění odborných prací certifikovanými konsultanty v oblasti nasazení softwarových produktů informačních systémů, hardwarového a cloudového prostředí Zadavatele. Jedná se například o analýzu prostředí z hlediska možností nasazení vhodných produktů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scénářů,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zajištění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nasazení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nových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edic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produktů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apod.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tak,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aby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Zadavatel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dokázal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zakoupené</w:t>
      </w:r>
      <w:r>
        <w:rPr>
          <w:rFonts w:ascii="Calibri" w:hAnsi="Calibri"/>
          <w:color w:val="231F20"/>
          <w:spacing w:val="-1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produkty</w:t>
      </w:r>
      <w:r>
        <w:rPr>
          <w:rFonts w:ascii="Calibri" w:hAnsi="Calibri"/>
          <w:color w:val="231F20"/>
          <w:spacing w:val="-1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efektivně</w:t>
      </w:r>
      <w:r>
        <w:rPr>
          <w:rFonts w:ascii="Calibri" w:hAnsi="Calibri"/>
          <w:color w:val="231F20"/>
          <w:spacing w:val="-1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využívat. Součástí je i projektové řízení daného konkrétního projektu. Služba bude poskytována na dílčí objednávku</w:t>
      </w:r>
      <w:r>
        <w:rPr>
          <w:rFonts w:ascii="Calibri" w:hAnsi="Calibri"/>
          <w:color w:val="231F20"/>
          <w:spacing w:val="-1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Zadavatele.</w:t>
      </w:r>
    </w:p>
    <w:p w14:paraId="1034E5DD" w14:textId="77777777" w:rsidR="00C36B24" w:rsidRDefault="00C36B24">
      <w:pPr>
        <w:pStyle w:val="Zkladntext"/>
        <w:rPr>
          <w:rFonts w:ascii="Calibri"/>
          <w:sz w:val="18"/>
        </w:rPr>
      </w:pPr>
    </w:p>
    <w:p w14:paraId="586314F8" w14:textId="77777777" w:rsidR="00C36B24" w:rsidRDefault="00C36B24">
      <w:pPr>
        <w:pStyle w:val="Zkladntext"/>
        <w:spacing w:before="6"/>
        <w:rPr>
          <w:rFonts w:ascii="Calibri"/>
          <w:sz w:val="19"/>
        </w:rPr>
      </w:pPr>
    </w:p>
    <w:p w14:paraId="6C284515" w14:textId="77777777" w:rsidR="00C36B24" w:rsidRDefault="000146B2">
      <w:pPr>
        <w:ind w:left="114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18"/>
        </w:rPr>
        <w:t>Služba 3 (položka 18):</w:t>
      </w:r>
    </w:p>
    <w:p w14:paraId="5FEF3269" w14:textId="77777777" w:rsidR="00C36B24" w:rsidRDefault="000146B2">
      <w:pPr>
        <w:spacing w:before="120" w:line="276" w:lineRule="auto"/>
        <w:ind w:left="113" w:right="113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 xml:space="preserve">Migrační a konfigurační služby implementace nebo změny technologií Microsoft v prostředí odběratele dle specifikace odběratele zahrnuje zejména odborné technické práce (typu </w:t>
      </w:r>
      <w:proofErr w:type="spellStart"/>
      <w:r>
        <w:rPr>
          <w:rFonts w:ascii="Calibri" w:hAnsi="Calibri"/>
          <w:color w:val="231F20"/>
          <w:sz w:val="18"/>
        </w:rPr>
        <w:t>goverance</w:t>
      </w:r>
      <w:proofErr w:type="spellEnd"/>
      <w:r>
        <w:rPr>
          <w:rFonts w:ascii="Calibri" w:hAnsi="Calibri"/>
          <w:color w:val="231F20"/>
          <w:sz w:val="18"/>
        </w:rPr>
        <w:t xml:space="preserve">, </w:t>
      </w:r>
      <w:proofErr w:type="gramStart"/>
      <w:r>
        <w:rPr>
          <w:rFonts w:ascii="Calibri" w:hAnsi="Calibri"/>
          <w:color w:val="231F20"/>
          <w:sz w:val="18"/>
        </w:rPr>
        <w:t>migrace,...</w:t>
      </w:r>
      <w:proofErr w:type="gramEnd"/>
      <w:r>
        <w:rPr>
          <w:rFonts w:ascii="Calibri" w:hAnsi="Calibri"/>
          <w:color w:val="231F20"/>
          <w:sz w:val="18"/>
        </w:rPr>
        <w:t>) jako jsou například zprovoznění, nastavení, konfigurování, správy, profylaxe nebo jiných služeb dle požadavků Zadavatele. Součástí je i projektové řízení daného konkrétního projektu. Služba bude poskytována na dílčí objednávku Zadavatele.</w:t>
      </w:r>
    </w:p>
    <w:p w14:paraId="766DC2AE" w14:textId="77777777" w:rsidR="00C36B24" w:rsidRDefault="00C36B24">
      <w:pPr>
        <w:pStyle w:val="Zkladntext"/>
        <w:rPr>
          <w:rFonts w:ascii="Calibri"/>
        </w:rPr>
      </w:pPr>
    </w:p>
    <w:p w14:paraId="6BD27390" w14:textId="77777777" w:rsidR="00C36B24" w:rsidRDefault="00C36B24">
      <w:pPr>
        <w:pStyle w:val="Zkladntext"/>
        <w:rPr>
          <w:rFonts w:ascii="Calibri"/>
        </w:rPr>
      </w:pPr>
    </w:p>
    <w:p w14:paraId="03A839F3" w14:textId="77777777" w:rsidR="00C36B24" w:rsidRDefault="00C36B24">
      <w:pPr>
        <w:pStyle w:val="Zkladntext"/>
        <w:rPr>
          <w:rFonts w:ascii="Calibri"/>
        </w:rPr>
      </w:pPr>
    </w:p>
    <w:p w14:paraId="67C3E2A3" w14:textId="77777777" w:rsidR="00C36B24" w:rsidRDefault="00C36B24">
      <w:pPr>
        <w:pStyle w:val="Zkladntext"/>
        <w:rPr>
          <w:rFonts w:ascii="Calibri"/>
        </w:rPr>
      </w:pPr>
    </w:p>
    <w:p w14:paraId="60DA6C5E" w14:textId="77777777" w:rsidR="00C36B24" w:rsidRDefault="00C36B24">
      <w:pPr>
        <w:pStyle w:val="Zkladntext"/>
        <w:rPr>
          <w:rFonts w:ascii="Calibri"/>
        </w:rPr>
      </w:pPr>
    </w:p>
    <w:p w14:paraId="367C343B" w14:textId="77777777" w:rsidR="00C36B24" w:rsidRDefault="00C36B24">
      <w:pPr>
        <w:pStyle w:val="Zkladntext"/>
        <w:rPr>
          <w:rFonts w:ascii="Calibri"/>
        </w:rPr>
      </w:pPr>
    </w:p>
    <w:p w14:paraId="55EC8C5B" w14:textId="77777777" w:rsidR="00C36B24" w:rsidRDefault="00C36B24">
      <w:pPr>
        <w:pStyle w:val="Zkladntext"/>
        <w:rPr>
          <w:rFonts w:ascii="Calibri"/>
        </w:rPr>
      </w:pPr>
    </w:p>
    <w:p w14:paraId="6ED15F7D" w14:textId="77777777" w:rsidR="00C36B24" w:rsidRDefault="00C36B24">
      <w:pPr>
        <w:pStyle w:val="Zkladntext"/>
        <w:rPr>
          <w:rFonts w:ascii="Calibri"/>
        </w:rPr>
      </w:pPr>
    </w:p>
    <w:p w14:paraId="714935D8" w14:textId="77777777" w:rsidR="00C36B24" w:rsidRDefault="00C36B24">
      <w:pPr>
        <w:pStyle w:val="Zkladntext"/>
        <w:rPr>
          <w:rFonts w:ascii="Calibri"/>
        </w:rPr>
      </w:pPr>
    </w:p>
    <w:p w14:paraId="20A38DFD" w14:textId="77777777" w:rsidR="00C36B24" w:rsidRDefault="00C36B24">
      <w:pPr>
        <w:pStyle w:val="Zkladntext"/>
        <w:rPr>
          <w:rFonts w:ascii="Calibri"/>
        </w:rPr>
      </w:pPr>
    </w:p>
    <w:p w14:paraId="3D8AF9C1" w14:textId="77777777" w:rsidR="00C36B24" w:rsidRDefault="00C36B24">
      <w:pPr>
        <w:pStyle w:val="Zkladntext"/>
        <w:rPr>
          <w:rFonts w:ascii="Calibri"/>
        </w:rPr>
      </w:pPr>
    </w:p>
    <w:p w14:paraId="179C2899" w14:textId="77777777" w:rsidR="00C36B24" w:rsidRDefault="00C36B24">
      <w:pPr>
        <w:pStyle w:val="Zkladntext"/>
        <w:rPr>
          <w:rFonts w:ascii="Calibri"/>
        </w:rPr>
      </w:pPr>
    </w:p>
    <w:p w14:paraId="5CCE33FF" w14:textId="77777777" w:rsidR="00C36B24" w:rsidRDefault="00C36B24">
      <w:pPr>
        <w:pStyle w:val="Zkladntext"/>
        <w:rPr>
          <w:rFonts w:ascii="Calibri"/>
        </w:rPr>
      </w:pPr>
    </w:p>
    <w:p w14:paraId="6DADA33D" w14:textId="77777777" w:rsidR="00C36B24" w:rsidRDefault="00C36B24">
      <w:pPr>
        <w:pStyle w:val="Zkladntext"/>
        <w:rPr>
          <w:rFonts w:ascii="Calibri"/>
        </w:rPr>
      </w:pPr>
    </w:p>
    <w:p w14:paraId="395C40B0" w14:textId="77777777" w:rsidR="00C36B24" w:rsidRDefault="00C36B24">
      <w:pPr>
        <w:pStyle w:val="Zkladntext"/>
        <w:rPr>
          <w:rFonts w:ascii="Calibri"/>
        </w:rPr>
      </w:pPr>
    </w:p>
    <w:p w14:paraId="232A7E93" w14:textId="77777777" w:rsidR="00C36B24" w:rsidRDefault="00C36B24">
      <w:pPr>
        <w:pStyle w:val="Zkladntext"/>
        <w:rPr>
          <w:rFonts w:ascii="Calibri"/>
        </w:rPr>
      </w:pPr>
    </w:p>
    <w:p w14:paraId="304690B0" w14:textId="77777777" w:rsidR="00C36B24" w:rsidRDefault="00C36B24">
      <w:pPr>
        <w:pStyle w:val="Zkladntext"/>
        <w:rPr>
          <w:rFonts w:ascii="Calibri"/>
        </w:rPr>
      </w:pPr>
    </w:p>
    <w:p w14:paraId="1E298E20" w14:textId="77777777" w:rsidR="00C36B24" w:rsidRDefault="00C36B24">
      <w:pPr>
        <w:pStyle w:val="Zkladntext"/>
        <w:rPr>
          <w:rFonts w:ascii="Calibri"/>
        </w:rPr>
      </w:pPr>
    </w:p>
    <w:p w14:paraId="3B3E2177" w14:textId="77777777" w:rsidR="00C36B24" w:rsidRDefault="00C36B24">
      <w:pPr>
        <w:pStyle w:val="Zkladntext"/>
        <w:spacing w:before="3"/>
        <w:rPr>
          <w:rFonts w:ascii="Calibri"/>
          <w:sz w:val="26"/>
        </w:rPr>
      </w:pPr>
    </w:p>
    <w:p w14:paraId="5996A2C7" w14:textId="77777777" w:rsidR="00C36B24" w:rsidRDefault="000146B2">
      <w:pPr>
        <w:spacing w:before="63"/>
        <w:ind w:right="115"/>
        <w:jc w:val="right"/>
        <w:rPr>
          <w:rFonts w:ascii="Calibri"/>
          <w:sz w:val="18"/>
        </w:rPr>
      </w:pPr>
      <w:r>
        <w:rPr>
          <w:rFonts w:ascii="Calibri"/>
          <w:color w:val="231F20"/>
          <w:sz w:val="18"/>
        </w:rPr>
        <w:t>3</w:t>
      </w:r>
    </w:p>
    <w:sectPr w:rsidR="00C36B24">
      <w:pgSz w:w="11910" w:h="16840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40B0"/>
    <w:multiLevelType w:val="hybridMultilevel"/>
    <w:tmpl w:val="B9326A42"/>
    <w:lvl w:ilvl="0" w:tplc="DF0081E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159ECB32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CC1E53F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542A4214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5852951C"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FF4238AE"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E298A13E"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77DA7D88"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5EC62526"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" w15:restartNumberingAfterBreak="0">
    <w:nsid w:val="21393291"/>
    <w:multiLevelType w:val="hybridMultilevel"/>
    <w:tmpl w:val="5CB051A0"/>
    <w:lvl w:ilvl="0" w:tplc="C6FC4E00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color w:val="231F20"/>
        <w:spacing w:val="-1"/>
        <w:w w:val="99"/>
        <w:sz w:val="18"/>
        <w:szCs w:val="18"/>
      </w:rPr>
    </w:lvl>
    <w:lvl w:ilvl="1" w:tplc="A8229716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D30C29F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6A652A4">
      <w:numFmt w:val="bullet"/>
      <w:lvlText w:val="•"/>
      <w:lvlJc w:val="left"/>
      <w:pPr>
        <w:ind w:left="3439" w:hanging="360"/>
      </w:pPr>
      <w:rPr>
        <w:rFonts w:hint="default"/>
      </w:rPr>
    </w:lvl>
    <w:lvl w:ilvl="4" w:tplc="C8D049E0">
      <w:numFmt w:val="bullet"/>
      <w:lvlText w:val="•"/>
      <w:lvlJc w:val="left"/>
      <w:pPr>
        <w:ind w:left="4305" w:hanging="360"/>
      </w:pPr>
      <w:rPr>
        <w:rFonts w:hint="default"/>
      </w:rPr>
    </w:lvl>
    <w:lvl w:ilvl="5" w:tplc="A68E05AE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5A283274"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1498764C">
      <w:numFmt w:val="bullet"/>
      <w:lvlText w:val="•"/>
      <w:lvlJc w:val="left"/>
      <w:pPr>
        <w:ind w:left="6905" w:hanging="360"/>
      </w:pPr>
      <w:rPr>
        <w:rFonts w:hint="default"/>
      </w:rPr>
    </w:lvl>
    <w:lvl w:ilvl="8" w:tplc="CA84C1EC"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2" w15:restartNumberingAfterBreak="0">
    <w:nsid w:val="26A42B86"/>
    <w:multiLevelType w:val="multilevel"/>
    <w:tmpl w:val="F9BC5AD4"/>
    <w:lvl w:ilvl="0">
      <w:start w:val="4"/>
      <w:numFmt w:val="decimal"/>
      <w:lvlText w:val="%1"/>
      <w:lvlJc w:val="left"/>
      <w:pPr>
        <w:ind w:left="528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425"/>
        <w:jc w:val="left"/>
      </w:pPr>
      <w:rPr>
        <w:rFonts w:ascii="Arial" w:eastAsia="Arial" w:hAnsi="Arial" w:cs="Arial" w:hint="default"/>
        <w:color w:val="231F20"/>
        <w:spacing w:val="0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517" w:hanging="717"/>
        <w:jc w:val="left"/>
      </w:pPr>
      <w:rPr>
        <w:rFonts w:ascii="Arial" w:eastAsia="Arial" w:hAnsi="Arial" w:cs="Arial" w:hint="default"/>
        <w:color w:val="231F20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267" w:hanging="717"/>
      </w:pPr>
      <w:rPr>
        <w:rFonts w:hint="default"/>
      </w:rPr>
    </w:lvl>
    <w:lvl w:ilvl="4">
      <w:numFmt w:val="bullet"/>
      <w:lvlText w:val="•"/>
      <w:lvlJc w:val="left"/>
      <w:pPr>
        <w:ind w:left="4141" w:hanging="717"/>
      </w:pPr>
      <w:rPr>
        <w:rFonts w:hint="default"/>
      </w:rPr>
    </w:lvl>
    <w:lvl w:ilvl="5">
      <w:numFmt w:val="bullet"/>
      <w:lvlText w:val="•"/>
      <w:lvlJc w:val="left"/>
      <w:pPr>
        <w:ind w:left="5015" w:hanging="717"/>
      </w:pPr>
      <w:rPr>
        <w:rFonts w:hint="default"/>
      </w:rPr>
    </w:lvl>
    <w:lvl w:ilvl="6">
      <w:numFmt w:val="bullet"/>
      <w:lvlText w:val="•"/>
      <w:lvlJc w:val="left"/>
      <w:pPr>
        <w:ind w:left="5889" w:hanging="717"/>
      </w:pPr>
      <w:rPr>
        <w:rFonts w:hint="default"/>
      </w:rPr>
    </w:lvl>
    <w:lvl w:ilvl="7">
      <w:numFmt w:val="bullet"/>
      <w:lvlText w:val="•"/>
      <w:lvlJc w:val="left"/>
      <w:pPr>
        <w:ind w:left="6762" w:hanging="717"/>
      </w:pPr>
      <w:rPr>
        <w:rFonts w:hint="default"/>
      </w:rPr>
    </w:lvl>
    <w:lvl w:ilvl="8">
      <w:numFmt w:val="bullet"/>
      <w:lvlText w:val="•"/>
      <w:lvlJc w:val="left"/>
      <w:pPr>
        <w:ind w:left="7636" w:hanging="717"/>
      </w:pPr>
      <w:rPr>
        <w:rFonts w:hint="default"/>
      </w:rPr>
    </w:lvl>
  </w:abstractNum>
  <w:abstractNum w:abstractNumId="3" w15:restartNumberingAfterBreak="0">
    <w:nsid w:val="2BCD1E4D"/>
    <w:multiLevelType w:val="multilevel"/>
    <w:tmpl w:val="58982FBA"/>
    <w:lvl w:ilvl="0">
      <w:start w:val="1"/>
      <w:numFmt w:val="decimal"/>
      <w:lvlText w:val="%1"/>
      <w:lvlJc w:val="left"/>
      <w:pPr>
        <w:ind w:left="528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425"/>
        <w:jc w:val="left"/>
      </w:pPr>
      <w:rPr>
        <w:rFonts w:ascii="Arial" w:eastAsia="Arial" w:hAnsi="Arial" w:cs="Arial" w:hint="default"/>
        <w:color w:val="231F2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2292" w:hanging="425"/>
      </w:pPr>
      <w:rPr>
        <w:rFonts w:hint="default"/>
      </w:rPr>
    </w:lvl>
    <w:lvl w:ilvl="3">
      <w:numFmt w:val="bullet"/>
      <w:lvlText w:val="•"/>
      <w:lvlJc w:val="left"/>
      <w:pPr>
        <w:ind w:left="3179" w:hanging="425"/>
      </w:pPr>
      <w:rPr>
        <w:rFonts w:hint="default"/>
      </w:rPr>
    </w:lvl>
    <w:lvl w:ilvl="4">
      <w:numFmt w:val="bullet"/>
      <w:lvlText w:val="•"/>
      <w:lvlJc w:val="left"/>
      <w:pPr>
        <w:ind w:left="4065" w:hanging="425"/>
      </w:pPr>
      <w:rPr>
        <w:rFonts w:hint="default"/>
      </w:rPr>
    </w:lvl>
    <w:lvl w:ilvl="5">
      <w:numFmt w:val="bullet"/>
      <w:lvlText w:val="•"/>
      <w:lvlJc w:val="left"/>
      <w:pPr>
        <w:ind w:left="4952" w:hanging="425"/>
      </w:pPr>
      <w:rPr>
        <w:rFonts w:hint="default"/>
      </w:rPr>
    </w:lvl>
    <w:lvl w:ilvl="6">
      <w:numFmt w:val="bullet"/>
      <w:lvlText w:val="•"/>
      <w:lvlJc w:val="left"/>
      <w:pPr>
        <w:ind w:left="5838" w:hanging="425"/>
      </w:pPr>
      <w:rPr>
        <w:rFonts w:hint="default"/>
      </w:rPr>
    </w:lvl>
    <w:lvl w:ilvl="7">
      <w:numFmt w:val="bullet"/>
      <w:lvlText w:val="•"/>
      <w:lvlJc w:val="left"/>
      <w:pPr>
        <w:ind w:left="6725" w:hanging="425"/>
      </w:pPr>
      <w:rPr>
        <w:rFonts w:hint="default"/>
      </w:rPr>
    </w:lvl>
    <w:lvl w:ilvl="8">
      <w:numFmt w:val="bullet"/>
      <w:lvlText w:val="•"/>
      <w:lvlJc w:val="left"/>
      <w:pPr>
        <w:ind w:left="7611" w:hanging="425"/>
      </w:pPr>
      <w:rPr>
        <w:rFonts w:hint="default"/>
      </w:rPr>
    </w:lvl>
  </w:abstractNum>
  <w:abstractNum w:abstractNumId="4" w15:restartNumberingAfterBreak="0">
    <w:nsid w:val="2F2B4783"/>
    <w:multiLevelType w:val="multilevel"/>
    <w:tmpl w:val="6B18FA3E"/>
    <w:lvl w:ilvl="0">
      <w:start w:val="6"/>
      <w:numFmt w:val="decimal"/>
      <w:lvlText w:val="%1"/>
      <w:lvlJc w:val="left"/>
      <w:pPr>
        <w:ind w:left="528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425"/>
        <w:jc w:val="left"/>
      </w:pPr>
      <w:rPr>
        <w:rFonts w:ascii="Arial" w:eastAsia="Arial" w:hAnsi="Arial" w:cs="Arial" w:hint="default"/>
        <w:color w:val="231F2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2292" w:hanging="425"/>
      </w:pPr>
      <w:rPr>
        <w:rFonts w:hint="default"/>
      </w:rPr>
    </w:lvl>
    <w:lvl w:ilvl="3">
      <w:numFmt w:val="bullet"/>
      <w:lvlText w:val="•"/>
      <w:lvlJc w:val="left"/>
      <w:pPr>
        <w:ind w:left="3179" w:hanging="425"/>
      </w:pPr>
      <w:rPr>
        <w:rFonts w:hint="default"/>
      </w:rPr>
    </w:lvl>
    <w:lvl w:ilvl="4">
      <w:numFmt w:val="bullet"/>
      <w:lvlText w:val="•"/>
      <w:lvlJc w:val="left"/>
      <w:pPr>
        <w:ind w:left="4065" w:hanging="425"/>
      </w:pPr>
      <w:rPr>
        <w:rFonts w:hint="default"/>
      </w:rPr>
    </w:lvl>
    <w:lvl w:ilvl="5">
      <w:numFmt w:val="bullet"/>
      <w:lvlText w:val="•"/>
      <w:lvlJc w:val="left"/>
      <w:pPr>
        <w:ind w:left="4952" w:hanging="425"/>
      </w:pPr>
      <w:rPr>
        <w:rFonts w:hint="default"/>
      </w:rPr>
    </w:lvl>
    <w:lvl w:ilvl="6">
      <w:numFmt w:val="bullet"/>
      <w:lvlText w:val="•"/>
      <w:lvlJc w:val="left"/>
      <w:pPr>
        <w:ind w:left="5838" w:hanging="425"/>
      </w:pPr>
      <w:rPr>
        <w:rFonts w:hint="default"/>
      </w:rPr>
    </w:lvl>
    <w:lvl w:ilvl="7">
      <w:numFmt w:val="bullet"/>
      <w:lvlText w:val="•"/>
      <w:lvlJc w:val="left"/>
      <w:pPr>
        <w:ind w:left="6725" w:hanging="425"/>
      </w:pPr>
      <w:rPr>
        <w:rFonts w:hint="default"/>
      </w:rPr>
    </w:lvl>
    <w:lvl w:ilvl="8">
      <w:numFmt w:val="bullet"/>
      <w:lvlText w:val="•"/>
      <w:lvlJc w:val="left"/>
      <w:pPr>
        <w:ind w:left="7611" w:hanging="425"/>
      </w:pPr>
      <w:rPr>
        <w:rFonts w:hint="default"/>
      </w:rPr>
    </w:lvl>
  </w:abstractNum>
  <w:abstractNum w:abstractNumId="5" w15:restartNumberingAfterBreak="0">
    <w:nsid w:val="3C607977"/>
    <w:multiLevelType w:val="multilevel"/>
    <w:tmpl w:val="5DDC4870"/>
    <w:lvl w:ilvl="0">
      <w:start w:val="2"/>
      <w:numFmt w:val="decimal"/>
      <w:lvlText w:val="%1"/>
      <w:lvlJc w:val="left"/>
      <w:pPr>
        <w:ind w:left="529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9" w:hanging="425"/>
        <w:jc w:val="left"/>
      </w:pPr>
      <w:rPr>
        <w:rFonts w:ascii="Arial" w:eastAsia="Arial" w:hAnsi="Arial" w:cs="Arial" w:hint="default"/>
        <w:color w:val="231F2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2292" w:hanging="425"/>
      </w:pPr>
      <w:rPr>
        <w:rFonts w:hint="default"/>
      </w:rPr>
    </w:lvl>
    <w:lvl w:ilvl="3">
      <w:numFmt w:val="bullet"/>
      <w:lvlText w:val="•"/>
      <w:lvlJc w:val="left"/>
      <w:pPr>
        <w:ind w:left="3179" w:hanging="425"/>
      </w:pPr>
      <w:rPr>
        <w:rFonts w:hint="default"/>
      </w:rPr>
    </w:lvl>
    <w:lvl w:ilvl="4">
      <w:numFmt w:val="bullet"/>
      <w:lvlText w:val="•"/>
      <w:lvlJc w:val="left"/>
      <w:pPr>
        <w:ind w:left="4065" w:hanging="425"/>
      </w:pPr>
      <w:rPr>
        <w:rFonts w:hint="default"/>
      </w:rPr>
    </w:lvl>
    <w:lvl w:ilvl="5">
      <w:numFmt w:val="bullet"/>
      <w:lvlText w:val="•"/>
      <w:lvlJc w:val="left"/>
      <w:pPr>
        <w:ind w:left="4952" w:hanging="425"/>
      </w:pPr>
      <w:rPr>
        <w:rFonts w:hint="default"/>
      </w:rPr>
    </w:lvl>
    <w:lvl w:ilvl="6">
      <w:numFmt w:val="bullet"/>
      <w:lvlText w:val="•"/>
      <w:lvlJc w:val="left"/>
      <w:pPr>
        <w:ind w:left="5838" w:hanging="425"/>
      </w:pPr>
      <w:rPr>
        <w:rFonts w:hint="default"/>
      </w:rPr>
    </w:lvl>
    <w:lvl w:ilvl="7">
      <w:numFmt w:val="bullet"/>
      <w:lvlText w:val="•"/>
      <w:lvlJc w:val="left"/>
      <w:pPr>
        <w:ind w:left="6725" w:hanging="425"/>
      </w:pPr>
      <w:rPr>
        <w:rFonts w:hint="default"/>
      </w:rPr>
    </w:lvl>
    <w:lvl w:ilvl="8">
      <w:numFmt w:val="bullet"/>
      <w:lvlText w:val="•"/>
      <w:lvlJc w:val="left"/>
      <w:pPr>
        <w:ind w:left="7611" w:hanging="425"/>
      </w:pPr>
      <w:rPr>
        <w:rFonts w:hint="default"/>
      </w:rPr>
    </w:lvl>
  </w:abstractNum>
  <w:abstractNum w:abstractNumId="6" w15:restartNumberingAfterBreak="0">
    <w:nsid w:val="3EFC05FC"/>
    <w:multiLevelType w:val="hybridMultilevel"/>
    <w:tmpl w:val="8CFC48C8"/>
    <w:lvl w:ilvl="0" w:tplc="83F61242">
      <w:start w:val="1"/>
      <w:numFmt w:val="lowerLetter"/>
      <w:lvlText w:val="%1)"/>
      <w:lvlJc w:val="left"/>
      <w:pPr>
        <w:ind w:left="812" w:hanging="230"/>
        <w:jc w:val="left"/>
      </w:pPr>
      <w:rPr>
        <w:rFonts w:ascii="Arial" w:eastAsia="Arial" w:hAnsi="Arial" w:cs="Arial" w:hint="default"/>
        <w:color w:val="231F20"/>
        <w:spacing w:val="0"/>
        <w:w w:val="99"/>
        <w:sz w:val="20"/>
        <w:szCs w:val="20"/>
      </w:rPr>
    </w:lvl>
    <w:lvl w:ilvl="1" w:tplc="F42CE256">
      <w:numFmt w:val="bullet"/>
      <w:lvlText w:val="•"/>
      <w:lvlJc w:val="left"/>
      <w:pPr>
        <w:ind w:left="1676" w:hanging="230"/>
      </w:pPr>
      <w:rPr>
        <w:rFonts w:hint="default"/>
      </w:rPr>
    </w:lvl>
    <w:lvl w:ilvl="2" w:tplc="97BCB0C8">
      <w:numFmt w:val="bullet"/>
      <w:lvlText w:val="•"/>
      <w:lvlJc w:val="left"/>
      <w:pPr>
        <w:ind w:left="2532" w:hanging="230"/>
      </w:pPr>
      <w:rPr>
        <w:rFonts w:hint="default"/>
      </w:rPr>
    </w:lvl>
    <w:lvl w:ilvl="3" w:tplc="56960BE8">
      <w:numFmt w:val="bullet"/>
      <w:lvlText w:val="•"/>
      <w:lvlJc w:val="left"/>
      <w:pPr>
        <w:ind w:left="3389" w:hanging="230"/>
      </w:pPr>
      <w:rPr>
        <w:rFonts w:hint="default"/>
      </w:rPr>
    </w:lvl>
    <w:lvl w:ilvl="4" w:tplc="3BCEDEC6">
      <w:numFmt w:val="bullet"/>
      <w:lvlText w:val="•"/>
      <w:lvlJc w:val="left"/>
      <w:pPr>
        <w:ind w:left="4245" w:hanging="230"/>
      </w:pPr>
      <w:rPr>
        <w:rFonts w:hint="default"/>
      </w:rPr>
    </w:lvl>
    <w:lvl w:ilvl="5" w:tplc="10C22348">
      <w:numFmt w:val="bullet"/>
      <w:lvlText w:val="•"/>
      <w:lvlJc w:val="left"/>
      <w:pPr>
        <w:ind w:left="5102" w:hanging="230"/>
      </w:pPr>
      <w:rPr>
        <w:rFonts w:hint="default"/>
      </w:rPr>
    </w:lvl>
    <w:lvl w:ilvl="6" w:tplc="0BE0F42C">
      <w:numFmt w:val="bullet"/>
      <w:lvlText w:val="•"/>
      <w:lvlJc w:val="left"/>
      <w:pPr>
        <w:ind w:left="5958" w:hanging="230"/>
      </w:pPr>
      <w:rPr>
        <w:rFonts w:hint="default"/>
      </w:rPr>
    </w:lvl>
    <w:lvl w:ilvl="7" w:tplc="E1AC06C4">
      <w:numFmt w:val="bullet"/>
      <w:lvlText w:val="•"/>
      <w:lvlJc w:val="left"/>
      <w:pPr>
        <w:ind w:left="6815" w:hanging="230"/>
      </w:pPr>
      <w:rPr>
        <w:rFonts w:hint="default"/>
      </w:rPr>
    </w:lvl>
    <w:lvl w:ilvl="8" w:tplc="DEF6FD38">
      <w:numFmt w:val="bullet"/>
      <w:lvlText w:val="•"/>
      <w:lvlJc w:val="left"/>
      <w:pPr>
        <w:ind w:left="7671" w:hanging="230"/>
      </w:pPr>
      <w:rPr>
        <w:rFonts w:hint="default"/>
      </w:rPr>
    </w:lvl>
  </w:abstractNum>
  <w:abstractNum w:abstractNumId="7" w15:restartNumberingAfterBreak="0">
    <w:nsid w:val="4CFE63AE"/>
    <w:multiLevelType w:val="hybridMultilevel"/>
    <w:tmpl w:val="ADF2C62E"/>
    <w:lvl w:ilvl="0" w:tplc="69262D6A">
      <w:start w:val="1"/>
      <w:numFmt w:val="decimal"/>
      <w:lvlText w:val="%1."/>
      <w:lvlJc w:val="left"/>
      <w:pPr>
        <w:ind w:left="397" w:hanging="285"/>
        <w:jc w:val="right"/>
      </w:pPr>
      <w:rPr>
        <w:rFonts w:ascii="Calibri" w:eastAsia="Calibri" w:hAnsi="Calibri" w:cs="Calibri" w:hint="default"/>
        <w:b/>
        <w:bCs/>
        <w:color w:val="231F20"/>
        <w:spacing w:val="-18"/>
        <w:w w:val="99"/>
        <w:sz w:val="18"/>
        <w:szCs w:val="18"/>
      </w:rPr>
    </w:lvl>
    <w:lvl w:ilvl="1" w:tplc="A230A39E">
      <w:numFmt w:val="bullet"/>
      <w:lvlText w:val=""/>
      <w:lvlJc w:val="left"/>
      <w:pPr>
        <w:ind w:left="833" w:hanging="360"/>
      </w:pPr>
      <w:rPr>
        <w:rFonts w:hint="default"/>
        <w:w w:val="100"/>
      </w:rPr>
    </w:lvl>
    <w:lvl w:ilvl="2" w:tplc="60E4A186">
      <w:numFmt w:val="bullet"/>
      <w:lvlText w:val="•"/>
      <w:lvlJc w:val="left"/>
      <w:pPr>
        <w:ind w:left="1802" w:hanging="360"/>
      </w:pPr>
      <w:rPr>
        <w:rFonts w:hint="default"/>
      </w:rPr>
    </w:lvl>
    <w:lvl w:ilvl="3" w:tplc="FF2CD3B6"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89D083E0"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97AADF56"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769EFC8A">
      <w:numFmt w:val="bullet"/>
      <w:lvlText w:val="•"/>
      <w:lvlJc w:val="left"/>
      <w:pPr>
        <w:ind w:left="5653" w:hanging="360"/>
      </w:pPr>
      <w:rPr>
        <w:rFonts w:hint="default"/>
      </w:rPr>
    </w:lvl>
    <w:lvl w:ilvl="7" w:tplc="02B09A94">
      <w:numFmt w:val="bullet"/>
      <w:lvlText w:val="•"/>
      <w:lvlJc w:val="left"/>
      <w:pPr>
        <w:ind w:left="6616" w:hanging="360"/>
      </w:pPr>
      <w:rPr>
        <w:rFonts w:hint="default"/>
      </w:rPr>
    </w:lvl>
    <w:lvl w:ilvl="8" w:tplc="A6ACC350">
      <w:numFmt w:val="bullet"/>
      <w:lvlText w:val="•"/>
      <w:lvlJc w:val="left"/>
      <w:pPr>
        <w:ind w:left="7578" w:hanging="360"/>
      </w:pPr>
      <w:rPr>
        <w:rFonts w:hint="default"/>
      </w:rPr>
    </w:lvl>
  </w:abstractNum>
  <w:abstractNum w:abstractNumId="8" w15:restartNumberingAfterBreak="0">
    <w:nsid w:val="503D0638"/>
    <w:multiLevelType w:val="hybridMultilevel"/>
    <w:tmpl w:val="C4162816"/>
    <w:lvl w:ilvl="0" w:tplc="0405000D">
      <w:start w:val="1"/>
      <w:numFmt w:val="bullet"/>
      <w:lvlText w:val=""/>
      <w:lvlJc w:val="left"/>
      <w:pPr>
        <w:ind w:left="161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77350AAE"/>
    <w:multiLevelType w:val="multilevel"/>
    <w:tmpl w:val="D6B80794"/>
    <w:lvl w:ilvl="0">
      <w:start w:val="3"/>
      <w:numFmt w:val="decimal"/>
      <w:lvlText w:val="%1"/>
      <w:lvlJc w:val="left"/>
      <w:pPr>
        <w:ind w:left="528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425"/>
        <w:jc w:val="left"/>
      </w:pPr>
      <w:rPr>
        <w:rFonts w:ascii="Arial" w:eastAsia="Arial" w:hAnsi="Arial" w:cs="Arial" w:hint="default"/>
        <w:color w:val="231F2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2292" w:hanging="425"/>
      </w:pPr>
      <w:rPr>
        <w:rFonts w:hint="default"/>
      </w:rPr>
    </w:lvl>
    <w:lvl w:ilvl="3">
      <w:numFmt w:val="bullet"/>
      <w:lvlText w:val="•"/>
      <w:lvlJc w:val="left"/>
      <w:pPr>
        <w:ind w:left="3179" w:hanging="425"/>
      </w:pPr>
      <w:rPr>
        <w:rFonts w:hint="default"/>
      </w:rPr>
    </w:lvl>
    <w:lvl w:ilvl="4">
      <w:numFmt w:val="bullet"/>
      <w:lvlText w:val="•"/>
      <w:lvlJc w:val="left"/>
      <w:pPr>
        <w:ind w:left="4065" w:hanging="425"/>
      </w:pPr>
      <w:rPr>
        <w:rFonts w:hint="default"/>
      </w:rPr>
    </w:lvl>
    <w:lvl w:ilvl="5">
      <w:numFmt w:val="bullet"/>
      <w:lvlText w:val="•"/>
      <w:lvlJc w:val="left"/>
      <w:pPr>
        <w:ind w:left="4952" w:hanging="425"/>
      </w:pPr>
      <w:rPr>
        <w:rFonts w:hint="default"/>
      </w:rPr>
    </w:lvl>
    <w:lvl w:ilvl="6">
      <w:numFmt w:val="bullet"/>
      <w:lvlText w:val="•"/>
      <w:lvlJc w:val="left"/>
      <w:pPr>
        <w:ind w:left="5838" w:hanging="425"/>
      </w:pPr>
      <w:rPr>
        <w:rFonts w:hint="default"/>
      </w:rPr>
    </w:lvl>
    <w:lvl w:ilvl="7">
      <w:numFmt w:val="bullet"/>
      <w:lvlText w:val="•"/>
      <w:lvlJc w:val="left"/>
      <w:pPr>
        <w:ind w:left="6725" w:hanging="425"/>
      </w:pPr>
      <w:rPr>
        <w:rFonts w:hint="default"/>
      </w:rPr>
    </w:lvl>
    <w:lvl w:ilvl="8">
      <w:numFmt w:val="bullet"/>
      <w:lvlText w:val="•"/>
      <w:lvlJc w:val="left"/>
      <w:pPr>
        <w:ind w:left="7611" w:hanging="425"/>
      </w:pPr>
      <w:rPr>
        <w:rFonts w:hint="default"/>
      </w:rPr>
    </w:lvl>
  </w:abstractNum>
  <w:abstractNum w:abstractNumId="10" w15:restartNumberingAfterBreak="0">
    <w:nsid w:val="774609D9"/>
    <w:multiLevelType w:val="hybridMultilevel"/>
    <w:tmpl w:val="E630514E"/>
    <w:lvl w:ilvl="0" w:tplc="96C2FAF8">
      <w:numFmt w:val="bullet"/>
      <w:lvlText w:val="•"/>
      <w:lvlJc w:val="left"/>
      <w:pPr>
        <w:ind w:left="821" w:hanging="283"/>
      </w:pPr>
      <w:rPr>
        <w:rFonts w:ascii="Calibri" w:eastAsia="Calibri" w:hAnsi="Calibri" w:cs="Calibri" w:hint="default"/>
        <w:color w:val="231F20"/>
        <w:spacing w:val="-11"/>
        <w:w w:val="99"/>
        <w:sz w:val="18"/>
        <w:szCs w:val="18"/>
      </w:rPr>
    </w:lvl>
    <w:lvl w:ilvl="1" w:tplc="A7C49244">
      <w:numFmt w:val="bullet"/>
      <w:lvlText w:val="•"/>
      <w:lvlJc w:val="left"/>
      <w:pPr>
        <w:ind w:left="1724" w:hanging="283"/>
      </w:pPr>
      <w:rPr>
        <w:rFonts w:hint="default"/>
      </w:rPr>
    </w:lvl>
    <w:lvl w:ilvl="2" w:tplc="BEBA9D8C">
      <w:numFmt w:val="bullet"/>
      <w:lvlText w:val="•"/>
      <w:lvlJc w:val="left"/>
      <w:pPr>
        <w:ind w:left="2628" w:hanging="283"/>
      </w:pPr>
      <w:rPr>
        <w:rFonts w:hint="default"/>
      </w:rPr>
    </w:lvl>
    <w:lvl w:ilvl="3" w:tplc="AC2EEAFC">
      <w:numFmt w:val="bullet"/>
      <w:lvlText w:val="•"/>
      <w:lvlJc w:val="left"/>
      <w:pPr>
        <w:ind w:left="3533" w:hanging="283"/>
      </w:pPr>
      <w:rPr>
        <w:rFonts w:hint="default"/>
      </w:rPr>
    </w:lvl>
    <w:lvl w:ilvl="4" w:tplc="5ED234EC">
      <w:numFmt w:val="bullet"/>
      <w:lvlText w:val="•"/>
      <w:lvlJc w:val="left"/>
      <w:pPr>
        <w:ind w:left="4437" w:hanging="283"/>
      </w:pPr>
      <w:rPr>
        <w:rFonts w:hint="default"/>
      </w:rPr>
    </w:lvl>
    <w:lvl w:ilvl="5" w:tplc="C6FC2F50">
      <w:numFmt w:val="bullet"/>
      <w:lvlText w:val="•"/>
      <w:lvlJc w:val="left"/>
      <w:pPr>
        <w:ind w:left="5342" w:hanging="283"/>
      </w:pPr>
      <w:rPr>
        <w:rFonts w:hint="default"/>
      </w:rPr>
    </w:lvl>
    <w:lvl w:ilvl="6" w:tplc="9806C4C4">
      <w:numFmt w:val="bullet"/>
      <w:lvlText w:val="•"/>
      <w:lvlJc w:val="left"/>
      <w:pPr>
        <w:ind w:left="6246" w:hanging="283"/>
      </w:pPr>
      <w:rPr>
        <w:rFonts w:hint="default"/>
      </w:rPr>
    </w:lvl>
    <w:lvl w:ilvl="7" w:tplc="145EE050">
      <w:numFmt w:val="bullet"/>
      <w:lvlText w:val="•"/>
      <w:lvlJc w:val="left"/>
      <w:pPr>
        <w:ind w:left="7151" w:hanging="283"/>
      </w:pPr>
      <w:rPr>
        <w:rFonts w:hint="default"/>
      </w:rPr>
    </w:lvl>
    <w:lvl w:ilvl="8" w:tplc="E5883C56">
      <w:numFmt w:val="bullet"/>
      <w:lvlText w:val="•"/>
      <w:lvlJc w:val="left"/>
      <w:pPr>
        <w:ind w:left="8055" w:hanging="28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B24"/>
    <w:rsid w:val="000146B2"/>
    <w:rsid w:val="00035B9D"/>
    <w:rsid w:val="000C60B1"/>
    <w:rsid w:val="00153D59"/>
    <w:rsid w:val="00164654"/>
    <w:rsid w:val="001E0912"/>
    <w:rsid w:val="00204612"/>
    <w:rsid w:val="002856A9"/>
    <w:rsid w:val="003B0CA6"/>
    <w:rsid w:val="003C10FA"/>
    <w:rsid w:val="003C23E6"/>
    <w:rsid w:val="00411C20"/>
    <w:rsid w:val="00476BF8"/>
    <w:rsid w:val="0049434E"/>
    <w:rsid w:val="00520BE9"/>
    <w:rsid w:val="00587989"/>
    <w:rsid w:val="005B62F3"/>
    <w:rsid w:val="005F7C07"/>
    <w:rsid w:val="00640E77"/>
    <w:rsid w:val="006B2CC0"/>
    <w:rsid w:val="006D5577"/>
    <w:rsid w:val="00715447"/>
    <w:rsid w:val="00730EDA"/>
    <w:rsid w:val="008117DD"/>
    <w:rsid w:val="00854EE9"/>
    <w:rsid w:val="00884DEB"/>
    <w:rsid w:val="008D34AC"/>
    <w:rsid w:val="008E38CD"/>
    <w:rsid w:val="00940F11"/>
    <w:rsid w:val="00966099"/>
    <w:rsid w:val="009C0302"/>
    <w:rsid w:val="009D1A34"/>
    <w:rsid w:val="009E2CB6"/>
    <w:rsid w:val="009F4508"/>
    <w:rsid w:val="00A40669"/>
    <w:rsid w:val="00A97DF1"/>
    <w:rsid w:val="00AC6406"/>
    <w:rsid w:val="00B57774"/>
    <w:rsid w:val="00BD67BD"/>
    <w:rsid w:val="00C36B24"/>
    <w:rsid w:val="00C61016"/>
    <w:rsid w:val="00D82223"/>
    <w:rsid w:val="00D970B4"/>
    <w:rsid w:val="00DE71D3"/>
    <w:rsid w:val="00E45AE2"/>
    <w:rsid w:val="00EA52FE"/>
    <w:rsid w:val="00F65EE0"/>
    <w:rsid w:val="00F72D33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93303D"/>
  <w15:docId w15:val="{E5BDC7B8-DE47-46DF-B16E-A7D993FC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784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784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2"/>
      <w:ind w:left="821" w:hanging="360"/>
    </w:pPr>
  </w:style>
  <w:style w:type="paragraph" w:customStyle="1" w:styleId="TableParagraph">
    <w:name w:val="Table Paragraph"/>
    <w:basedOn w:val="Normln"/>
    <w:uiPriority w:val="1"/>
    <w:qFormat/>
    <w:pPr>
      <w:spacing w:before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3187</Words>
  <Characters>18804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SoftwareONE Czech Republic_rámcová smlouva_software_2562990003_original.pdf</vt:lpstr>
    </vt:vector>
  </TitlesOfParts>
  <Company>VSCHT Praha</Company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SoftwareONE Czech Republic_rámcová smlouva_software_2562990003_original.pdf</dc:title>
  <dc:creator>maurerom</dc:creator>
  <cp:keywords>1</cp:keywords>
  <cp:lastModifiedBy>Maurerova Marketa</cp:lastModifiedBy>
  <cp:revision>48</cp:revision>
  <dcterms:created xsi:type="dcterms:W3CDTF">2025-06-02T10:16:00Z</dcterms:created>
  <dcterms:modified xsi:type="dcterms:W3CDTF">2025-06-02T08:45:00Z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2025-06-02T00:00:00Z</vt:filetime>
  </property>
</Properties>
</file>