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402B4" w14:textId="50770146" w:rsidR="00D910FE" w:rsidRDefault="00380152">
      <w:pPr>
        <w:pStyle w:val="Nadpis1"/>
        <w:rPr>
          <w:i w:val="0"/>
          <w:sz w:val="28"/>
        </w:rPr>
      </w:pPr>
      <w:r>
        <w:rPr>
          <w:i w:val="0"/>
          <w:sz w:val="28"/>
        </w:rPr>
        <w:t xml:space="preserve"> </w:t>
      </w:r>
      <w:r w:rsidR="00D910FE">
        <w:rPr>
          <w:i w:val="0"/>
          <w:sz w:val="28"/>
        </w:rPr>
        <w:t>Smlouva č.</w:t>
      </w:r>
      <w:r w:rsidR="009C2F55">
        <w:rPr>
          <w:i w:val="0"/>
          <w:sz w:val="28"/>
        </w:rPr>
        <w:t xml:space="preserve"> </w:t>
      </w:r>
      <w:r w:rsidR="00BA1EDF">
        <w:rPr>
          <w:i w:val="0"/>
          <w:sz w:val="28"/>
        </w:rPr>
        <w:t>12</w:t>
      </w:r>
      <w:r w:rsidR="00154EB1">
        <w:rPr>
          <w:i w:val="0"/>
          <w:sz w:val="28"/>
        </w:rPr>
        <w:t xml:space="preserve"> SDO</w:t>
      </w:r>
      <w:r w:rsidR="00D910FE">
        <w:rPr>
          <w:i w:val="0"/>
          <w:sz w:val="28"/>
        </w:rPr>
        <w:t>/OPZ/</w:t>
      </w:r>
      <w:r w:rsidR="00CC7FDE">
        <w:rPr>
          <w:i w:val="0"/>
          <w:sz w:val="28"/>
        </w:rPr>
        <w:t>2</w:t>
      </w:r>
      <w:r w:rsidR="008C0738">
        <w:rPr>
          <w:i w:val="0"/>
          <w:sz w:val="28"/>
        </w:rPr>
        <w:t>5</w:t>
      </w:r>
    </w:p>
    <w:p w14:paraId="4A287E9E" w14:textId="77777777" w:rsidR="00D910FE" w:rsidRDefault="00D910FE">
      <w:pPr>
        <w:pStyle w:val="Nadpis1"/>
        <w:rPr>
          <w:i w:val="0"/>
          <w:sz w:val="28"/>
        </w:rPr>
      </w:pPr>
      <w:r>
        <w:rPr>
          <w:i w:val="0"/>
          <w:sz w:val="28"/>
        </w:rPr>
        <w:t>o provedení samostatných zkoušek</w:t>
      </w:r>
    </w:p>
    <w:p w14:paraId="0E8E5B54" w14:textId="77777777" w:rsidR="00D910FE" w:rsidRDefault="00D910FE">
      <w:pPr>
        <w:spacing w:before="120"/>
        <w:jc w:val="both"/>
        <w:rPr>
          <w:sz w:val="22"/>
        </w:rPr>
      </w:pPr>
    </w:p>
    <w:p w14:paraId="06525686" w14:textId="77777777" w:rsidR="00D910FE" w:rsidRPr="001F5F27" w:rsidRDefault="00D910FE">
      <w:pPr>
        <w:spacing w:before="120"/>
        <w:jc w:val="both"/>
        <w:rPr>
          <w:sz w:val="22"/>
        </w:rPr>
      </w:pPr>
      <w:r>
        <w:rPr>
          <w:color w:val="000000"/>
          <w:sz w:val="22"/>
        </w:rPr>
        <w:t xml:space="preserve">uzavřená podle </w:t>
      </w:r>
      <w:proofErr w:type="spellStart"/>
      <w:r>
        <w:rPr>
          <w:color w:val="000000"/>
          <w:sz w:val="22"/>
        </w:rPr>
        <w:t>ust</w:t>
      </w:r>
      <w:proofErr w:type="spellEnd"/>
      <w:r>
        <w:rPr>
          <w:color w:val="000000"/>
          <w:sz w:val="22"/>
        </w:rPr>
        <w:t xml:space="preserve">. § </w:t>
      </w:r>
      <w:r w:rsidR="009C2F55">
        <w:rPr>
          <w:color w:val="000000"/>
          <w:sz w:val="22"/>
        </w:rPr>
        <w:t>1746</w:t>
      </w:r>
      <w:r>
        <w:rPr>
          <w:color w:val="000000"/>
          <w:sz w:val="22"/>
        </w:rPr>
        <w:t xml:space="preserve"> odst. 2 zákona č. </w:t>
      </w:r>
      <w:r w:rsidR="009C2F55">
        <w:rPr>
          <w:color w:val="000000"/>
          <w:sz w:val="22"/>
        </w:rPr>
        <w:t>89/2012</w:t>
      </w:r>
      <w:r>
        <w:rPr>
          <w:color w:val="000000"/>
          <w:sz w:val="22"/>
        </w:rPr>
        <w:t xml:space="preserve"> Sb., </w:t>
      </w:r>
      <w:r w:rsidR="009C2F55">
        <w:rPr>
          <w:color w:val="000000"/>
          <w:sz w:val="22"/>
        </w:rPr>
        <w:t>občanský</w:t>
      </w:r>
      <w:r>
        <w:rPr>
          <w:color w:val="000000"/>
          <w:sz w:val="22"/>
        </w:rPr>
        <w:t xml:space="preserve"> zákoník, ve znění pozdějších předpisů, a </w:t>
      </w:r>
      <w:proofErr w:type="spellStart"/>
      <w:r>
        <w:rPr>
          <w:color w:val="000000"/>
          <w:sz w:val="22"/>
        </w:rPr>
        <w:t>ust</w:t>
      </w:r>
      <w:proofErr w:type="spellEnd"/>
      <w:r>
        <w:rPr>
          <w:color w:val="000000"/>
          <w:sz w:val="22"/>
        </w:rPr>
        <w:t>. § 38 odst. 3 zákona č. 219/2003 Sb., o uvádění do oběhu osiva a</w:t>
      </w:r>
      <w:r w:rsidR="009C2F55">
        <w:rPr>
          <w:color w:val="000000"/>
          <w:sz w:val="22"/>
        </w:rPr>
        <w:t> </w:t>
      </w:r>
      <w:r>
        <w:rPr>
          <w:color w:val="000000"/>
          <w:sz w:val="22"/>
        </w:rPr>
        <w:t xml:space="preserve">sadby pěstovaných rostlin a o změně některých zákonů (zákon o oběhu osiva a sadby), </w:t>
      </w:r>
      <w:r>
        <w:rPr>
          <w:rStyle w:val="Siln"/>
          <w:rFonts w:cs="Arial"/>
          <w:b w:val="0"/>
          <w:bCs w:val="0"/>
          <w:sz w:val="22"/>
        </w:rPr>
        <w:t>ve</w:t>
      </w:r>
      <w:r w:rsidR="009C2F55">
        <w:rPr>
          <w:rStyle w:val="Siln"/>
          <w:rFonts w:cs="Arial"/>
          <w:b w:val="0"/>
          <w:bCs w:val="0"/>
          <w:sz w:val="22"/>
        </w:rPr>
        <w:t> </w:t>
      </w:r>
      <w:r>
        <w:rPr>
          <w:rStyle w:val="Siln"/>
          <w:rFonts w:cs="Arial"/>
          <w:b w:val="0"/>
          <w:bCs w:val="0"/>
          <w:sz w:val="22"/>
        </w:rPr>
        <w:t>znění pozdějších předpisů</w:t>
      </w:r>
    </w:p>
    <w:p w14:paraId="1FCDFE37" w14:textId="77777777" w:rsidR="00D910FE" w:rsidRDefault="00D910FE">
      <w:pPr>
        <w:spacing w:before="120"/>
        <w:jc w:val="both"/>
        <w:rPr>
          <w:sz w:val="24"/>
        </w:rPr>
      </w:pPr>
    </w:p>
    <w:p w14:paraId="3C9E4BEA" w14:textId="77777777" w:rsidR="00D910FE" w:rsidRDefault="00D910FE">
      <w:pPr>
        <w:tabs>
          <w:tab w:val="left" w:pos="1560"/>
        </w:tabs>
        <w:ind w:left="1559" w:hanging="1559"/>
        <w:jc w:val="both"/>
        <w:rPr>
          <w:b/>
          <w:sz w:val="22"/>
        </w:rPr>
      </w:pPr>
    </w:p>
    <w:p w14:paraId="1FD311DF" w14:textId="77777777" w:rsidR="00D910FE" w:rsidRDefault="00D910FE">
      <w:pPr>
        <w:tabs>
          <w:tab w:val="left" w:pos="1560"/>
        </w:tabs>
        <w:ind w:left="1559" w:hanging="1559"/>
        <w:jc w:val="both"/>
        <w:rPr>
          <w:b/>
          <w:sz w:val="22"/>
        </w:rPr>
      </w:pPr>
      <w:r>
        <w:rPr>
          <w:sz w:val="22"/>
        </w:rPr>
        <w:t>Pověřující:</w:t>
      </w:r>
      <w:r>
        <w:rPr>
          <w:b/>
          <w:sz w:val="22"/>
        </w:rPr>
        <w:tab/>
      </w:r>
      <w:r>
        <w:rPr>
          <w:sz w:val="22"/>
        </w:rPr>
        <w:t>Česká republika, Ústřední kontrolní a zkušební ústav zemědělský, organizační složka státu</w:t>
      </w:r>
    </w:p>
    <w:p w14:paraId="7F6164E2" w14:textId="77777777" w:rsidR="00D910FE" w:rsidRDefault="00D910FE">
      <w:pPr>
        <w:tabs>
          <w:tab w:val="left" w:pos="1560"/>
        </w:tabs>
        <w:ind w:left="1559" w:hanging="1559"/>
        <w:jc w:val="both"/>
        <w:rPr>
          <w:b/>
          <w:sz w:val="22"/>
        </w:rPr>
      </w:pPr>
    </w:p>
    <w:p w14:paraId="5668403D" w14:textId="77777777" w:rsidR="00E420D2" w:rsidRDefault="00E420D2" w:rsidP="00E420D2">
      <w:pPr>
        <w:tabs>
          <w:tab w:val="left" w:pos="1560"/>
        </w:tabs>
        <w:ind w:left="1560"/>
        <w:rPr>
          <w:sz w:val="22"/>
        </w:rPr>
      </w:pPr>
      <w:r>
        <w:rPr>
          <w:sz w:val="22"/>
        </w:rPr>
        <w:t xml:space="preserve">jejímž jménem jedná </w:t>
      </w:r>
      <w:r w:rsidR="00BB362E">
        <w:rPr>
          <w:sz w:val="22"/>
        </w:rPr>
        <w:t>Ing. Daniel Jurečka</w:t>
      </w:r>
      <w:r>
        <w:rPr>
          <w:sz w:val="22"/>
        </w:rPr>
        <w:t xml:space="preserve">, </w:t>
      </w:r>
      <w:r w:rsidR="00BB362E">
        <w:rPr>
          <w:sz w:val="22"/>
        </w:rPr>
        <w:t xml:space="preserve">ředitel </w:t>
      </w:r>
      <w:r w:rsidR="006D0A0B">
        <w:rPr>
          <w:sz w:val="22"/>
        </w:rPr>
        <w:t>ú</w:t>
      </w:r>
      <w:r w:rsidR="00BB362E">
        <w:rPr>
          <w:sz w:val="22"/>
        </w:rPr>
        <w:t>stavu</w:t>
      </w:r>
    </w:p>
    <w:p w14:paraId="78755406" w14:textId="77777777" w:rsidR="00756FFA" w:rsidRDefault="00756FFA" w:rsidP="00E420D2">
      <w:pPr>
        <w:tabs>
          <w:tab w:val="left" w:pos="1560"/>
        </w:tabs>
        <w:ind w:left="1560"/>
        <w:rPr>
          <w:sz w:val="22"/>
        </w:rPr>
      </w:pPr>
    </w:p>
    <w:p w14:paraId="482571A6" w14:textId="7984C8B1" w:rsidR="00756FFA" w:rsidRDefault="00756FFA" w:rsidP="00756FFA">
      <w:pPr>
        <w:pStyle w:val="Nadpis2"/>
        <w:tabs>
          <w:tab w:val="clear" w:pos="2694"/>
          <w:tab w:val="left" w:pos="3402"/>
        </w:tabs>
        <w:rPr>
          <w:rFonts w:ascii="Arial" w:hAnsi="Arial"/>
          <w:sz w:val="22"/>
        </w:rPr>
      </w:pPr>
      <w:r>
        <w:rPr>
          <w:rFonts w:ascii="Arial" w:hAnsi="Arial"/>
          <w:snapToGrid/>
          <w:sz w:val="22"/>
        </w:rPr>
        <w:tab/>
      </w:r>
      <w:r>
        <w:rPr>
          <w:rFonts w:ascii="Arial" w:hAnsi="Arial"/>
          <w:sz w:val="22"/>
        </w:rPr>
        <w:t xml:space="preserve">Sídlo: </w:t>
      </w:r>
      <w:r>
        <w:rPr>
          <w:rFonts w:ascii="Arial" w:hAnsi="Arial"/>
          <w:sz w:val="22"/>
        </w:rPr>
        <w:tab/>
        <w:t xml:space="preserve">Hroznová </w:t>
      </w:r>
      <w:r w:rsidR="00BA1EDF">
        <w:rPr>
          <w:rFonts w:ascii="Arial" w:hAnsi="Arial"/>
          <w:sz w:val="22"/>
        </w:rPr>
        <w:t>63/</w:t>
      </w:r>
      <w:r w:rsidR="009C2F55">
        <w:rPr>
          <w:rFonts w:ascii="Arial" w:hAnsi="Arial"/>
          <w:sz w:val="22"/>
        </w:rPr>
        <w:t>2</w:t>
      </w:r>
      <w:r>
        <w:rPr>
          <w:rFonts w:ascii="Arial" w:hAnsi="Arial"/>
          <w:sz w:val="22"/>
        </w:rPr>
        <w:t>, 6</w:t>
      </w:r>
      <w:r w:rsidR="00F45727">
        <w:rPr>
          <w:rFonts w:ascii="Arial" w:hAnsi="Arial"/>
          <w:sz w:val="22"/>
        </w:rPr>
        <w:t>03</w:t>
      </w:r>
      <w:r>
        <w:rPr>
          <w:rFonts w:ascii="Arial" w:hAnsi="Arial"/>
          <w:sz w:val="22"/>
        </w:rPr>
        <w:t xml:space="preserve"> 0</w:t>
      </w:r>
      <w:r w:rsidR="00F45727">
        <w:rPr>
          <w:rFonts w:ascii="Arial" w:hAnsi="Arial"/>
          <w:sz w:val="22"/>
        </w:rPr>
        <w:t>0</w:t>
      </w:r>
      <w:r>
        <w:rPr>
          <w:rFonts w:ascii="Arial" w:hAnsi="Arial"/>
          <w:sz w:val="22"/>
        </w:rPr>
        <w:t xml:space="preserve"> Brno</w:t>
      </w:r>
    </w:p>
    <w:p w14:paraId="5F85D6BA" w14:textId="77777777" w:rsidR="00756FFA" w:rsidRDefault="00756FFA" w:rsidP="00756FFA">
      <w:pPr>
        <w:pStyle w:val="Nadpis2"/>
        <w:tabs>
          <w:tab w:val="clear" w:pos="2694"/>
          <w:tab w:val="left" w:pos="3402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IČ: </w:t>
      </w:r>
      <w:r>
        <w:rPr>
          <w:rFonts w:ascii="Arial" w:hAnsi="Arial"/>
          <w:sz w:val="22"/>
        </w:rPr>
        <w:tab/>
        <w:t>00020338</w:t>
      </w:r>
    </w:p>
    <w:p w14:paraId="2C8B8D37" w14:textId="77777777" w:rsidR="00756FFA" w:rsidRDefault="00756FFA" w:rsidP="00756FFA">
      <w:pPr>
        <w:pStyle w:val="Nadpis2"/>
        <w:tabs>
          <w:tab w:val="clear" w:pos="2694"/>
          <w:tab w:val="left" w:pos="3402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Bank. spojení: </w:t>
      </w:r>
      <w:r>
        <w:rPr>
          <w:rFonts w:ascii="Arial" w:hAnsi="Arial"/>
          <w:sz w:val="22"/>
        </w:rPr>
        <w:tab/>
      </w:r>
      <w:r w:rsidRPr="00C86513">
        <w:rPr>
          <w:rFonts w:ascii="Arial" w:hAnsi="Arial" w:cs="Arial"/>
          <w:sz w:val="22"/>
        </w:rPr>
        <w:t xml:space="preserve">ČNB, </w:t>
      </w:r>
      <w:proofErr w:type="spellStart"/>
      <w:r w:rsidRPr="00C86513">
        <w:rPr>
          <w:rFonts w:ascii="Arial" w:hAnsi="Arial" w:cs="Arial"/>
          <w:sz w:val="22"/>
        </w:rPr>
        <w:t>č.ú</w:t>
      </w:r>
      <w:proofErr w:type="spellEnd"/>
      <w:r w:rsidRPr="00C86513">
        <w:rPr>
          <w:rFonts w:ascii="Arial" w:hAnsi="Arial" w:cs="Arial"/>
          <w:sz w:val="22"/>
        </w:rPr>
        <w:t xml:space="preserve">.: </w:t>
      </w:r>
      <w:r>
        <w:rPr>
          <w:rFonts w:ascii="Arial" w:hAnsi="Arial" w:cs="Arial"/>
          <w:sz w:val="22"/>
        </w:rPr>
        <w:t>87425641/0710</w:t>
      </w:r>
    </w:p>
    <w:p w14:paraId="00B54330" w14:textId="77777777" w:rsidR="00D910FE" w:rsidRDefault="00D910FE">
      <w:pPr>
        <w:jc w:val="both"/>
        <w:rPr>
          <w:sz w:val="22"/>
        </w:rPr>
      </w:pPr>
    </w:p>
    <w:p w14:paraId="44DF3180" w14:textId="77777777" w:rsidR="00B20058" w:rsidRPr="005D0D69" w:rsidRDefault="00B20058" w:rsidP="00B20058">
      <w:pPr>
        <w:spacing w:before="120"/>
        <w:rPr>
          <w:sz w:val="22"/>
        </w:rPr>
      </w:pPr>
      <w:r w:rsidRPr="005D0D69">
        <w:rPr>
          <w:sz w:val="22"/>
        </w:rPr>
        <w:t>Pověřený:</w:t>
      </w:r>
      <w:r w:rsidRPr="005D0D69">
        <w:rPr>
          <w:b/>
          <w:sz w:val="22"/>
        </w:rPr>
        <w:tab/>
      </w:r>
      <w:r w:rsidR="0073727E">
        <w:rPr>
          <w:sz w:val="22"/>
        </w:rPr>
        <w:t xml:space="preserve">Český bramborářský svaz, </w:t>
      </w:r>
      <w:proofErr w:type="spellStart"/>
      <w:r w:rsidR="0073727E">
        <w:rPr>
          <w:sz w:val="22"/>
        </w:rPr>
        <w:t>z.s</w:t>
      </w:r>
      <w:proofErr w:type="spellEnd"/>
      <w:r w:rsidR="0073727E">
        <w:rPr>
          <w:sz w:val="22"/>
        </w:rPr>
        <w:t>.</w:t>
      </w:r>
    </w:p>
    <w:p w14:paraId="417AC3A8" w14:textId="3CA074A4" w:rsidR="00B20058" w:rsidRPr="005D0D69" w:rsidRDefault="00B20058" w:rsidP="00B20058">
      <w:pPr>
        <w:pStyle w:val="Zpat"/>
        <w:tabs>
          <w:tab w:val="clear" w:pos="4536"/>
          <w:tab w:val="clear" w:pos="9072"/>
          <w:tab w:val="left" w:pos="1560"/>
        </w:tabs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>z</w:t>
      </w:r>
      <w:r w:rsidRPr="005D0D69">
        <w:rPr>
          <w:rFonts w:ascii="Arial" w:hAnsi="Arial"/>
          <w:sz w:val="22"/>
        </w:rPr>
        <w:t>astoupený</w:t>
      </w:r>
      <w:r>
        <w:rPr>
          <w:rFonts w:ascii="Arial" w:hAnsi="Arial"/>
          <w:sz w:val="22"/>
        </w:rPr>
        <w:t xml:space="preserve"> </w:t>
      </w:r>
      <w:r w:rsidRPr="005D0D69">
        <w:rPr>
          <w:rFonts w:ascii="Arial" w:hAnsi="Arial"/>
          <w:sz w:val="22"/>
        </w:rPr>
        <w:t>předsed</w:t>
      </w:r>
      <w:r>
        <w:rPr>
          <w:rFonts w:ascii="Arial" w:hAnsi="Arial"/>
          <w:sz w:val="22"/>
        </w:rPr>
        <w:t>ou</w:t>
      </w:r>
    </w:p>
    <w:p w14:paraId="1DB0E644" w14:textId="77777777" w:rsidR="00B20058" w:rsidRPr="005D0D69" w:rsidRDefault="00B20058" w:rsidP="00B20058">
      <w:pPr>
        <w:pStyle w:val="Zpat"/>
        <w:tabs>
          <w:tab w:val="clear" w:pos="4536"/>
          <w:tab w:val="clear" w:pos="9072"/>
          <w:tab w:val="left" w:pos="1560"/>
        </w:tabs>
      </w:pPr>
    </w:p>
    <w:p w14:paraId="267E7733" w14:textId="77777777" w:rsidR="00B20058" w:rsidRPr="005D0D69" w:rsidRDefault="00B20058" w:rsidP="00B20058">
      <w:pPr>
        <w:pStyle w:val="Nadpis3"/>
        <w:ind w:left="1416"/>
        <w:jc w:val="left"/>
        <w:rPr>
          <w:b w:val="0"/>
          <w:i w:val="0"/>
        </w:rPr>
      </w:pPr>
      <w:r w:rsidRPr="005D0D69">
        <w:rPr>
          <w:b w:val="0"/>
          <w:i w:val="0"/>
        </w:rPr>
        <w:t>Sídlo:</w:t>
      </w:r>
      <w:r w:rsidRPr="005D0D69">
        <w:rPr>
          <w:b w:val="0"/>
          <w:i w:val="0"/>
        </w:rPr>
        <w:tab/>
      </w:r>
      <w:r w:rsidRPr="005D0D69">
        <w:rPr>
          <w:b w:val="0"/>
          <w:i w:val="0"/>
        </w:rPr>
        <w:tab/>
      </w:r>
      <w:r w:rsidRPr="005D0D69">
        <w:rPr>
          <w:b w:val="0"/>
          <w:i w:val="0"/>
        </w:rPr>
        <w:tab/>
        <w:t>Dobrovského 2366</w:t>
      </w:r>
      <w:r>
        <w:rPr>
          <w:b w:val="0"/>
          <w:i w:val="0"/>
        </w:rPr>
        <w:t xml:space="preserve">, </w:t>
      </w:r>
      <w:r w:rsidRPr="005D0D69">
        <w:rPr>
          <w:b w:val="0"/>
          <w:i w:val="0"/>
        </w:rPr>
        <w:t>580 01 Havlíčkův Brod</w:t>
      </w:r>
    </w:p>
    <w:p w14:paraId="5CAFB7B7" w14:textId="77777777" w:rsidR="00B20058" w:rsidRPr="005D0D69" w:rsidRDefault="00B20058" w:rsidP="00B20058">
      <w:pPr>
        <w:pStyle w:val="Nadpis3"/>
        <w:ind w:left="1416"/>
        <w:jc w:val="left"/>
        <w:rPr>
          <w:b w:val="0"/>
          <w:i w:val="0"/>
        </w:rPr>
      </w:pPr>
      <w:r w:rsidRPr="005D0D69">
        <w:rPr>
          <w:b w:val="0"/>
          <w:i w:val="0"/>
        </w:rPr>
        <w:t>IČ</w:t>
      </w:r>
      <w:r w:rsidR="009C2F55">
        <w:rPr>
          <w:b w:val="0"/>
          <w:i w:val="0"/>
        </w:rPr>
        <w:t>O</w:t>
      </w:r>
      <w:r w:rsidRPr="005D0D69">
        <w:rPr>
          <w:b w:val="0"/>
        </w:rPr>
        <w:t>:</w:t>
      </w:r>
      <w:r w:rsidRPr="005D0D69">
        <w:rPr>
          <w:b w:val="0"/>
        </w:rPr>
        <w:tab/>
      </w:r>
      <w:r w:rsidRPr="005D0D69">
        <w:rPr>
          <w:b w:val="0"/>
        </w:rPr>
        <w:tab/>
      </w:r>
      <w:r w:rsidRPr="005D0D69">
        <w:rPr>
          <w:b w:val="0"/>
        </w:rPr>
        <w:tab/>
      </w:r>
      <w:r w:rsidRPr="00E0401B">
        <w:rPr>
          <w:b w:val="0"/>
          <w:i w:val="0"/>
        </w:rPr>
        <w:t>46484388</w:t>
      </w:r>
    </w:p>
    <w:p w14:paraId="5C27DFAA" w14:textId="77777777" w:rsidR="00B20058" w:rsidRPr="005D0D69" w:rsidRDefault="00B20058" w:rsidP="00B20058">
      <w:pPr>
        <w:pStyle w:val="Nadpis3"/>
        <w:ind w:left="1416"/>
        <w:jc w:val="left"/>
        <w:rPr>
          <w:b w:val="0"/>
          <w:i w:val="0"/>
        </w:rPr>
      </w:pPr>
      <w:r w:rsidRPr="005D0D69">
        <w:rPr>
          <w:b w:val="0"/>
          <w:i w:val="0"/>
        </w:rPr>
        <w:t>DIČ:</w:t>
      </w:r>
      <w:r w:rsidRPr="005D0D69">
        <w:rPr>
          <w:b w:val="0"/>
          <w:i w:val="0"/>
        </w:rPr>
        <w:tab/>
      </w:r>
      <w:r w:rsidRPr="005D0D69">
        <w:rPr>
          <w:b w:val="0"/>
          <w:i w:val="0"/>
        </w:rPr>
        <w:tab/>
      </w:r>
      <w:r w:rsidRPr="005D0D69">
        <w:rPr>
          <w:b w:val="0"/>
          <w:i w:val="0"/>
        </w:rPr>
        <w:tab/>
      </w:r>
      <w:r>
        <w:rPr>
          <w:b w:val="0"/>
          <w:i w:val="0"/>
        </w:rPr>
        <w:t>CZ46484388</w:t>
      </w:r>
    </w:p>
    <w:p w14:paraId="00BC6417" w14:textId="77777777" w:rsidR="00756FFA" w:rsidRPr="005D0D69" w:rsidRDefault="00756FFA" w:rsidP="00756FFA">
      <w:pPr>
        <w:jc w:val="both"/>
        <w:rPr>
          <w:sz w:val="22"/>
        </w:rPr>
      </w:pPr>
      <w:r w:rsidRPr="005D0D69">
        <w:rPr>
          <w:sz w:val="22"/>
        </w:rPr>
        <w:tab/>
      </w:r>
      <w:r w:rsidRPr="005D0D69">
        <w:rPr>
          <w:sz w:val="22"/>
        </w:rPr>
        <w:tab/>
        <w:t>Bank. spojení:</w:t>
      </w:r>
      <w:r w:rsidRPr="005D0D69">
        <w:rPr>
          <w:sz w:val="22"/>
        </w:rPr>
        <w:tab/>
      </w:r>
      <w:r w:rsidRPr="005D0D69">
        <w:rPr>
          <w:sz w:val="22"/>
        </w:rPr>
        <w:tab/>
        <w:t xml:space="preserve">GE </w:t>
      </w:r>
      <w:proofErr w:type="spellStart"/>
      <w:r w:rsidRPr="005D0D69">
        <w:rPr>
          <w:sz w:val="22"/>
        </w:rPr>
        <w:t>Capital</w:t>
      </w:r>
      <w:proofErr w:type="spellEnd"/>
      <w:r w:rsidRPr="005D0D69">
        <w:rPr>
          <w:sz w:val="22"/>
        </w:rPr>
        <w:t xml:space="preserve"> Bank Havlíčkův Brod, </w:t>
      </w:r>
      <w:proofErr w:type="spellStart"/>
      <w:r w:rsidRPr="005D0D69">
        <w:rPr>
          <w:sz w:val="22"/>
        </w:rPr>
        <w:t>č.ú</w:t>
      </w:r>
      <w:proofErr w:type="spellEnd"/>
      <w:r w:rsidRPr="005D0D69">
        <w:rPr>
          <w:sz w:val="22"/>
        </w:rPr>
        <w:t>. 514505524 /0600</w:t>
      </w:r>
    </w:p>
    <w:p w14:paraId="565865F9" w14:textId="77777777" w:rsidR="00756FFA" w:rsidRPr="005D0D69" w:rsidRDefault="00CC7FDE" w:rsidP="00756FFA">
      <w:pPr>
        <w:ind w:left="1416"/>
        <w:jc w:val="both"/>
        <w:rPr>
          <w:sz w:val="22"/>
        </w:rPr>
      </w:pPr>
      <w:r>
        <w:rPr>
          <w:sz w:val="22"/>
        </w:rPr>
        <w:t>S</w:t>
      </w:r>
      <w:r w:rsidR="00293FF0">
        <w:rPr>
          <w:sz w:val="22"/>
        </w:rPr>
        <w:t xml:space="preserve">polek </w:t>
      </w:r>
      <w:r>
        <w:rPr>
          <w:sz w:val="22"/>
        </w:rPr>
        <w:t>zapsaný ve spolkovém rejstříku vedeném u Krajského soudu</w:t>
      </w:r>
      <w:r>
        <w:rPr>
          <w:sz w:val="22"/>
        </w:rPr>
        <w:br/>
        <w:t>v Hradci Králové; spisová značka L 9257</w:t>
      </w:r>
    </w:p>
    <w:p w14:paraId="184CF453" w14:textId="77777777" w:rsidR="00D910FE" w:rsidRDefault="00D910FE" w:rsidP="003E4752">
      <w:pPr>
        <w:jc w:val="both"/>
        <w:rPr>
          <w:sz w:val="22"/>
        </w:rPr>
      </w:pPr>
    </w:p>
    <w:p w14:paraId="5B45E48D" w14:textId="77777777" w:rsidR="00D910FE" w:rsidRDefault="00D910FE">
      <w:pPr>
        <w:spacing w:before="120"/>
        <w:jc w:val="center"/>
        <w:rPr>
          <w:b/>
          <w:snapToGrid w:val="0"/>
          <w:sz w:val="22"/>
        </w:rPr>
      </w:pPr>
    </w:p>
    <w:p w14:paraId="235DCB3E" w14:textId="77777777" w:rsidR="00D910FE" w:rsidRDefault="00D910FE">
      <w:pPr>
        <w:spacing w:before="120"/>
        <w:jc w:val="center"/>
        <w:rPr>
          <w:b/>
          <w:snapToGrid w:val="0"/>
          <w:sz w:val="22"/>
        </w:rPr>
      </w:pPr>
      <w:r>
        <w:rPr>
          <w:b/>
          <w:snapToGrid w:val="0"/>
          <w:sz w:val="22"/>
        </w:rPr>
        <w:t>Článek I.</w:t>
      </w:r>
    </w:p>
    <w:p w14:paraId="604AD114" w14:textId="77777777" w:rsidR="00D910FE" w:rsidRDefault="00D910FE">
      <w:pPr>
        <w:spacing w:before="120"/>
        <w:jc w:val="center"/>
        <w:rPr>
          <w:i/>
          <w:snapToGrid w:val="0"/>
          <w:sz w:val="22"/>
        </w:rPr>
      </w:pPr>
      <w:r>
        <w:rPr>
          <w:i/>
          <w:snapToGrid w:val="0"/>
          <w:sz w:val="22"/>
        </w:rPr>
        <w:t>Předmět plnění</w:t>
      </w:r>
    </w:p>
    <w:p w14:paraId="3143D804" w14:textId="77777777" w:rsidR="00D910FE" w:rsidRDefault="00D910FE">
      <w:pPr>
        <w:numPr>
          <w:ilvl w:val="0"/>
          <w:numId w:val="13"/>
        </w:numPr>
        <w:spacing w:before="120"/>
        <w:jc w:val="both"/>
        <w:rPr>
          <w:strike/>
          <w:snapToGrid w:val="0"/>
          <w:color w:val="000000"/>
          <w:sz w:val="22"/>
        </w:rPr>
      </w:pPr>
      <w:r>
        <w:rPr>
          <w:snapToGrid w:val="0"/>
          <w:sz w:val="22"/>
        </w:rPr>
        <w:t xml:space="preserve">Touto smlouvou se pověřený zavazuje v souladu </w:t>
      </w:r>
      <w:r>
        <w:rPr>
          <w:snapToGrid w:val="0"/>
          <w:color w:val="000000"/>
          <w:sz w:val="22"/>
        </w:rPr>
        <w:t>s </w:t>
      </w:r>
      <w:proofErr w:type="spellStart"/>
      <w:r>
        <w:rPr>
          <w:snapToGrid w:val="0"/>
          <w:color w:val="000000"/>
          <w:sz w:val="22"/>
        </w:rPr>
        <w:t>ust</w:t>
      </w:r>
      <w:proofErr w:type="spellEnd"/>
      <w:r>
        <w:rPr>
          <w:snapToGrid w:val="0"/>
          <w:color w:val="000000"/>
          <w:sz w:val="22"/>
        </w:rPr>
        <w:t xml:space="preserve">. </w:t>
      </w:r>
      <w:r>
        <w:rPr>
          <w:color w:val="000000"/>
          <w:sz w:val="22"/>
        </w:rPr>
        <w:t>§ 38 odst. 3 zákona č. 219/2003 Sb., o uvádění do oběhu osiva a sadby pěstovaných rostlin a o změně některých zákonů (zákon o oběhu osiva a sadby), ve znění pozdějších předpisů (dále jen “zákon”)</w:t>
      </w:r>
      <w:r>
        <w:rPr>
          <w:snapToGrid w:val="0"/>
          <w:color w:val="000000"/>
          <w:sz w:val="22"/>
        </w:rPr>
        <w:t xml:space="preserve">, za níže dohodnutých podmínek, </w:t>
      </w:r>
      <w:r w:rsidRPr="006F3076">
        <w:rPr>
          <w:snapToGrid w:val="0"/>
          <w:color w:val="000000"/>
          <w:sz w:val="22"/>
        </w:rPr>
        <w:t>provádět následující</w:t>
      </w:r>
      <w:r>
        <w:rPr>
          <w:snapToGrid w:val="0"/>
          <w:color w:val="000000"/>
          <w:sz w:val="22"/>
        </w:rPr>
        <w:t xml:space="preserve"> samostatné zkoušky:</w:t>
      </w:r>
    </w:p>
    <w:p w14:paraId="12C2CC93" w14:textId="77777777" w:rsidR="00D910FE" w:rsidRDefault="00D910FE">
      <w:pPr>
        <w:numPr>
          <w:ilvl w:val="0"/>
          <w:numId w:val="7"/>
        </w:numPr>
        <w:tabs>
          <w:tab w:val="left" w:pos="720"/>
        </w:tabs>
        <w:spacing w:before="120"/>
        <w:ind w:left="426" w:hanging="426"/>
        <w:jc w:val="both"/>
        <w:rPr>
          <w:sz w:val="22"/>
        </w:rPr>
      </w:pPr>
      <w:r>
        <w:rPr>
          <w:sz w:val="22"/>
        </w:rPr>
        <w:t xml:space="preserve">založení, vedení a sklizeň </w:t>
      </w:r>
      <w:r>
        <w:rPr>
          <w:b/>
          <w:sz w:val="22"/>
        </w:rPr>
        <w:t>polních pokusů</w:t>
      </w:r>
      <w:r>
        <w:rPr>
          <w:sz w:val="22"/>
        </w:rPr>
        <w:t xml:space="preserve"> s odrůdami </w:t>
      </w:r>
      <w:r w:rsidR="00B20058" w:rsidRPr="00E0401B">
        <w:rPr>
          <w:b/>
          <w:sz w:val="22"/>
        </w:rPr>
        <w:t>brambor</w:t>
      </w:r>
      <w:r w:rsidR="00B20058">
        <w:rPr>
          <w:b/>
          <w:sz w:val="22"/>
        </w:rPr>
        <w:t>u</w:t>
      </w:r>
      <w:r w:rsidR="00B20058">
        <w:rPr>
          <w:sz w:val="22"/>
        </w:rPr>
        <w:t xml:space="preserve">, </w:t>
      </w:r>
      <w:r w:rsidR="00B20058" w:rsidRPr="003329EF">
        <w:rPr>
          <w:b/>
          <w:bCs/>
          <w:sz w:val="22"/>
        </w:rPr>
        <w:t>určený</w:t>
      </w:r>
      <w:r w:rsidR="002A5D61" w:rsidRPr="003329EF">
        <w:rPr>
          <w:b/>
          <w:bCs/>
          <w:sz w:val="22"/>
        </w:rPr>
        <w:t>mi</w:t>
      </w:r>
      <w:r w:rsidR="00B20058" w:rsidRPr="003329EF">
        <w:rPr>
          <w:b/>
          <w:bCs/>
          <w:sz w:val="22"/>
        </w:rPr>
        <w:t xml:space="preserve"> pro výrobu škrobu</w:t>
      </w:r>
      <w:r>
        <w:rPr>
          <w:sz w:val="22"/>
        </w:rPr>
        <w:t>, které jsou specifikovány v přehledu zkoušených odrůd uveden</w:t>
      </w:r>
      <w:r w:rsidR="002A5D61">
        <w:rPr>
          <w:sz w:val="22"/>
        </w:rPr>
        <w:t>é</w:t>
      </w:r>
      <w:r>
        <w:rPr>
          <w:sz w:val="22"/>
        </w:rPr>
        <w:t>m v příloze č. 2, která je nedílnou součástí této smlouvy</w:t>
      </w:r>
      <w:r w:rsidRPr="00B20058">
        <w:rPr>
          <w:sz w:val="22"/>
        </w:rPr>
        <w:t>,</w:t>
      </w:r>
    </w:p>
    <w:p w14:paraId="562EE2F1" w14:textId="77777777" w:rsidR="00D910FE" w:rsidRDefault="00D910FE">
      <w:pPr>
        <w:numPr>
          <w:ilvl w:val="0"/>
          <w:numId w:val="7"/>
        </w:numPr>
        <w:tabs>
          <w:tab w:val="left" w:pos="720"/>
        </w:tabs>
        <w:spacing w:before="120"/>
        <w:ind w:left="426" w:hanging="426"/>
        <w:jc w:val="both"/>
        <w:rPr>
          <w:snapToGrid w:val="0"/>
          <w:sz w:val="22"/>
        </w:rPr>
      </w:pPr>
      <w:r>
        <w:rPr>
          <w:snapToGrid w:val="0"/>
          <w:sz w:val="22"/>
        </w:rPr>
        <w:t>meteorologická pozorování za vegetační období vedení pokusů,</w:t>
      </w:r>
    </w:p>
    <w:p w14:paraId="5FC51296" w14:textId="77777777" w:rsidR="00D910FE" w:rsidRDefault="00D910FE">
      <w:pPr>
        <w:numPr>
          <w:ilvl w:val="0"/>
          <w:numId w:val="7"/>
        </w:numPr>
        <w:tabs>
          <w:tab w:val="left" w:pos="720"/>
        </w:tabs>
        <w:spacing w:before="120"/>
        <w:ind w:left="426" w:hanging="426"/>
        <w:jc w:val="both"/>
        <w:rPr>
          <w:snapToGrid w:val="0"/>
          <w:color w:val="000000"/>
          <w:sz w:val="22"/>
        </w:rPr>
      </w:pPr>
      <w:r>
        <w:rPr>
          <w:snapToGrid w:val="0"/>
          <w:sz w:val="22"/>
        </w:rPr>
        <w:t xml:space="preserve">doložení charakteristik </w:t>
      </w:r>
      <w:r>
        <w:rPr>
          <w:snapToGrid w:val="0"/>
          <w:color w:val="000000"/>
          <w:sz w:val="22"/>
        </w:rPr>
        <w:t>zkušebních pracovišť,</w:t>
      </w:r>
    </w:p>
    <w:p w14:paraId="2666F8EF" w14:textId="77777777" w:rsidR="00D910FE" w:rsidRDefault="00D910FE">
      <w:pPr>
        <w:numPr>
          <w:ilvl w:val="0"/>
          <w:numId w:val="7"/>
        </w:numPr>
        <w:tabs>
          <w:tab w:val="left" w:pos="720"/>
        </w:tabs>
        <w:spacing w:before="120"/>
        <w:ind w:left="426" w:hanging="426"/>
        <w:jc w:val="both"/>
        <w:rPr>
          <w:sz w:val="22"/>
        </w:rPr>
      </w:pPr>
      <w:r>
        <w:rPr>
          <w:snapToGrid w:val="0"/>
          <w:sz w:val="22"/>
        </w:rPr>
        <w:t>odebrání vzorků sklizní dle metodik.</w:t>
      </w:r>
    </w:p>
    <w:p w14:paraId="5768A6A4" w14:textId="77777777" w:rsidR="00D910FE" w:rsidRDefault="00D910FE">
      <w:pPr>
        <w:numPr>
          <w:ilvl w:val="0"/>
          <w:numId w:val="12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snapToGrid w:val="0"/>
          <w:sz w:val="22"/>
        </w:rPr>
      </w:pPr>
      <w:r>
        <w:rPr>
          <w:snapToGrid w:val="0"/>
          <w:sz w:val="22"/>
        </w:rPr>
        <w:t>Tyto pokusy jsou součástí zkoušení pro Seznam doporučených odrůd dle § 38 odst. 3 zákona.</w:t>
      </w:r>
    </w:p>
    <w:p w14:paraId="64CDB5CC" w14:textId="77777777" w:rsidR="00D910FE" w:rsidRDefault="00D910FE">
      <w:pPr>
        <w:numPr>
          <w:ilvl w:val="0"/>
          <w:numId w:val="12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snapToGrid w:val="0"/>
          <w:color w:val="000000"/>
          <w:sz w:val="22"/>
        </w:rPr>
      </w:pPr>
      <w:r>
        <w:rPr>
          <w:snapToGrid w:val="0"/>
          <w:color w:val="000000"/>
          <w:sz w:val="22"/>
        </w:rPr>
        <w:t>Pověřující se zavazuje výsledky těchto pokusů převzít a stanovisko o jejich použitelnosti předat neodkladně pověřenému.</w:t>
      </w:r>
    </w:p>
    <w:p w14:paraId="42C4333E" w14:textId="6E928A36" w:rsidR="00D910FE" w:rsidRDefault="00254C96" w:rsidP="00163DD1">
      <w:pPr>
        <w:tabs>
          <w:tab w:val="left" w:pos="426"/>
        </w:tabs>
        <w:spacing w:before="120"/>
        <w:ind w:left="420" w:hanging="420"/>
        <w:jc w:val="both"/>
        <w:rPr>
          <w:snapToGrid w:val="0"/>
          <w:color w:val="000000"/>
          <w:sz w:val="22"/>
        </w:rPr>
      </w:pPr>
      <w:r>
        <w:rPr>
          <w:snapToGrid w:val="0"/>
          <w:color w:val="000000"/>
          <w:sz w:val="22"/>
        </w:rPr>
        <w:t>4.</w:t>
      </w:r>
      <w:r w:rsidR="00163DD1">
        <w:rPr>
          <w:snapToGrid w:val="0"/>
          <w:color w:val="000000"/>
          <w:sz w:val="22"/>
        </w:rPr>
        <w:tab/>
      </w:r>
      <w:r w:rsidR="003329EF">
        <w:rPr>
          <w:snapToGrid w:val="0"/>
          <w:color w:val="000000"/>
          <w:sz w:val="22"/>
        </w:rPr>
        <w:t>Pověřený se zavazuje zajistit, že pokusy budou prováděny v souladu s aktuálními metodikami Ústředního kontrolního a zkušebního ústavu zemědělského (dále jen „ÚKZÚZ“) pro zkoušky užitné hodnoty odrůd bramboru, které mu byly předány.</w:t>
      </w:r>
    </w:p>
    <w:p w14:paraId="7BEEAD15" w14:textId="77777777" w:rsidR="00CC7FDE" w:rsidRDefault="00254C96" w:rsidP="00163DD1">
      <w:pPr>
        <w:tabs>
          <w:tab w:val="left" w:pos="426"/>
        </w:tabs>
        <w:spacing w:before="120"/>
        <w:ind w:left="420" w:hanging="420"/>
        <w:jc w:val="both"/>
        <w:rPr>
          <w:snapToGrid w:val="0"/>
          <w:color w:val="000000"/>
          <w:sz w:val="22"/>
        </w:rPr>
      </w:pPr>
      <w:r>
        <w:rPr>
          <w:snapToGrid w:val="0"/>
          <w:color w:val="000000"/>
          <w:sz w:val="22"/>
        </w:rPr>
        <w:lastRenderedPageBreak/>
        <w:t xml:space="preserve">5. </w:t>
      </w:r>
      <w:r w:rsidR="00163DD1">
        <w:rPr>
          <w:snapToGrid w:val="0"/>
          <w:color w:val="000000"/>
          <w:sz w:val="22"/>
        </w:rPr>
        <w:tab/>
      </w:r>
      <w:r w:rsidR="00D910FE">
        <w:rPr>
          <w:snapToGrid w:val="0"/>
          <w:color w:val="000000"/>
          <w:sz w:val="22"/>
        </w:rPr>
        <w:t xml:space="preserve">Pokusy budou prováděny dle </w:t>
      </w:r>
      <w:proofErr w:type="spellStart"/>
      <w:r w:rsidR="00D910FE">
        <w:rPr>
          <w:snapToGrid w:val="0"/>
          <w:color w:val="000000"/>
          <w:sz w:val="22"/>
        </w:rPr>
        <w:t>technicko-odborného</w:t>
      </w:r>
      <w:proofErr w:type="spellEnd"/>
      <w:r w:rsidR="00D910FE">
        <w:rPr>
          <w:snapToGrid w:val="0"/>
          <w:color w:val="000000"/>
          <w:sz w:val="22"/>
        </w:rPr>
        <w:t xml:space="preserve"> zad</w:t>
      </w:r>
      <w:r w:rsidR="003E4752">
        <w:rPr>
          <w:snapToGrid w:val="0"/>
          <w:color w:val="000000"/>
          <w:sz w:val="22"/>
        </w:rPr>
        <w:t>á</w:t>
      </w:r>
      <w:r w:rsidR="00D910FE">
        <w:rPr>
          <w:snapToGrid w:val="0"/>
          <w:color w:val="000000"/>
          <w:sz w:val="22"/>
        </w:rPr>
        <w:t>ní uvedeného v příloze č. 1, která je nedílnou součástí této smlouvy.</w:t>
      </w:r>
    </w:p>
    <w:p w14:paraId="09BFE402" w14:textId="77777777" w:rsidR="003329EF" w:rsidRPr="003329EF" w:rsidRDefault="003329EF" w:rsidP="003329EF">
      <w:pPr>
        <w:spacing w:before="120"/>
        <w:rPr>
          <w:snapToGrid w:val="0"/>
          <w:sz w:val="22"/>
        </w:rPr>
      </w:pPr>
    </w:p>
    <w:p w14:paraId="4CD134CB" w14:textId="77777777" w:rsidR="003329EF" w:rsidRPr="003329EF" w:rsidRDefault="003329EF" w:rsidP="003329EF">
      <w:pPr>
        <w:spacing w:before="120"/>
        <w:rPr>
          <w:snapToGrid w:val="0"/>
          <w:sz w:val="22"/>
        </w:rPr>
      </w:pPr>
    </w:p>
    <w:p w14:paraId="0E72FD7C" w14:textId="219ADB06" w:rsidR="00D910FE" w:rsidRDefault="00D910FE" w:rsidP="00CC7FDE">
      <w:pPr>
        <w:spacing w:before="120"/>
        <w:jc w:val="center"/>
        <w:rPr>
          <w:b/>
          <w:snapToGrid w:val="0"/>
          <w:sz w:val="22"/>
        </w:rPr>
      </w:pPr>
      <w:r>
        <w:rPr>
          <w:b/>
          <w:snapToGrid w:val="0"/>
          <w:sz w:val="22"/>
        </w:rPr>
        <w:t>Článek II.</w:t>
      </w:r>
    </w:p>
    <w:p w14:paraId="6C734573" w14:textId="77777777" w:rsidR="00D910FE" w:rsidRDefault="00D910FE">
      <w:pPr>
        <w:pStyle w:val="Nadpis1"/>
        <w:rPr>
          <w:snapToGrid w:val="0"/>
        </w:rPr>
      </w:pPr>
      <w:r>
        <w:rPr>
          <w:snapToGrid w:val="0"/>
        </w:rPr>
        <w:t>Místo plnění</w:t>
      </w:r>
    </w:p>
    <w:p w14:paraId="1D3C50F4" w14:textId="77777777" w:rsidR="00D910FE" w:rsidRDefault="00D910FE">
      <w:pPr>
        <w:numPr>
          <w:ilvl w:val="0"/>
          <w:numId w:val="14"/>
        </w:numPr>
        <w:spacing w:before="120"/>
        <w:jc w:val="both"/>
        <w:rPr>
          <w:i/>
          <w:strike/>
          <w:color w:val="000000"/>
          <w:sz w:val="22"/>
        </w:rPr>
      </w:pPr>
      <w:r w:rsidRPr="00E64615">
        <w:rPr>
          <w:color w:val="000000"/>
          <w:sz w:val="22"/>
        </w:rPr>
        <w:t>Založení pokusů zajistí pověřený na zkušebních</w:t>
      </w:r>
      <w:r>
        <w:rPr>
          <w:color w:val="000000"/>
          <w:sz w:val="22"/>
        </w:rPr>
        <w:t xml:space="preserve"> pracovištích specifikovaných v přehledu zkušebních pracovišť uveden</w:t>
      </w:r>
      <w:r w:rsidR="002A5D61">
        <w:rPr>
          <w:color w:val="000000"/>
          <w:sz w:val="22"/>
        </w:rPr>
        <w:t>é</w:t>
      </w:r>
      <w:r>
        <w:rPr>
          <w:color w:val="000000"/>
          <w:sz w:val="22"/>
        </w:rPr>
        <w:t>m v příloze č. 2.</w:t>
      </w:r>
    </w:p>
    <w:p w14:paraId="2DFA6401" w14:textId="77777777" w:rsidR="00D910FE" w:rsidRDefault="00D910FE">
      <w:pPr>
        <w:numPr>
          <w:ilvl w:val="0"/>
          <w:numId w:val="14"/>
        </w:numPr>
        <w:spacing w:before="120"/>
        <w:jc w:val="both"/>
        <w:rPr>
          <w:snapToGrid w:val="0"/>
          <w:color w:val="000000"/>
          <w:sz w:val="22"/>
        </w:rPr>
      </w:pPr>
      <w:r w:rsidRPr="00E64615">
        <w:rPr>
          <w:color w:val="000000"/>
          <w:sz w:val="22"/>
        </w:rPr>
        <w:t>Výsledky se pověřený zavazuje předat (zaslat</w:t>
      </w:r>
      <w:r>
        <w:rPr>
          <w:color w:val="000000"/>
          <w:sz w:val="22"/>
        </w:rPr>
        <w:t xml:space="preserve">) ve formě protokolu na adresu: ÚKZÚZ, Národní odrůdový úřad, </w:t>
      </w:r>
      <w:r w:rsidR="00154EB1">
        <w:rPr>
          <w:color w:val="000000"/>
          <w:sz w:val="22"/>
        </w:rPr>
        <w:t>pracoviště</w:t>
      </w:r>
      <w:r>
        <w:rPr>
          <w:color w:val="000000"/>
          <w:sz w:val="22"/>
        </w:rPr>
        <w:t xml:space="preserve"> </w:t>
      </w:r>
      <w:r w:rsidR="00254C96">
        <w:rPr>
          <w:color w:val="000000"/>
          <w:sz w:val="22"/>
        </w:rPr>
        <w:t>brambor, 582 57 Lípa 121</w:t>
      </w:r>
      <w:r>
        <w:rPr>
          <w:color w:val="000000"/>
          <w:sz w:val="22"/>
        </w:rPr>
        <w:t>.</w:t>
      </w:r>
    </w:p>
    <w:p w14:paraId="79DB3926" w14:textId="77777777" w:rsidR="00D910FE" w:rsidRDefault="00D910FE">
      <w:pPr>
        <w:spacing w:before="120"/>
        <w:rPr>
          <w:snapToGrid w:val="0"/>
          <w:sz w:val="22"/>
        </w:rPr>
      </w:pPr>
    </w:p>
    <w:p w14:paraId="6A2C6F3F" w14:textId="77777777" w:rsidR="00D910FE" w:rsidRDefault="00D910FE">
      <w:pPr>
        <w:spacing w:before="120"/>
        <w:rPr>
          <w:snapToGrid w:val="0"/>
          <w:sz w:val="22"/>
        </w:rPr>
      </w:pPr>
    </w:p>
    <w:p w14:paraId="45B4BB3F" w14:textId="77777777" w:rsidR="00D910FE" w:rsidRDefault="00D910FE">
      <w:pPr>
        <w:spacing w:before="120"/>
        <w:jc w:val="center"/>
        <w:rPr>
          <w:b/>
          <w:snapToGrid w:val="0"/>
          <w:sz w:val="22"/>
        </w:rPr>
      </w:pPr>
      <w:r>
        <w:rPr>
          <w:b/>
          <w:snapToGrid w:val="0"/>
          <w:sz w:val="22"/>
        </w:rPr>
        <w:t>Článek III.</w:t>
      </w:r>
    </w:p>
    <w:p w14:paraId="4180474A" w14:textId="77777777" w:rsidR="00D910FE" w:rsidRDefault="00D910FE">
      <w:pPr>
        <w:pStyle w:val="Nadpis1"/>
        <w:rPr>
          <w:snapToGrid w:val="0"/>
        </w:rPr>
      </w:pPr>
      <w:r>
        <w:rPr>
          <w:snapToGrid w:val="0"/>
        </w:rPr>
        <w:t>Spolupůsobení pověřujícího</w:t>
      </w:r>
    </w:p>
    <w:p w14:paraId="713BAED5" w14:textId="77777777" w:rsidR="00D910FE" w:rsidRDefault="00D910FE">
      <w:pPr>
        <w:spacing w:before="120"/>
        <w:jc w:val="center"/>
        <w:rPr>
          <w:i/>
          <w:snapToGrid w:val="0"/>
          <w:sz w:val="22"/>
        </w:rPr>
      </w:pPr>
    </w:p>
    <w:p w14:paraId="19AF1020" w14:textId="1829CD12" w:rsidR="00D910FE" w:rsidRDefault="00D910FE">
      <w:pPr>
        <w:numPr>
          <w:ilvl w:val="0"/>
          <w:numId w:val="8"/>
        </w:numPr>
        <w:tabs>
          <w:tab w:val="left" w:pos="360"/>
        </w:tabs>
        <w:spacing w:before="120"/>
        <w:jc w:val="both"/>
        <w:rPr>
          <w:snapToGrid w:val="0"/>
          <w:sz w:val="22"/>
        </w:rPr>
      </w:pPr>
      <w:r w:rsidRPr="002F264C">
        <w:rPr>
          <w:sz w:val="22"/>
        </w:rPr>
        <w:t>Pověřující před</w:t>
      </w:r>
      <w:r w:rsidR="007B0EED">
        <w:rPr>
          <w:sz w:val="22"/>
        </w:rPr>
        <w:t>á</w:t>
      </w:r>
      <w:r w:rsidRPr="002F264C">
        <w:rPr>
          <w:sz w:val="22"/>
        </w:rPr>
        <w:t xml:space="preserve"> v termínu do </w:t>
      </w:r>
      <w:r w:rsidR="00254C96" w:rsidRPr="002F264C">
        <w:rPr>
          <w:sz w:val="22"/>
        </w:rPr>
        <w:t>1</w:t>
      </w:r>
      <w:r w:rsidR="00172273">
        <w:rPr>
          <w:sz w:val="22"/>
        </w:rPr>
        <w:t>5</w:t>
      </w:r>
      <w:r w:rsidR="00254C96" w:rsidRPr="002F264C">
        <w:rPr>
          <w:sz w:val="22"/>
        </w:rPr>
        <w:t>.</w:t>
      </w:r>
      <w:r w:rsidR="003E4752" w:rsidRPr="002F264C">
        <w:rPr>
          <w:sz w:val="22"/>
        </w:rPr>
        <w:t xml:space="preserve"> </w:t>
      </w:r>
      <w:r w:rsidR="00254C96" w:rsidRPr="002F264C">
        <w:rPr>
          <w:sz w:val="22"/>
        </w:rPr>
        <w:t>4</w:t>
      </w:r>
      <w:r w:rsidRPr="002F264C">
        <w:rPr>
          <w:sz w:val="22"/>
        </w:rPr>
        <w:t>.</w:t>
      </w:r>
      <w:r w:rsidR="003E4752" w:rsidRPr="002F264C">
        <w:rPr>
          <w:sz w:val="22"/>
        </w:rPr>
        <w:t xml:space="preserve"> </w:t>
      </w:r>
      <w:r w:rsidR="00585918" w:rsidRPr="002F264C">
        <w:rPr>
          <w:sz w:val="22"/>
        </w:rPr>
        <w:t>20</w:t>
      </w:r>
      <w:r w:rsidR="00CC7FDE">
        <w:rPr>
          <w:sz w:val="22"/>
        </w:rPr>
        <w:t>2</w:t>
      </w:r>
      <w:r w:rsidR="008C0738">
        <w:rPr>
          <w:sz w:val="22"/>
        </w:rPr>
        <w:t>5</w:t>
      </w:r>
      <w:r w:rsidR="00585918" w:rsidRPr="002F264C">
        <w:rPr>
          <w:sz w:val="22"/>
        </w:rPr>
        <w:t xml:space="preserve"> </w:t>
      </w:r>
      <w:r w:rsidRPr="002F264C">
        <w:rPr>
          <w:sz w:val="22"/>
        </w:rPr>
        <w:t>zkušebním pracovištím "</w:t>
      </w:r>
      <w:r w:rsidR="003329EF">
        <w:rPr>
          <w:sz w:val="22"/>
        </w:rPr>
        <w:t>Informace</w:t>
      </w:r>
      <w:r w:rsidRPr="002F264C">
        <w:rPr>
          <w:sz w:val="22"/>
        </w:rPr>
        <w:t xml:space="preserve"> k založení a</w:t>
      </w:r>
      <w:r w:rsidR="002A5D61">
        <w:rPr>
          <w:sz w:val="22"/>
        </w:rPr>
        <w:t> </w:t>
      </w:r>
      <w:r>
        <w:rPr>
          <w:sz w:val="22"/>
        </w:rPr>
        <w:t xml:space="preserve">vedení pokusu", včetně </w:t>
      </w:r>
      <w:r>
        <w:rPr>
          <w:color w:val="000000"/>
          <w:sz w:val="22"/>
        </w:rPr>
        <w:t>potřebného množství</w:t>
      </w:r>
      <w:r>
        <w:rPr>
          <w:sz w:val="22"/>
        </w:rPr>
        <w:t xml:space="preserve"> </w:t>
      </w:r>
      <w:r w:rsidR="00254C96">
        <w:rPr>
          <w:sz w:val="22"/>
        </w:rPr>
        <w:t>sadby</w:t>
      </w:r>
      <w:r>
        <w:rPr>
          <w:sz w:val="22"/>
        </w:rPr>
        <w:t xml:space="preserve"> pro založení zkoušek.</w:t>
      </w:r>
    </w:p>
    <w:p w14:paraId="6C0A6115" w14:textId="77777777" w:rsidR="00D910FE" w:rsidRDefault="00D910FE">
      <w:pPr>
        <w:numPr>
          <w:ilvl w:val="0"/>
          <w:numId w:val="8"/>
        </w:numPr>
        <w:tabs>
          <w:tab w:val="left" w:pos="360"/>
        </w:tabs>
        <w:spacing w:before="120"/>
        <w:jc w:val="both"/>
        <w:rPr>
          <w:snapToGrid w:val="0"/>
          <w:sz w:val="22"/>
        </w:rPr>
      </w:pPr>
      <w:r>
        <w:rPr>
          <w:snapToGrid w:val="0"/>
          <w:sz w:val="22"/>
        </w:rPr>
        <w:t>Pověřující se zavazuje:</w:t>
      </w:r>
    </w:p>
    <w:p w14:paraId="653B4B14" w14:textId="77777777" w:rsidR="00D910FE" w:rsidRDefault="00D910FE">
      <w:pPr>
        <w:numPr>
          <w:ilvl w:val="0"/>
          <w:numId w:val="1"/>
        </w:numPr>
        <w:spacing w:before="120"/>
        <w:ind w:left="720"/>
        <w:jc w:val="both"/>
        <w:rPr>
          <w:snapToGrid w:val="0"/>
          <w:color w:val="000000"/>
          <w:sz w:val="22"/>
        </w:rPr>
      </w:pPr>
      <w:r>
        <w:rPr>
          <w:snapToGrid w:val="0"/>
          <w:sz w:val="22"/>
        </w:rPr>
        <w:t>označit registrované odrůdy, které budou zkoušeny, jejich názvem, pod kterým jsou zapsány ve Státní odrůdové knize</w:t>
      </w:r>
      <w:r>
        <w:rPr>
          <w:snapToGrid w:val="0"/>
          <w:color w:val="000000"/>
          <w:sz w:val="22"/>
        </w:rPr>
        <w:t>,</w:t>
      </w:r>
    </w:p>
    <w:p w14:paraId="2EBC2033" w14:textId="77777777" w:rsidR="00D910FE" w:rsidRDefault="00D910FE">
      <w:pPr>
        <w:numPr>
          <w:ilvl w:val="0"/>
          <w:numId w:val="1"/>
        </w:numPr>
        <w:spacing w:before="120"/>
        <w:ind w:left="720"/>
        <w:jc w:val="both"/>
        <w:rPr>
          <w:snapToGrid w:val="0"/>
          <w:color w:val="000000"/>
          <w:sz w:val="22"/>
        </w:rPr>
      </w:pPr>
      <w:r>
        <w:rPr>
          <w:snapToGrid w:val="0"/>
          <w:color w:val="000000"/>
          <w:sz w:val="22"/>
        </w:rPr>
        <w:t>určit pracovníka, který je zodpovědný za věcnou a technickou stránku plnění této smlouvy,</w:t>
      </w:r>
    </w:p>
    <w:p w14:paraId="022C0784" w14:textId="77777777" w:rsidR="00D910FE" w:rsidRDefault="00D910FE">
      <w:pPr>
        <w:numPr>
          <w:ilvl w:val="0"/>
          <w:numId w:val="1"/>
        </w:numPr>
        <w:spacing w:before="120"/>
        <w:ind w:left="720"/>
        <w:jc w:val="both"/>
        <w:rPr>
          <w:snapToGrid w:val="0"/>
          <w:color w:val="000000"/>
          <w:sz w:val="22"/>
        </w:rPr>
      </w:pPr>
      <w:r>
        <w:rPr>
          <w:snapToGrid w:val="0"/>
          <w:color w:val="000000"/>
          <w:sz w:val="22"/>
        </w:rPr>
        <w:t>provést během vegetační sezóny kontrolu pokusů a o této kontrole vyhotovit protokol, kde bude konstatován zjištěný stav při provádění pokusů, a dále kopii protokolu předat pověřenému a zkušebnímu pracovišti,</w:t>
      </w:r>
    </w:p>
    <w:p w14:paraId="6E291543" w14:textId="77777777" w:rsidR="00D910FE" w:rsidRDefault="00D910FE">
      <w:pPr>
        <w:numPr>
          <w:ilvl w:val="0"/>
          <w:numId w:val="1"/>
        </w:numPr>
        <w:spacing w:before="120"/>
        <w:ind w:left="720"/>
        <w:jc w:val="both"/>
        <w:rPr>
          <w:snapToGrid w:val="0"/>
          <w:color w:val="000000"/>
          <w:sz w:val="22"/>
        </w:rPr>
      </w:pPr>
      <w:r>
        <w:rPr>
          <w:snapToGrid w:val="0"/>
          <w:color w:val="000000"/>
          <w:sz w:val="22"/>
        </w:rPr>
        <w:t>ihned seznámit pověřeného se všemi metodickými změnami i skutečnostmi podstatnými pro dokončení pokusů.</w:t>
      </w:r>
    </w:p>
    <w:p w14:paraId="3921A208" w14:textId="77777777" w:rsidR="00D910FE" w:rsidRDefault="00D910FE">
      <w:pPr>
        <w:spacing w:before="120"/>
        <w:jc w:val="both"/>
        <w:rPr>
          <w:snapToGrid w:val="0"/>
          <w:sz w:val="22"/>
        </w:rPr>
      </w:pPr>
    </w:p>
    <w:p w14:paraId="5A51CCAB" w14:textId="77777777" w:rsidR="00D910FE" w:rsidRDefault="00D910FE">
      <w:pPr>
        <w:spacing w:before="120"/>
        <w:jc w:val="both"/>
        <w:rPr>
          <w:snapToGrid w:val="0"/>
          <w:sz w:val="22"/>
        </w:rPr>
      </w:pPr>
    </w:p>
    <w:p w14:paraId="0F25AC11" w14:textId="77777777" w:rsidR="00D910FE" w:rsidRDefault="00D910FE">
      <w:pPr>
        <w:spacing w:before="120"/>
        <w:jc w:val="center"/>
        <w:rPr>
          <w:b/>
          <w:snapToGrid w:val="0"/>
          <w:sz w:val="22"/>
        </w:rPr>
      </w:pPr>
      <w:r>
        <w:rPr>
          <w:b/>
          <w:snapToGrid w:val="0"/>
          <w:sz w:val="22"/>
        </w:rPr>
        <w:t>Článek IV.</w:t>
      </w:r>
    </w:p>
    <w:p w14:paraId="3346C9E4" w14:textId="77777777" w:rsidR="00D910FE" w:rsidRPr="00C365B2" w:rsidRDefault="00D910FE">
      <w:pPr>
        <w:spacing w:before="120"/>
        <w:jc w:val="center"/>
        <w:rPr>
          <w:i/>
          <w:snapToGrid w:val="0"/>
          <w:sz w:val="22"/>
          <w:highlight w:val="lightGray"/>
        </w:rPr>
      </w:pPr>
      <w:r>
        <w:rPr>
          <w:i/>
          <w:snapToGrid w:val="0"/>
          <w:sz w:val="22"/>
        </w:rPr>
        <w:t>Povinnosti pověřeného</w:t>
      </w:r>
    </w:p>
    <w:p w14:paraId="3DBBEEC5" w14:textId="0D0E27DE" w:rsidR="00D910FE" w:rsidRDefault="00D910FE">
      <w:pPr>
        <w:numPr>
          <w:ilvl w:val="0"/>
          <w:numId w:val="15"/>
        </w:numPr>
        <w:spacing w:before="120"/>
        <w:jc w:val="both"/>
        <w:rPr>
          <w:snapToGrid w:val="0"/>
          <w:sz w:val="22"/>
        </w:rPr>
      </w:pPr>
      <w:r>
        <w:rPr>
          <w:snapToGrid w:val="0"/>
          <w:sz w:val="22"/>
        </w:rPr>
        <w:t>Vlastníkem výsledků provedených samostatných zkoušek je pověřující. Pověřený nesmí podat informace o hodnocení a výsledcích zkoušek třetím osobám. Tyto informace mohou být uvolněny jen na základě písemného souhlasu pověřujícího.</w:t>
      </w:r>
    </w:p>
    <w:p w14:paraId="6DC3C538" w14:textId="77777777" w:rsidR="00D910FE" w:rsidRDefault="00D910FE">
      <w:pPr>
        <w:numPr>
          <w:ilvl w:val="0"/>
          <w:numId w:val="15"/>
        </w:numPr>
        <w:spacing w:before="120"/>
        <w:jc w:val="both"/>
        <w:rPr>
          <w:snapToGrid w:val="0"/>
          <w:sz w:val="22"/>
        </w:rPr>
      </w:pPr>
      <w:r>
        <w:rPr>
          <w:snapToGrid w:val="0"/>
          <w:sz w:val="22"/>
        </w:rPr>
        <w:t>Pověřený může disponovat se sklizní pokusů a s rostlinným materiálem pouze na</w:t>
      </w:r>
      <w:r w:rsidR="002A5D61">
        <w:rPr>
          <w:snapToGrid w:val="0"/>
          <w:sz w:val="22"/>
        </w:rPr>
        <w:t> </w:t>
      </w:r>
      <w:r>
        <w:rPr>
          <w:snapToGrid w:val="0"/>
          <w:sz w:val="22"/>
        </w:rPr>
        <w:t>základě výslovného písemného souhlasu pověřujícího.</w:t>
      </w:r>
    </w:p>
    <w:p w14:paraId="0A71E464" w14:textId="77777777" w:rsidR="00CC7FDE" w:rsidRPr="00CC7FDE" w:rsidRDefault="00CC7FDE" w:rsidP="00CC7FDE">
      <w:pPr>
        <w:spacing w:before="120"/>
        <w:jc w:val="both"/>
        <w:rPr>
          <w:snapToGrid w:val="0"/>
          <w:sz w:val="22"/>
        </w:rPr>
      </w:pPr>
    </w:p>
    <w:p w14:paraId="4E538B4C" w14:textId="77777777" w:rsidR="00CC7FDE" w:rsidRPr="00CC7FDE" w:rsidRDefault="00CC7FDE" w:rsidP="00CC7FDE">
      <w:pPr>
        <w:spacing w:before="120"/>
        <w:jc w:val="both"/>
        <w:rPr>
          <w:snapToGrid w:val="0"/>
          <w:sz w:val="22"/>
        </w:rPr>
      </w:pPr>
    </w:p>
    <w:p w14:paraId="7613BA92" w14:textId="77777777" w:rsidR="00D910FE" w:rsidRDefault="00D910FE">
      <w:pPr>
        <w:spacing w:before="120"/>
        <w:jc w:val="center"/>
        <w:rPr>
          <w:b/>
          <w:snapToGrid w:val="0"/>
          <w:sz w:val="22"/>
        </w:rPr>
      </w:pPr>
      <w:r>
        <w:rPr>
          <w:b/>
          <w:snapToGrid w:val="0"/>
          <w:sz w:val="22"/>
        </w:rPr>
        <w:t>Článek V.</w:t>
      </w:r>
    </w:p>
    <w:p w14:paraId="6DE97CAE" w14:textId="77777777" w:rsidR="00D910FE" w:rsidRDefault="00D910FE">
      <w:pPr>
        <w:spacing w:before="120"/>
        <w:jc w:val="center"/>
        <w:rPr>
          <w:i/>
          <w:snapToGrid w:val="0"/>
          <w:sz w:val="22"/>
        </w:rPr>
      </w:pPr>
      <w:r>
        <w:rPr>
          <w:i/>
          <w:snapToGrid w:val="0"/>
          <w:sz w:val="22"/>
        </w:rPr>
        <w:t>Předání výsledků pokusů</w:t>
      </w:r>
    </w:p>
    <w:p w14:paraId="316112FA" w14:textId="77777777" w:rsidR="00D910FE" w:rsidRDefault="00D910FE">
      <w:pPr>
        <w:numPr>
          <w:ilvl w:val="0"/>
          <w:numId w:val="5"/>
        </w:numPr>
        <w:spacing w:before="120"/>
        <w:jc w:val="both"/>
        <w:rPr>
          <w:snapToGrid w:val="0"/>
          <w:sz w:val="22"/>
        </w:rPr>
      </w:pPr>
      <w:r>
        <w:rPr>
          <w:snapToGrid w:val="0"/>
          <w:sz w:val="22"/>
        </w:rPr>
        <w:t>Protokol o výsledcích pokusu se předává pověřujícímu do 14 dnů od sklizně pokusu.</w:t>
      </w:r>
    </w:p>
    <w:p w14:paraId="7421CCB8" w14:textId="77777777" w:rsidR="00D910FE" w:rsidRPr="006F3076" w:rsidRDefault="00D910FE">
      <w:pPr>
        <w:numPr>
          <w:ilvl w:val="0"/>
          <w:numId w:val="5"/>
        </w:numPr>
        <w:spacing w:before="120"/>
        <w:jc w:val="both"/>
        <w:rPr>
          <w:snapToGrid w:val="0"/>
          <w:sz w:val="22"/>
        </w:rPr>
      </w:pPr>
      <w:r w:rsidRPr="006F3076">
        <w:rPr>
          <w:snapToGrid w:val="0"/>
          <w:sz w:val="22"/>
        </w:rPr>
        <w:t>Pověřený je povinen zajistit předání výsledků ze všech založených pokusů dle článku II. smlouvy.</w:t>
      </w:r>
    </w:p>
    <w:p w14:paraId="4FB7AF1F" w14:textId="77777777" w:rsidR="00D910FE" w:rsidRPr="006F3076" w:rsidRDefault="00D910FE">
      <w:pPr>
        <w:numPr>
          <w:ilvl w:val="0"/>
          <w:numId w:val="5"/>
        </w:numPr>
        <w:spacing w:before="120"/>
        <w:jc w:val="both"/>
        <w:rPr>
          <w:snapToGrid w:val="0"/>
          <w:color w:val="000000"/>
          <w:sz w:val="22"/>
        </w:rPr>
      </w:pPr>
      <w:r w:rsidRPr="006F3076">
        <w:rPr>
          <w:snapToGrid w:val="0"/>
          <w:color w:val="000000"/>
          <w:sz w:val="22"/>
        </w:rPr>
        <w:lastRenderedPageBreak/>
        <w:t>Pověřený je povinen v průběhu zkoušek na vyžádání poskytnout pověřujícímu výsledky veškerých hodnocení, která byla k datu této žádosti provedena.</w:t>
      </w:r>
    </w:p>
    <w:p w14:paraId="54C610E7" w14:textId="77777777" w:rsidR="00D910FE" w:rsidRDefault="00D910FE">
      <w:pPr>
        <w:numPr>
          <w:ilvl w:val="0"/>
          <w:numId w:val="5"/>
        </w:numPr>
        <w:spacing w:before="120"/>
        <w:jc w:val="both"/>
        <w:rPr>
          <w:snapToGrid w:val="0"/>
          <w:sz w:val="22"/>
        </w:rPr>
      </w:pPr>
      <w:r>
        <w:rPr>
          <w:snapToGrid w:val="0"/>
          <w:sz w:val="22"/>
        </w:rPr>
        <w:t>Pověřující má výslovné právo disponovat se sklizní pokusů. Způsob likvidace sklizní určuje pověřující písemnou formou.</w:t>
      </w:r>
    </w:p>
    <w:p w14:paraId="4D834330" w14:textId="77777777" w:rsidR="00D910FE" w:rsidRDefault="00D910FE">
      <w:pPr>
        <w:spacing w:before="120"/>
        <w:jc w:val="center"/>
        <w:rPr>
          <w:b/>
          <w:snapToGrid w:val="0"/>
          <w:sz w:val="22"/>
        </w:rPr>
      </w:pPr>
    </w:p>
    <w:p w14:paraId="3FB5570A" w14:textId="77777777" w:rsidR="00D910FE" w:rsidRDefault="00D910FE">
      <w:pPr>
        <w:spacing w:before="120"/>
        <w:jc w:val="center"/>
        <w:rPr>
          <w:b/>
          <w:snapToGrid w:val="0"/>
          <w:sz w:val="22"/>
        </w:rPr>
      </w:pPr>
      <w:r>
        <w:rPr>
          <w:b/>
          <w:snapToGrid w:val="0"/>
          <w:sz w:val="22"/>
        </w:rPr>
        <w:t>Článek VI.</w:t>
      </w:r>
    </w:p>
    <w:p w14:paraId="2AD8E2DE" w14:textId="77777777" w:rsidR="00D910FE" w:rsidRDefault="002A5D61">
      <w:pPr>
        <w:spacing w:before="120"/>
        <w:jc w:val="center"/>
        <w:rPr>
          <w:i/>
          <w:snapToGrid w:val="0"/>
          <w:sz w:val="22"/>
        </w:rPr>
      </w:pPr>
      <w:r>
        <w:rPr>
          <w:i/>
          <w:snapToGrid w:val="0"/>
          <w:sz w:val="22"/>
        </w:rPr>
        <w:t>Kvalita prací</w:t>
      </w:r>
    </w:p>
    <w:p w14:paraId="5D841605" w14:textId="77777777" w:rsidR="00D910FE" w:rsidRDefault="00D910FE">
      <w:pPr>
        <w:numPr>
          <w:ilvl w:val="0"/>
          <w:numId w:val="2"/>
        </w:numPr>
        <w:spacing w:before="120"/>
        <w:jc w:val="both"/>
        <w:rPr>
          <w:snapToGrid w:val="0"/>
          <w:sz w:val="22"/>
        </w:rPr>
      </w:pPr>
      <w:r w:rsidRPr="003B0552">
        <w:rPr>
          <w:snapToGrid w:val="0"/>
          <w:sz w:val="22"/>
        </w:rPr>
        <w:t>Pověřený se zavazuje zajistit provedení pokusů v kvalitě odpovídající</w:t>
      </w:r>
      <w:r>
        <w:rPr>
          <w:snapToGrid w:val="0"/>
          <w:sz w:val="22"/>
        </w:rPr>
        <w:t xml:space="preserve"> účelu smlouvy a</w:t>
      </w:r>
      <w:r w:rsidR="002A5D61">
        <w:rPr>
          <w:snapToGrid w:val="0"/>
          <w:sz w:val="22"/>
        </w:rPr>
        <w:t> </w:t>
      </w:r>
      <w:r>
        <w:rPr>
          <w:snapToGrid w:val="0"/>
          <w:sz w:val="22"/>
        </w:rPr>
        <w:t>metodikám, které obdržel od pověřujícího.</w:t>
      </w:r>
    </w:p>
    <w:p w14:paraId="2F4DA093" w14:textId="77777777" w:rsidR="00D910FE" w:rsidRDefault="00D910FE">
      <w:pPr>
        <w:numPr>
          <w:ilvl w:val="0"/>
          <w:numId w:val="2"/>
        </w:numPr>
        <w:spacing w:before="120"/>
        <w:jc w:val="both"/>
        <w:rPr>
          <w:snapToGrid w:val="0"/>
          <w:sz w:val="22"/>
        </w:rPr>
      </w:pPr>
      <w:r>
        <w:rPr>
          <w:snapToGrid w:val="0"/>
          <w:sz w:val="22"/>
        </w:rPr>
        <w:t>Pověřený se zavazuje neprodleně informovat pověřujícího o všech skutečnostech vedoucích k ohrožení kvality a postupů hodnocení dle metodik, včetně neprodleného oznámení takových projevů hodnocených odrůd, které metodiky neobsahují.</w:t>
      </w:r>
    </w:p>
    <w:p w14:paraId="5015EA50" w14:textId="77777777" w:rsidR="00D910FE" w:rsidRDefault="00D910FE">
      <w:pPr>
        <w:numPr>
          <w:ilvl w:val="0"/>
          <w:numId w:val="2"/>
        </w:numPr>
        <w:spacing w:before="120"/>
        <w:jc w:val="both"/>
        <w:rPr>
          <w:snapToGrid w:val="0"/>
          <w:sz w:val="22"/>
        </w:rPr>
      </w:pPr>
      <w:r>
        <w:rPr>
          <w:snapToGrid w:val="0"/>
          <w:sz w:val="22"/>
        </w:rPr>
        <w:t>Pověřující má právo kdykoli za vegetační období zkontrolovat postup prací.</w:t>
      </w:r>
    </w:p>
    <w:p w14:paraId="73CAE0C4" w14:textId="77777777" w:rsidR="00D910FE" w:rsidRDefault="00D910FE">
      <w:pPr>
        <w:numPr>
          <w:ilvl w:val="0"/>
          <w:numId w:val="2"/>
        </w:numPr>
        <w:spacing w:before="120"/>
        <w:jc w:val="both"/>
        <w:rPr>
          <w:snapToGrid w:val="0"/>
          <w:sz w:val="22"/>
        </w:rPr>
      </w:pPr>
      <w:r>
        <w:rPr>
          <w:snapToGrid w:val="0"/>
          <w:sz w:val="22"/>
        </w:rPr>
        <w:t>Pokus může být pověřujícím předčasně ukončen po silném poškození pokusu vlivem nepříznivých povětrnostních podmínek na základě protokolu z kontroly pokusu</w:t>
      </w:r>
      <w:r>
        <w:rPr>
          <w:snapToGrid w:val="0"/>
          <w:color w:val="FF0000"/>
          <w:sz w:val="22"/>
        </w:rPr>
        <w:t>.</w:t>
      </w:r>
    </w:p>
    <w:p w14:paraId="491DBA03" w14:textId="77777777" w:rsidR="00D910FE" w:rsidRDefault="00D910FE">
      <w:pPr>
        <w:spacing w:before="120"/>
        <w:rPr>
          <w:snapToGrid w:val="0"/>
          <w:sz w:val="22"/>
        </w:rPr>
      </w:pPr>
    </w:p>
    <w:p w14:paraId="1475D3D8" w14:textId="77777777" w:rsidR="00D910FE" w:rsidRDefault="00D910FE">
      <w:pPr>
        <w:spacing w:before="120"/>
        <w:rPr>
          <w:snapToGrid w:val="0"/>
          <w:sz w:val="22"/>
        </w:rPr>
      </w:pPr>
    </w:p>
    <w:p w14:paraId="074CB547" w14:textId="77777777" w:rsidR="00D910FE" w:rsidRDefault="00D910FE">
      <w:pPr>
        <w:spacing w:before="120"/>
        <w:jc w:val="center"/>
        <w:rPr>
          <w:b/>
          <w:snapToGrid w:val="0"/>
          <w:sz w:val="22"/>
        </w:rPr>
      </w:pPr>
      <w:r>
        <w:rPr>
          <w:b/>
          <w:snapToGrid w:val="0"/>
          <w:sz w:val="22"/>
        </w:rPr>
        <w:t>Článek VII.</w:t>
      </w:r>
    </w:p>
    <w:p w14:paraId="24D313ED" w14:textId="77777777" w:rsidR="00D910FE" w:rsidRDefault="00D910FE">
      <w:pPr>
        <w:spacing w:before="120"/>
        <w:jc w:val="center"/>
        <w:rPr>
          <w:i/>
          <w:snapToGrid w:val="0"/>
          <w:sz w:val="22"/>
        </w:rPr>
      </w:pPr>
      <w:r>
        <w:rPr>
          <w:i/>
          <w:snapToGrid w:val="0"/>
          <w:sz w:val="22"/>
        </w:rPr>
        <w:t>Odstoupení od smlouvy</w:t>
      </w:r>
    </w:p>
    <w:p w14:paraId="50B0283D" w14:textId="77777777" w:rsidR="00D910FE" w:rsidRDefault="00D910FE">
      <w:pPr>
        <w:numPr>
          <w:ilvl w:val="0"/>
          <w:numId w:val="10"/>
        </w:numPr>
        <w:spacing w:before="120"/>
        <w:jc w:val="both"/>
        <w:rPr>
          <w:snapToGrid w:val="0"/>
          <w:sz w:val="22"/>
        </w:rPr>
      </w:pPr>
      <w:r>
        <w:rPr>
          <w:snapToGrid w:val="0"/>
          <w:sz w:val="22"/>
        </w:rPr>
        <w:t>Podstatným porušením smlouvy, při kterém je oprávněna druhá strana odstoupit od smlouvy, je:</w:t>
      </w:r>
    </w:p>
    <w:p w14:paraId="11048E65" w14:textId="77777777" w:rsidR="00D910FE" w:rsidRDefault="00D910FE">
      <w:pPr>
        <w:numPr>
          <w:ilvl w:val="0"/>
          <w:numId w:val="3"/>
        </w:numPr>
        <w:spacing w:before="120"/>
        <w:ind w:left="720"/>
        <w:rPr>
          <w:snapToGrid w:val="0"/>
          <w:color w:val="000000"/>
          <w:sz w:val="22"/>
        </w:rPr>
      </w:pPr>
      <w:r>
        <w:rPr>
          <w:snapToGrid w:val="0"/>
          <w:color w:val="000000"/>
          <w:sz w:val="22"/>
        </w:rPr>
        <w:t xml:space="preserve">nedodání </w:t>
      </w:r>
      <w:r w:rsidR="00163DD1">
        <w:rPr>
          <w:snapToGrid w:val="0"/>
          <w:color w:val="000000"/>
          <w:sz w:val="22"/>
        </w:rPr>
        <w:t>sadby</w:t>
      </w:r>
      <w:r>
        <w:rPr>
          <w:snapToGrid w:val="0"/>
          <w:color w:val="000000"/>
          <w:sz w:val="22"/>
        </w:rPr>
        <w:t xml:space="preserve"> a metodických pokynů pověřujícím nebo</w:t>
      </w:r>
    </w:p>
    <w:p w14:paraId="76D7712F" w14:textId="77777777" w:rsidR="00D910FE" w:rsidRDefault="00D910FE">
      <w:pPr>
        <w:numPr>
          <w:ilvl w:val="0"/>
          <w:numId w:val="3"/>
        </w:numPr>
        <w:spacing w:before="120"/>
        <w:ind w:left="720"/>
        <w:jc w:val="both"/>
        <w:rPr>
          <w:snapToGrid w:val="0"/>
          <w:color w:val="000000"/>
          <w:sz w:val="22"/>
        </w:rPr>
      </w:pPr>
      <w:r>
        <w:rPr>
          <w:snapToGrid w:val="0"/>
          <w:color w:val="000000"/>
          <w:sz w:val="22"/>
        </w:rPr>
        <w:t>prokazatelné nedodržení základních agrotechnických a metodických postupů zajištěných pověřeným nebo</w:t>
      </w:r>
    </w:p>
    <w:p w14:paraId="421E16A1" w14:textId="77777777" w:rsidR="00D910FE" w:rsidRDefault="00D910FE">
      <w:pPr>
        <w:numPr>
          <w:ilvl w:val="0"/>
          <w:numId w:val="3"/>
        </w:numPr>
        <w:spacing w:before="120"/>
        <w:ind w:left="720"/>
        <w:rPr>
          <w:snapToGrid w:val="0"/>
          <w:color w:val="000000"/>
          <w:sz w:val="22"/>
        </w:rPr>
      </w:pPr>
      <w:r>
        <w:rPr>
          <w:snapToGrid w:val="0"/>
          <w:color w:val="000000"/>
          <w:sz w:val="22"/>
        </w:rPr>
        <w:t>bezdůvodné přerušení prací, které stanoví metodiky nebo</w:t>
      </w:r>
    </w:p>
    <w:p w14:paraId="1756F063" w14:textId="77777777" w:rsidR="00D910FE" w:rsidRDefault="00D910FE">
      <w:pPr>
        <w:numPr>
          <w:ilvl w:val="0"/>
          <w:numId w:val="3"/>
        </w:numPr>
        <w:spacing w:before="120"/>
        <w:ind w:left="720"/>
        <w:rPr>
          <w:snapToGrid w:val="0"/>
          <w:color w:val="000000"/>
          <w:sz w:val="22"/>
        </w:rPr>
      </w:pPr>
      <w:r>
        <w:rPr>
          <w:snapToGrid w:val="0"/>
          <w:color w:val="000000"/>
          <w:sz w:val="22"/>
        </w:rPr>
        <w:t>nepředání výsledků prováděných pokusů, v termínu uvedeném v článku V. smlouvy nebo</w:t>
      </w:r>
    </w:p>
    <w:p w14:paraId="7D50CDE5" w14:textId="18823F8D" w:rsidR="00D910FE" w:rsidRDefault="00D910FE">
      <w:pPr>
        <w:numPr>
          <w:ilvl w:val="0"/>
          <w:numId w:val="3"/>
        </w:numPr>
        <w:spacing w:before="120"/>
        <w:ind w:left="720"/>
        <w:rPr>
          <w:snapToGrid w:val="0"/>
          <w:sz w:val="22"/>
        </w:rPr>
      </w:pPr>
      <w:r>
        <w:rPr>
          <w:snapToGrid w:val="0"/>
          <w:sz w:val="22"/>
        </w:rPr>
        <w:t>vyhlášení konkursu na majetek pověřeného</w:t>
      </w:r>
      <w:r w:rsidR="003329EF">
        <w:rPr>
          <w:snapToGrid w:val="0"/>
          <w:sz w:val="22"/>
        </w:rPr>
        <w:t>.</w:t>
      </w:r>
    </w:p>
    <w:p w14:paraId="1FF7B26B" w14:textId="77777777" w:rsidR="00D910FE" w:rsidRDefault="00D910FE">
      <w:pPr>
        <w:numPr>
          <w:ilvl w:val="0"/>
          <w:numId w:val="10"/>
        </w:numPr>
        <w:spacing w:before="120"/>
        <w:jc w:val="both"/>
        <w:rPr>
          <w:snapToGrid w:val="0"/>
          <w:sz w:val="22"/>
        </w:rPr>
      </w:pPr>
      <w:r>
        <w:rPr>
          <w:snapToGrid w:val="0"/>
          <w:sz w:val="22"/>
        </w:rPr>
        <w:t>Smlouva zaniká dnem doručení písemného oznámení o odstoupení od smlouvy druhé smluvní straně.</w:t>
      </w:r>
    </w:p>
    <w:p w14:paraId="7C847FD2" w14:textId="77777777" w:rsidR="00D910FE" w:rsidRDefault="00D910FE">
      <w:pPr>
        <w:spacing w:before="120"/>
        <w:jc w:val="center"/>
        <w:rPr>
          <w:b/>
          <w:snapToGrid w:val="0"/>
          <w:sz w:val="22"/>
        </w:rPr>
      </w:pPr>
    </w:p>
    <w:p w14:paraId="02288A0A" w14:textId="77777777" w:rsidR="00D910FE" w:rsidRDefault="00D910FE">
      <w:pPr>
        <w:spacing w:before="120"/>
        <w:jc w:val="center"/>
        <w:rPr>
          <w:b/>
          <w:snapToGrid w:val="0"/>
          <w:sz w:val="22"/>
        </w:rPr>
      </w:pPr>
    </w:p>
    <w:p w14:paraId="684440BA" w14:textId="77777777" w:rsidR="00D910FE" w:rsidRDefault="00D910FE">
      <w:pPr>
        <w:spacing w:before="120"/>
        <w:jc w:val="center"/>
        <w:rPr>
          <w:b/>
          <w:snapToGrid w:val="0"/>
          <w:sz w:val="22"/>
        </w:rPr>
      </w:pPr>
      <w:r>
        <w:rPr>
          <w:b/>
          <w:snapToGrid w:val="0"/>
          <w:sz w:val="22"/>
        </w:rPr>
        <w:t>Článek VIII.</w:t>
      </w:r>
    </w:p>
    <w:p w14:paraId="1D740806" w14:textId="77777777" w:rsidR="00D910FE" w:rsidRDefault="00D910FE">
      <w:pPr>
        <w:spacing w:before="120"/>
        <w:jc w:val="center"/>
        <w:rPr>
          <w:i/>
          <w:snapToGrid w:val="0"/>
          <w:sz w:val="22"/>
        </w:rPr>
      </w:pPr>
      <w:r>
        <w:rPr>
          <w:i/>
          <w:snapToGrid w:val="0"/>
          <w:sz w:val="22"/>
        </w:rPr>
        <w:t>Pracovníci jednající za smluvní strany</w:t>
      </w:r>
    </w:p>
    <w:p w14:paraId="0764A09B" w14:textId="77777777" w:rsidR="00D910FE" w:rsidRDefault="00D910FE">
      <w:pPr>
        <w:numPr>
          <w:ilvl w:val="0"/>
          <w:numId w:val="6"/>
        </w:numPr>
        <w:spacing w:before="120"/>
        <w:rPr>
          <w:snapToGrid w:val="0"/>
          <w:sz w:val="22"/>
        </w:rPr>
      </w:pPr>
      <w:r>
        <w:rPr>
          <w:snapToGrid w:val="0"/>
          <w:sz w:val="22"/>
        </w:rPr>
        <w:t xml:space="preserve">Ve </w:t>
      </w:r>
      <w:r>
        <w:rPr>
          <w:snapToGrid w:val="0"/>
          <w:color w:val="000000"/>
          <w:sz w:val="22"/>
        </w:rPr>
        <w:t>všech záležitostech této</w:t>
      </w:r>
      <w:r>
        <w:rPr>
          <w:snapToGrid w:val="0"/>
          <w:sz w:val="22"/>
        </w:rPr>
        <w:t xml:space="preserve"> smlouvy jednají:</w:t>
      </w:r>
    </w:p>
    <w:p w14:paraId="3A72064B" w14:textId="211A543A" w:rsidR="00D910FE" w:rsidRDefault="00D910FE">
      <w:pPr>
        <w:spacing w:before="120"/>
        <w:ind w:left="360"/>
        <w:rPr>
          <w:snapToGrid w:val="0"/>
          <w:sz w:val="22"/>
        </w:rPr>
      </w:pPr>
      <w:r>
        <w:rPr>
          <w:snapToGrid w:val="0"/>
          <w:sz w:val="22"/>
        </w:rPr>
        <w:t xml:space="preserve">za pověřujícího: </w:t>
      </w:r>
    </w:p>
    <w:p w14:paraId="436836A0" w14:textId="4E995022" w:rsidR="00D910FE" w:rsidRPr="00676749" w:rsidRDefault="00D910FE">
      <w:pPr>
        <w:spacing w:before="120"/>
        <w:ind w:left="360"/>
        <w:rPr>
          <w:snapToGrid w:val="0"/>
          <w:sz w:val="22"/>
        </w:rPr>
      </w:pPr>
      <w:r>
        <w:rPr>
          <w:snapToGrid w:val="0"/>
          <w:sz w:val="22"/>
        </w:rPr>
        <w:t xml:space="preserve">za pověřeného: </w:t>
      </w:r>
    </w:p>
    <w:p w14:paraId="100467A1" w14:textId="77777777" w:rsidR="00D910FE" w:rsidRDefault="00D910FE">
      <w:pPr>
        <w:numPr>
          <w:ilvl w:val="0"/>
          <w:numId w:val="6"/>
        </w:numPr>
        <w:spacing w:before="120"/>
        <w:jc w:val="both"/>
        <w:rPr>
          <w:snapToGrid w:val="0"/>
          <w:color w:val="000000"/>
          <w:sz w:val="22"/>
        </w:rPr>
      </w:pPr>
      <w:r>
        <w:rPr>
          <w:snapToGrid w:val="0"/>
          <w:color w:val="000000"/>
          <w:sz w:val="22"/>
        </w:rPr>
        <w:t>V technických záležitostech týkajících se odborného</w:t>
      </w:r>
      <w:r w:rsidR="002A5D61">
        <w:rPr>
          <w:snapToGrid w:val="0"/>
          <w:color w:val="000000"/>
          <w:sz w:val="22"/>
        </w:rPr>
        <w:t xml:space="preserve"> a metodického vedení zkoušek a </w:t>
      </w:r>
      <w:r>
        <w:rPr>
          <w:snapToGrid w:val="0"/>
          <w:color w:val="000000"/>
          <w:sz w:val="22"/>
        </w:rPr>
        <w:t>věcného plnění jednají:</w:t>
      </w:r>
    </w:p>
    <w:p w14:paraId="14083441" w14:textId="26B07192" w:rsidR="0060081F" w:rsidRDefault="00D910FE" w:rsidP="0060081F">
      <w:pPr>
        <w:spacing w:before="120"/>
        <w:ind w:left="360"/>
        <w:rPr>
          <w:snapToGrid w:val="0"/>
          <w:sz w:val="22"/>
        </w:rPr>
      </w:pPr>
      <w:r>
        <w:rPr>
          <w:snapToGrid w:val="0"/>
          <w:sz w:val="22"/>
        </w:rPr>
        <w:t xml:space="preserve">za pověřujícího: </w:t>
      </w:r>
    </w:p>
    <w:p w14:paraId="19C94DE6" w14:textId="2E223994" w:rsidR="0060081F" w:rsidRDefault="00D910FE" w:rsidP="0060081F">
      <w:pPr>
        <w:spacing w:before="120"/>
        <w:ind w:firstLine="360"/>
        <w:rPr>
          <w:b/>
          <w:snapToGrid w:val="0"/>
          <w:sz w:val="22"/>
        </w:rPr>
      </w:pPr>
      <w:r>
        <w:rPr>
          <w:snapToGrid w:val="0"/>
          <w:sz w:val="22"/>
        </w:rPr>
        <w:t xml:space="preserve">za pověřeného: </w:t>
      </w:r>
    </w:p>
    <w:p w14:paraId="5ABE3171" w14:textId="77777777" w:rsidR="00D910FE" w:rsidRDefault="00D910FE">
      <w:pPr>
        <w:spacing w:before="120"/>
        <w:jc w:val="center"/>
        <w:rPr>
          <w:b/>
          <w:snapToGrid w:val="0"/>
          <w:sz w:val="22"/>
        </w:rPr>
      </w:pPr>
    </w:p>
    <w:p w14:paraId="4D7BA16E" w14:textId="77777777" w:rsidR="00D910FE" w:rsidRDefault="00D910FE">
      <w:pPr>
        <w:spacing w:before="120"/>
        <w:jc w:val="center"/>
        <w:rPr>
          <w:b/>
          <w:snapToGrid w:val="0"/>
          <w:sz w:val="22"/>
        </w:rPr>
      </w:pPr>
    </w:p>
    <w:p w14:paraId="1AECC996" w14:textId="77777777" w:rsidR="00D910FE" w:rsidRDefault="00D910FE">
      <w:pPr>
        <w:spacing w:before="120"/>
        <w:jc w:val="center"/>
        <w:rPr>
          <w:b/>
          <w:snapToGrid w:val="0"/>
          <w:color w:val="000000"/>
          <w:sz w:val="22"/>
        </w:rPr>
      </w:pPr>
      <w:r>
        <w:rPr>
          <w:b/>
          <w:snapToGrid w:val="0"/>
          <w:color w:val="000000"/>
          <w:sz w:val="22"/>
        </w:rPr>
        <w:t xml:space="preserve">Článek IX. </w:t>
      </w:r>
    </w:p>
    <w:p w14:paraId="08FE440E" w14:textId="77777777" w:rsidR="00D910FE" w:rsidRDefault="00D910FE">
      <w:pPr>
        <w:spacing w:before="120"/>
        <w:jc w:val="center"/>
        <w:rPr>
          <w:i/>
          <w:snapToGrid w:val="0"/>
          <w:sz w:val="22"/>
        </w:rPr>
      </w:pPr>
      <w:r>
        <w:rPr>
          <w:i/>
          <w:snapToGrid w:val="0"/>
          <w:sz w:val="22"/>
        </w:rPr>
        <w:t>Závěrečná ustanovení</w:t>
      </w:r>
    </w:p>
    <w:p w14:paraId="1D858848" w14:textId="5BEA2D83" w:rsidR="00D910FE" w:rsidRDefault="00D910FE">
      <w:pPr>
        <w:numPr>
          <w:ilvl w:val="0"/>
          <w:numId w:val="4"/>
        </w:numPr>
        <w:spacing w:before="12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Tato smlouva se uzavírá na dobu určitou do </w:t>
      </w:r>
      <w:r w:rsidRPr="0060081F">
        <w:rPr>
          <w:snapToGrid w:val="0"/>
          <w:sz w:val="22"/>
        </w:rPr>
        <w:t>31.</w:t>
      </w:r>
      <w:r w:rsidR="003E4752">
        <w:rPr>
          <w:snapToGrid w:val="0"/>
          <w:sz w:val="22"/>
        </w:rPr>
        <w:t xml:space="preserve"> </w:t>
      </w:r>
      <w:r w:rsidRPr="0060081F">
        <w:rPr>
          <w:snapToGrid w:val="0"/>
          <w:sz w:val="22"/>
        </w:rPr>
        <w:t>12.</w:t>
      </w:r>
      <w:r w:rsidR="003E4752">
        <w:rPr>
          <w:snapToGrid w:val="0"/>
          <w:sz w:val="22"/>
        </w:rPr>
        <w:t xml:space="preserve"> </w:t>
      </w:r>
      <w:r w:rsidRPr="00585918">
        <w:rPr>
          <w:snapToGrid w:val="0"/>
          <w:sz w:val="22"/>
        </w:rPr>
        <w:t>20</w:t>
      </w:r>
      <w:r w:rsidR="00CC7FDE">
        <w:rPr>
          <w:snapToGrid w:val="0"/>
          <w:sz w:val="22"/>
        </w:rPr>
        <w:t>2</w:t>
      </w:r>
      <w:r w:rsidR="008C0738">
        <w:rPr>
          <w:snapToGrid w:val="0"/>
          <w:sz w:val="22"/>
        </w:rPr>
        <w:t>5</w:t>
      </w:r>
    </w:p>
    <w:p w14:paraId="26C9F8AA" w14:textId="77777777" w:rsidR="00D910FE" w:rsidRDefault="00D910FE">
      <w:pPr>
        <w:numPr>
          <w:ilvl w:val="0"/>
          <w:numId w:val="4"/>
        </w:numPr>
        <w:spacing w:before="120"/>
        <w:jc w:val="both"/>
        <w:rPr>
          <w:snapToGrid w:val="0"/>
          <w:sz w:val="22"/>
        </w:rPr>
      </w:pPr>
      <w:r>
        <w:rPr>
          <w:snapToGrid w:val="0"/>
          <w:sz w:val="22"/>
        </w:rPr>
        <w:t>Veškerá ujednání vyplývající z této smlouvy musí být provedena formou písemného protokolu.</w:t>
      </w:r>
    </w:p>
    <w:p w14:paraId="2D5568AD" w14:textId="77777777" w:rsidR="00D910FE" w:rsidRDefault="00D910FE">
      <w:pPr>
        <w:numPr>
          <w:ilvl w:val="0"/>
          <w:numId w:val="4"/>
        </w:numPr>
        <w:spacing w:before="120"/>
        <w:jc w:val="both"/>
        <w:rPr>
          <w:snapToGrid w:val="0"/>
          <w:color w:val="000000"/>
          <w:sz w:val="22"/>
        </w:rPr>
      </w:pPr>
      <w:r>
        <w:rPr>
          <w:snapToGrid w:val="0"/>
          <w:sz w:val="22"/>
        </w:rPr>
        <w:t xml:space="preserve">Změnu smlouvy lze provést pouze písemně, a to formou písemných číslovaných dodatků podepsaných oběma </w:t>
      </w:r>
      <w:r>
        <w:rPr>
          <w:snapToGrid w:val="0"/>
          <w:color w:val="000000"/>
          <w:sz w:val="22"/>
        </w:rPr>
        <w:t>smluvními stranami. Pokud se při provádění pokusů vyskytne potřeba dalších prací, které nebyly touto smlouvou sjednány, musí být dodatečně dohodnut způsob jejich provedení.</w:t>
      </w:r>
    </w:p>
    <w:p w14:paraId="409D834C" w14:textId="77777777" w:rsidR="00D910FE" w:rsidRDefault="00D910FE">
      <w:pPr>
        <w:numPr>
          <w:ilvl w:val="0"/>
          <w:numId w:val="4"/>
        </w:numPr>
        <w:spacing w:before="12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Tato smlouva je vyhotovena ve </w:t>
      </w:r>
      <w:r w:rsidR="00154EB1">
        <w:rPr>
          <w:snapToGrid w:val="0"/>
          <w:sz w:val="22"/>
        </w:rPr>
        <w:t>dvou</w:t>
      </w:r>
      <w:r>
        <w:rPr>
          <w:snapToGrid w:val="0"/>
          <w:sz w:val="22"/>
        </w:rPr>
        <w:t xml:space="preserve"> vyhotoveních, z nichž </w:t>
      </w:r>
      <w:r w:rsidR="00154EB1">
        <w:rPr>
          <w:snapToGrid w:val="0"/>
          <w:sz w:val="22"/>
        </w:rPr>
        <w:t>jedno</w:t>
      </w:r>
      <w:r>
        <w:rPr>
          <w:snapToGrid w:val="0"/>
          <w:sz w:val="22"/>
        </w:rPr>
        <w:t xml:space="preserve"> </w:t>
      </w:r>
      <w:proofErr w:type="gramStart"/>
      <w:r>
        <w:rPr>
          <w:snapToGrid w:val="0"/>
          <w:sz w:val="22"/>
        </w:rPr>
        <w:t>obdrží</w:t>
      </w:r>
      <w:proofErr w:type="gramEnd"/>
      <w:r>
        <w:rPr>
          <w:snapToGrid w:val="0"/>
          <w:sz w:val="22"/>
        </w:rPr>
        <w:t xml:space="preserve"> pověřující a</w:t>
      </w:r>
      <w:r w:rsidR="002A5D61">
        <w:rPr>
          <w:snapToGrid w:val="0"/>
          <w:sz w:val="22"/>
        </w:rPr>
        <w:t> </w:t>
      </w:r>
      <w:r>
        <w:rPr>
          <w:snapToGrid w:val="0"/>
          <w:sz w:val="22"/>
        </w:rPr>
        <w:t>jedno pověřený.</w:t>
      </w:r>
    </w:p>
    <w:p w14:paraId="75C2DB44" w14:textId="77777777" w:rsidR="00CC7FDE" w:rsidRDefault="00CC7FDE" w:rsidP="00CC7FDE">
      <w:pPr>
        <w:numPr>
          <w:ilvl w:val="0"/>
          <w:numId w:val="4"/>
        </w:numPr>
        <w:spacing w:before="120"/>
        <w:jc w:val="both"/>
        <w:rPr>
          <w:snapToGrid w:val="0"/>
          <w:sz w:val="22"/>
        </w:rPr>
      </w:pPr>
      <w:r>
        <w:rPr>
          <w:snapToGrid w:val="0"/>
          <w:sz w:val="22"/>
        </w:rPr>
        <w:t>Prověřený je srozuměn, že uzavřená smlouva bude v souladu s příslušnými právními předpisy pověřujícím zveřejněna v registru smluv. Dále je srozuměn i se zveřejněním případných dodatků uzavřených k této smlouvě a případně dalších smluv na tuto smlouvu navazujících. Obě smluvní strany zároveň prohlašují, že žádná část smlouvy není považována za obchodní tajemství.</w:t>
      </w:r>
    </w:p>
    <w:p w14:paraId="4F62A5AE" w14:textId="77777777" w:rsidR="00CC7FDE" w:rsidRDefault="00CC7FDE" w:rsidP="00CC7FDE">
      <w:pPr>
        <w:numPr>
          <w:ilvl w:val="0"/>
          <w:numId w:val="4"/>
        </w:numPr>
        <w:spacing w:before="120"/>
        <w:jc w:val="both"/>
        <w:rPr>
          <w:snapToGrid w:val="0"/>
          <w:sz w:val="22"/>
        </w:rPr>
      </w:pPr>
      <w:r>
        <w:rPr>
          <w:snapToGrid w:val="0"/>
          <w:sz w:val="22"/>
        </w:rPr>
        <w:t>Tato smlouva nabývá platnosti dnem podpisu oběma smluvními stranami a účinnosti dnem uveřejnění v registru smluv.</w:t>
      </w:r>
    </w:p>
    <w:p w14:paraId="167AE64C" w14:textId="77777777" w:rsidR="00CC7FDE" w:rsidRDefault="00CC7FDE" w:rsidP="00CC7FDE">
      <w:pPr>
        <w:numPr>
          <w:ilvl w:val="0"/>
          <w:numId w:val="4"/>
        </w:numPr>
        <w:spacing w:before="120"/>
        <w:jc w:val="both"/>
        <w:rPr>
          <w:snapToGrid w:val="0"/>
          <w:sz w:val="22"/>
        </w:rPr>
      </w:pPr>
      <w:r>
        <w:rPr>
          <w:snapToGrid w:val="0"/>
          <w:sz w:val="22"/>
        </w:rPr>
        <w:t>Ve věcech výslovně neupravených touto smlouvou, se vztahy mezi smluvními stranami řídí zákonem č. 89/2012 Sb., občanský zákoník, ve znění pozdějších předpisů. Smluvní strany prohlašují, že toto ujednání nesměřuje k omezení ani k vyloučení působnosti zákona č. 219/2000 Sb., o majetku České republiky a jejím vystupování v právních vztazích, ve znění pozdějších předpisů.</w:t>
      </w:r>
    </w:p>
    <w:p w14:paraId="03E19C2C" w14:textId="77777777" w:rsidR="00CC7FDE" w:rsidRDefault="00CC7FDE" w:rsidP="00CC7FDE">
      <w:pPr>
        <w:numPr>
          <w:ilvl w:val="0"/>
          <w:numId w:val="4"/>
        </w:numPr>
        <w:spacing w:before="120"/>
        <w:jc w:val="both"/>
        <w:rPr>
          <w:snapToGrid w:val="0"/>
          <w:sz w:val="22"/>
        </w:rPr>
      </w:pPr>
      <w:r>
        <w:rPr>
          <w:snapToGrid w:val="0"/>
          <w:sz w:val="22"/>
        </w:rPr>
        <w:t>Smluvní strany prohlašují, že obsah této smlouvy je dostatečně srozumitelný a určitý, že s ním souhlasí a že tuto smlouvu uzavírají na základě své svobodné, pravé a vážné vůle a na důkaz toho ji stvrzují svými podpisy.</w:t>
      </w:r>
    </w:p>
    <w:p w14:paraId="0130FE0F" w14:textId="77777777" w:rsidR="00D910FE" w:rsidRDefault="00D910FE">
      <w:pPr>
        <w:spacing w:before="120"/>
        <w:rPr>
          <w:snapToGrid w:val="0"/>
          <w:sz w:val="22"/>
        </w:rPr>
      </w:pPr>
    </w:p>
    <w:p w14:paraId="4F8F3028" w14:textId="77777777" w:rsidR="00D910FE" w:rsidRDefault="00D910FE">
      <w:pPr>
        <w:spacing w:before="120"/>
        <w:rPr>
          <w:snapToGrid w:val="0"/>
          <w:sz w:val="22"/>
        </w:rPr>
      </w:pPr>
    </w:p>
    <w:p w14:paraId="43375CE7" w14:textId="77777777" w:rsidR="00D910FE" w:rsidRDefault="00D910FE">
      <w:pPr>
        <w:spacing w:before="120"/>
        <w:rPr>
          <w:snapToGrid w:val="0"/>
          <w:sz w:val="22"/>
        </w:rPr>
      </w:pPr>
      <w:r>
        <w:rPr>
          <w:snapToGrid w:val="0"/>
          <w:sz w:val="22"/>
        </w:rPr>
        <w:t xml:space="preserve">V Brně </w:t>
      </w:r>
      <w:r w:rsidRPr="00585918">
        <w:rPr>
          <w:snapToGrid w:val="0"/>
          <w:sz w:val="22"/>
        </w:rPr>
        <w:t xml:space="preserve">dne </w:t>
      </w:r>
      <w:r w:rsidR="002F264C">
        <w:rPr>
          <w:snapToGrid w:val="0"/>
          <w:sz w:val="22"/>
        </w:rPr>
        <w:t>………………</w:t>
      </w:r>
    </w:p>
    <w:p w14:paraId="3DF3DE36" w14:textId="77777777" w:rsidR="00D910FE" w:rsidRDefault="00D910FE">
      <w:pPr>
        <w:spacing w:before="120"/>
        <w:rPr>
          <w:snapToGrid w:val="0"/>
          <w:sz w:val="22"/>
        </w:rPr>
      </w:pPr>
    </w:p>
    <w:p w14:paraId="4FA0A4B8" w14:textId="77777777" w:rsidR="00D910FE" w:rsidRDefault="00D910FE">
      <w:pPr>
        <w:spacing w:before="120"/>
        <w:rPr>
          <w:snapToGrid w:val="0"/>
          <w:sz w:val="22"/>
        </w:rPr>
      </w:pPr>
    </w:p>
    <w:p w14:paraId="60DBFE49" w14:textId="77777777" w:rsidR="00D910FE" w:rsidRDefault="00D910FE">
      <w:pPr>
        <w:spacing w:before="120"/>
        <w:rPr>
          <w:snapToGrid w:val="0"/>
          <w:sz w:val="22"/>
        </w:rPr>
      </w:pPr>
    </w:p>
    <w:p w14:paraId="72B70F62" w14:textId="77777777" w:rsidR="00D910FE" w:rsidRDefault="00D910FE">
      <w:pPr>
        <w:spacing w:before="120"/>
        <w:rPr>
          <w:snapToGrid w:val="0"/>
          <w:sz w:val="22"/>
        </w:rPr>
      </w:pPr>
      <w:r>
        <w:rPr>
          <w:snapToGrid w:val="0"/>
          <w:sz w:val="22"/>
        </w:rPr>
        <w:t>…….…………………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 xml:space="preserve">    ……………..………….</w:t>
      </w:r>
    </w:p>
    <w:p w14:paraId="73D60CC6" w14:textId="6F1C82D4" w:rsidR="00D910FE" w:rsidRDefault="00BB362E" w:rsidP="004E6029">
      <w:pPr>
        <w:spacing w:before="120"/>
        <w:rPr>
          <w:snapToGrid w:val="0"/>
          <w:sz w:val="22"/>
        </w:rPr>
      </w:pPr>
      <w:r>
        <w:rPr>
          <w:snapToGrid w:val="0"/>
          <w:sz w:val="22"/>
        </w:rPr>
        <w:t>Ing. Daniel Jurečka</w:t>
      </w:r>
      <w:r>
        <w:rPr>
          <w:snapToGrid w:val="0"/>
          <w:sz w:val="22"/>
        </w:rPr>
        <w:tab/>
      </w:r>
      <w:r w:rsidR="00DA0393">
        <w:rPr>
          <w:snapToGrid w:val="0"/>
          <w:sz w:val="22"/>
        </w:rPr>
        <w:tab/>
      </w:r>
      <w:r w:rsidR="00D910FE">
        <w:rPr>
          <w:snapToGrid w:val="0"/>
          <w:sz w:val="22"/>
        </w:rPr>
        <w:tab/>
      </w:r>
      <w:r w:rsidR="00D910FE">
        <w:rPr>
          <w:snapToGrid w:val="0"/>
          <w:sz w:val="22"/>
        </w:rPr>
        <w:tab/>
      </w:r>
      <w:r w:rsidR="00D910FE">
        <w:rPr>
          <w:snapToGrid w:val="0"/>
          <w:sz w:val="22"/>
        </w:rPr>
        <w:tab/>
      </w:r>
      <w:r w:rsidR="00D910FE">
        <w:rPr>
          <w:snapToGrid w:val="0"/>
          <w:sz w:val="22"/>
        </w:rPr>
        <w:tab/>
      </w:r>
      <w:r w:rsidR="0060081F">
        <w:rPr>
          <w:snapToGrid w:val="0"/>
          <w:sz w:val="22"/>
        </w:rPr>
        <w:t xml:space="preserve">     </w:t>
      </w:r>
    </w:p>
    <w:p w14:paraId="75B4F09A" w14:textId="77777777" w:rsidR="00D910FE" w:rsidRDefault="00BB362E">
      <w:pPr>
        <w:spacing w:before="120"/>
        <w:rPr>
          <w:snapToGrid w:val="0"/>
          <w:sz w:val="22"/>
        </w:rPr>
      </w:pPr>
      <w:r>
        <w:rPr>
          <w:sz w:val="22"/>
        </w:rPr>
        <w:t xml:space="preserve">     ředitel </w:t>
      </w:r>
      <w:r w:rsidR="006D0A0B">
        <w:rPr>
          <w:sz w:val="22"/>
        </w:rPr>
        <w:t>ú</w:t>
      </w:r>
      <w:r>
        <w:rPr>
          <w:sz w:val="22"/>
        </w:rPr>
        <w:t>stavu</w:t>
      </w:r>
      <w:r w:rsidR="00D910FE">
        <w:rPr>
          <w:sz w:val="22"/>
        </w:rPr>
        <w:tab/>
      </w:r>
      <w:r w:rsidR="00D910FE">
        <w:rPr>
          <w:sz w:val="22"/>
        </w:rPr>
        <w:tab/>
      </w:r>
      <w:r w:rsidR="00D910FE"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D910FE">
        <w:rPr>
          <w:sz w:val="22"/>
        </w:rPr>
        <w:tab/>
      </w:r>
      <w:r w:rsidR="0060081F">
        <w:rPr>
          <w:sz w:val="22"/>
        </w:rPr>
        <w:t xml:space="preserve">    </w:t>
      </w:r>
      <w:r>
        <w:rPr>
          <w:sz w:val="22"/>
        </w:rPr>
        <w:t xml:space="preserve"> </w:t>
      </w:r>
      <w:r w:rsidR="0060081F">
        <w:rPr>
          <w:sz w:val="22"/>
        </w:rPr>
        <w:t xml:space="preserve"> </w:t>
      </w:r>
      <w:r w:rsidR="00E904BE">
        <w:rPr>
          <w:sz w:val="22"/>
        </w:rPr>
        <w:t xml:space="preserve">   </w:t>
      </w:r>
      <w:r w:rsidR="0060081F" w:rsidRPr="0060717D">
        <w:rPr>
          <w:sz w:val="22"/>
        </w:rPr>
        <w:t xml:space="preserve">předseda </w:t>
      </w:r>
      <w:r w:rsidR="00E904BE">
        <w:rPr>
          <w:sz w:val="22"/>
        </w:rPr>
        <w:t>Č</w:t>
      </w:r>
      <w:r w:rsidR="0060081F" w:rsidRPr="0060717D">
        <w:rPr>
          <w:sz w:val="22"/>
        </w:rPr>
        <w:t>BS</w:t>
      </w:r>
    </w:p>
    <w:p w14:paraId="397F3AB5" w14:textId="77777777" w:rsidR="00100C01" w:rsidRDefault="00D910FE">
      <w:pPr>
        <w:spacing w:before="120"/>
        <w:rPr>
          <w:snapToGrid w:val="0"/>
          <w:sz w:val="22"/>
        </w:rPr>
      </w:pPr>
      <w:r>
        <w:rPr>
          <w:snapToGrid w:val="0"/>
          <w:sz w:val="22"/>
        </w:rPr>
        <w:t xml:space="preserve">   za pověřujícího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60081F">
        <w:rPr>
          <w:snapToGrid w:val="0"/>
          <w:sz w:val="22"/>
        </w:rPr>
        <w:t xml:space="preserve">         </w:t>
      </w:r>
      <w:r>
        <w:rPr>
          <w:sz w:val="22"/>
        </w:rPr>
        <w:t>za pověřeného</w:t>
      </w:r>
      <w:r>
        <w:rPr>
          <w:snapToGrid w:val="0"/>
          <w:sz w:val="22"/>
        </w:rPr>
        <w:br w:type="page"/>
      </w:r>
    </w:p>
    <w:p w14:paraId="60FC07D8" w14:textId="1EF62212" w:rsidR="00D910FE" w:rsidRDefault="00D910FE">
      <w:pPr>
        <w:spacing w:before="120"/>
        <w:rPr>
          <w:b/>
          <w:sz w:val="22"/>
        </w:rPr>
      </w:pPr>
      <w:r>
        <w:rPr>
          <w:b/>
          <w:sz w:val="22"/>
        </w:rPr>
        <w:lastRenderedPageBreak/>
        <w:t>Příloha č.</w:t>
      </w:r>
      <w:r w:rsidR="003E4752">
        <w:rPr>
          <w:b/>
          <w:sz w:val="22"/>
        </w:rPr>
        <w:t xml:space="preserve"> </w:t>
      </w:r>
      <w:r>
        <w:rPr>
          <w:b/>
          <w:sz w:val="22"/>
        </w:rPr>
        <w:t>1 ke smlouvě č.</w:t>
      </w:r>
      <w:r w:rsidR="00DA0393">
        <w:rPr>
          <w:b/>
          <w:sz w:val="22"/>
        </w:rPr>
        <w:t xml:space="preserve"> </w:t>
      </w:r>
      <w:r w:rsidR="00BA1EDF">
        <w:rPr>
          <w:b/>
          <w:sz w:val="22"/>
        </w:rPr>
        <w:t>12</w:t>
      </w:r>
      <w:r w:rsidR="00154EB1">
        <w:rPr>
          <w:b/>
          <w:sz w:val="22"/>
        </w:rPr>
        <w:t xml:space="preserve"> </w:t>
      </w:r>
      <w:r>
        <w:rPr>
          <w:b/>
          <w:sz w:val="22"/>
        </w:rPr>
        <w:t>SDO/OPZ/</w:t>
      </w:r>
      <w:r w:rsidR="007B0EED">
        <w:rPr>
          <w:b/>
          <w:sz w:val="22"/>
        </w:rPr>
        <w:t>2</w:t>
      </w:r>
      <w:r w:rsidR="008C0738">
        <w:rPr>
          <w:b/>
          <w:sz w:val="22"/>
        </w:rPr>
        <w:t>5</w:t>
      </w:r>
      <w:r>
        <w:rPr>
          <w:b/>
          <w:sz w:val="22"/>
        </w:rPr>
        <w:t xml:space="preserve"> o provedení samostatných zkoušek</w:t>
      </w:r>
    </w:p>
    <w:p w14:paraId="3FC5DE5B" w14:textId="77777777" w:rsidR="00D910FE" w:rsidRDefault="00D910FE">
      <w:pPr>
        <w:jc w:val="both"/>
        <w:rPr>
          <w:sz w:val="22"/>
        </w:rPr>
      </w:pPr>
    </w:p>
    <w:p w14:paraId="24F030B0" w14:textId="77777777" w:rsidR="00D910FE" w:rsidRDefault="00D910FE">
      <w:pPr>
        <w:jc w:val="both"/>
        <w:rPr>
          <w:sz w:val="22"/>
        </w:rPr>
      </w:pPr>
    </w:p>
    <w:p w14:paraId="2D888B6F" w14:textId="77777777" w:rsidR="00D910FE" w:rsidRDefault="00D910FE">
      <w:pPr>
        <w:jc w:val="center"/>
        <w:rPr>
          <w:b/>
          <w:sz w:val="22"/>
        </w:rPr>
      </w:pPr>
    </w:p>
    <w:p w14:paraId="6A59DD57" w14:textId="77777777" w:rsidR="00D910FE" w:rsidRDefault="00D910FE">
      <w:pPr>
        <w:jc w:val="center"/>
        <w:rPr>
          <w:b/>
          <w:strike/>
          <w:color w:val="000000"/>
          <w:sz w:val="22"/>
        </w:rPr>
      </w:pPr>
      <w:r>
        <w:rPr>
          <w:b/>
          <w:color w:val="000000"/>
          <w:sz w:val="22"/>
        </w:rPr>
        <w:t>I.</w:t>
      </w:r>
    </w:p>
    <w:p w14:paraId="148D3F68" w14:textId="77777777" w:rsidR="00D910FE" w:rsidRDefault="00D910FE">
      <w:pPr>
        <w:pStyle w:val="Nadpis4"/>
      </w:pPr>
      <w:proofErr w:type="spellStart"/>
      <w:r>
        <w:t>Technicko</w:t>
      </w:r>
      <w:proofErr w:type="spellEnd"/>
      <w:r>
        <w:t xml:space="preserve"> odborné zadání</w:t>
      </w:r>
    </w:p>
    <w:p w14:paraId="09C6225F" w14:textId="77777777" w:rsidR="00C365B2" w:rsidRDefault="00D910FE" w:rsidP="00C365B2">
      <w:pPr>
        <w:tabs>
          <w:tab w:val="left" w:pos="1985"/>
        </w:tabs>
        <w:ind w:left="1843" w:hanging="1843"/>
        <w:jc w:val="both"/>
        <w:rPr>
          <w:sz w:val="22"/>
        </w:rPr>
      </w:pPr>
      <w:r>
        <w:rPr>
          <w:b/>
          <w:sz w:val="22"/>
        </w:rPr>
        <w:t>Účel pokusu:</w:t>
      </w:r>
      <w:r>
        <w:rPr>
          <w:sz w:val="22"/>
        </w:rPr>
        <w:t xml:space="preserve"> </w:t>
      </w:r>
      <w:r w:rsidR="00C365B2">
        <w:rPr>
          <w:sz w:val="22"/>
        </w:rPr>
        <w:t>získání údajů o vlastnostech odrůd pro výrobu škrobu</w:t>
      </w:r>
      <w:r w:rsidR="00C365B2" w:rsidRPr="00C365B2">
        <w:rPr>
          <w:b/>
          <w:sz w:val="22"/>
        </w:rPr>
        <w:t xml:space="preserve"> </w:t>
      </w:r>
      <w:r w:rsidR="00C365B2">
        <w:rPr>
          <w:sz w:val="22"/>
        </w:rPr>
        <w:t xml:space="preserve">pro </w:t>
      </w:r>
      <w:r w:rsidR="00C365B2">
        <w:rPr>
          <w:sz w:val="22"/>
        </w:rPr>
        <w:br/>
        <w:t>Seznam doporučených odrůd</w:t>
      </w:r>
    </w:p>
    <w:p w14:paraId="112142B9" w14:textId="77777777" w:rsidR="00585918" w:rsidRDefault="00585918">
      <w:pPr>
        <w:jc w:val="both"/>
        <w:rPr>
          <w:sz w:val="22"/>
        </w:rPr>
      </w:pPr>
    </w:p>
    <w:p w14:paraId="44096D20" w14:textId="77777777" w:rsidR="00D910FE" w:rsidRPr="008C73C0" w:rsidRDefault="00585918">
      <w:pPr>
        <w:jc w:val="both"/>
        <w:rPr>
          <w:b/>
          <w:sz w:val="22"/>
        </w:rPr>
      </w:pPr>
      <w:r>
        <w:rPr>
          <w:b/>
          <w:sz w:val="22"/>
        </w:rPr>
        <w:t>Plodina:</w:t>
      </w:r>
      <w:r>
        <w:rPr>
          <w:sz w:val="22"/>
        </w:rPr>
        <w:t xml:space="preserve"> brambor</w:t>
      </w:r>
    </w:p>
    <w:p w14:paraId="38AC4E20" w14:textId="78652FCC" w:rsidR="0060081F" w:rsidRDefault="00D910FE" w:rsidP="0060081F">
      <w:pPr>
        <w:pStyle w:val="Nadpis6"/>
      </w:pPr>
      <w:r>
        <w:t xml:space="preserve">Počet zkoušených odrůd (vzorků): </w:t>
      </w:r>
      <w:r w:rsidR="006D0A0B">
        <w:rPr>
          <w:b w:val="0"/>
        </w:rPr>
        <w:t>1</w:t>
      </w:r>
      <w:r w:rsidR="00172273">
        <w:rPr>
          <w:b w:val="0"/>
        </w:rPr>
        <w:t>0</w:t>
      </w:r>
    </w:p>
    <w:p w14:paraId="453DF1E0" w14:textId="77777777" w:rsidR="00D910FE" w:rsidRDefault="00D910FE">
      <w:pPr>
        <w:rPr>
          <w:b/>
          <w:bCs/>
          <w:sz w:val="22"/>
        </w:rPr>
      </w:pPr>
      <w:r>
        <w:rPr>
          <w:b/>
          <w:bCs/>
          <w:sz w:val="22"/>
        </w:rPr>
        <w:t>Počet systémů</w:t>
      </w:r>
      <w:r w:rsidR="0060081F">
        <w:rPr>
          <w:b/>
          <w:bCs/>
          <w:sz w:val="22"/>
        </w:rPr>
        <w:t xml:space="preserve"> (termínů sklizně)</w:t>
      </w:r>
      <w:r>
        <w:rPr>
          <w:b/>
          <w:bCs/>
          <w:sz w:val="22"/>
        </w:rPr>
        <w:t xml:space="preserve">: </w:t>
      </w:r>
      <w:r w:rsidR="00DD3BC1">
        <w:rPr>
          <w:sz w:val="22"/>
        </w:rPr>
        <w:t>1</w:t>
      </w:r>
    </w:p>
    <w:p w14:paraId="7474E674" w14:textId="77777777" w:rsidR="0060081F" w:rsidRDefault="00D910FE" w:rsidP="0060081F">
      <w:pPr>
        <w:rPr>
          <w:b/>
          <w:bCs/>
          <w:sz w:val="22"/>
        </w:rPr>
      </w:pPr>
      <w:r>
        <w:rPr>
          <w:b/>
          <w:bCs/>
          <w:sz w:val="22"/>
        </w:rPr>
        <w:t xml:space="preserve">Počet opakování: </w:t>
      </w:r>
      <w:r w:rsidR="00897057">
        <w:rPr>
          <w:sz w:val="22"/>
        </w:rPr>
        <w:t>3</w:t>
      </w:r>
    </w:p>
    <w:p w14:paraId="43B9E64D" w14:textId="77777777" w:rsidR="0060081F" w:rsidRDefault="00D910FE" w:rsidP="0060081F">
      <w:pPr>
        <w:jc w:val="both"/>
      </w:pPr>
      <w:r w:rsidRPr="00BE38D1">
        <w:rPr>
          <w:b/>
          <w:sz w:val="22"/>
          <w:szCs w:val="22"/>
        </w:rPr>
        <w:t>Počet zkušebních pracovišť</w:t>
      </w:r>
      <w:r w:rsidRPr="00BE38D1">
        <w:rPr>
          <w:b/>
        </w:rPr>
        <w:t>:</w:t>
      </w:r>
      <w:r>
        <w:rPr>
          <w:b/>
          <w:sz w:val="22"/>
        </w:rPr>
        <w:t xml:space="preserve"> </w:t>
      </w:r>
      <w:r w:rsidR="00585918">
        <w:rPr>
          <w:sz w:val="22"/>
          <w:szCs w:val="22"/>
        </w:rPr>
        <w:t>2</w:t>
      </w:r>
    </w:p>
    <w:p w14:paraId="4DC5030B" w14:textId="2F2B773A" w:rsidR="00D910FE" w:rsidRDefault="00D910FE">
      <w:pPr>
        <w:jc w:val="both"/>
        <w:rPr>
          <w:sz w:val="22"/>
        </w:rPr>
      </w:pPr>
      <w:r>
        <w:rPr>
          <w:b/>
          <w:sz w:val="22"/>
        </w:rPr>
        <w:t xml:space="preserve">Metodika provádění pokusu: </w:t>
      </w:r>
      <w:r w:rsidR="003329EF">
        <w:rPr>
          <w:sz w:val="22"/>
        </w:rPr>
        <w:t>Metodika ÚKZÚZ pro zkoušky užitné hodnoty odrůd</w:t>
      </w:r>
      <w:r w:rsidR="003329EF">
        <w:rPr>
          <w:sz w:val="22"/>
        </w:rPr>
        <w:br/>
      </w:r>
      <w:r w:rsidR="003329EF">
        <w:rPr>
          <w:sz w:val="22"/>
        </w:rPr>
        <w:tab/>
      </w:r>
      <w:r w:rsidR="003329EF">
        <w:rPr>
          <w:sz w:val="22"/>
        </w:rPr>
        <w:tab/>
      </w:r>
      <w:r w:rsidR="003329EF">
        <w:rPr>
          <w:sz w:val="22"/>
        </w:rPr>
        <w:tab/>
      </w:r>
      <w:r w:rsidR="003329EF">
        <w:rPr>
          <w:sz w:val="22"/>
        </w:rPr>
        <w:tab/>
        <w:t xml:space="preserve">         bramboru</w:t>
      </w:r>
    </w:p>
    <w:p w14:paraId="1A12AC7E" w14:textId="77777777" w:rsidR="00D910FE" w:rsidRDefault="00D910FE">
      <w:pPr>
        <w:jc w:val="both"/>
        <w:rPr>
          <w:sz w:val="22"/>
        </w:rPr>
      </w:pPr>
      <w:r>
        <w:rPr>
          <w:b/>
          <w:sz w:val="22"/>
        </w:rPr>
        <w:t xml:space="preserve">Další požadavky pověřujícího: </w:t>
      </w:r>
      <w:r>
        <w:rPr>
          <w:sz w:val="22"/>
        </w:rPr>
        <w:t>nejsou</w:t>
      </w:r>
    </w:p>
    <w:p w14:paraId="59701C0A" w14:textId="77777777" w:rsidR="00D910FE" w:rsidRDefault="00D910FE">
      <w:pPr>
        <w:jc w:val="both"/>
        <w:rPr>
          <w:sz w:val="22"/>
        </w:rPr>
      </w:pPr>
    </w:p>
    <w:p w14:paraId="3CF0834D" w14:textId="77777777" w:rsidR="00D910FE" w:rsidRDefault="00D910FE">
      <w:pPr>
        <w:jc w:val="center"/>
        <w:rPr>
          <w:b/>
          <w:sz w:val="22"/>
        </w:rPr>
      </w:pPr>
    </w:p>
    <w:p w14:paraId="71E9E860" w14:textId="77777777" w:rsidR="00D910FE" w:rsidRDefault="00D910FE">
      <w:pPr>
        <w:jc w:val="center"/>
        <w:rPr>
          <w:b/>
          <w:strike/>
          <w:color w:val="000000"/>
          <w:sz w:val="22"/>
        </w:rPr>
      </w:pPr>
      <w:r>
        <w:rPr>
          <w:b/>
          <w:color w:val="000000"/>
          <w:sz w:val="22"/>
        </w:rPr>
        <w:t>II.</w:t>
      </w:r>
    </w:p>
    <w:p w14:paraId="3584AF0D" w14:textId="77777777" w:rsidR="00D910FE" w:rsidRDefault="00D910FE">
      <w:pPr>
        <w:pStyle w:val="Nadpis4"/>
      </w:pPr>
      <w:r>
        <w:t>Termíny věcného plnění</w:t>
      </w:r>
    </w:p>
    <w:p w14:paraId="3E3C4915" w14:textId="77777777" w:rsidR="00D910FE" w:rsidRDefault="00D910FE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5245"/>
      </w:tblGrid>
      <w:tr w:rsidR="00D910FE" w14:paraId="5E459C95" w14:textId="77777777"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8FC9" w14:textId="77777777" w:rsidR="00D910FE" w:rsidRDefault="00D910FE">
            <w:pPr>
              <w:rPr>
                <w:sz w:val="22"/>
              </w:rPr>
            </w:pPr>
            <w:r>
              <w:rPr>
                <w:sz w:val="22"/>
              </w:rPr>
              <w:t>Věcné plnění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CDBD" w14:textId="77777777" w:rsidR="00D910FE" w:rsidRDefault="00D910FE">
            <w:pPr>
              <w:rPr>
                <w:sz w:val="22"/>
              </w:rPr>
            </w:pPr>
            <w:r>
              <w:rPr>
                <w:sz w:val="22"/>
              </w:rPr>
              <w:t>Datum</w:t>
            </w:r>
          </w:p>
        </w:tc>
      </w:tr>
      <w:tr w:rsidR="00D910FE" w14:paraId="76DC2EF8" w14:textId="77777777"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E090" w14:textId="77777777" w:rsidR="00D910FE" w:rsidRDefault="00D910FE">
            <w:pPr>
              <w:rPr>
                <w:sz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C562" w14:textId="77777777" w:rsidR="00D910FE" w:rsidRDefault="00D910FE">
            <w:pPr>
              <w:rPr>
                <w:sz w:val="22"/>
              </w:rPr>
            </w:pPr>
          </w:p>
        </w:tc>
      </w:tr>
      <w:tr w:rsidR="00D910FE" w14:paraId="2A3C2934" w14:textId="77777777"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CF5C" w14:textId="77777777" w:rsidR="00D910FE" w:rsidRDefault="00D910FE">
            <w:pPr>
              <w:rPr>
                <w:sz w:val="22"/>
              </w:rPr>
            </w:pPr>
            <w:r>
              <w:rPr>
                <w:sz w:val="22"/>
              </w:rPr>
              <w:t>Zadání pokusu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F296" w14:textId="0047F5E4" w:rsidR="00D910FE" w:rsidRDefault="00D910FE" w:rsidP="006D0A0B">
            <w:pPr>
              <w:rPr>
                <w:sz w:val="22"/>
              </w:rPr>
            </w:pPr>
            <w:r w:rsidRPr="00897057">
              <w:rPr>
                <w:sz w:val="22"/>
              </w:rPr>
              <w:t xml:space="preserve">Do </w:t>
            </w:r>
            <w:r w:rsidR="00897057" w:rsidRPr="00897057">
              <w:rPr>
                <w:sz w:val="22"/>
              </w:rPr>
              <w:t>1</w:t>
            </w:r>
            <w:r w:rsidR="00172273">
              <w:rPr>
                <w:sz w:val="22"/>
              </w:rPr>
              <w:t>5</w:t>
            </w:r>
            <w:r w:rsidR="00897057" w:rsidRPr="00897057">
              <w:rPr>
                <w:sz w:val="22"/>
              </w:rPr>
              <w:t>.</w:t>
            </w:r>
            <w:r w:rsidR="003E4752">
              <w:rPr>
                <w:sz w:val="22"/>
              </w:rPr>
              <w:t xml:space="preserve"> </w:t>
            </w:r>
            <w:r w:rsidR="00897057" w:rsidRPr="00897057">
              <w:rPr>
                <w:sz w:val="22"/>
              </w:rPr>
              <w:t>4</w:t>
            </w:r>
            <w:r w:rsidRPr="00897057">
              <w:rPr>
                <w:sz w:val="22"/>
              </w:rPr>
              <w:t>.</w:t>
            </w:r>
            <w:r w:rsidR="003E4752">
              <w:rPr>
                <w:sz w:val="22"/>
              </w:rPr>
              <w:t xml:space="preserve"> </w:t>
            </w:r>
            <w:r w:rsidR="00DD3BC1" w:rsidRPr="00897057">
              <w:rPr>
                <w:sz w:val="22"/>
              </w:rPr>
              <w:t>20</w:t>
            </w:r>
            <w:r w:rsidR="00CC7FDE">
              <w:rPr>
                <w:sz w:val="22"/>
              </w:rPr>
              <w:t>2</w:t>
            </w:r>
            <w:r w:rsidR="008C0738">
              <w:rPr>
                <w:sz w:val="22"/>
              </w:rPr>
              <w:t>5</w:t>
            </w:r>
          </w:p>
        </w:tc>
      </w:tr>
      <w:tr w:rsidR="00D910FE" w14:paraId="740B8214" w14:textId="77777777"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7905" w14:textId="77777777" w:rsidR="00D910FE" w:rsidRDefault="00D910FE">
            <w:pPr>
              <w:rPr>
                <w:sz w:val="22"/>
              </w:rPr>
            </w:pPr>
            <w:r>
              <w:rPr>
                <w:sz w:val="22"/>
              </w:rPr>
              <w:t>Ošetřování pokusu: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9972" w14:textId="77777777" w:rsidR="00D910FE" w:rsidRDefault="00D910FE">
            <w:pPr>
              <w:rPr>
                <w:sz w:val="22"/>
              </w:rPr>
            </w:pPr>
            <w:r>
              <w:rPr>
                <w:sz w:val="22"/>
              </w:rPr>
              <w:t>Dle metodik</w:t>
            </w:r>
          </w:p>
        </w:tc>
      </w:tr>
      <w:tr w:rsidR="00D910FE" w14:paraId="47AA62EF" w14:textId="77777777"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2708" w14:textId="77777777" w:rsidR="00D910FE" w:rsidRDefault="00D910FE">
            <w:pPr>
              <w:rPr>
                <w:sz w:val="22"/>
              </w:rPr>
            </w:pPr>
            <w:r>
              <w:rPr>
                <w:sz w:val="22"/>
              </w:rPr>
              <w:t>První kontrola pokusů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6227" w14:textId="326B048F" w:rsidR="00D910FE" w:rsidRPr="00DD3BC1" w:rsidRDefault="00D910FE" w:rsidP="006D0A0B">
            <w:pPr>
              <w:rPr>
                <w:sz w:val="22"/>
              </w:rPr>
            </w:pPr>
            <w:r w:rsidRPr="00DD3BC1">
              <w:rPr>
                <w:sz w:val="22"/>
              </w:rPr>
              <w:t>Do 30.</w:t>
            </w:r>
            <w:r w:rsidR="003E4752">
              <w:rPr>
                <w:sz w:val="22"/>
              </w:rPr>
              <w:t xml:space="preserve"> </w:t>
            </w:r>
            <w:r w:rsidRPr="00DD3BC1">
              <w:rPr>
                <w:sz w:val="22"/>
              </w:rPr>
              <w:t>6.</w:t>
            </w:r>
            <w:r w:rsidR="003E4752">
              <w:rPr>
                <w:sz w:val="22"/>
              </w:rPr>
              <w:t xml:space="preserve"> </w:t>
            </w:r>
            <w:r w:rsidRPr="00DD3BC1">
              <w:rPr>
                <w:sz w:val="22"/>
              </w:rPr>
              <w:t>20</w:t>
            </w:r>
            <w:r w:rsidR="00360B13">
              <w:rPr>
                <w:sz w:val="22"/>
              </w:rPr>
              <w:t>2</w:t>
            </w:r>
            <w:r w:rsidR="008C0738">
              <w:rPr>
                <w:sz w:val="22"/>
              </w:rPr>
              <w:t>5</w:t>
            </w:r>
          </w:p>
        </w:tc>
      </w:tr>
      <w:tr w:rsidR="00D910FE" w14:paraId="76C025C2" w14:textId="77777777"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52D2" w14:textId="77777777" w:rsidR="00D910FE" w:rsidRDefault="00D910FE">
            <w:pPr>
              <w:rPr>
                <w:sz w:val="22"/>
              </w:rPr>
            </w:pPr>
            <w:r>
              <w:rPr>
                <w:sz w:val="22"/>
              </w:rPr>
              <w:t>Druhá kontrola pokusů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46FC" w14:textId="1CBC38C1" w:rsidR="00D910FE" w:rsidRPr="00897057" w:rsidRDefault="00D910FE" w:rsidP="006D0A0B">
            <w:pPr>
              <w:rPr>
                <w:sz w:val="22"/>
              </w:rPr>
            </w:pPr>
            <w:r w:rsidRPr="00897057">
              <w:rPr>
                <w:sz w:val="22"/>
              </w:rPr>
              <w:t>Do 30.</w:t>
            </w:r>
            <w:r w:rsidR="003E4752">
              <w:rPr>
                <w:sz w:val="22"/>
              </w:rPr>
              <w:t xml:space="preserve"> </w:t>
            </w:r>
            <w:r w:rsidR="00897057">
              <w:rPr>
                <w:sz w:val="22"/>
              </w:rPr>
              <w:t>8.</w:t>
            </w:r>
            <w:r w:rsidR="003E4752">
              <w:rPr>
                <w:sz w:val="22"/>
              </w:rPr>
              <w:t xml:space="preserve"> </w:t>
            </w:r>
            <w:r w:rsidR="00B35EB0">
              <w:rPr>
                <w:sz w:val="22"/>
              </w:rPr>
              <w:t>20</w:t>
            </w:r>
            <w:r w:rsidR="00360B13">
              <w:rPr>
                <w:sz w:val="22"/>
              </w:rPr>
              <w:t>2</w:t>
            </w:r>
            <w:r w:rsidR="008C0738">
              <w:rPr>
                <w:sz w:val="22"/>
              </w:rPr>
              <w:t>5</w:t>
            </w:r>
          </w:p>
        </w:tc>
      </w:tr>
      <w:tr w:rsidR="00D910FE" w14:paraId="405FD3A6" w14:textId="77777777"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791D" w14:textId="77777777" w:rsidR="00D910FE" w:rsidRDefault="00D910FE">
            <w:pPr>
              <w:rPr>
                <w:sz w:val="22"/>
              </w:rPr>
            </w:pPr>
            <w:r>
              <w:rPr>
                <w:sz w:val="22"/>
              </w:rPr>
              <w:t>Ukončení pokusu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2E44" w14:textId="77777777" w:rsidR="00D910FE" w:rsidRDefault="00D910FE">
            <w:pPr>
              <w:rPr>
                <w:sz w:val="22"/>
              </w:rPr>
            </w:pPr>
            <w:r>
              <w:rPr>
                <w:sz w:val="22"/>
              </w:rPr>
              <w:t>Dle metodik</w:t>
            </w:r>
          </w:p>
        </w:tc>
      </w:tr>
      <w:tr w:rsidR="00D910FE" w14:paraId="660D7A05" w14:textId="77777777"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6531" w14:textId="77777777" w:rsidR="00D910FE" w:rsidRDefault="00D910FE">
            <w:pPr>
              <w:rPr>
                <w:sz w:val="22"/>
              </w:rPr>
            </w:pPr>
            <w:r>
              <w:rPr>
                <w:sz w:val="22"/>
              </w:rPr>
              <w:t>Převzetí protokolu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D321" w14:textId="77777777" w:rsidR="00D910FE" w:rsidRDefault="00D910FE">
            <w:pPr>
              <w:rPr>
                <w:sz w:val="22"/>
              </w:rPr>
            </w:pPr>
            <w:r>
              <w:rPr>
                <w:sz w:val="22"/>
              </w:rPr>
              <w:t>Do 14 dnů po sklizni</w:t>
            </w:r>
          </w:p>
        </w:tc>
      </w:tr>
      <w:tr w:rsidR="00D910FE" w14:paraId="27802D35" w14:textId="77777777"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F446" w14:textId="77777777" w:rsidR="00D910FE" w:rsidRDefault="00D910FE">
            <w:pPr>
              <w:rPr>
                <w:sz w:val="22"/>
              </w:rPr>
            </w:pPr>
            <w:r>
              <w:rPr>
                <w:sz w:val="22"/>
              </w:rPr>
              <w:t>Vyhodnocení výsledků pověřujícím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EED5" w14:textId="77777777" w:rsidR="00D910FE" w:rsidRDefault="00D910FE">
            <w:pPr>
              <w:rPr>
                <w:sz w:val="22"/>
              </w:rPr>
            </w:pPr>
            <w:r>
              <w:rPr>
                <w:sz w:val="22"/>
              </w:rPr>
              <w:t>Neprodleně, nejpozději do 14 dnů po předání</w:t>
            </w:r>
          </w:p>
        </w:tc>
      </w:tr>
      <w:tr w:rsidR="00D910FE" w14:paraId="505B8DED" w14:textId="77777777"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1D32" w14:textId="77777777" w:rsidR="00D910FE" w:rsidRDefault="00D910FE">
            <w:pPr>
              <w:rPr>
                <w:sz w:val="22"/>
              </w:rPr>
            </w:pPr>
            <w:r>
              <w:rPr>
                <w:snapToGrid w:val="0"/>
                <w:sz w:val="22"/>
              </w:rPr>
              <w:t>Stanovisko k použitelnosti pokusů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0A4A" w14:textId="77777777" w:rsidR="00D910FE" w:rsidRDefault="00D910FE">
            <w:pPr>
              <w:rPr>
                <w:sz w:val="22"/>
              </w:rPr>
            </w:pPr>
            <w:r>
              <w:rPr>
                <w:sz w:val="22"/>
              </w:rPr>
              <w:t>Neprodleně, nejpozději do 7 dnů po vyhodnocení</w:t>
            </w:r>
          </w:p>
        </w:tc>
      </w:tr>
    </w:tbl>
    <w:p w14:paraId="63609D27" w14:textId="77777777" w:rsidR="00D910FE" w:rsidRDefault="00D910FE">
      <w:pPr>
        <w:spacing w:before="120"/>
        <w:rPr>
          <w:snapToGrid w:val="0"/>
          <w:sz w:val="22"/>
        </w:rPr>
      </w:pPr>
    </w:p>
    <w:p w14:paraId="0C79DC21" w14:textId="77777777" w:rsidR="00D910FE" w:rsidRDefault="00D910FE">
      <w:pPr>
        <w:rPr>
          <w:b/>
          <w:sz w:val="22"/>
        </w:rPr>
      </w:pPr>
    </w:p>
    <w:p w14:paraId="39FE943D" w14:textId="77777777" w:rsidR="00D910FE" w:rsidRDefault="00D910FE">
      <w:pPr>
        <w:jc w:val="center"/>
        <w:rPr>
          <w:b/>
          <w:color w:val="000000"/>
          <w:sz w:val="22"/>
        </w:rPr>
      </w:pPr>
      <w:r>
        <w:rPr>
          <w:b/>
          <w:color w:val="000000"/>
          <w:sz w:val="22"/>
        </w:rPr>
        <w:t>III.</w:t>
      </w:r>
    </w:p>
    <w:p w14:paraId="7689AF1D" w14:textId="77777777" w:rsidR="00D910FE" w:rsidRDefault="00D910FE">
      <w:pPr>
        <w:pStyle w:val="Nadpis4"/>
      </w:pPr>
      <w:r>
        <w:t>Ostatní ujednání</w:t>
      </w:r>
    </w:p>
    <w:p w14:paraId="1B0FEC44" w14:textId="77777777" w:rsidR="00D910FE" w:rsidRDefault="00D910FE">
      <w:pPr>
        <w:spacing w:before="120"/>
        <w:rPr>
          <w:snapToGrid w:val="0"/>
          <w:sz w:val="22"/>
        </w:rPr>
      </w:pPr>
    </w:p>
    <w:p w14:paraId="4CE7A293" w14:textId="6385CA47" w:rsidR="00D910FE" w:rsidRDefault="00D910FE">
      <w:pPr>
        <w:numPr>
          <w:ilvl w:val="0"/>
          <w:numId w:val="9"/>
        </w:numPr>
        <w:spacing w:before="12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Tato příloha </w:t>
      </w:r>
      <w:r w:rsidR="00F37EDA">
        <w:rPr>
          <w:snapToGrid w:val="0"/>
          <w:sz w:val="22"/>
        </w:rPr>
        <w:t xml:space="preserve">je </w:t>
      </w:r>
      <w:r>
        <w:rPr>
          <w:snapToGrid w:val="0"/>
          <w:sz w:val="22"/>
        </w:rPr>
        <w:t>nedílnou součástí</w:t>
      </w:r>
      <w:r>
        <w:rPr>
          <w:snapToGrid w:val="0"/>
          <w:color w:val="FF0000"/>
          <w:sz w:val="22"/>
        </w:rPr>
        <w:t xml:space="preserve"> </w:t>
      </w:r>
      <w:r>
        <w:rPr>
          <w:snapToGrid w:val="0"/>
          <w:sz w:val="22"/>
        </w:rPr>
        <w:t xml:space="preserve">smlouvy o </w:t>
      </w:r>
      <w:r>
        <w:rPr>
          <w:sz w:val="22"/>
        </w:rPr>
        <w:t xml:space="preserve">provedení samostatných </w:t>
      </w:r>
      <w:r>
        <w:rPr>
          <w:color w:val="000000"/>
          <w:sz w:val="22"/>
        </w:rPr>
        <w:t>zkoušek</w:t>
      </w:r>
      <w:r>
        <w:rPr>
          <w:snapToGrid w:val="0"/>
          <w:color w:val="000000"/>
          <w:sz w:val="22"/>
        </w:rPr>
        <w:t xml:space="preserve"> </w:t>
      </w:r>
      <w:r>
        <w:rPr>
          <w:snapToGrid w:val="0"/>
          <w:sz w:val="22"/>
        </w:rPr>
        <w:t>č.</w:t>
      </w:r>
      <w:r w:rsidR="00D85017">
        <w:rPr>
          <w:snapToGrid w:val="0"/>
          <w:sz w:val="22"/>
        </w:rPr>
        <w:t> </w:t>
      </w:r>
      <w:r w:rsidR="00BA1EDF">
        <w:rPr>
          <w:snapToGrid w:val="0"/>
          <w:sz w:val="22"/>
        </w:rPr>
        <w:t>12</w:t>
      </w:r>
      <w:r w:rsidR="00D85017">
        <w:rPr>
          <w:snapToGrid w:val="0"/>
          <w:sz w:val="22"/>
        </w:rPr>
        <w:t> </w:t>
      </w:r>
      <w:r>
        <w:rPr>
          <w:snapToGrid w:val="0"/>
          <w:sz w:val="22"/>
        </w:rPr>
        <w:t>SDO</w:t>
      </w:r>
      <w:r w:rsidR="002147CB">
        <w:rPr>
          <w:snapToGrid w:val="0"/>
          <w:sz w:val="22"/>
        </w:rPr>
        <w:t>/</w:t>
      </w:r>
      <w:r>
        <w:rPr>
          <w:snapToGrid w:val="0"/>
          <w:sz w:val="22"/>
        </w:rPr>
        <w:t>OPZ/</w:t>
      </w:r>
      <w:r w:rsidR="00360B13">
        <w:rPr>
          <w:snapToGrid w:val="0"/>
          <w:sz w:val="22"/>
        </w:rPr>
        <w:t>2</w:t>
      </w:r>
      <w:r w:rsidR="008C0738">
        <w:rPr>
          <w:snapToGrid w:val="0"/>
          <w:sz w:val="22"/>
        </w:rPr>
        <w:t>5</w:t>
      </w:r>
      <w:r>
        <w:rPr>
          <w:snapToGrid w:val="0"/>
          <w:sz w:val="22"/>
        </w:rPr>
        <w:t>.</w:t>
      </w:r>
    </w:p>
    <w:p w14:paraId="6D54D23E" w14:textId="77777777" w:rsidR="00D910FE" w:rsidRDefault="00D910FE">
      <w:pPr>
        <w:numPr>
          <w:ilvl w:val="0"/>
          <w:numId w:val="9"/>
        </w:numPr>
        <w:spacing w:before="12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Tato příloha smlouvy o </w:t>
      </w:r>
      <w:r>
        <w:rPr>
          <w:sz w:val="22"/>
        </w:rPr>
        <w:t>provedení samostatných zkoušek</w:t>
      </w:r>
      <w:r>
        <w:rPr>
          <w:snapToGrid w:val="0"/>
          <w:sz w:val="22"/>
        </w:rPr>
        <w:t xml:space="preserve"> je vyhotovena ve </w:t>
      </w:r>
      <w:r w:rsidR="00877E40">
        <w:rPr>
          <w:snapToGrid w:val="0"/>
          <w:sz w:val="22"/>
        </w:rPr>
        <w:t>dvou vyhotoveních, z nichž jedno</w:t>
      </w:r>
      <w:r>
        <w:rPr>
          <w:snapToGrid w:val="0"/>
          <w:sz w:val="22"/>
        </w:rPr>
        <w:t xml:space="preserve"> </w:t>
      </w:r>
      <w:proofErr w:type="gramStart"/>
      <w:r>
        <w:rPr>
          <w:snapToGrid w:val="0"/>
          <w:sz w:val="22"/>
        </w:rPr>
        <w:t>obdrží</w:t>
      </w:r>
      <w:proofErr w:type="gramEnd"/>
      <w:r>
        <w:rPr>
          <w:snapToGrid w:val="0"/>
          <w:sz w:val="22"/>
        </w:rPr>
        <w:t xml:space="preserve"> pověřující a jedno pověřený.</w:t>
      </w:r>
    </w:p>
    <w:p w14:paraId="6A12837D" w14:textId="77777777" w:rsidR="00D910FE" w:rsidRDefault="00D910FE">
      <w:pPr>
        <w:spacing w:before="120"/>
        <w:rPr>
          <w:snapToGrid w:val="0"/>
          <w:sz w:val="22"/>
        </w:rPr>
      </w:pPr>
    </w:p>
    <w:p w14:paraId="634B530F" w14:textId="77777777" w:rsidR="00D910FE" w:rsidRDefault="00D910FE">
      <w:pPr>
        <w:spacing w:before="120"/>
        <w:rPr>
          <w:snapToGrid w:val="0"/>
          <w:sz w:val="22"/>
        </w:rPr>
      </w:pPr>
      <w:r>
        <w:rPr>
          <w:snapToGrid w:val="0"/>
          <w:sz w:val="22"/>
        </w:rPr>
        <w:br w:type="page"/>
      </w:r>
    </w:p>
    <w:p w14:paraId="5BBE61EE" w14:textId="1EADF969" w:rsidR="00D910FE" w:rsidRDefault="00D910FE">
      <w:pPr>
        <w:pStyle w:val="Zkladntextodsazen3"/>
        <w:tabs>
          <w:tab w:val="left" w:pos="5670"/>
        </w:tabs>
        <w:ind w:left="0" w:firstLine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lastRenderedPageBreak/>
        <w:t>Příloha č.</w:t>
      </w:r>
      <w:r w:rsidR="003E4752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 xml:space="preserve">2 ke smlouvě č. </w:t>
      </w:r>
      <w:r w:rsidR="00BA1EDF">
        <w:rPr>
          <w:rFonts w:ascii="Arial" w:hAnsi="Arial" w:cs="Arial"/>
          <w:b/>
          <w:sz w:val="22"/>
        </w:rPr>
        <w:t>12</w:t>
      </w:r>
      <w:r w:rsidR="00154EB1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SDO/OPZ/</w:t>
      </w:r>
      <w:r w:rsidR="00360B13">
        <w:rPr>
          <w:rFonts w:ascii="Arial" w:hAnsi="Arial" w:cs="Arial"/>
          <w:b/>
          <w:sz w:val="22"/>
        </w:rPr>
        <w:t>2</w:t>
      </w:r>
      <w:r w:rsidR="008C0738">
        <w:rPr>
          <w:rFonts w:ascii="Arial" w:hAnsi="Arial" w:cs="Arial"/>
          <w:b/>
          <w:sz w:val="22"/>
        </w:rPr>
        <w:t>5</w:t>
      </w:r>
      <w:r>
        <w:rPr>
          <w:rFonts w:ascii="Arial" w:hAnsi="Arial" w:cs="Arial"/>
          <w:b/>
          <w:sz w:val="22"/>
        </w:rPr>
        <w:t xml:space="preserve"> o provedení samostatných zkoušek</w:t>
      </w:r>
    </w:p>
    <w:p w14:paraId="31BFCE7D" w14:textId="77777777" w:rsidR="00D910FE" w:rsidRDefault="00D910FE">
      <w:pPr>
        <w:pStyle w:val="Zkladntextodsazen3"/>
        <w:tabs>
          <w:tab w:val="left" w:pos="5670"/>
        </w:tabs>
        <w:ind w:left="0" w:firstLine="0"/>
        <w:rPr>
          <w:rFonts w:ascii="Arial" w:hAnsi="Arial"/>
          <w:sz w:val="22"/>
        </w:rPr>
      </w:pPr>
    </w:p>
    <w:p w14:paraId="266161E3" w14:textId="77777777" w:rsidR="00D910FE" w:rsidRDefault="00D910FE">
      <w:pPr>
        <w:pStyle w:val="Zkladntextodsazen3"/>
        <w:tabs>
          <w:tab w:val="left" w:pos="5670"/>
        </w:tabs>
        <w:ind w:left="0" w:firstLine="0"/>
        <w:rPr>
          <w:rFonts w:ascii="Arial" w:hAnsi="Arial"/>
          <w:sz w:val="22"/>
        </w:rPr>
      </w:pPr>
    </w:p>
    <w:p w14:paraId="00F4F817" w14:textId="77777777" w:rsidR="00D910FE" w:rsidRDefault="00D910FE">
      <w:pPr>
        <w:jc w:val="center"/>
        <w:rPr>
          <w:rFonts w:cs="Arial"/>
          <w:b/>
          <w:sz w:val="22"/>
        </w:rPr>
      </w:pPr>
      <w:r>
        <w:rPr>
          <w:b/>
          <w:sz w:val="22"/>
        </w:rPr>
        <w:t>I.</w:t>
      </w:r>
    </w:p>
    <w:p w14:paraId="50DE4DCA" w14:textId="77777777" w:rsidR="00D910FE" w:rsidRDefault="00D910FE">
      <w:pPr>
        <w:pStyle w:val="Zkladntextodsazen3"/>
        <w:tabs>
          <w:tab w:val="left" w:pos="5670"/>
        </w:tabs>
        <w:ind w:left="0" w:firstLine="0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Přehled zkoušených odrůd</w:t>
      </w:r>
    </w:p>
    <w:p w14:paraId="7B5B2A81" w14:textId="77777777" w:rsidR="00BB581E" w:rsidRDefault="002F264C">
      <w:pPr>
        <w:pStyle w:val="Zkladntextodsazen3"/>
        <w:tabs>
          <w:tab w:val="left" w:pos="5670"/>
        </w:tabs>
        <w:ind w:left="0" w:firstLine="0"/>
        <w:jc w:val="center"/>
        <w:rPr>
          <w:snapToGrid/>
          <w:sz w:val="20"/>
        </w:rPr>
      </w:pPr>
      <w:r>
        <w:fldChar w:fldCharType="begin"/>
      </w:r>
      <w:r>
        <w:instrText xml:space="preserve"> LINK </w:instrText>
      </w:r>
      <w:r w:rsidR="00BB581E">
        <w:instrText xml:space="preserve">Excel.Sheet.12 "D:\\Cvajda\\Potato\\SDO\\Škrob\\2017\\Žádosti SDO škrob 2017.xlsx" smlouva2017!R2C2:R11C5 </w:instrText>
      </w:r>
      <w:r>
        <w:instrText xml:space="preserve">\a \f 4 \h </w:instrText>
      </w:r>
      <w:r>
        <w:fldChar w:fldCharType="separate"/>
      </w:r>
    </w:p>
    <w:p w14:paraId="737A8049" w14:textId="77777777" w:rsidR="00BB581E" w:rsidRDefault="002F264C">
      <w:pPr>
        <w:pStyle w:val="Zkladntextodsazen3"/>
        <w:tabs>
          <w:tab w:val="left" w:pos="5670"/>
        </w:tabs>
        <w:ind w:left="0" w:firstLine="0"/>
        <w:jc w:val="center"/>
        <w:rPr>
          <w:snapToGrid/>
          <w:sz w:val="20"/>
        </w:rPr>
      </w:pPr>
      <w:r>
        <w:rPr>
          <w:rFonts w:ascii="Arial" w:hAnsi="Arial" w:cs="Arial"/>
          <w:b/>
          <w:sz w:val="22"/>
        </w:rPr>
        <w:fldChar w:fldCharType="end"/>
      </w:r>
      <w:r w:rsidR="006D0A0B">
        <w:rPr>
          <w:rFonts w:ascii="Arial" w:hAnsi="Arial" w:cs="Arial"/>
          <w:b/>
          <w:sz w:val="22"/>
        </w:rPr>
        <w:fldChar w:fldCharType="begin"/>
      </w:r>
      <w:r w:rsidR="006D0A0B">
        <w:rPr>
          <w:rFonts w:ascii="Arial" w:hAnsi="Arial" w:cs="Arial"/>
          <w:b/>
          <w:sz w:val="22"/>
        </w:rPr>
        <w:instrText xml:space="preserve"> LINK </w:instrText>
      </w:r>
      <w:r w:rsidR="00BB581E">
        <w:rPr>
          <w:rFonts w:ascii="Arial" w:hAnsi="Arial" w:cs="Arial"/>
          <w:b/>
          <w:sz w:val="22"/>
        </w:rPr>
        <w:instrText xml:space="preserve">Excel.Sheet.12 "D:\\Cvajda\\Potato\\SDO\\Škrob\\2018\\Žádosti SDO škrob 2018.xlsx" smlouva2018!R2C2:R13C5 </w:instrText>
      </w:r>
      <w:r w:rsidR="006D0A0B">
        <w:rPr>
          <w:rFonts w:ascii="Arial" w:hAnsi="Arial" w:cs="Arial"/>
          <w:b/>
          <w:sz w:val="22"/>
        </w:rPr>
        <w:instrText xml:space="preserve">\a \f 4 \h </w:instrText>
      </w:r>
      <w:r w:rsidR="009E02BD">
        <w:rPr>
          <w:rFonts w:ascii="Arial" w:hAnsi="Arial" w:cs="Arial"/>
          <w:b/>
          <w:sz w:val="22"/>
        </w:rPr>
        <w:instrText xml:space="preserve"> \* MERGEFORMAT </w:instrText>
      </w:r>
      <w:r w:rsidR="006D0A0B">
        <w:rPr>
          <w:rFonts w:ascii="Arial" w:hAnsi="Arial" w:cs="Arial"/>
          <w:b/>
          <w:sz w:val="22"/>
        </w:rPr>
        <w:fldChar w:fldCharType="separate"/>
      </w:r>
    </w:p>
    <w:p w14:paraId="4A7CC6B2" w14:textId="77777777" w:rsidR="00425ADE" w:rsidRDefault="006D0A0B">
      <w:pPr>
        <w:pStyle w:val="Zkladntextodsazen3"/>
        <w:tabs>
          <w:tab w:val="left" w:pos="5670"/>
        </w:tabs>
        <w:ind w:left="0" w:firstLine="0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fldChar w:fldCharType="end"/>
      </w:r>
    </w:p>
    <w:tbl>
      <w:tblPr>
        <w:tblW w:w="5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4"/>
        <w:gridCol w:w="841"/>
        <w:gridCol w:w="10"/>
        <w:gridCol w:w="1276"/>
        <w:gridCol w:w="2409"/>
      </w:tblGrid>
      <w:tr w:rsidR="00F45727" w14:paraId="49189092" w14:textId="77777777" w:rsidTr="007B16D5">
        <w:trPr>
          <w:trHeight w:val="300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A92072" w14:textId="77777777" w:rsidR="00F45727" w:rsidRDefault="00F45727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Žádost č.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4E6C09" w14:textId="77777777" w:rsidR="00F45727" w:rsidRDefault="00F45727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Ranost</w:t>
            </w:r>
          </w:p>
        </w:tc>
        <w:tc>
          <w:tcPr>
            <w:tcW w:w="12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937F11" w14:textId="77777777" w:rsidR="00F45727" w:rsidRDefault="00F45727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Odrůda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7E9B4C" w14:textId="77777777" w:rsidR="00F45727" w:rsidRDefault="00F45727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Žadatel</w:t>
            </w:r>
          </w:p>
        </w:tc>
      </w:tr>
      <w:tr w:rsidR="007B16D5" w14:paraId="0D28B082" w14:textId="77777777" w:rsidTr="007B16D5">
        <w:trPr>
          <w:trHeight w:val="270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836816" w14:textId="77777777" w:rsidR="007B16D5" w:rsidRDefault="007B16D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SDO 86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3CFC85" w14:textId="77777777" w:rsidR="007B16D5" w:rsidRDefault="007B16D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R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B03CB4" w14:textId="77777777" w:rsidR="007B16D5" w:rsidRDefault="007B16D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Bernard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159CAF" w14:textId="77777777" w:rsidR="007B16D5" w:rsidRDefault="007B16D5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Selekta</w:t>
            </w:r>
            <w:proofErr w:type="spellEnd"/>
            <w:r>
              <w:rPr>
                <w:rFonts w:cs="Arial"/>
              </w:rPr>
              <w:t xml:space="preserve"> Pacov, a.s.</w:t>
            </w:r>
          </w:p>
        </w:tc>
      </w:tr>
      <w:tr w:rsidR="007B16D5" w14:paraId="11C1D38A" w14:textId="77777777" w:rsidTr="007B16D5">
        <w:trPr>
          <w:trHeight w:val="270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0810EA" w14:textId="77777777" w:rsidR="007B16D5" w:rsidRDefault="007B16D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SDO 86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7DC8DB" w14:textId="77777777" w:rsidR="007B16D5" w:rsidRDefault="007B16D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8F7079" w14:textId="77777777" w:rsidR="007B16D5" w:rsidRDefault="007B16D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Fabia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DA8F8D" w14:textId="77777777" w:rsidR="007B16D5" w:rsidRDefault="007B16D5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Selekta</w:t>
            </w:r>
            <w:proofErr w:type="spellEnd"/>
            <w:r>
              <w:rPr>
                <w:rFonts w:cs="Arial"/>
              </w:rPr>
              <w:t xml:space="preserve"> Pacov, a.s.</w:t>
            </w:r>
          </w:p>
        </w:tc>
      </w:tr>
      <w:tr w:rsidR="007B16D5" w14:paraId="7A3094EF" w14:textId="77777777" w:rsidTr="007B16D5">
        <w:trPr>
          <w:trHeight w:val="270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DD1B44" w14:textId="77777777" w:rsidR="007B16D5" w:rsidRDefault="007B16D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SDO 83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6BDA24" w14:textId="77777777" w:rsidR="007B16D5" w:rsidRDefault="007B16D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PR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9C7A23" w14:textId="77777777" w:rsidR="007B16D5" w:rsidRDefault="007B16D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David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064923" w14:textId="77777777" w:rsidR="007B16D5" w:rsidRDefault="007B16D5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Vesa</w:t>
            </w:r>
            <w:proofErr w:type="spellEnd"/>
            <w:r>
              <w:rPr>
                <w:rFonts w:cs="Arial"/>
              </w:rPr>
              <w:t xml:space="preserve"> Velhartice, a.s.</w:t>
            </w:r>
          </w:p>
        </w:tc>
      </w:tr>
      <w:tr w:rsidR="007B16D5" w14:paraId="51F81B2B" w14:textId="77777777" w:rsidTr="007B16D5">
        <w:trPr>
          <w:trHeight w:val="270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CE9122" w14:textId="77777777" w:rsidR="007B16D5" w:rsidRDefault="007B16D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SDO 83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A28603" w14:textId="77777777" w:rsidR="007B16D5" w:rsidRDefault="007B16D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PR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FC17ED" w14:textId="77777777" w:rsidR="007B16D5" w:rsidRDefault="007B16D5">
            <w:pPr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Respect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2EBC3C" w14:textId="77777777" w:rsidR="007B16D5" w:rsidRDefault="007B16D5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Vesa</w:t>
            </w:r>
            <w:proofErr w:type="spellEnd"/>
            <w:r>
              <w:rPr>
                <w:rFonts w:cs="Arial"/>
              </w:rPr>
              <w:t xml:space="preserve"> Velhartice, a.s.</w:t>
            </w:r>
          </w:p>
        </w:tc>
      </w:tr>
      <w:tr w:rsidR="007B16D5" w14:paraId="20E9FE5A" w14:textId="77777777" w:rsidTr="007B16D5">
        <w:trPr>
          <w:trHeight w:val="270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372480" w14:textId="77777777" w:rsidR="007B16D5" w:rsidRDefault="007B16D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SDO 83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802135" w14:textId="77777777" w:rsidR="007B16D5" w:rsidRDefault="007B16D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PR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86DEDF" w14:textId="77777777" w:rsidR="007B16D5" w:rsidRDefault="007B16D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Verne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20EB28" w14:textId="77777777" w:rsidR="007B16D5" w:rsidRDefault="007B16D5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Vesa</w:t>
            </w:r>
            <w:proofErr w:type="spellEnd"/>
            <w:r>
              <w:rPr>
                <w:rFonts w:cs="Arial"/>
              </w:rPr>
              <w:t xml:space="preserve"> Velhartice, a.s.</w:t>
            </w:r>
          </w:p>
        </w:tc>
      </w:tr>
      <w:tr w:rsidR="007B16D5" w14:paraId="54FA0624" w14:textId="77777777" w:rsidTr="007B16D5">
        <w:trPr>
          <w:trHeight w:val="270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CF8B9A" w14:textId="77777777" w:rsidR="007B16D5" w:rsidRDefault="007B16D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SDO 83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2B79AB" w14:textId="6013BDEA" w:rsidR="007B16D5" w:rsidRDefault="007B16D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E79673" w14:textId="77777777" w:rsidR="007B16D5" w:rsidRDefault="007B16D5">
            <w:pPr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Datan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838109" w14:textId="77777777" w:rsidR="007B16D5" w:rsidRDefault="007B16D5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Vesa</w:t>
            </w:r>
            <w:proofErr w:type="spellEnd"/>
            <w:r>
              <w:rPr>
                <w:rFonts w:cs="Arial"/>
              </w:rPr>
              <w:t xml:space="preserve"> Velhartice, a.s.</w:t>
            </w:r>
          </w:p>
        </w:tc>
      </w:tr>
      <w:tr w:rsidR="007B16D5" w14:paraId="1E9B8C3E" w14:textId="77777777" w:rsidTr="007B16D5">
        <w:trPr>
          <w:trHeight w:val="270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CA850C" w14:textId="77777777" w:rsidR="007B16D5" w:rsidRDefault="007B16D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SDO 83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5EDB66" w14:textId="024D917C" w:rsidR="007B16D5" w:rsidRDefault="007B16D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13C12E" w14:textId="77777777" w:rsidR="007B16D5" w:rsidRDefault="007B16D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Dominátor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E6D58E" w14:textId="77777777" w:rsidR="007B16D5" w:rsidRDefault="007B16D5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Vesa</w:t>
            </w:r>
            <w:proofErr w:type="spellEnd"/>
            <w:r>
              <w:rPr>
                <w:rFonts w:cs="Arial"/>
              </w:rPr>
              <w:t xml:space="preserve"> Velhartice, a.s.</w:t>
            </w:r>
          </w:p>
        </w:tc>
      </w:tr>
      <w:tr w:rsidR="007B16D5" w14:paraId="4685FCA9" w14:textId="77777777" w:rsidTr="007B16D5">
        <w:trPr>
          <w:trHeight w:val="270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5FF054" w14:textId="77777777" w:rsidR="007B16D5" w:rsidRDefault="007B16D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SDO 83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939D23" w14:textId="5C89AD03" w:rsidR="007B16D5" w:rsidRDefault="007B16D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FFFA4B" w14:textId="77777777" w:rsidR="007B16D5" w:rsidRDefault="007B16D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Golem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31DA06" w14:textId="77777777" w:rsidR="007B16D5" w:rsidRDefault="007B16D5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Vesa</w:t>
            </w:r>
            <w:proofErr w:type="spellEnd"/>
            <w:r>
              <w:rPr>
                <w:rFonts w:cs="Arial"/>
              </w:rPr>
              <w:t xml:space="preserve"> Velhartice, a.s.</w:t>
            </w:r>
          </w:p>
        </w:tc>
      </w:tr>
      <w:tr w:rsidR="007B16D5" w14:paraId="723D8C16" w14:textId="77777777" w:rsidTr="007B16D5">
        <w:trPr>
          <w:trHeight w:val="270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3AA920" w14:textId="77777777" w:rsidR="007B16D5" w:rsidRDefault="007B16D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SDO 86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770045" w14:textId="45B7898B" w:rsidR="007B16D5" w:rsidRDefault="007B16D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525A7D" w14:textId="77777777" w:rsidR="007B16D5" w:rsidRDefault="007B16D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Ornella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665E55" w14:textId="77777777" w:rsidR="007B16D5" w:rsidRDefault="007B16D5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Selekta</w:t>
            </w:r>
            <w:proofErr w:type="spellEnd"/>
            <w:r>
              <w:rPr>
                <w:rFonts w:cs="Arial"/>
              </w:rPr>
              <w:t xml:space="preserve"> Pacov, a.s.</w:t>
            </w:r>
          </w:p>
        </w:tc>
      </w:tr>
      <w:tr w:rsidR="00172273" w14:paraId="6573A433" w14:textId="77777777" w:rsidTr="00904F91">
        <w:trPr>
          <w:trHeight w:val="270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342473" w14:textId="2EC9F9DB" w:rsidR="00172273" w:rsidRDefault="0017227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SDO 83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672CC3" w14:textId="5FBB9A8A" w:rsidR="00172273" w:rsidRDefault="0017227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2D1EA4" w14:textId="03C97BB7" w:rsidR="00172273" w:rsidRDefault="00172273">
            <w:pPr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Westamyl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FD3F56" w14:textId="6C9B9073" w:rsidR="00172273" w:rsidRDefault="00172273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Vesa</w:t>
            </w:r>
            <w:proofErr w:type="spellEnd"/>
            <w:r>
              <w:rPr>
                <w:rFonts w:cs="Arial"/>
              </w:rPr>
              <w:t xml:space="preserve"> Velhartice, a.s.</w:t>
            </w:r>
          </w:p>
        </w:tc>
      </w:tr>
    </w:tbl>
    <w:p w14:paraId="258B2904" w14:textId="45257EC3" w:rsidR="007B0EED" w:rsidRDefault="007B0EED">
      <w:pPr>
        <w:pStyle w:val="Zkladntextodsazen3"/>
        <w:tabs>
          <w:tab w:val="left" w:pos="5670"/>
        </w:tabs>
        <w:ind w:left="0" w:firstLine="0"/>
        <w:jc w:val="center"/>
        <w:rPr>
          <w:rFonts w:ascii="Arial" w:hAnsi="Arial" w:cs="Arial"/>
          <w:b/>
          <w:sz w:val="22"/>
        </w:rPr>
      </w:pPr>
    </w:p>
    <w:p w14:paraId="62300BF9" w14:textId="4FCDCF01" w:rsidR="00897057" w:rsidRDefault="00897057">
      <w:pPr>
        <w:pStyle w:val="Zkladntextodsazen3"/>
        <w:tabs>
          <w:tab w:val="left" w:pos="5670"/>
        </w:tabs>
        <w:ind w:left="0" w:firstLine="0"/>
        <w:jc w:val="center"/>
        <w:rPr>
          <w:rFonts w:ascii="Arial" w:hAnsi="Arial" w:cs="Arial"/>
          <w:b/>
          <w:sz w:val="22"/>
        </w:rPr>
      </w:pPr>
    </w:p>
    <w:p w14:paraId="68484C10" w14:textId="77777777" w:rsidR="00820BEC" w:rsidRDefault="00F14BBB">
      <w:pPr>
        <w:pStyle w:val="Zkladntextodsazen3"/>
        <w:tabs>
          <w:tab w:val="left" w:pos="5670"/>
        </w:tabs>
        <w:ind w:left="0" w:firstLine="0"/>
        <w:jc w:val="center"/>
        <w:rPr>
          <w:b/>
          <w:sz w:val="22"/>
        </w:rPr>
      </w:pPr>
      <w:r>
        <w:rPr>
          <w:b/>
          <w:sz w:val="22"/>
        </w:rPr>
        <w:tab/>
      </w:r>
    </w:p>
    <w:p w14:paraId="389ADE46" w14:textId="77777777" w:rsidR="00D910FE" w:rsidRDefault="00D910FE">
      <w:pPr>
        <w:pStyle w:val="Zkladntextodsazen3"/>
        <w:tabs>
          <w:tab w:val="left" w:pos="5670"/>
        </w:tabs>
        <w:ind w:left="0" w:firstLine="0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II.</w:t>
      </w:r>
    </w:p>
    <w:p w14:paraId="284E02D1" w14:textId="77777777" w:rsidR="00D910FE" w:rsidRDefault="00D910FE">
      <w:pPr>
        <w:pStyle w:val="Zkladntextodsazen3"/>
        <w:tabs>
          <w:tab w:val="left" w:pos="5670"/>
        </w:tabs>
        <w:ind w:left="0" w:firstLine="0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Přehled zkušebních pracovišť</w:t>
      </w:r>
    </w:p>
    <w:p w14:paraId="53CEC82B" w14:textId="77777777" w:rsidR="00D910FE" w:rsidRDefault="00D910FE">
      <w:pPr>
        <w:pStyle w:val="Zkladntextodsazen3"/>
        <w:tabs>
          <w:tab w:val="left" w:pos="5670"/>
        </w:tabs>
        <w:ind w:left="0" w:firstLine="0"/>
        <w:jc w:val="center"/>
        <w:rPr>
          <w:rFonts w:ascii="Arial" w:hAnsi="Arial" w:cs="Arial"/>
          <w:b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58"/>
        <w:gridCol w:w="4509"/>
      </w:tblGrid>
      <w:tr w:rsidR="00CE0378" w:rsidRPr="00A73C91" w14:paraId="16851857" w14:textId="77777777">
        <w:trPr>
          <w:trHeight w:val="247"/>
        </w:trPr>
        <w:tc>
          <w:tcPr>
            <w:tcW w:w="4558" w:type="dxa"/>
          </w:tcPr>
          <w:p w14:paraId="3EE1F4F6" w14:textId="77777777" w:rsidR="00CE0378" w:rsidRPr="00A73C91" w:rsidRDefault="00CE0378" w:rsidP="007C51C4">
            <w:pPr>
              <w:rPr>
                <w:rFonts w:cs="Arial"/>
                <w:b/>
                <w:snapToGrid w:val="0"/>
                <w:color w:val="000000"/>
                <w:sz w:val="22"/>
              </w:rPr>
            </w:pPr>
            <w:r w:rsidRPr="00A73C91">
              <w:rPr>
                <w:rFonts w:cs="Arial"/>
                <w:b/>
                <w:snapToGrid w:val="0"/>
                <w:color w:val="000000"/>
                <w:sz w:val="22"/>
              </w:rPr>
              <w:t>Název subjektu</w:t>
            </w:r>
          </w:p>
        </w:tc>
        <w:tc>
          <w:tcPr>
            <w:tcW w:w="4509" w:type="dxa"/>
          </w:tcPr>
          <w:p w14:paraId="7D7F44F3" w14:textId="77777777" w:rsidR="00CE0378" w:rsidRPr="00A73C91" w:rsidRDefault="00CE0378" w:rsidP="007C51C4">
            <w:pPr>
              <w:rPr>
                <w:rFonts w:cs="Arial"/>
                <w:b/>
                <w:snapToGrid w:val="0"/>
                <w:color w:val="000000"/>
                <w:sz w:val="22"/>
              </w:rPr>
            </w:pPr>
            <w:r w:rsidRPr="00A73C91">
              <w:rPr>
                <w:rFonts w:cs="Arial"/>
                <w:b/>
                <w:snapToGrid w:val="0"/>
                <w:color w:val="000000"/>
                <w:sz w:val="22"/>
              </w:rPr>
              <w:t>Adresa</w:t>
            </w:r>
          </w:p>
        </w:tc>
      </w:tr>
      <w:tr w:rsidR="007B16D5" w:rsidRPr="00A73C91" w14:paraId="09CCA545" w14:textId="77777777" w:rsidTr="00240DB5">
        <w:trPr>
          <w:trHeight w:val="247"/>
        </w:trPr>
        <w:tc>
          <w:tcPr>
            <w:tcW w:w="4558" w:type="dxa"/>
            <w:vAlign w:val="center"/>
          </w:tcPr>
          <w:p w14:paraId="0B03710A" w14:textId="60391379" w:rsidR="007B16D5" w:rsidRPr="00A73C91" w:rsidRDefault="008C0738" w:rsidP="007B16D5">
            <w:pPr>
              <w:rPr>
                <w:rFonts w:cs="Arial"/>
                <w:snapToGrid w:val="0"/>
                <w:color w:val="000000"/>
                <w:sz w:val="22"/>
              </w:rPr>
            </w:pPr>
            <w:proofErr w:type="spellStart"/>
            <w:r>
              <w:t>Vesa</w:t>
            </w:r>
            <w:proofErr w:type="spellEnd"/>
            <w:r>
              <w:t xml:space="preserve"> Velhartice, a.s.</w:t>
            </w:r>
          </w:p>
        </w:tc>
        <w:tc>
          <w:tcPr>
            <w:tcW w:w="4509" w:type="dxa"/>
            <w:vAlign w:val="center"/>
          </w:tcPr>
          <w:p w14:paraId="1E143F49" w14:textId="0EAB85E1" w:rsidR="007B16D5" w:rsidRPr="00A73C91" w:rsidRDefault="008C0738" w:rsidP="007B16D5">
            <w:pPr>
              <w:rPr>
                <w:rFonts w:cs="Arial"/>
                <w:snapToGrid w:val="0"/>
                <w:color w:val="000000"/>
                <w:sz w:val="22"/>
              </w:rPr>
            </w:pPr>
            <w:r>
              <w:t>341 42 Velhartice 220</w:t>
            </w:r>
          </w:p>
        </w:tc>
      </w:tr>
      <w:tr w:rsidR="00CE0378" w:rsidRPr="00A73C91" w14:paraId="3D3EA880" w14:textId="77777777">
        <w:trPr>
          <w:trHeight w:val="247"/>
        </w:trPr>
        <w:tc>
          <w:tcPr>
            <w:tcW w:w="4558" w:type="dxa"/>
          </w:tcPr>
          <w:p w14:paraId="0AED0211" w14:textId="77777777" w:rsidR="00CE0378" w:rsidRPr="00A73C91" w:rsidRDefault="00CE0378" w:rsidP="007C51C4">
            <w:pPr>
              <w:rPr>
                <w:rFonts w:cs="Arial"/>
                <w:snapToGrid w:val="0"/>
                <w:color w:val="000000"/>
                <w:sz w:val="22"/>
              </w:rPr>
            </w:pPr>
            <w:r>
              <w:rPr>
                <w:snapToGrid w:val="0"/>
              </w:rPr>
              <w:t xml:space="preserve">Václav </w:t>
            </w:r>
            <w:proofErr w:type="spellStart"/>
            <w:r>
              <w:rPr>
                <w:snapToGrid w:val="0"/>
              </w:rPr>
              <w:t>Veleta</w:t>
            </w:r>
            <w:proofErr w:type="spellEnd"/>
            <w:r>
              <w:rPr>
                <w:snapToGrid w:val="0"/>
              </w:rPr>
              <w:t>, polní pokusnictví</w:t>
            </w:r>
          </w:p>
        </w:tc>
        <w:tc>
          <w:tcPr>
            <w:tcW w:w="4509" w:type="dxa"/>
          </w:tcPr>
          <w:p w14:paraId="4174E9EB" w14:textId="77777777" w:rsidR="00CE0378" w:rsidRPr="00A73C91" w:rsidRDefault="00CE0378" w:rsidP="00293FF0">
            <w:pPr>
              <w:rPr>
                <w:rFonts w:cs="Arial"/>
                <w:snapToGrid w:val="0"/>
                <w:color w:val="000000"/>
                <w:sz w:val="22"/>
              </w:rPr>
            </w:pPr>
            <w:r>
              <w:t>394 26 Lukavec u Pacova 283</w:t>
            </w:r>
          </w:p>
        </w:tc>
      </w:tr>
    </w:tbl>
    <w:p w14:paraId="27D2FEF5" w14:textId="77777777" w:rsidR="00D910FE" w:rsidRDefault="00D910FE">
      <w:pPr>
        <w:pStyle w:val="Zkladntextodsazen3"/>
        <w:tabs>
          <w:tab w:val="left" w:pos="5670"/>
        </w:tabs>
        <w:ind w:left="0" w:firstLine="0"/>
        <w:jc w:val="center"/>
        <w:rPr>
          <w:rFonts w:ascii="Arial" w:hAnsi="Arial"/>
          <w:sz w:val="22"/>
        </w:rPr>
      </w:pPr>
    </w:p>
    <w:p w14:paraId="648BC947" w14:textId="77777777" w:rsidR="00D910FE" w:rsidRDefault="00D910FE">
      <w:pPr>
        <w:pStyle w:val="Zkladntextodsazen3"/>
        <w:tabs>
          <w:tab w:val="left" w:pos="5670"/>
        </w:tabs>
        <w:ind w:left="0" w:firstLine="0"/>
        <w:jc w:val="center"/>
        <w:rPr>
          <w:rFonts w:ascii="Arial" w:hAnsi="Arial"/>
          <w:sz w:val="22"/>
        </w:rPr>
      </w:pPr>
    </w:p>
    <w:p w14:paraId="61B5A58C" w14:textId="77777777" w:rsidR="00D910FE" w:rsidRDefault="00D910FE">
      <w:pPr>
        <w:jc w:val="center"/>
        <w:rPr>
          <w:b/>
          <w:strike/>
          <w:color w:val="000000"/>
          <w:sz w:val="22"/>
        </w:rPr>
      </w:pPr>
      <w:r>
        <w:rPr>
          <w:b/>
          <w:color w:val="000000"/>
          <w:sz w:val="22"/>
        </w:rPr>
        <w:t>III.</w:t>
      </w:r>
    </w:p>
    <w:p w14:paraId="109CD643" w14:textId="77777777" w:rsidR="00D910FE" w:rsidRDefault="00D910FE">
      <w:pPr>
        <w:pStyle w:val="Nadpis4"/>
      </w:pPr>
      <w:r>
        <w:t>Ostatní ujednání</w:t>
      </w:r>
    </w:p>
    <w:p w14:paraId="6BD4791E" w14:textId="77777777" w:rsidR="00D910FE" w:rsidRDefault="00D910FE">
      <w:pPr>
        <w:spacing w:before="120"/>
        <w:rPr>
          <w:snapToGrid w:val="0"/>
          <w:sz w:val="22"/>
        </w:rPr>
      </w:pPr>
    </w:p>
    <w:p w14:paraId="51375741" w14:textId="1345EF0A" w:rsidR="00D910FE" w:rsidRDefault="00D910FE">
      <w:pPr>
        <w:numPr>
          <w:ilvl w:val="0"/>
          <w:numId w:val="11"/>
        </w:numPr>
        <w:spacing w:before="12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Tato příloha </w:t>
      </w:r>
      <w:r w:rsidR="00F37EDA">
        <w:rPr>
          <w:snapToGrid w:val="0"/>
          <w:sz w:val="22"/>
        </w:rPr>
        <w:t xml:space="preserve">je </w:t>
      </w:r>
      <w:r>
        <w:rPr>
          <w:snapToGrid w:val="0"/>
          <w:sz w:val="22"/>
        </w:rPr>
        <w:t>nedílnou součástí</w:t>
      </w:r>
      <w:r>
        <w:rPr>
          <w:snapToGrid w:val="0"/>
          <w:color w:val="FF0000"/>
          <w:sz w:val="22"/>
        </w:rPr>
        <w:t xml:space="preserve"> </w:t>
      </w:r>
      <w:r>
        <w:rPr>
          <w:snapToGrid w:val="0"/>
          <w:sz w:val="22"/>
        </w:rPr>
        <w:t xml:space="preserve">smlouvy o </w:t>
      </w:r>
      <w:r>
        <w:rPr>
          <w:sz w:val="22"/>
        </w:rPr>
        <w:t xml:space="preserve">provedení samostatných </w:t>
      </w:r>
      <w:r>
        <w:rPr>
          <w:color w:val="000000"/>
          <w:sz w:val="22"/>
        </w:rPr>
        <w:t>zkoušek</w:t>
      </w:r>
      <w:r>
        <w:rPr>
          <w:snapToGrid w:val="0"/>
          <w:color w:val="000000"/>
          <w:sz w:val="22"/>
        </w:rPr>
        <w:t xml:space="preserve"> </w:t>
      </w:r>
      <w:r>
        <w:rPr>
          <w:snapToGrid w:val="0"/>
          <w:sz w:val="22"/>
        </w:rPr>
        <w:t>č.</w:t>
      </w:r>
      <w:r w:rsidR="00D85017">
        <w:rPr>
          <w:snapToGrid w:val="0"/>
          <w:sz w:val="22"/>
        </w:rPr>
        <w:t> </w:t>
      </w:r>
      <w:r w:rsidR="00BA1EDF">
        <w:rPr>
          <w:snapToGrid w:val="0"/>
          <w:sz w:val="22"/>
        </w:rPr>
        <w:t>12</w:t>
      </w:r>
      <w:r w:rsidR="00D85017">
        <w:rPr>
          <w:snapToGrid w:val="0"/>
          <w:sz w:val="22"/>
        </w:rPr>
        <w:t> </w:t>
      </w:r>
      <w:r>
        <w:rPr>
          <w:snapToGrid w:val="0"/>
          <w:sz w:val="22"/>
        </w:rPr>
        <w:t>SDO/OPZ/</w:t>
      </w:r>
      <w:r w:rsidR="00360B13">
        <w:rPr>
          <w:snapToGrid w:val="0"/>
          <w:sz w:val="22"/>
        </w:rPr>
        <w:t>2</w:t>
      </w:r>
      <w:r w:rsidR="008C0738">
        <w:rPr>
          <w:snapToGrid w:val="0"/>
          <w:sz w:val="22"/>
        </w:rPr>
        <w:t>5</w:t>
      </w:r>
      <w:r>
        <w:rPr>
          <w:snapToGrid w:val="0"/>
          <w:sz w:val="22"/>
        </w:rPr>
        <w:t>.</w:t>
      </w:r>
    </w:p>
    <w:p w14:paraId="531B2D0E" w14:textId="77777777" w:rsidR="002F264C" w:rsidRDefault="002F264C" w:rsidP="002F264C">
      <w:pPr>
        <w:numPr>
          <w:ilvl w:val="0"/>
          <w:numId w:val="11"/>
        </w:numPr>
        <w:spacing w:before="12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Tato příloha smlouvy o </w:t>
      </w:r>
      <w:r>
        <w:rPr>
          <w:sz w:val="22"/>
        </w:rPr>
        <w:t>provedení samostatných zkoušek</w:t>
      </w:r>
      <w:r>
        <w:rPr>
          <w:snapToGrid w:val="0"/>
          <w:sz w:val="22"/>
        </w:rPr>
        <w:t xml:space="preserve"> je vyhotovena ve dvou vyhotoveních, z nichž jedno </w:t>
      </w:r>
      <w:proofErr w:type="gramStart"/>
      <w:r>
        <w:rPr>
          <w:snapToGrid w:val="0"/>
          <w:sz w:val="22"/>
        </w:rPr>
        <w:t>obdrží</w:t>
      </w:r>
      <w:proofErr w:type="gramEnd"/>
      <w:r>
        <w:rPr>
          <w:snapToGrid w:val="0"/>
          <w:sz w:val="22"/>
        </w:rPr>
        <w:t xml:space="preserve"> pověřující a jedno pověřený.</w:t>
      </w:r>
    </w:p>
    <w:p w14:paraId="549C671F" w14:textId="77777777" w:rsidR="00D910FE" w:rsidRDefault="00D910FE">
      <w:pPr>
        <w:rPr>
          <w:rFonts w:cs="Arial"/>
          <w:snapToGrid w:val="0"/>
          <w:sz w:val="22"/>
        </w:rPr>
      </w:pPr>
    </w:p>
    <w:sectPr w:rsidR="00D910FE" w:rsidSect="00CC7FDE">
      <w:footerReference w:type="default" r:id="rId7"/>
      <w:pgSz w:w="11906" w:h="16838"/>
      <w:pgMar w:top="1134" w:right="1418" w:bottom="993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A5550" w14:textId="77777777" w:rsidR="00770895" w:rsidRDefault="00770895" w:rsidP="0012625D">
      <w:r>
        <w:separator/>
      </w:r>
    </w:p>
  </w:endnote>
  <w:endnote w:type="continuationSeparator" w:id="0">
    <w:p w14:paraId="6A05EBD4" w14:textId="77777777" w:rsidR="00770895" w:rsidRDefault="00770895" w:rsidP="00126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0704945"/>
      <w:docPartObj>
        <w:docPartGallery w:val="Page Numbers (Bottom of Page)"/>
        <w:docPartUnique/>
      </w:docPartObj>
    </w:sdtPr>
    <w:sdtEndPr/>
    <w:sdtContent>
      <w:p w14:paraId="242EC91E" w14:textId="0AFED7F0" w:rsidR="00BA1EDF" w:rsidRDefault="00BA1ED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6E26A1" w14:textId="77777777" w:rsidR="00BA1EDF" w:rsidRDefault="00BA1ED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2BF5A" w14:textId="77777777" w:rsidR="00770895" w:rsidRDefault="00770895" w:rsidP="0012625D">
      <w:r>
        <w:separator/>
      </w:r>
    </w:p>
  </w:footnote>
  <w:footnote w:type="continuationSeparator" w:id="0">
    <w:p w14:paraId="454AB4E9" w14:textId="77777777" w:rsidR="00770895" w:rsidRDefault="00770895" w:rsidP="001262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D3CA6"/>
    <w:multiLevelType w:val="singleLevel"/>
    <w:tmpl w:val="BD7A9E86"/>
    <w:lvl w:ilvl="0">
      <w:start w:val="1"/>
      <w:numFmt w:val="lowerLetter"/>
      <w:lvlText w:val="%1)"/>
      <w:legacy w:legacy="1" w:legacySpace="0" w:legacyIndent="360"/>
      <w:lvlJc w:val="left"/>
      <w:pPr>
        <w:ind w:left="720" w:hanging="360"/>
      </w:pPr>
    </w:lvl>
  </w:abstractNum>
  <w:abstractNum w:abstractNumId="1" w15:restartNumberingAfterBreak="0">
    <w:nsid w:val="23791D53"/>
    <w:multiLevelType w:val="singleLevel"/>
    <w:tmpl w:val="43F43B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39EF46D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CC34E14"/>
    <w:multiLevelType w:val="singleLevel"/>
    <w:tmpl w:val="298680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4CE7778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575B09E0"/>
    <w:multiLevelType w:val="hybridMultilevel"/>
    <w:tmpl w:val="15104904"/>
    <w:lvl w:ilvl="0" w:tplc="AAD657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13688C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4763FC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B6C576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C0BE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9DA5E2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DD827F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96E8A5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1F4AE9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03B0CF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4223C2C"/>
    <w:multiLevelType w:val="hybridMultilevel"/>
    <w:tmpl w:val="5BEC012E"/>
    <w:lvl w:ilvl="0" w:tplc="66149A3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A4875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6835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169E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14D9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841E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DC861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9C5B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5469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A2549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B7778C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CEE273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FCF2AD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17262B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76377593"/>
    <w:multiLevelType w:val="singleLevel"/>
    <w:tmpl w:val="A18AD5B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4" w15:restartNumberingAfterBreak="0">
    <w:nsid w:val="787B53E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324209010">
    <w:abstractNumId w:val="12"/>
  </w:num>
  <w:num w:numId="2" w16cid:durableId="1831822095">
    <w:abstractNumId w:val="6"/>
  </w:num>
  <w:num w:numId="3" w16cid:durableId="2061785221">
    <w:abstractNumId w:val="14"/>
  </w:num>
  <w:num w:numId="4" w16cid:durableId="1854763766">
    <w:abstractNumId w:val="9"/>
  </w:num>
  <w:num w:numId="5" w16cid:durableId="1223249024">
    <w:abstractNumId w:val="10"/>
  </w:num>
  <w:num w:numId="6" w16cid:durableId="2046322617">
    <w:abstractNumId w:val="11"/>
  </w:num>
  <w:num w:numId="7" w16cid:durableId="1257515324">
    <w:abstractNumId w:val="0"/>
  </w:num>
  <w:num w:numId="8" w16cid:durableId="737675278">
    <w:abstractNumId w:val="13"/>
  </w:num>
  <w:num w:numId="9" w16cid:durableId="1968701949">
    <w:abstractNumId w:val="4"/>
  </w:num>
  <w:num w:numId="10" w16cid:durableId="1343120272">
    <w:abstractNumId w:val="5"/>
  </w:num>
  <w:num w:numId="11" w16cid:durableId="1245798372">
    <w:abstractNumId w:val="2"/>
  </w:num>
  <w:num w:numId="12" w16cid:durableId="283998963">
    <w:abstractNumId w:val="7"/>
  </w:num>
  <w:num w:numId="13" w16cid:durableId="483156435">
    <w:abstractNumId w:val="3"/>
  </w:num>
  <w:num w:numId="14" w16cid:durableId="1677070055">
    <w:abstractNumId w:val="1"/>
  </w:num>
  <w:num w:numId="15" w16cid:durableId="1930342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4A3"/>
    <w:rsid w:val="000000A4"/>
    <w:rsid w:val="00052AA4"/>
    <w:rsid w:val="00056EE0"/>
    <w:rsid w:val="00060A8F"/>
    <w:rsid w:val="000A47CC"/>
    <w:rsid w:val="000E2192"/>
    <w:rsid w:val="00100C01"/>
    <w:rsid w:val="00110940"/>
    <w:rsid w:val="00114307"/>
    <w:rsid w:val="0012625D"/>
    <w:rsid w:val="001312FC"/>
    <w:rsid w:val="00154EB1"/>
    <w:rsid w:val="00163DD1"/>
    <w:rsid w:val="00172273"/>
    <w:rsid w:val="001A5DEE"/>
    <w:rsid w:val="001B3F5D"/>
    <w:rsid w:val="001E3177"/>
    <w:rsid w:val="001F5F27"/>
    <w:rsid w:val="00203510"/>
    <w:rsid w:val="002147CB"/>
    <w:rsid w:val="00216152"/>
    <w:rsid w:val="00254C96"/>
    <w:rsid w:val="00293FF0"/>
    <w:rsid w:val="002A5D61"/>
    <w:rsid w:val="002D5627"/>
    <w:rsid w:val="002E236A"/>
    <w:rsid w:val="002F264C"/>
    <w:rsid w:val="003329EF"/>
    <w:rsid w:val="00360B13"/>
    <w:rsid w:val="00380152"/>
    <w:rsid w:val="00393B8D"/>
    <w:rsid w:val="003B0552"/>
    <w:rsid w:val="003E4752"/>
    <w:rsid w:val="003F3EA7"/>
    <w:rsid w:val="0041065F"/>
    <w:rsid w:val="00425ADE"/>
    <w:rsid w:val="0044282A"/>
    <w:rsid w:val="00452114"/>
    <w:rsid w:val="004A093F"/>
    <w:rsid w:val="004C420A"/>
    <w:rsid w:val="004C768C"/>
    <w:rsid w:val="004E6029"/>
    <w:rsid w:val="005467A2"/>
    <w:rsid w:val="005515A7"/>
    <w:rsid w:val="005605A3"/>
    <w:rsid w:val="00560702"/>
    <w:rsid w:val="005628BE"/>
    <w:rsid w:val="00585918"/>
    <w:rsid w:val="00593257"/>
    <w:rsid w:val="005B3B14"/>
    <w:rsid w:val="0060081F"/>
    <w:rsid w:val="0060717D"/>
    <w:rsid w:val="00625A15"/>
    <w:rsid w:val="00625AF6"/>
    <w:rsid w:val="00643D13"/>
    <w:rsid w:val="00645E11"/>
    <w:rsid w:val="00656C37"/>
    <w:rsid w:val="00676749"/>
    <w:rsid w:val="006C2A46"/>
    <w:rsid w:val="006D0A0B"/>
    <w:rsid w:val="006E7AE3"/>
    <w:rsid w:val="006F3076"/>
    <w:rsid w:val="0073727E"/>
    <w:rsid w:val="00751514"/>
    <w:rsid w:val="00756FFA"/>
    <w:rsid w:val="00770895"/>
    <w:rsid w:val="007A0A37"/>
    <w:rsid w:val="007B0EED"/>
    <w:rsid w:val="007B16D5"/>
    <w:rsid w:val="007C4CB2"/>
    <w:rsid w:val="007C51C4"/>
    <w:rsid w:val="007D48FF"/>
    <w:rsid w:val="00820BEC"/>
    <w:rsid w:val="00820E42"/>
    <w:rsid w:val="00824C71"/>
    <w:rsid w:val="00847771"/>
    <w:rsid w:val="00857AD9"/>
    <w:rsid w:val="00877E40"/>
    <w:rsid w:val="00890ABA"/>
    <w:rsid w:val="00897057"/>
    <w:rsid w:val="008C0738"/>
    <w:rsid w:val="008E2575"/>
    <w:rsid w:val="008E3013"/>
    <w:rsid w:val="0094330A"/>
    <w:rsid w:val="00963817"/>
    <w:rsid w:val="0097156A"/>
    <w:rsid w:val="009A2678"/>
    <w:rsid w:val="009C2F55"/>
    <w:rsid w:val="009E02BD"/>
    <w:rsid w:val="00A968A1"/>
    <w:rsid w:val="00AF7B83"/>
    <w:rsid w:val="00B20058"/>
    <w:rsid w:val="00B20655"/>
    <w:rsid w:val="00B35EB0"/>
    <w:rsid w:val="00B37144"/>
    <w:rsid w:val="00B64692"/>
    <w:rsid w:val="00B704A3"/>
    <w:rsid w:val="00B972A7"/>
    <w:rsid w:val="00BA1EDF"/>
    <w:rsid w:val="00BB362E"/>
    <w:rsid w:val="00BB581E"/>
    <w:rsid w:val="00BD0717"/>
    <w:rsid w:val="00BD1C84"/>
    <w:rsid w:val="00C365B2"/>
    <w:rsid w:val="00C53ED3"/>
    <w:rsid w:val="00C571C5"/>
    <w:rsid w:val="00CC289B"/>
    <w:rsid w:val="00CC7FDE"/>
    <w:rsid w:val="00CD582A"/>
    <w:rsid w:val="00CE0378"/>
    <w:rsid w:val="00CF2D4D"/>
    <w:rsid w:val="00CF5AD2"/>
    <w:rsid w:val="00D823D6"/>
    <w:rsid w:val="00D85017"/>
    <w:rsid w:val="00D910FE"/>
    <w:rsid w:val="00DA0393"/>
    <w:rsid w:val="00DA1448"/>
    <w:rsid w:val="00DD3BC1"/>
    <w:rsid w:val="00E420D2"/>
    <w:rsid w:val="00E64615"/>
    <w:rsid w:val="00E904BE"/>
    <w:rsid w:val="00E90EC8"/>
    <w:rsid w:val="00EA1CFF"/>
    <w:rsid w:val="00EA66EE"/>
    <w:rsid w:val="00EA7419"/>
    <w:rsid w:val="00EB1C63"/>
    <w:rsid w:val="00F0512D"/>
    <w:rsid w:val="00F053BD"/>
    <w:rsid w:val="00F14BBB"/>
    <w:rsid w:val="00F176CE"/>
    <w:rsid w:val="00F37EDA"/>
    <w:rsid w:val="00F45727"/>
    <w:rsid w:val="00F51188"/>
    <w:rsid w:val="00FB4AF7"/>
    <w:rsid w:val="00FE4331"/>
    <w:rsid w:val="00FE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57D0D1"/>
  <w15:chartTrackingRefBased/>
  <w15:docId w15:val="{EBE0D6EF-073F-4E97-8F11-A3FFB350A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/>
    </w:rPr>
  </w:style>
  <w:style w:type="paragraph" w:styleId="Nadpis1">
    <w:name w:val="heading 1"/>
    <w:basedOn w:val="Normln"/>
    <w:next w:val="Normln"/>
    <w:qFormat/>
    <w:pPr>
      <w:keepNext/>
      <w:spacing w:before="120"/>
      <w:jc w:val="center"/>
      <w:outlineLvl w:val="0"/>
    </w:pPr>
    <w:rPr>
      <w:i/>
      <w:sz w:val="22"/>
    </w:rPr>
  </w:style>
  <w:style w:type="paragraph" w:styleId="Nadpis2">
    <w:name w:val="heading 2"/>
    <w:basedOn w:val="Normln"/>
    <w:next w:val="Normln"/>
    <w:qFormat/>
    <w:pPr>
      <w:keepNext/>
      <w:widowControl w:val="0"/>
      <w:tabs>
        <w:tab w:val="left" w:pos="1560"/>
        <w:tab w:val="left" w:pos="2694"/>
      </w:tabs>
      <w:jc w:val="both"/>
      <w:outlineLvl w:val="1"/>
    </w:pPr>
    <w:rPr>
      <w:rFonts w:ascii="Times New Roman" w:hAnsi="Times New Roman"/>
      <w:snapToGrid w:val="0"/>
      <w:sz w:val="26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i/>
      <w:sz w:val="22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2"/>
    </w:rPr>
  </w:style>
  <w:style w:type="paragraph" w:styleId="Nadpis5">
    <w:name w:val="heading 5"/>
    <w:basedOn w:val="Normln"/>
    <w:next w:val="Normln"/>
    <w:qFormat/>
    <w:pPr>
      <w:keepNext/>
      <w:widowControl w:val="0"/>
      <w:tabs>
        <w:tab w:val="left" w:pos="1560"/>
        <w:tab w:val="left" w:pos="3402"/>
      </w:tabs>
      <w:jc w:val="center"/>
      <w:outlineLvl w:val="4"/>
    </w:pPr>
    <w:rPr>
      <w:rFonts w:ascii="Times New Roman" w:hAnsi="Times New Roman"/>
      <w:b/>
      <w:i/>
      <w:snapToGrid w:val="0"/>
      <w:sz w:val="24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1">
    <w:name w:val="H1"/>
    <w:basedOn w:val="Normln"/>
    <w:next w:val="Normln"/>
    <w:pPr>
      <w:keepNext/>
      <w:spacing w:before="100" w:after="100"/>
      <w:outlineLvl w:val="0"/>
    </w:pPr>
    <w:rPr>
      <w:b/>
      <w:color w:val="000000"/>
      <w:kern w:val="36"/>
      <w:sz w:val="48"/>
    </w:rPr>
  </w:style>
  <w:style w:type="paragraph" w:customStyle="1" w:styleId="H2">
    <w:name w:val="H2"/>
    <w:basedOn w:val="Normln"/>
    <w:next w:val="Normln"/>
    <w:pPr>
      <w:keepNext/>
      <w:spacing w:before="100" w:after="100"/>
      <w:outlineLvl w:val="1"/>
    </w:pPr>
    <w:rPr>
      <w:b/>
      <w:color w:val="000000"/>
      <w:sz w:val="36"/>
    </w:rPr>
  </w:style>
  <w:style w:type="paragraph" w:customStyle="1" w:styleId="H3">
    <w:name w:val="H3"/>
    <w:basedOn w:val="Normln"/>
    <w:next w:val="Normln"/>
    <w:pPr>
      <w:keepNext/>
      <w:spacing w:before="100" w:after="100"/>
      <w:outlineLvl w:val="2"/>
    </w:pPr>
    <w:rPr>
      <w:b/>
      <w:color w:val="000000"/>
      <w:sz w:val="28"/>
    </w:rPr>
  </w:style>
  <w:style w:type="paragraph" w:customStyle="1" w:styleId="H4">
    <w:name w:val="H4"/>
    <w:basedOn w:val="Normln"/>
    <w:next w:val="Normln"/>
    <w:pPr>
      <w:keepNext/>
      <w:spacing w:before="100" w:after="100"/>
      <w:outlineLvl w:val="3"/>
    </w:pPr>
    <w:rPr>
      <w:b/>
      <w:color w:val="000000"/>
      <w:sz w:val="24"/>
    </w:rPr>
  </w:style>
  <w:style w:type="paragraph" w:customStyle="1" w:styleId="H5">
    <w:name w:val="H5"/>
    <w:basedOn w:val="Normln"/>
    <w:next w:val="Normln"/>
    <w:pPr>
      <w:spacing w:before="100" w:after="100"/>
      <w:outlineLvl w:val="4"/>
    </w:pPr>
    <w:rPr>
      <w:b/>
      <w:color w:val="000000"/>
    </w:rPr>
  </w:style>
  <w:style w:type="paragraph" w:customStyle="1" w:styleId="H6">
    <w:name w:val="H6"/>
    <w:basedOn w:val="Normln"/>
    <w:next w:val="Normln"/>
    <w:pPr>
      <w:spacing w:before="100" w:after="100"/>
      <w:outlineLvl w:val="5"/>
    </w:pPr>
    <w:rPr>
      <w:b/>
      <w:color w:val="000000"/>
      <w:sz w:val="16"/>
    </w:rPr>
  </w:style>
  <w:style w:type="paragraph" w:styleId="Normlnodsazen">
    <w:name w:val="Normal Indent"/>
    <w:basedOn w:val="Normln"/>
    <w:pPr>
      <w:ind w:left="708"/>
    </w:pPr>
  </w:style>
  <w:style w:type="character" w:styleId="Hypertextovodkaz">
    <w:name w:val="Hyperlink"/>
    <w:rPr>
      <w:rFonts w:ascii="Arial" w:hAnsi="Arial"/>
      <w:color w:val="0000FF"/>
      <w:u w:val="single"/>
    </w:rPr>
  </w:style>
  <w:style w:type="paragraph" w:styleId="Zkladntextodsazen">
    <w:name w:val="Body Text Indent"/>
    <w:basedOn w:val="Normln"/>
    <w:pPr>
      <w:ind w:left="1418"/>
    </w:pPr>
  </w:style>
  <w:style w:type="paragraph" w:styleId="Zpat">
    <w:name w:val="footer"/>
    <w:basedOn w:val="Normln"/>
    <w:link w:val="ZpatChar"/>
    <w:uiPriority w:val="99"/>
    <w:pPr>
      <w:widowControl w:val="0"/>
      <w:tabs>
        <w:tab w:val="center" w:pos="4536"/>
        <w:tab w:val="right" w:pos="9072"/>
      </w:tabs>
    </w:pPr>
    <w:rPr>
      <w:rFonts w:ascii="Times New Roman" w:hAnsi="Times New Roman"/>
      <w:snapToGrid w:val="0"/>
    </w:rPr>
  </w:style>
  <w:style w:type="paragraph" w:styleId="Zkladntext2">
    <w:name w:val="Body Text 2"/>
    <w:basedOn w:val="Normln"/>
    <w:pPr>
      <w:jc w:val="both"/>
    </w:pPr>
    <w:rPr>
      <w:rFonts w:ascii="Times New Roman" w:hAnsi="Times New Roman"/>
      <w:b/>
      <w:sz w:val="24"/>
    </w:rPr>
  </w:style>
  <w:style w:type="paragraph" w:styleId="Zkladntextodsazen3">
    <w:name w:val="Body Text Indent 3"/>
    <w:basedOn w:val="Normln"/>
    <w:pPr>
      <w:widowControl w:val="0"/>
      <w:ind w:left="705" w:hanging="705"/>
      <w:jc w:val="both"/>
    </w:pPr>
    <w:rPr>
      <w:rFonts w:ascii="Times New Roman" w:hAnsi="Times New Roman"/>
      <w:snapToGrid w:val="0"/>
      <w:sz w:val="24"/>
    </w:rPr>
  </w:style>
  <w:style w:type="paragraph" w:styleId="Zkladntext">
    <w:name w:val="Body Text"/>
    <w:basedOn w:val="Normln"/>
    <w:pPr>
      <w:autoSpaceDE w:val="0"/>
      <w:autoSpaceDN w:val="0"/>
      <w:spacing w:before="120"/>
    </w:pPr>
    <w:rPr>
      <w:rFonts w:cs="Arial"/>
      <w:sz w:val="22"/>
      <w:szCs w:val="22"/>
    </w:rPr>
  </w:style>
  <w:style w:type="paragraph" w:styleId="Zkladntext3">
    <w:name w:val="Body Text 3"/>
    <w:basedOn w:val="Normln"/>
    <w:pPr>
      <w:jc w:val="center"/>
    </w:pPr>
    <w:rPr>
      <w:iCs/>
      <w:sz w:val="24"/>
    </w:rPr>
  </w:style>
  <w:style w:type="paragraph" w:styleId="Zkladntextodsazen2">
    <w:name w:val="Body Text Indent 2"/>
    <w:basedOn w:val="Normln"/>
    <w:pPr>
      <w:widowControl w:val="0"/>
      <w:tabs>
        <w:tab w:val="left" w:pos="567"/>
        <w:tab w:val="left" w:pos="1560"/>
        <w:tab w:val="left" w:pos="3402"/>
      </w:tabs>
      <w:ind w:left="567"/>
      <w:jc w:val="both"/>
    </w:pPr>
    <w:rPr>
      <w:rFonts w:ascii="Times New Roman" w:hAnsi="Times New Roman"/>
      <w:snapToGrid w:val="0"/>
      <w:sz w:val="24"/>
    </w:rPr>
  </w:style>
  <w:style w:type="paragraph" w:styleId="Textpoznpodarou">
    <w:name w:val="footnote text"/>
    <w:basedOn w:val="Normln"/>
    <w:semiHidden/>
    <w:rPr>
      <w:rFonts w:ascii="Times New Roman" w:hAnsi="Times New Roman"/>
    </w:rPr>
  </w:style>
  <w:style w:type="character" w:styleId="Znakapoznpodarou">
    <w:name w:val="footnote reference"/>
    <w:semiHidden/>
    <w:rPr>
      <w:vertAlign w:val="superscript"/>
    </w:rPr>
  </w:style>
  <w:style w:type="character" w:styleId="Sledovanodkaz">
    <w:name w:val="FollowedHyperlink"/>
    <w:rPr>
      <w:color w:val="800080"/>
      <w:u w:val="single"/>
    </w:rPr>
  </w:style>
  <w:style w:type="character" w:styleId="Siln">
    <w:name w:val="Strong"/>
    <w:qFormat/>
    <w:rPr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C7FDE"/>
    <w:pPr>
      <w:ind w:left="720"/>
      <w:contextualSpacing/>
    </w:pPr>
  </w:style>
  <w:style w:type="paragraph" w:styleId="Revize">
    <w:name w:val="Revision"/>
    <w:hidden/>
    <w:uiPriority w:val="99"/>
    <w:semiHidden/>
    <w:rsid w:val="00BA1EDF"/>
    <w:rPr>
      <w:rFonts w:ascii="Arial" w:hAnsi="Arial"/>
    </w:rPr>
  </w:style>
  <w:style w:type="paragraph" w:styleId="Zhlav">
    <w:name w:val="header"/>
    <w:basedOn w:val="Normln"/>
    <w:link w:val="ZhlavChar"/>
    <w:rsid w:val="00BA1ED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A1EDF"/>
    <w:rPr>
      <w:rFonts w:ascii="Arial" w:hAnsi="Arial"/>
    </w:rPr>
  </w:style>
  <w:style w:type="character" w:customStyle="1" w:styleId="ZpatChar">
    <w:name w:val="Zápatí Char"/>
    <w:basedOn w:val="Standardnpsmoodstavce"/>
    <w:link w:val="Zpat"/>
    <w:uiPriority w:val="99"/>
    <w:rsid w:val="00BA1EDF"/>
    <w:rPr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1380</Words>
  <Characters>8373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ZVU Kroměříž</Company>
  <LinksUpToDate>false</LinksUpToDate>
  <CharactersWithSpaces>9734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ZVU Kroměříž</dc:creator>
  <cp:keywords/>
  <dc:description/>
  <cp:lastModifiedBy>Linhartová Sylva</cp:lastModifiedBy>
  <cp:revision>2</cp:revision>
  <cp:lastPrinted>2016-02-22T12:23:00Z</cp:lastPrinted>
  <dcterms:created xsi:type="dcterms:W3CDTF">2025-06-02T07:41:00Z</dcterms:created>
  <dcterms:modified xsi:type="dcterms:W3CDTF">2025-06-02T07:41:00Z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50235@ukzuz.cz</vt:lpwstr>
  </property>
  <property fmtid="{D5CDD505-2E9C-101B-9397-08002B2CF9AE}" pid="5" name="MSIP_Label_ddfdcfce-ddd9-46fd-a41e-890a4587f248_SetDate">
    <vt:lpwstr>2020-03-04T10:15:02.7301414Z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898f34a2-202e-4bcb-8c9b-9f876c6583f4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