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C2" w:rsidRDefault="009608C2" w:rsidP="00E304ED">
      <w:pPr>
        <w:ind w:left="57"/>
        <w:jc w:val="center"/>
        <w:rPr>
          <w:b/>
          <w:sz w:val="32"/>
          <w:szCs w:val="32"/>
        </w:rPr>
      </w:pPr>
      <w:r w:rsidRPr="00953D02">
        <w:rPr>
          <w:b/>
          <w:sz w:val="32"/>
          <w:szCs w:val="32"/>
        </w:rPr>
        <w:t>Smlouva o poskytování služeb tec</w:t>
      </w:r>
      <w:r w:rsidR="00017836">
        <w:rPr>
          <w:b/>
          <w:sz w:val="32"/>
          <w:szCs w:val="32"/>
        </w:rPr>
        <w:t>hnické podpory a servisu.</w:t>
      </w:r>
    </w:p>
    <w:p w:rsidR="00E304ED" w:rsidRPr="00953D02" w:rsidRDefault="00E304ED" w:rsidP="00E304ED">
      <w:pPr>
        <w:ind w:left="57"/>
        <w:jc w:val="center"/>
        <w:rPr>
          <w:b/>
          <w:sz w:val="32"/>
          <w:szCs w:val="32"/>
        </w:rPr>
      </w:pPr>
    </w:p>
    <w:p w:rsidR="009608C2" w:rsidRPr="00671759" w:rsidRDefault="009608C2" w:rsidP="00E304ED">
      <w:pPr>
        <w:tabs>
          <w:tab w:val="left" w:pos="1375"/>
        </w:tabs>
        <w:suppressAutoHyphens/>
        <w:overflowPunct w:val="0"/>
        <w:autoSpaceDE w:val="0"/>
        <w:spacing w:before="100" w:after="100"/>
        <w:ind w:left="57"/>
        <w:jc w:val="center"/>
        <w:textAlignment w:val="baseline"/>
        <w:rPr>
          <w:rFonts w:cs="Arial"/>
          <w:b/>
          <w:szCs w:val="20"/>
        </w:rPr>
      </w:pPr>
      <w:r w:rsidRPr="00671759">
        <w:rPr>
          <w:rFonts w:cs="Arial"/>
          <w:b/>
          <w:szCs w:val="20"/>
        </w:rPr>
        <w:t>I.</w:t>
      </w:r>
    </w:p>
    <w:p w:rsidR="009608C2" w:rsidRPr="00671759" w:rsidRDefault="009608C2" w:rsidP="00E304ED">
      <w:pPr>
        <w:tabs>
          <w:tab w:val="left" w:pos="1375"/>
        </w:tabs>
        <w:suppressAutoHyphens/>
        <w:overflowPunct w:val="0"/>
        <w:autoSpaceDE w:val="0"/>
        <w:spacing w:before="100" w:after="100"/>
        <w:ind w:left="57"/>
        <w:jc w:val="center"/>
        <w:textAlignment w:val="baseline"/>
        <w:rPr>
          <w:rFonts w:cs="Arial"/>
          <w:b/>
          <w:szCs w:val="20"/>
        </w:rPr>
      </w:pPr>
      <w:r w:rsidRPr="00671759">
        <w:rPr>
          <w:rFonts w:cs="Arial"/>
          <w:b/>
          <w:szCs w:val="20"/>
        </w:rPr>
        <w:t>Smluvní strany</w:t>
      </w:r>
    </w:p>
    <w:p w:rsidR="009608C2" w:rsidRPr="00671759" w:rsidRDefault="009608C2" w:rsidP="00D87AA5">
      <w:pPr>
        <w:tabs>
          <w:tab w:val="left" w:pos="1375"/>
        </w:tabs>
        <w:suppressAutoHyphens/>
        <w:overflowPunct w:val="0"/>
        <w:autoSpaceDE w:val="0"/>
        <w:spacing w:before="100" w:after="100"/>
        <w:ind w:left="57"/>
        <w:jc w:val="both"/>
        <w:textAlignment w:val="baseline"/>
        <w:rPr>
          <w:rFonts w:cs="Arial"/>
          <w:b/>
          <w:szCs w:val="20"/>
        </w:rPr>
      </w:pPr>
    </w:p>
    <w:p w:rsidR="009608C2" w:rsidRPr="00671759" w:rsidRDefault="000F4241" w:rsidP="00D87AA5">
      <w:pPr>
        <w:suppressAutoHyphens/>
        <w:overflowPunct w:val="0"/>
        <w:autoSpaceDE w:val="0"/>
        <w:spacing w:after="120"/>
        <w:ind w:left="57"/>
        <w:jc w:val="both"/>
        <w:textAlignment w:val="baseline"/>
        <w:rPr>
          <w:rFonts w:cs="Arial"/>
          <w:b/>
          <w:szCs w:val="20"/>
        </w:rPr>
      </w:pPr>
      <w:sdt>
        <w:sdtPr>
          <w:rPr>
            <w:rFonts w:cs="Arial"/>
            <w:b/>
            <w:szCs w:val="20"/>
          </w:rPr>
          <w:id w:val="396713368"/>
          <w:placeholder>
            <w:docPart w:val="DefaultPlaceholder_1081868574"/>
          </w:placeholder>
          <w:text/>
        </w:sdtPr>
        <w:sdtEndPr/>
        <w:sdtContent>
          <w:proofErr w:type="spellStart"/>
          <w:r w:rsidR="00494072" w:rsidRPr="00494072">
            <w:rPr>
              <w:rFonts w:cs="Arial"/>
              <w:b/>
              <w:szCs w:val="20"/>
            </w:rPr>
            <w:t>Mediso</w:t>
          </w:r>
          <w:proofErr w:type="spellEnd"/>
          <w:r w:rsidR="00494072" w:rsidRPr="00494072">
            <w:rPr>
              <w:rFonts w:cs="Arial"/>
              <w:b/>
              <w:szCs w:val="20"/>
            </w:rPr>
            <w:t xml:space="preserve"> Art s.r.o </w:t>
          </w:r>
        </w:sdtContent>
      </w:sdt>
      <w:r w:rsidR="0037670B">
        <w:rPr>
          <w:rFonts w:cs="Arial"/>
          <w:szCs w:val="20"/>
        </w:rPr>
        <w:t xml:space="preserve"> (</w:t>
      </w:r>
      <w:r w:rsidR="009608C2" w:rsidRPr="00671759">
        <w:rPr>
          <w:rFonts w:cs="Arial"/>
          <w:szCs w:val="20"/>
        </w:rPr>
        <w:t>dále jen Poskytovatel)</w:t>
      </w:r>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se sídlem:</w:t>
      </w:r>
      <w:r w:rsidR="00D87AA5">
        <w:rPr>
          <w:rFonts w:cs="Arial"/>
          <w:szCs w:val="20"/>
        </w:rPr>
        <w:t xml:space="preserve"> </w:t>
      </w:r>
      <w:sdt>
        <w:sdtPr>
          <w:rPr>
            <w:rFonts w:cs="Arial"/>
            <w:szCs w:val="20"/>
          </w:rPr>
          <w:id w:val="-516315985"/>
          <w:placeholder>
            <w:docPart w:val="DefaultPlaceholder_1081868574"/>
          </w:placeholder>
          <w:text/>
        </w:sdtPr>
        <w:sdtEndPr/>
        <w:sdtContent>
          <w:r w:rsidR="00494072">
            <w:rPr>
              <w:rFonts w:cs="Arial"/>
              <w:szCs w:val="20"/>
            </w:rPr>
            <w:t xml:space="preserve">            Vinohradská 2344/52, 78501 Šternberk</w:t>
          </w:r>
        </w:sdtContent>
      </w:sdt>
      <w:r w:rsidRPr="00671759">
        <w:rPr>
          <w:rFonts w:cs="Arial"/>
          <w:szCs w:val="20"/>
        </w:rPr>
        <w:tab/>
      </w:r>
      <w:r w:rsidRPr="00671759">
        <w:rPr>
          <w:rFonts w:cs="Arial"/>
          <w:szCs w:val="20"/>
        </w:rPr>
        <w:tab/>
      </w:r>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zapsaná v obchodním rejstříku</w:t>
      </w:r>
      <w:r w:rsidR="00D87AA5">
        <w:rPr>
          <w:rFonts w:cs="Arial"/>
          <w:szCs w:val="20"/>
        </w:rPr>
        <w:t xml:space="preserve"> </w:t>
      </w:r>
      <w:r w:rsidR="00494072">
        <w:rPr>
          <w:rFonts w:cs="Arial"/>
          <w:szCs w:val="20"/>
        </w:rPr>
        <w:t xml:space="preserve">vedeném Krajským soudem v Ostravě, odd. C, </w:t>
      </w:r>
      <w:proofErr w:type="spellStart"/>
      <w:r w:rsidR="00494072">
        <w:rPr>
          <w:rFonts w:cs="Arial"/>
          <w:szCs w:val="20"/>
        </w:rPr>
        <w:t>vl</w:t>
      </w:r>
      <w:proofErr w:type="spellEnd"/>
      <w:r w:rsidR="00494072">
        <w:rPr>
          <w:rFonts w:cs="Arial"/>
          <w:szCs w:val="20"/>
        </w:rPr>
        <w:t>. 18662</w:t>
      </w:r>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IČ:</w:t>
      </w:r>
      <w:r w:rsidR="00494072">
        <w:rPr>
          <w:rFonts w:cs="Arial"/>
          <w:szCs w:val="20"/>
        </w:rPr>
        <w:t xml:space="preserve">                       25815709</w:t>
      </w:r>
    </w:p>
    <w:p w:rsidR="0090150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DIČ:</w:t>
      </w:r>
      <w:r w:rsidR="00494072">
        <w:rPr>
          <w:rFonts w:cs="Arial"/>
          <w:szCs w:val="20"/>
        </w:rPr>
        <w:t xml:space="preserve">                     </w:t>
      </w:r>
      <w:proofErr w:type="spellStart"/>
      <w:r w:rsidR="00494072">
        <w:rPr>
          <w:rFonts w:cs="Arial"/>
          <w:szCs w:val="20"/>
        </w:rPr>
        <w:t>CZ25815709</w:t>
      </w:r>
      <w:proofErr w:type="spellEnd"/>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bankovní spojení:</w:t>
      </w:r>
      <w:r w:rsidR="00494072">
        <w:rPr>
          <w:rFonts w:cs="Arial"/>
          <w:szCs w:val="20"/>
        </w:rPr>
        <w:t xml:space="preserve">  2200232884/2010</w:t>
      </w:r>
    </w:p>
    <w:p w:rsidR="009608C2"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 xml:space="preserve">zastoupena: </w:t>
      </w:r>
      <w:r w:rsidR="00494072">
        <w:rPr>
          <w:rFonts w:cs="Arial"/>
          <w:szCs w:val="20"/>
        </w:rPr>
        <w:t xml:space="preserve">         RNDr. Marcel Stuchlík, jednatel</w:t>
      </w:r>
    </w:p>
    <w:p w:rsidR="009608C2" w:rsidRPr="00671759" w:rsidRDefault="009608C2" w:rsidP="00D87AA5">
      <w:pPr>
        <w:suppressAutoHyphens/>
        <w:overflowPunct w:val="0"/>
        <w:autoSpaceDE w:val="0"/>
        <w:spacing w:after="120"/>
        <w:ind w:left="57"/>
        <w:jc w:val="both"/>
        <w:textAlignment w:val="baseline"/>
        <w:rPr>
          <w:rFonts w:cs="Arial"/>
          <w:szCs w:val="20"/>
        </w:rPr>
      </w:pPr>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b/>
          <w:bCs/>
        </w:rPr>
        <w:t>Fakultní nemocnice Olomouc</w:t>
      </w:r>
      <w:r>
        <w:rPr>
          <w:bCs/>
        </w:rPr>
        <w:t xml:space="preserve"> </w:t>
      </w:r>
      <w:r w:rsidRPr="00671759">
        <w:rPr>
          <w:rFonts w:cs="Arial"/>
          <w:szCs w:val="20"/>
        </w:rPr>
        <w:t>(dále jen Objednatel)</w:t>
      </w:r>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se sídlem:</w:t>
      </w:r>
      <w:r w:rsidRPr="00671759">
        <w:rPr>
          <w:rFonts w:cs="Arial"/>
          <w:szCs w:val="20"/>
        </w:rPr>
        <w:tab/>
      </w:r>
      <w:r w:rsidRPr="00671759">
        <w:rPr>
          <w:rFonts w:cs="Arial"/>
          <w:szCs w:val="20"/>
        </w:rPr>
        <w:tab/>
        <w:t>I.</w:t>
      </w:r>
      <w:r>
        <w:rPr>
          <w:rFonts w:cs="Arial"/>
          <w:szCs w:val="20"/>
        </w:rPr>
        <w:t xml:space="preserve"> </w:t>
      </w:r>
      <w:r w:rsidRPr="00671759">
        <w:rPr>
          <w:rFonts w:cs="Arial"/>
          <w:szCs w:val="20"/>
        </w:rPr>
        <w:t>P.</w:t>
      </w:r>
      <w:r>
        <w:rPr>
          <w:rFonts w:cs="Arial"/>
          <w:szCs w:val="20"/>
        </w:rPr>
        <w:t xml:space="preserve"> </w:t>
      </w:r>
      <w:r w:rsidRPr="00671759">
        <w:rPr>
          <w:rFonts w:cs="Arial"/>
          <w:szCs w:val="20"/>
        </w:rPr>
        <w:t xml:space="preserve">Pavlova </w:t>
      </w:r>
      <w:r w:rsidR="00CA6353">
        <w:rPr>
          <w:rFonts w:cs="Arial"/>
          <w:szCs w:val="20"/>
        </w:rPr>
        <w:t>185/</w:t>
      </w:r>
      <w:r w:rsidRPr="00671759">
        <w:rPr>
          <w:rFonts w:cs="Arial"/>
          <w:szCs w:val="20"/>
        </w:rPr>
        <w:t>6, 77</w:t>
      </w:r>
      <w:r w:rsidR="00CA6353">
        <w:rPr>
          <w:rFonts w:cs="Arial"/>
          <w:szCs w:val="20"/>
        </w:rPr>
        <w:t xml:space="preserve">9 </w:t>
      </w:r>
      <w:proofErr w:type="spellStart"/>
      <w:r w:rsidR="00CA6353">
        <w:rPr>
          <w:rFonts w:cs="Arial"/>
          <w:szCs w:val="20"/>
        </w:rPr>
        <w:t>00</w:t>
      </w:r>
      <w:r w:rsidRPr="00671759">
        <w:rPr>
          <w:rFonts w:cs="Arial"/>
          <w:szCs w:val="20"/>
        </w:rPr>
        <w:t>Olomouc</w:t>
      </w:r>
      <w:proofErr w:type="spellEnd"/>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IČ:</w:t>
      </w:r>
      <w:r w:rsidRPr="00671759">
        <w:rPr>
          <w:rFonts w:cs="Arial"/>
          <w:szCs w:val="20"/>
        </w:rPr>
        <w:tab/>
      </w:r>
      <w:r w:rsidRPr="00671759">
        <w:rPr>
          <w:rFonts w:cs="Arial"/>
          <w:szCs w:val="20"/>
        </w:rPr>
        <w:tab/>
      </w:r>
      <w:r w:rsidRPr="00671759">
        <w:rPr>
          <w:rFonts w:cs="Arial"/>
          <w:szCs w:val="20"/>
        </w:rPr>
        <w:tab/>
        <w:t>0098892</w:t>
      </w:r>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 xml:space="preserve">bankovní spojení:    </w:t>
      </w:r>
      <w:r w:rsidR="00EE2A74">
        <w:rPr>
          <w:rFonts w:cs="Arial"/>
          <w:szCs w:val="20"/>
        </w:rPr>
        <w:t>36334811/0710</w:t>
      </w:r>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 xml:space="preserve">zastoupena: </w:t>
      </w:r>
      <w:r w:rsidRPr="00671759">
        <w:rPr>
          <w:rFonts w:cs="Arial"/>
          <w:szCs w:val="20"/>
        </w:rPr>
        <w:tab/>
      </w:r>
      <w:r w:rsidRPr="00671759">
        <w:rPr>
          <w:rFonts w:cs="Arial"/>
          <w:szCs w:val="20"/>
        </w:rPr>
        <w:tab/>
      </w:r>
      <w:r w:rsidR="00EE2A74">
        <w:rPr>
          <w:rFonts w:cs="Arial"/>
          <w:szCs w:val="20"/>
        </w:rPr>
        <w:t>d</w:t>
      </w:r>
      <w:r w:rsidRPr="00671759">
        <w:rPr>
          <w:rFonts w:cs="Arial"/>
          <w:szCs w:val="20"/>
        </w:rPr>
        <w:t xml:space="preserve">oc. MUDr. Roman Havlík Ph.D., ředitel </w:t>
      </w:r>
      <w:proofErr w:type="spellStart"/>
      <w:r w:rsidRPr="00671759">
        <w:rPr>
          <w:rFonts w:cs="Arial"/>
          <w:szCs w:val="20"/>
        </w:rPr>
        <w:t>FNOL</w:t>
      </w:r>
      <w:proofErr w:type="spellEnd"/>
    </w:p>
    <w:p w:rsidR="009608C2" w:rsidRPr="00671759" w:rsidRDefault="009608C2" w:rsidP="00D87AA5">
      <w:pPr>
        <w:suppressAutoHyphens/>
        <w:overflowPunct w:val="0"/>
        <w:autoSpaceDE w:val="0"/>
        <w:spacing w:after="120"/>
        <w:ind w:left="57"/>
        <w:jc w:val="both"/>
        <w:textAlignment w:val="baseline"/>
        <w:rPr>
          <w:rFonts w:cs="Arial"/>
          <w:szCs w:val="20"/>
        </w:rPr>
      </w:pPr>
    </w:p>
    <w:p w:rsidR="009608C2" w:rsidRPr="00671759" w:rsidRDefault="009608C2" w:rsidP="00D87AA5">
      <w:pPr>
        <w:suppressAutoHyphens/>
        <w:overflowPunct w:val="0"/>
        <w:autoSpaceDE w:val="0"/>
        <w:spacing w:after="120"/>
        <w:ind w:left="57"/>
        <w:jc w:val="both"/>
        <w:textAlignment w:val="baseline"/>
        <w:rPr>
          <w:rFonts w:cs="Tahoma"/>
          <w:szCs w:val="20"/>
        </w:rPr>
      </w:pPr>
      <w:r w:rsidRPr="00671759">
        <w:rPr>
          <w:rFonts w:cs="Tahoma"/>
          <w:szCs w:val="20"/>
        </w:rPr>
        <w:t xml:space="preserve">se dohodly, že jejich smluvní vztah se ve </w:t>
      </w:r>
      <w:r w:rsidRPr="0097508D">
        <w:rPr>
          <w:rFonts w:cs="Tahoma"/>
          <w:szCs w:val="20"/>
        </w:rPr>
        <w:t xml:space="preserve">smyslu § 2586 a násl. zákona </w:t>
      </w:r>
      <w:proofErr w:type="spellStart"/>
      <w:r w:rsidRPr="0097508D">
        <w:rPr>
          <w:rFonts w:cs="Tahoma"/>
          <w:szCs w:val="20"/>
        </w:rPr>
        <w:t>č.89</w:t>
      </w:r>
      <w:proofErr w:type="spellEnd"/>
      <w:r w:rsidRPr="0097508D">
        <w:rPr>
          <w:rFonts w:cs="Tahoma"/>
          <w:szCs w:val="20"/>
        </w:rPr>
        <w:t>/2012 Sb., (občanský zákoník),</w:t>
      </w:r>
      <w:r w:rsidRPr="00671759">
        <w:rPr>
          <w:rFonts w:cs="Tahoma"/>
          <w:szCs w:val="20"/>
        </w:rPr>
        <w:t xml:space="preserve"> uzavírají tuto smlouvu (dále jen „Smlouva“):</w:t>
      </w:r>
    </w:p>
    <w:p w:rsidR="009608C2" w:rsidRPr="00671759" w:rsidRDefault="009608C2" w:rsidP="00D87AA5">
      <w:pPr>
        <w:suppressAutoHyphens/>
        <w:overflowPunct w:val="0"/>
        <w:autoSpaceDE w:val="0"/>
        <w:spacing w:after="120"/>
        <w:ind w:left="57"/>
        <w:jc w:val="both"/>
        <w:textAlignment w:val="baseline"/>
        <w:rPr>
          <w:rFonts w:cs="Arial"/>
          <w:szCs w:val="20"/>
        </w:rPr>
      </w:pP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II.</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PŘEDMĚT SMLOUVY</w:t>
      </w:r>
    </w:p>
    <w:p w:rsidR="00D7051F" w:rsidRDefault="009608C2" w:rsidP="00D87AA5">
      <w:pPr>
        <w:numPr>
          <w:ilvl w:val="0"/>
          <w:numId w:val="4"/>
        </w:numPr>
        <w:suppressAutoHyphens/>
        <w:overflowPunct w:val="0"/>
        <w:autoSpaceDE w:val="0"/>
        <w:spacing w:after="120"/>
        <w:ind w:left="57" w:firstLine="0"/>
        <w:jc w:val="both"/>
        <w:textAlignment w:val="baseline"/>
      </w:pPr>
      <w:r w:rsidRPr="00671759">
        <w:t xml:space="preserve">Předmětem této smlouvy je závazek Poskytovatele zajistit pro Objednatele </w:t>
      </w:r>
      <w:r w:rsidR="00D7051F">
        <w:t xml:space="preserve">služby </w:t>
      </w:r>
      <w:r w:rsidRPr="00671759">
        <w:t>technick</w:t>
      </w:r>
      <w:r w:rsidR="00D7051F">
        <w:t>é podpory</w:t>
      </w:r>
      <w:r w:rsidRPr="00671759">
        <w:t xml:space="preserve"> a servis</w:t>
      </w:r>
      <w:r w:rsidR="00D7051F">
        <w:t>u</w:t>
      </w:r>
      <w:r w:rsidRPr="00671759">
        <w:t xml:space="preserve"> </w:t>
      </w:r>
      <w:r w:rsidR="00E84463">
        <w:t>systému řízení báze dat</w:t>
      </w:r>
      <w:r w:rsidR="00D7051F">
        <w:t xml:space="preserve"> </w:t>
      </w:r>
      <w:proofErr w:type="spellStart"/>
      <w:r w:rsidR="00D7051F">
        <w:t>Caché</w:t>
      </w:r>
      <w:proofErr w:type="spellEnd"/>
      <w:r w:rsidR="00D7051F">
        <w:t xml:space="preserve"> integračního nástroje Ensemble včetně </w:t>
      </w:r>
      <w:r w:rsidR="00901509" w:rsidRPr="00F62D15">
        <w:t>supervize projektů založených na této integrační platformě</w:t>
      </w:r>
      <w:r w:rsidR="00901509" w:rsidRPr="00671759">
        <w:t xml:space="preserve"> </w:t>
      </w:r>
      <w:r w:rsidRPr="00671759">
        <w:t>v rozsahu a za podmínek stanovených v této smlouvě</w:t>
      </w:r>
      <w:r w:rsidR="009D20CB">
        <w:t xml:space="preserve"> a v zadávací dokumentaci k veřejné zakázce s</w:t>
      </w:r>
      <w:r w:rsidR="00EE2A74">
        <w:t> </w:t>
      </w:r>
      <w:r w:rsidR="009D20CB">
        <w:t>názvem</w:t>
      </w:r>
      <w:r w:rsidR="00EE2A74">
        <w:t xml:space="preserve"> </w:t>
      </w:r>
      <w:r w:rsidR="00EE2A74" w:rsidRPr="003E639A">
        <w:rPr>
          <w:b/>
        </w:rPr>
        <w:t>„Poskytování služeb technické podpory a servisu“</w:t>
      </w:r>
      <w:r w:rsidR="0086515E" w:rsidRPr="0086515E">
        <w:t xml:space="preserve"> </w:t>
      </w:r>
      <w:r w:rsidR="0086515E">
        <w:t xml:space="preserve">interní </w:t>
      </w:r>
      <w:r w:rsidR="00EE2A74" w:rsidRPr="0086515E">
        <w:t>e</w:t>
      </w:r>
      <w:r w:rsidR="009D20CB" w:rsidRPr="0086515E">
        <w:t>videnční číslo</w:t>
      </w:r>
      <w:r w:rsidR="003E639A">
        <w:t xml:space="preserve"> </w:t>
      </w:r>
      <w:proofErr w:type="spellStart"/>
      <w:r w:rsidR="003E639A" w:rsidRPr="003E639A">
        <w:rPr>
          <w:b/>
        </w:rPr>
        <w:t>VZ</w:t>
      </w:r>
      <w:proofErr w:type="spellEnd"/>
      <w:r w:rsidR="003E639A" w:rsidRPr="003E639A">
        <w:rPr>
          <w:b/>
        </w:rPr>
        <w:t>-2017-000367</w:t>
      </w:r>
      <w:r w:rsidR="003E639A">
        <w:t xml:space="preserve">, </w:t>
      </w:r>
      <w:r w:rsidRPr="00671759">
        <w:t>(dále jen „</w:t>
      </w:r>
      <w:r w:rsidR="00906747">
        <w:t>S</w:t>
      </w:r>
      <w:r w:rsidRPr="00671759">
        <w:t xml:space="preserve">ervis“) a závazek Objednatele za </w:t>
      </w:r>
      <w:r w:rsidR="00906747">
        <w:t>S</w:t>
      </w:r>
      <w:r w:rsidRPr="00671759">
        <w:t>ervis zaplatit cenu sjednanou v souladu s touto smlouvou, jakož i další závazky a práva smluvních stran z této smlouvy vyplývající.</w:t>
      </w:r>
    </w:p>
    <w:p w:rsidR="00D7051F" w:rsidRPr="00D7051F" w:rsidRDefault="00D7051F" w:rsidP="00D87AA5">
      <w:pPr>
        <w:numPr>
          <w:ilvl w:val="0"/>
          <w:numId w:val="4"/>
        </w:numPr>
        <w:suppressAutoHyphens/>
        <w:overflowPunct w:val="0"/>
        <w:autoSpaceDE w:val="0"/>
        <w:spacing w:after="120"/>
        <w:ind w:left="57" w:firstLine="0"/>
        <w:jc w:val="both"/>
        <w:textAlignment w:val="baseline"/>
        <w:rPr>
          <w:szCs w:val="20"/>
        </w:rPr>
      </w:pPr>
      <w:r>
        <w:t>Servis bude za</w:t>
      </w:r>
      <w:r w:rsidRPr="00D7051F">
        <w:rPr>
          <w:szCs w:val="20"/>
        </w:rPr>
        <w:t xml:space="preserve">hrnovat především pravidelnou revizi stavu </w:t>
      </w:r>
      <w:r w:rsidR="00E84463">
        <w:t xml:space="preserve">systému řízení báze dat </w:t>
      </w:r>
      <w:proofErr w:type="spellStart"/>
      <w:r w:rsidR="00E84463">
        <w:t>Caché</w:t>
      </w:r>
      <w:proofErr w:type="spellEnd"/>
      <w:r w:rsidRPr="00D7051F">
        <w:rPr>
          <w:szCs w:val="20"/>
        </w:rPr>
        <w:t xml:space="preserve"> a úloh v něm provozovaných, řešení problematických situací, podporu při instalačních, </w:t>
      </w:r>
      <w:proofErr w:type="spellStart"/>
      <w:r w:rsidRPr="00D7051F">
        <w:rPr>
          <w:szCs w:val="20"/>
        </w:rPr>
        <w:t>reinstalačních</w:t>
      </w:r>
      <w:proofErr w:type="spellEnd"/>
      <w:r w:rsidRPr="00D7051F">
        <w:rPr>
          <w:szCs w:val="20"/>
        </w:rPr>
        <w:t xml:space="preserve"> a aktualizačních činnostech prováděných nad tímto </w:t>
      </w:r>
      <w:r w:rsidR="00E84463">
        <w:rPr>
          <w:szCs w:val="20"/>
        </w:rPr>
        <w:t>ná</w:t>
      </w:r>
      <w:r w:rsidRPr="00D7051F">
        <w:rPr>
          <w:szCs w:val="20"/>
        </w:rPr>
        <w:t xml:space="preserve">strojem. Dále tento </w:t>
      </w:r>
      <w:r w:rsidR="009D20CB">
        <w:rPr>
          <w:szCs w:val="20"/>
        </w:rPr>
        <w:t>s</w:t>
      </w:r>
      <w:r w:rsidRPr="00D7051F">
        <w:rPr>
          <w:szCs w:val="20"/>
        </w:rPr>
        <w:t>ervis předpokládá supervizi stávajících i nových projektů ve smyslu zajištění případné interoperability těchto projektů a vyloučení kolizí těchto projektů</w:t>
      </w:r>
      <w:r w:rsidR="00C5746F">
        <w:rPr>
          <w:szCs w:val="20"/>
        </w:rPr>
        <w:t>, tak jak je definováno v zadávací dokumentaci a v Příloze č. 1</w:t>
      </w:r>
      <w:r w:rsidRPr="00D7051F">
        <w:rPr>
          <w:szCs w:val="20"/>
        </w:rPr>
        <w:t>.</w:t>
      </w:r>
    </w:p>
    <w:p w:rsidR="00D7051F" w:rsidRDefault="0041714D" w:rsidP="00D87AA5">
      <w:pPr>
        <w:numPr>
          <w:ilvl w:val="0"/>
          <w:numId w:val="4"/>
        </w:numPr>
        <w:suppressAutoHyphens/>
        <w:overflowPunct w:val="0"/>
        <w:autoSpaceDE w:val="0"/>
        <w:spacing w:after="120"/>
        <w:ind w:left="57" w:firstLine="0"/>
        <w:jc w:val="both"/>
        <w:textAlignment w:val="baseline"/>
      </w:pPr>
      <w:r>
        <w:t>Provozované</w:t>
      </w:r>
      <w:r w:rsidR="00D7051F">
        <w:t xml:space="preserve"> a aktuálně připravované projekty Ensemble:</w:t>
      </w:r>
    </w:p>
    <w:p w:rsidR="00D7051F" w:rsidRDefault="00420B74" w:rsidP="00D87AA5">
      <w:pPr>
        <w:pStyle w:val="Odstavecseseznamem"/>
        <w:numPr>
          <w:ilvl w:val="0"/>
          <w:numId w:val="20"/>
        </w:numPr>
        <w:suppressAutoHyphens/>
        <w:overflowPunct w:val="0"/>
        <w:autoSpaceDE w:val="0"/>
        <w:spacing w:after="120"/>
        <w:ind w:left="57" w:firstLine="0"/>
        <w:jc w:val="both"/>
        <w:textAlignment w:val="baseline"/>
      </w:pPr>
      <w:r>
        <w:t>Vytížení ambulancí</w:t>
      </w:r>
    </w:p>
    <w:p w:rsidR="00D7051F" w:rsidRDefault="00D7051F" w:rsidP="00D87AA5">
      <w:pPr>
        <w:pStyle w:val="Odstavecseseznamem"/>
        <w:numPr>
          <w:ilvl w:val="0"/>
          <w:numId w:val="20"/>
        </w:numPr>
        <w:suppressAutoHyphens/>
        <w:overflowPunct w:val="0"/>
        <w:autoSpaceDE w:val="0"/>
        <w:spacing w:after="120"/>
        <w:ind w:left="57" w:firstLine="0"/>
        <w:jc w:val="both"/>
        <w:textAlignment w:val="baseline"/>
      </w:pPr>
      <w:r>
        <w:t>V</w:t>
      </w:r>
      <w:r w:rsidR="00420B74">
        <w:t xml:space="preserve">azba </w:t>
      </w:r>
      <w:proofErr w:type="spellStart"/>
      <w:r w:rsidR="00420B74">
        <w:t>KIS</w:t>
      </w:r>
      <w:proofErr w:type="spellEnd"/>
      <w:r w:rsidR="00420B74">
        <w:t xml:space="preserve"> </w:t>
      </w:r>
      <w:proofErr w:type="spellStart"/>
      <w:r w:rsidR="00420B74">
        <w:t>Medea</w:t>
      </w:r>
      <w:proofErr w:type="spellEnd"/>
      <w:r w:rsidR="00420B74">
        <w:t xml:space="preserve"> </w:t>
      </w:r>
      <w:r>
        <w:t xml:space="preserve">versus sw </w:t>
      </w:r>
      <w:proofErr w:type="spellStart"/>
      <w:r w:rsidR="00420B74">
        <w:t>Astraia</w:t>
      </w:r>
      <w:proofErr w:type="spellEnd"/>
    </w:p>
    <w:p w:rsidR="00420B74" w:rsidRDefault="00420B74" w:rsidP="00D87AA5">
      <w:pPr>
        <w:pStyle w:val="Odstavecseseznamem"/>
        <w:numPr>
          <w:ilvl w:val="0"/>
          <w:numId w:val="20"/>
        </w:numPr>
        <w:suppressAutoHyphens/>
        <w:overflowPunct w:val="0"/>
        <w:autoSpaceDE w:val="0"/>
        <w:spacing w:after="120"/>
        <w:ind w:left="57" w:firstLine="0"/>
        <w:jc w:val="both"/>
        <w:textAlignment w:val="baseline"/>
      </w:pPr>
      <w:r>
        <w:t xml:space="preserve">Integrace skladů </w:t>
      </w:r>
      <w:proofErr w:type="spellStart"/>
      <w:r>
        <w:t>QI</w:t>
      </w:r>
      <w:proofErr w:type="spellEnd"/>
      <w:r>
        <w:t xml:space="preserve"> </w:t>
      </w:r>
      <w:r w:rsidR="00D7051F">
        <w:t xml:space="preserve">versus sw </w:t>
      </w:r>
      <w:proofErr w:type="spellStart"/>
      <w:r>
        <w:t>LIMS</w:t>
      </w:r>
      <w:proofErr w:type="spellEnd"/>
    </w:p>
    <w:p w:rsidR="00D7051F" w:rsidRDefault="00D7051F" w:rsidP="00D87AA5">
      <w:pPr>
        <w:pStyle w:val="Odstavecseseznamem"/>
        <w:numPr>
          <w:ilvl w:val="0"/>
          <w:numId w:val="20"/>
        </w:numPr>
        <w:suppressAutoHyphens/>
        <w:overflowPunct w:val="0"/>
        <w:autoSpaceDE w:val="0"/>
        <w:spacing w:after="120"/>
        <w:ind w:left="57" w:firstLine="0"/>
        <w:jc w:val="both"/>
        <w:textAlignment w:val="baseline"/>
      </w:pPr>
      <w:r>
        <w:lastRenderedPageBreak/>
        <w:t xml:space="preserve">Zpracování </w:t>
      </w:r>
      <w:proofErr w:type="spellStart"/>
      <w:r>
        <w:t>MPI</w:t>
      </w:r>
      <w:proofErr w:type="spellEnd"/>
      <w:r>
        <w:t xml:space="preserve"> (registr pacientů)</w:t>
      </w:r>
    </w:p>
    <w:p w:rsidR="00FF2712" w:rsidRPr="00671759" w:rsidRDefault="00FF2712" w:rsidP="00D87AA5">
      <w:pPr>
        <w:pStyle w:val="Odstavecseseznamem"/>
        <w:numPr>
          <w:ilvl w:val="0"/>
          <w:numId w:val="20"/>
        </w:numPr>
        <w:suppressAutoHyphens/>
        <w:overflowPunct w:val="0"/>
        <w:autoSpaceDE w:val="0"/>
        <w:spacing w:after="120"/>
        <w:ind w:left="57" w:firstLine="0"/>
        <w:jc w:val="both"/>
        <w:textAlignment w:val="baseline"/>
      </w:pPr>
      <w:r>
        <w:t>Další projekty na základě oboustranně podepsaných dodatků této smlouvy</w:t>
      </w:r>
    </w:p>
    <w:p w:rsidR="009608C2" w:rsidRPr="00671759" w:rsidRDefault="009608C2" w:rsidP="00D87AA5">
      <w:pPr>
        <w:numPr>
          <w:ilvl w:val="0"/>
          <w:numId w:val="4"/>
        </w:numPr>
        <w:suppressAutoHyphens/>
        <w:overflowPunct w:val="0"/>
        <w:autoSpaceDE w:val="0"/>
        <w:spacing w:after="120"/>
        <w:ind w:left="57" w:firstLine="0"/>
        <w:jc w:val="both"/>
        <w:textAlignment w:val="baseline"/>
      </w:pPr>
      <w:r w:rsidRPr="00671759">
        <w:t xml:space="preserve">Doba časového pokrytí služby: </w:t>
      </w:r>
      <w:r w:rsidR="0027211F">
        <w:t>pracovní dny</w:t>
      </w:r>
      <w:r w:rsidRPr="00671759">
        <w:t xml:space="preserve"> 07:00 – 16:00.</w:t>
      </w:r>
    </w:p>
    <w:p w:rsidR="005B1D50" w:rsidRDefault="00245319" w:rsidP="00D87AA5">
      <w:pPr>
        <w:numPr>
          <w:ilvl w:val="0"/>
          <w:numId w:val="4"/>
        </w:numPr>
        <w:suppressAutoHyphens/>
        <w:overflowPunct w:val="0"/>
        <w:autoSpaceDE w:val="0"/>
        <w:spacing w:after="120"/>
        <w:ind w:left="57" w:firstLine="0"/>
        <w:jc w:val="both"/>
        <w:textAlignment w:val="baseline"/>
      </w:pPr>
      <w:r>
        <w:t>V ceně servisu j</w:t>
      </w:r>
      <w:r w:rsidR="009608C2" w:rsidRPr="00671759">
        <w:t xml:space="preserve">e </w:t>
      </w:r>
      <w:r>
        <w:t>zahrnuta (</w:t>
      </w:r>
      <w:r w:rsidR="009608C2" w:rsidRPr="00671759">
        <w:t>stanovena</w:t>
      </w:r>
      <w:r>
        <w:t>)</w:t>
      </w:r>
      <w:r w:rsidR="009608C2" w:rsidRPr="00671759">
        <w:t xml:space="preserve"> „DISPONIBILNÍ KAPACITA“, což je kapacita příslušných odborných pracovníků Poskytovatele v daném kalendářním měsíci. Nevyčerpanou disponibilní kapacitu</w:t>
      </w:r>
      <w:r w:rsidR="005B1D50">
        <w:t xml:space="preserve">, lze převést </w:t>
      </w:r>
      <w:r w:rsidR="00D7051F">
        <w:t xml:space="preserve">v rámci kalendářního půl roku </w:t>
      </w:r>
      <w:r w:rsidR="005B1D50">
        <w:t>do dalšího období.</w:t>
      </w:r>
      <w:r w:rsidR="00141D86">
        <w:t xml:space="preserve"> Do </w:t>
      </w:r>
      <w:r w:rsidR="00141D86" w:rsidRPr="00671759">
        <w:t>„DISPONIBILNÍ KAPACIT</w:t>
      </w:r>
      <w:r w:rsidR="00141D86">
        <w:t>Y</w:t>
      </w:r>
      <w:r w:rsidR="00141D86" w:rsidRPr="00671759">
        <w:t>“</w:t>
      </w:r>
      <w:r w:rsidR="00141D86">
        <w:t xml:space="preserve"> se nezapočítává doba řešení havarijních stavů, které nezpůsobil Objednatel.</w:t>
      </w:r>
    </w:p>
    <w:p w:rsidR="009608C2" w:rsidRPr="00671759" w:rsidRDefault="009608C2" w:rsidP="00D87AA5">
      <w:pPr>
        <w:numPr>
          <w:ilvl w:val="0"/>
          <w:numId w:val="4"/>
        </w:numPr>
        <w:suppressAutoHyphens/>
        <w:overflowPunct w:val="0"/>
        <w:autoSpaceDE w:val="0"/>
        <w:spacing w:after="120"/>
        <w:ind w:left="57" w:firstLine="0"/>
        <w:jc w:val="both"/>
        <w:textAlignment w:val="baseline"/>
      </w:pPr>
      <w:r w:rsidRPr="00671759">
        <w:t xml:space="preserve">DISPONIBILNÍ KAPACITA je nastavena na </w:t>
      </w:r>
      <w:r w:rsidR="00301DB1">
        <w:t>8</w:t>
      </w:r>
      <w:r w:rsidR="00D7051F">
        <w:t xml:space="preserve"> hodin měsíčně</w:t>
      </w:r>
      <w:r>
        <w:t xml:space="preserve"> práce příslušného specia</w:t>
      </w:r>
      <w:r w:rsidR="00901509">
        <w:t>listy</w:t>
      </w:r>
      <w:r w:rsidR="009D20CB">
        <w:t>.</w:t>
      </w:r>
      <w:r w:rsidR="00901509">
        <w:t xml:space="preserve"> </w:t>
      </w:r>
    </w:p>
    <w:p w:rsidR="009608C2" w:rsidRPr="00671759" w:rsidRDefault="009608C2" w:rsidP="00D87AA5">
      <w:pPr>
        <w:numPr>
          <w:ilvl w:val="0"/>
          <w:numId w:val="4"/>
        </w:numPr>
        <w:suppressAutoHyphens/>
        <w:overflowPunct w:val="0"/>
        <w:autoSpaceDE w:val="0"/>
        <w:spacing w:after="120"/>
        <w:ind w:left="57" w:firstLine="0"/>
        <w:jc w:val="both"/>
        <w:textAlignment w:val="baseline"/>
      </w:pPr>
      <w:r w:rsidRPr="00671759">
        <w:t>Podrobný popis služeb a způsob jejich poskytování je popsán v Příloze č. 1 této smlouvy.</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III.</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TERMÍN A MÍSTO PLNĚNÍ</w:t>
      </w:r>
    </w:p>
    <w:p w:rsidR="009608C2" w:rsidRPr="00671759" w:rsidRDefault="009608C2" w:rsidP="00D87AA5">
      <w:pPr>
        <w:numPr>
          <w:ilvl w:val="0"/>
          <w:numId w:val="5"/>
        </w:numPr>
        <w:suppressAutoHyphens/>
        <w:overflowPunct w:val="0"/>
        <w:autoSpaceDE w:val="0"/>
        <w:spacing w:after="120"/>
        <w:ind w:left="57" w:firstLine="0"/>
        <w:jc w:val="both"/>
        <w:textAlignment w:val="baseline"/>
      </w:pPr>
      <w:r w:rsidRPr="00671759">
        <w:t xml:space="preserve">Poskytovatel se zavazuje poskytovat Objednateli </w:t>
      </w:r>
      <w:r w:rsidR="00906747">
        <w:t>S</w:t>
      </w:r>
      <w:r w:rsidRPr="00671759">
        <w:t xml:space="preserve">ervis </w:t>
      </w:r>
      <w:r w:rsidR="00D7051F">
        <w:t>v rozsahu uvedeném v</w:t>
      </w:r>
      <w:r w:rsidR="0014421F">
        <w:t> </w:t>
      </w:r>
      <w:r w:rsidR="004E1E56">
        <w:t>čl</w:t>
      </w:r>
      <w:r w:rsidR="0014421F">
        <w:t>.</w:t>
      </w:r>
      <w:r w:rsidR="00D7051F">
        <w:t xml:space="preserve"> </w:t>
      </w:r>
      <w:r w:rsidR="004E1E56">
        <w:t>II.</w:t>
      </w:r>
      <w:r w:rsidR="00D7051F">
        <w:t xml:space="preserve"> </w:t>
      </w:r>
      <w:r w:rsidR="0014421F">
        <w:t xml:space="preserve">odst. </w:t>
      </w:r>
      <w:r w:rsidR="004E1E56">
        <w:t>2</w:t>
      </w:r>
      <w:r w:rsidR="00D7051F">
        <w:t>.</w:t>
      </w:r>
      <w:r w:rsidR="004E1E56">
        <w:t xml:space="preserve"> a v Příloze </w:t>
      </w:r>
      <w:proofErr w:type="spellStart"/>
      <w:proofErr w:type="gramStart"/>
      <w:r w:rsidR="004E1E56">
        <w:t>č.1</w:t>
      </w:r>
      <w:proofErr w:type="spellEnd"/>
      <w:r w:rsidR="004E1E56">
        <w:t xml:space="preserve"> této</w:t>
      </w:r>
      <w:proofErr w:type="gramEnd"/>
      <w:r w:rsidR="004E1E56">
        <w:t xml:space="preserve"> smlouvy </w:t>
      </w:r>
      <w:r w:rsidRPr="00671759">
        <w:t xml:space="preserve">od </w:t>
      </w:r>
      <w:r w:rsidR="004E1E56">
        <w:t>prvního dne následujícího měsíce po oboustranném podpisu smlouvy</w:t>
      </w:r>
      <w:r w:rsidRPr="00671759">
        <w:t>.</w:t>
      </w:r>
    </w:p>
    <w:p w:rsidR="009608C2" w:rsidRPr="00671759" w:rsidRDefault="009608C2" w:rsidP="00D87AA5">
      <w:pPr>
        <w:numPr>
          <w:ilvl w:val="0"/>
          <w:numId w:val="5"/>
        </w:numPr>
        <w:suppressAutoHyphens/>
        <w:overflowPunct w:val="0"/>
        <w:autoSpaceDE w:val="0"/>
        <w:spacing w:after="120"/>
        <w:ind w:left="57" w:firstLine="0"/>
        <w:jc w:val="both"/>
        <w:textAlignment w:val="baseline"/>
      </w:pPr>
      <w:r w:rsidRPr="00671759">
        <w:t>Místem plnění této smlouvy je sídlo Objednatele.</w:t>
      </w:r>
    </w:p>
    <w:p w:rsidR="009608C2" w:rsidRPr="00671759" w:rsidRDefault="009608C2" w:rsidP="00D87AA5">
      <w:pPr>
        <w:suppressAutoHyphens/>
        <w:overflowPunct w:val="0"/>
        <w:autoSpaceDE w:val="0"/>
        <w:spacing w:after="120"/>
        <w:ind w:left="57"/>
        <w:jc w:val="center"/>
        <w:textAlignment w:val="baseline"/>
        <w:rPr>
          <w:rFonts w:cs="Arial"/>
          <w:szCs w:val="20"/>
        </w:rPr>
      </w:pPr>
      <w:r w:rsidRPr="00671759">
        <w:rPr>
          <w:rFonts w:cs="Arial"/>
          <w:b/>
          <w:szCs w:val="20"/>
        </w:rPr>
        <w:t>IV.</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KOMUNIKACE</w:t>
      </w:r>
    </w:p>
    <w:p w:rsidR="009608C2" w:rsidRPr="00171987" w:rsidRDefault="009608C2" w:rsidP="00D87AA5">
      <w:pPr>
        <w:numPr>
          <w:ilvl w:val="0"/>
          <w:numId w:val="7"/>
        </w:numPr>
        <w:suppressAutoHyphens/>
        <w:overflowPunct w:val="0"/>
        <w:autoSpaceDE w:val="0"/>
        <w:spacing w:before="240" w:after="60"/>
        <w:ind w:left="57" w:firstLine="0"/>
        <w:jc w:val="both"/>
        <w:textAlignment w:val="baseline"/>
        <w:outlineLvl w:val="2"/>
        <w:rPr>
          <w:rFonts w:cs="Arial"/>
          <w:bCs/>
          <w:szCs w:val="20"/>
          <w:lang w:eastAsia="cs-CZ"/>
        </w:rPr>
      </w:pPr>
      <w:r w:rsidRPr="00671759">
        <w:rPr>
          <w:rFonts w:cs="Arial"/>
          <w:bCs/>
          <w:szCs w:val="20"/>
          <w:lang w:eastAsia="cs-CZ"/>
        </w:rPr>
        <w:t xml:space="preserve">Kontaktní údaje pro nahlášení servisní události jsou specifikovány v příloze č. </w:t>
      </w:r>
      <w:r w:rsidR="00395462">
        <w:rPr>
          <w:rFonts w:cs="Arial"/>
          <w:bCs/>
          <w:szCs w:val="20"/>
          <w:lang w:eastAsia="cs-CZ"/>
        </w:rPr>
        <w:t xml:space="preserve">2 </w:t>
      </w:r>
      <w:r w:rsidR="0027211F">
        <w:rPr>
          <w:rFonts w:cs="Arial"/>
          <w:bCs/>
          <w:szCs w:val="20"/>
          <w:lang w:eastAsia="cs-CZ"/>
        </w:rPr>
        <w:t>této smlouvy</w:t>
      </w:r>
      <w:r w:rsidRPr="00671759">
        <w:rPr>
          <w:rFonts w:cs="Arial"/>
          <w:bCs/>
          <w:szCs w:val="20"/>
          <w:lang w:eastAsia="cs-CZ"/>
        </w:rPr>
        <w:t xml:space="preserve">. </w:t>
      </w:r>
      <w:r w:rsidRPr="00171987">
        <w:rPr>
          <w:rFonts w:cs="Arial"/>
          <w:bCs/>
          <w:szCs w:val="20"/>
          <w:lang w:eastAsia="cs-CZ"/>
        </w:rPr>
        <w:t>Osobami pověřenými jednat jménem smluvních stran při plnění této smlouvy ve věcech technických jsou:</w:t>
      </w:r>
    </w:p>
    <w:p w:rsidR="009608C2" w:rsidRPr="00171987" w:rsidRDefault="009608C2" w:rsidP="00D87AA5">
      <w:pPr>
        <w:numPr>
          <w:ilvl w:val="0"/>
          <w:numId w:val="6"/>
        </w:numPr>
        <w:suppressAutoHyphens/>
        <w:overflowPunct w:val="0"/>
        <w:autoSpaceDE w:val="0"/>
        <w:ind w:left="57" w:firstLine="0"/>
        <w:jc w:val="both"/>
        <w:textAlignment w:val="baseline"/>
        <w:rPr>
          <w:rFonts w:cs="Tahoma"/>
          <w:color w:val="FF0000"/>
          <w:szCs w:val="20"/>
        </w:rPr>
      </w:pPr>
      <w:r w:rsidRPr="00171987">
        <w:rPr>
          <w:rFonts w:cs="Tahoma"/>
          <w:szCs w:val="20"/>
        </w:rPr>
        <w:t xml:space="preserve">za Objednatele: </w:t>
      </w:r>
      <w:r w:rsidR="0038219F" w:rsidRPr="00171987">
        <w:rPr>
          <w:rFonts w:cs="Tahoma"/>
          <w:szCs w:val="20"/>
        </w:rPr>
        <w:tab/>
      </w:r>
      <w:r w:rsidR="00171987" w:rsidRPr="00171987">
        <w:rPr>
          <w:rFonts w:cs="Tahoma"/>
          <w:szCs w:val="20"/>
        </w:rPr>
        <w:t>Ing. David Miklík</w:t>
      </w:r>
    </w:p>
    <w:p w:rsidR="009608C2" w:rsidRPr="00171987" w:rsidRDefault="009608C2" w:rsidP="00D87AA5">
      <w:pPr>
        <w:overflowPunct w:val="0"/>
        <w:autoSpaceDE w:val="0"/>
        <w:ind w:left="57"/>
        <w:jc w:val="both"/>
        <w:textAlignment w:val="baseline"/>
        <w:rPr>
          <w:rFonts w:cs="Tahoma"/>
          <w:szCs w:val="20"/>
          <w:lang w:eastAsia="en-US"/>
        </w:rPr>
      </w:pPr>
      <w:r w:rsidRPr="00171987">
        <w:rPr>
          <w:rFonts w:cs="Tahoma"/>
          <w:szCs w:val="20"/>
          <w:lang w:eastAsia="en-US"/>
        </w:rPr>
        <w:t xml:space="preserve">tel: </w:t>
      </w:r>
      <w:r w:rsidR="0038219F" w:rsidRPr="00171987">
        <w:rPr>
          <w:rFonts w:cs="Tahoma"/>
          <w:szCs w:val="20"/>
          <w:lang w:eastAsia="en-US"/>
        </w:rPr>
        <w:tab/>
      </w:r>
      <w:r w:rsidR="0038219F" w:rsidRPr="00171987">
        <w:rPr>
          <w:rFonts w:cs="Tahoma"/>
          <w:szCs w:val="20"/>
          <w:lang w:eastAsia="en-US"/>
        </w:rPr>
        <w:tab/>
      </w:r>
      <w:r w:rsidR="00171987" w:rsidRPr="00171987">
        <w:rPr>
          <w:rFonts w:cs="Tahoma"/>
          <w:szCs w:val="20"/>
          <w:lang w:eastAsia="en-US"/>
        </w:rPr>
        <w:tab/>
        <w:t>588 442 946</w:t>
      </w:r>
      <w:r w:rsidR="0038219F" w:rsidRPr="00171987">
        <w:rPr>
          <w:rFonts w:cs="Tahoma"/>
          <w:szCs w:val="20"/>
          <w:lang w:eastAsia="en-US"/>
        </w:rPr>
        <w:tab/>
      </w:r>
      <w:r w:rsidRPr="00171987">
        <w:rPr>
          <w:rFonts w:cs="Tahoma"/>
          <w:b/>
          <w:color w:val="4D4948"/>
          <w:szCs w:val="20"/>
          <w:lang w:eastAsia="en-US"/>
        </w:rPr>
        <w:br/>
      </w:r>
      <w:r w:rsidRPr="00171987">
        <w:rPr>
          <w:rFonts w:cs="Tahoma"/>
          <w:szCs w:val="20"/>
          <w:lang w:eastAsia="en-US"/>
        </w:rPr>
        <w:t xml:space="preserve">e-mail: </w:t>
      </w:r>
      <w:r w:rsidR="00171987" w:rsidRPr="00171987">
        <w:rPr>
          <w:rFonts w:cs="Tahoma"/>
          <w:szCs w:val="20"/>
          <w:lang w:eastAsia="en-US"/>
        </w:rPr>
        <w:tab/>
      </w:r>
      <w:r w:rsidR="00171987" w:rsidRPr="00171987">
        <w:rPr>
          <w:rFonts w:cs="Tahoma"/>
          <w:szCs w:val="20"/>
          <w:lang w:eastAsia="en-US"/>
        </w:rPr>
        <w:tab/>
      </w:r>
      <w:proofErr w:type="spellStart"/>
      <w:r w:rsidR="00171987" w:rsidRPr="00171987">
        <w:rPr>
          <w:rFonts w:cs="Tahoma"/>
          <w:szCs w:val="20"/>
          <w:lang w:eastAsia="en-US"/>
        </w:rPr>
        <w:t>david.miklik@fnol.cz</w:t>
      </w:r>
      <w:proofErr w:type="spellEnd"/>
      <w:r w:rsidR="0038219F" w:rsidRPr="00171987">
        <w:rPr>
          <w:rFonts w:cs="Tahoma"/>
          <w:szCs w:val="20"/>
          <w:lang w:eastAsia="en-US"/>
        </w:rPr>
        <w:tab/>
      </w:r>
      <w:r w:rsidR="0038219F" w:rsidRPr="00171987">
        <w:rPr>
          <w:rFonts w:cs="Tahoma"/>
          <w:szCs w:val="20"/>
          <w:lang w:eastAsia="en-US"/>
        </w:rPr>
        <w:tab/>
      </w:r>
    </w:p>
    <w:p w:rsidR="009608C2" w:rsidRPr="00171987" w:rsidRDefault="009608C2" w:rsidP="00D87AA5">
      <w:pPr>
        <w:numPr>
          <w:ilvl w:val="0"/>
          <w:numId w:val="6"/>
        </w:numPr>
        <w:suppressAutoHyphens/>
        <w:overflowPunct w:val="0"/>
        <w:autoSpaceDE w:val="0"/>
        <w:ind w:left="57" w:firstLine="0"/>
        <w:jc w:val="both"/>
        <w:textAlignment w:val="baseline"/>
        <w:rPr>
          <w:b/>
          <w:szCs w:val="20"/>
          <w:lang w:eastAsia="en-US"/>
        </w:rPr>
      </w:pPr>
      <w:r w:rsidRPr="00171987">
        <w:rPr>
          <w:rFonts w:cs="Tahoma"/>
          <w:szCs w:val="20"/>
          <w:lang w:eastAsia="en-US"/>
        </w:rPr>
        <w:t xml:space="preserve">za Poskytovatele: </w:t>
      </w:r>
      <w:r w:rsidR="00D87AA5">
        <w:rPr>
          <w:rFonts w:cs="Tahoma"/>
          <w:szCs w:val="20"/>
          <w:lang w:eastAsia="en-US"/>
        </w:rPr>
        <w:tab/>
      </w:r>
      <w:sdt>
        <w:sdtPr>
          <w:rPr>
            <w:rFonts w:cs="Tahoma"/>
            <w:szCs w:val="20"/>
            <w:lang w:eastAsia="en-US"/>
          </w:rPr>
          <w:id w:val="-1771461557"/>
          <w:placeholder>
            <w:docPart w:val="DefaultPlaceholder_1081868574"/>
          </w:placeholder>
          <w:text/>
        </w:sdtPr>
        <w:sdtEndPr/>
        <w:sdtContent>
          <w:r w:rsidR="00494072">
            <w:rPr>
              <w:rFonts w:cs="Tahoma"/>
              <w:szCs w:val="20"/>
              <w:lang w:eastAsia="en-US"/>
            </w:rPr>
            <w:t>Mgr. Daniel Kastner</w:t>
          </w:r>
        </w:sdtContent>
      </w:sdt>
    </w:p>
    <w:p w:rsidR="009608C2" w:rsidRPr="00F54700" w:rsidRDefault="009608C2" w:rsidP="00D87AA5">
      <w:pPr>
        <w:overflowPunct w:val="0"/>
        <w:autoSpaceDE w:val="0"/>
        <w:ind w:left="57"/>
        <w:jc w:val="both"/>
        <w:textAlignment w:val="baseline"/>
        <w:rPr>
          <w:rFonts w:cs="Tahoma"/>
          <w:szCs w:val="20"/>
          <w:lang w:eastAsia="en-US"/>
        </w:rPr>
      </w:pPr>
      <w:r w:rsidRPr="00171987">
        <w:rPr>
          <w:rFonts w:cs="Tahoma"/>
          <w:szCs w:val="20"/>
          <w:lang w:eastAsia="en-US"/>
        </w:rPr>
        <w:t>tel:</w:t>
      </w:r>
      <w:r w:rsidRPr="00F54700">
        <w:rPr>
          <w:rFonts w:cs="Tahoma"/>
          <w:szCs w:val="20"/>
          <w:lang w:eastAsia="en-US"/>
        </w:rPr>
        <w:t xml:space="preserve"> </w:t>
      </w:r>
      <w:r w:rsidR="00494072">
        <w:rPr>
          <w:rFonts w:cs="Tahoma"/>
          <w:szCs w:val="20"/>
          <w:lang w:eastAsia="en-US"/>
        </w:rPr>
        <w:tab/>
      </w:r>
      <w:r w:rsidR="00494072">
        <w:rPr>
          <w:rFonts w:cs="Tahoma"/>
          <w:szCs w:val="20"/>
          <w:lang w:eastAsia="en-US"/>
        </w:rPr>
        <w:tab/>
      </w:r>
      <w:r w:rsidR="00494072">
        <w:rPr>
          <w:rFonts w:cs="Tahoma"/>
          <w:szCs w:val="20"/>
          <w:lang w:eastAsia="en-US"/>
        </w:rPr>
        <w:tab/>
        <w:t>585 000 337</w:t>
      </w:r>
      <w:r w:rsidR="00D7051F">
        <w:rPr>
          <w:rFonts w:cs="Tahoma"/>
          <w:szCs w:val="20"/>
          <w:lang w:eastAsia="en-US"/>
        </w:rPr>
        <w:tab/>
      </w:r>
      <w:r w:rsidR="00D7051F">
        <w:rPr>
          <w:rFonts w:cs="Tahoma"/>
          <w:szCs w:val="20"/>
          <w:lang w:eastAsia="en-US"/>
        </w:rPr>
        <w:tab/>
      </w:r>
    </w:p>
    <w:p w:rsidR="009608C2" w:rsidRPr="00D7051F" w:rsidRDefault="009608C2" w:rsidP="00D87AA5">
      <w:pPr>
        <w:overflowPunct w:val="0"/>
        <w:autoSpaceDE w:val="0"/>
        <w:ind w:left="57"/>
        <w:jc w:val="both"/>
        <w:textAlignment w:val="baseline"/>
        <w:rPr>
          <w:rFonts w:cs="Tahoma"/>
          <w:szCs w:val="20"/>
          <w:lang w:eastAsia="en-US"/>
        </w:rPr>
      </w:pPr>
      <w:r w:rsidRPr="00F54700">
        <w:rPr>
          <w:rFonts w:cs="Tahoma"/>
          <w:szCs w:val="20"/>
          <w:lang w:eastAsia="en-US"/>
        </w:rPr>
        <w:t>email:</w:t>
      </w:r>
      <w:r w:rsidR="00D87AA5">
        <w:rPr>
          <w:rFonts w:cs="Tahoma"/>
          <w:szCs w:val="20"/>
          <w:lang w:eastAsia="en-US"/>
        </w:rPr>
        <w:tab/>
      </w:r>
      <w:r w:rsidR="00D87AA5">
        <w:rPr>
          <w:rFonts w:cs="Tahoma"/>
          <w:szCs w:val="20"/>
          <w:lang w:eastAsia="en-US"/>
        </w:rPr>
        <w:tab/>
      </w:r>
      <w:r w:rsidR="00D87AA5">
        <w:rPr>
          <w:rFonts w:cs="Tahoma"/>
          <w:szCs w:val="20"/>
          <w:lang w:eastAsia="en-US"/>
        </w:rPr>
        <w:tab/>
      </w:r>
      <w:sdt>
        <w:sdtPr>
          <w:rPr>
            <w:rFonts w:cs="Tahoma"/>
            <w:szCs w:val="20"/>
            <w:lang w:eastAsia="en-US"/>
          </w:rPr>
          <w:id w:val="297502001"/>
          <w:placeholder>
            <w:docPart w:val="DefaultPlaceholder_1081868574"/>
          </w:placeholder>
          <w:text/>
        </w:sdtPr>
        <w:sdtEndPr/>
        <w:sdtContent>
          <w:proofErr w:type="spellStart"/>
          <w:r w:rsidR="00494072">
            <w:rPr>
              <w:rFonts w:cs="Tahoma"/>
              <w:szCs w:val="20"/>
              <w:lang w:eastAsia="en-US"/>
            </w:rPr>
            <w:t>kastner</w:t>
          </w:r>
          <w:proofErr w:type="spellEnd"/>
          <w:r w:rsidR="00494072">
            <w:rPr>
              <w:rFonts w:cs="Tahoma"/>
              <w:szCs w:val="20"/>
              <w:lang w:val="en-US" w:eastAsia="en-US"/>
            </w:rPr>
            <w:t>@</w:t>
          </w:r>
          <w:proofErr w:type="spellStart"/>
          <w:r w:rsidR="00494072">
            <w:rPr>
              <w:rFonts w:cs="Tahoma"/>
              <w:szCs w:val="20"/>
              <w:lang w:eastAsia="en-US"/>
            </w:rPr>
            <w:t>mediso-art.cz</w:t>
          </w:r>
          <w:proofErr w:type="spellEnd"/>
        </w:sdtContent>
      </w:sdt>
    </w:p>
    <w:p w:rsidR="009608C2" w:rsidRPr="00671759" w:rsidRDefault="009608C2" w:rsidP="00D87AA5">
      <w:pPr>
        <w:numPr>
          <w:ilvl w:val="0"/>
          <w:numId w:val="7"/>
        </w:numPr>
        <w:suppressAutoHyphens/>
        <w:overflowPunct w:val="0"/>
        <w:autoSpaceDE w:val="0"/>
        <w:spacing w:before="240" w:after="60"/>
        <w:ind w:left="57" w:firstLine="0"/>
        <w:jc w:val="both"/>
        <w:textAlignment w:val="baseline"/>
        <w:outlineLvl w:val="2"/>
        <w:rPr>
          <w:rFonts w:cs="Arial"/>
          <w:bCs/>
          <w:szCs w:val="20"/>
          <w:lang w:eastAsia="cs-CZ"/>
        </w:rPr>
      </w:pPr>
      <w:r w:rsidRPr="00671759">
        <w:rPr>
          <w:rFonts w:cs="Arial"/>
          <w:bCs/>
          <w:szCs w:val="20"/>
          <w:lang w:eastAsia="cs-CZ"/>
        </w:rPr>
        <w:t>Jakákoli komunikace mezi smluvními stranami ve věcech obchodních může být učiněna osobně nebo doporučeným dopisem (včetně kurýra) nebo prostřednictvím elektronické pošty (e-mail).</w:t>
      </w:r>
    </w:p>
    <w:p w:rsidR="009608C2" w:rsidRPr="00671759" w:rsidRDefault="009608C2" w:rsidP="00D87AA5">
      <w:pPr>
        <w:numPr>
          <w:ilvl w:val="0"/>
          <w:numId w:val="7"/>
        </w:numPr>
        <w:suppressAutoHyphens/>
        <w:overflowPunct w:val="0"/>
        <w:autoSpaceDE w:val="0"/>
        <w:spacing w:after="120"/>
        <w:ind w:left="57" w:firstLine="0"/>
        <w:jc w:val="both"/>
        <w:textAlignment w:val="baseline"/>
      </w:pPr>
      <w:r w:rsidRPr="00671759">
        <w:t>O změnách v obsazení v odpovědných kontaktních osobách jsou Strany povinny se vzájemně bezodkladně písemně informovat.</w:t>
      </w:r>
    </w:p>
    <w:p w:rsidR="009608C2" w:rsidRPr="00671759" w:rsidRDefault="009608C2" w:rsidP="00D87AA5">
      <w:pPr>
        <w:numPr>
          <w:ilvl w:val="0"/>
          <w:numId w:val="7"/>
        </w:numPr>
        <w:suppressAutoHyphens/>
        <w:overflowPunct w:val="0"/>
        <w:autoSpaceDE w:val="0"/>
        <w:spacing w:before="240" w:after="60"/>
        <w:ind w:left="57" w:firstLine="0"/>
        <w:jc w:val="both"/>
        <w:textAlignment w:val="baseline"/>
        <w:outlineLvl w:val="2"/>
        <w:rPr>
          <w:rFonts w:cs="Arial"/>
          <w:bCs/>
          <w:szCs w:val="20"/>
          <w:lang w:eastAsia="cs-CZ"/>
        </w:rPr>
      </w:pPr>
      <w:r w:rsidRPr="00671759">
        <w:rPr>
          <w:rFonts w:cs="Arial"/>
          <w:bCs/>
          <w:szCs w:val="20"/>
          <w:lang w:eastAsia="cs-CZ"/>
        </w:rPr>
        <w:t xml:space="preserve">Kontaktní údaje pro nahlášení servisní události v rámci záruky jsou specifikovány v příloze č. </w:t>
      </w:r>
      <w:r w:rsidR="0027211F">
        <w:rPr>
          <w:rFonts w:cs="Arial"/>
          <w:bCs/>
          <w:szCs w:val="20"/>
          <w:lang w:eastAsia="cs-CZ"/>
        </w:rPr>
        <w:t>2</w:t>
      </w:r>
      <w:r w:rsidR="00395462">
        <w:rPr>
          <w:rFonts w:cs="Arial"/>
          <w:bCs/>
          <w:szCs w:val="20"/>
          <w:lang w:eastAsia="cs-CZ"/>
        </w:rPr>
        <w:t xml:space="preserve"> této smlouvy</w:t>
      </w:r>
      <w:r w:rsidRPr="00671759">
        <w:rPr>
          <w:rFonts w:cs="Arial"/>
          <w:bCs/>
          <w:szCs w:val="20"/>
          <w:lang w:eastAsia="cs-CZ"/>
        </w:rPr>
        <w:t>.</w:t>
      </w:r>
    </w:p>
    <w:p w:rsidR="009608C2" w:rsidRPr="00671759" w:rsidRDefault="009608C2" w:rsidP="00D87AA5">
      <w:pPr>
        <w:numPr>
          <w:ilvl w:val="0"/>
          <w:numId w:val="7"/>
        </w:numPr>
        <w:suppressAutoHyphens/>
        <w:overflowPunct w:val="0"/>
        <w:autoSpaceDE w:val="0"/>
        <w:spacing w:before="240" w:after="60"/>
        <w:ind w:left="57" w:firstLine="0"/>
        <w:jc w:val="both"/>
        <w:textAlignment w:val="baseline"/>
        <w:outlineLvl w:val="2"/>
        <w:rPr>
          <w:rFonts w:cs="Arial"/>
          <w:bCs/>
          <w:szCs w:val="20"/>
          <w:lang w:eastAsia="cs-CZ"/>
        </w:rPr>
      </w:pPr>
      <w:r w:rsidRPr="00671759">
        <w:rPr>
          <w:rFonts w:cs="Arial"/>
          <w:szCs w:val="20"/>
        </w:rPr>
        <w:t xml:space="preserve">Smluvní strany se dohodly, že běžné technické a organizační konzultace týkající se plnění této smlouvy mohou být prováděny telefonicky. Tyto konzultace budou zahrnuty do čerpání disponibilní kapacity, pouze po </w:t>
      </w:r>
      <w:r w:rsidR="00906747">
        <w:rPr>
          <w:rFonts w:cs="Arial"/>
          <w:szCs w:val="20"/>
        </w:rPr>
        <w:t>písemné</w:t>
      </w:r>
      <w:r w:rsidR="009D20CB">
        <w:rPr>
          <w:rFonts w:cs="Arial"/>
          <w:szCs w:val="20"/>
        </w:rPr>
        <w:t xml:space="preserve"> (emailové) </w:t>
      </w:r>
      <w:r w:rsidRPr="00671759">
        <w:rPr>
          <w:rFonts w:cs="Arial"/>
          <w:szCs w:val="20"/>
        </w:rPr>
        <w:t xml:space="preserve">dohodě obou stran.  </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V.</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ZÁKLADNÍ PODMÍNKY SPOLUPRÁCE STRAN</w:t>
      </w:r>
    </w:p>
    <w:p w:rsidR="009608C2" w:rsidRPr="00671759" w:rsidRDefault="009608C2" w:rsidP="00D87AA5">
      <w:pPr>
        <w:numPr>
          <w:ilvl w:val="0"/>
          <w:numId w:val="8"/>
        </w:numPr>
        <w:suppressAutoHyphens/>
        <w:overflowPunct w:val="0"/>
        <w:autoSpaceDE w:val="0"/>
        <w:spacing w:after="120"/>
        <w:ind w:left="57" w:firstLine="0"/>
        <w:jc w:val="both"/>
        <w:textAlignment w:val="baseline"/>
      </w:pPr>
      <w:r w:rsidRPr="00671759">
        <w:t>Poskytovatel se zavazuje zajišťovat Objednateli Servis (</w:t>
      </w:r>
      <w:r w:rsidR="0038219F">
        <w:t>popsaný v P</w:t>
      </w:r>
      <w:r w:rsidRPr="00671759">
        <w:t>řílo</w:t>
      </w:r>
      <w:r w:rsidR="0038219F">
        <w:t>ze</w:t>
      </w:r>
      <w:r w:rsidRPr="00671759">
        <w:t xml:space="preserve"> č. 1) řádně, včas a s náležitou odbornou péčí v souladu s příslušnými právními a technickými předpisy a dohodnutými podmínkami této smlouvy.</w:t>
      </w:r>
    </w:p>
    <w:p w:rsidR="009608C2" w:rsidRPr="00671759" w:rsidRDefault="009608C2" w:rsidP="00D87AA5">
      <w:pPr>
        <w:numPr>
          <w:ilvl w:val="0"/>
          <w:numId w:val="8"/>
        </w:numPr>
        <w:suppressAutoHyphens/>
        <w:overflowPunct w:val="0"/>
        <w:autoSpaceDE w:val="0"/>
        <w:spacing w:after="120"/>
        <w:ind w:left="57" w:firstLine="0"/>
        <w:jc w:val="both"/>
        <w:textAlignment w:val="baseline"/>
      </w:pPr>
      <w:r w:rsidRPr="00671759">
        <w:t>Smluvní strany se dohodly, že zajišťování Servisu Poskytovatelem má tyto podoby:</w:t>
      </w:r>
    </w:p>
    <w:p w:rsidR="009608C2" w:rsidRPr="00671759" w:rsidRDefault="009608C2" w:rsidP="00D87AA5">
      <w:pPr>
        <w:numPr>
          <w:ilvl w:val="0"/>
          <w:numId w:val="9"/>
        </w:numPr>
        <w:suppressAutoHyphens/>
        <w:overflowPunct w:val="0"/>
        <w:autoSpaceDE w:val="0"/>
        <w:spacing w:after="120"/>
        <w:ind w:left="57" w:firstLine="0"/>
        <w:jc w:val="both"/>
        <w:textAlignment w:val="baseline"/>
      </w:pPr>
      <w:r w:rsidRPr="00671759">
        <w:t>Služby jednotného kontaktního místa.</w:t>
      </w:r>
    </w:p>
    <w:p w:rsidR="009608C2" w:rsidRPr="00671759" w:rsidRDefault="009608C2" w:rsidP="00D87AA5">
      <w:pPr>
        <w:numPr>
          <w:ilvl w:val="0"/>
          <w:numId w:val="9"/>
        </w:numPr>
        <w:suppressAutoHyphens/>
        <w:overflowPunct w:val="0"/>
        <w:autoSpaceDE w:val="0"/>
        <w:spacing w:after="120"/>
        <w:ind w:left="57" w:firstLine="0"/>
        <w:jc w:val="both"/>
        <w:textAlignment w:val="baseline"/>
      </w:pPr>
      <w:r w:rsidRPr="00671759">
        <w:lastRenderedPageBreak/>
        <w:t>Aktivní monitoring řešení</w:t>
      </w:r>
    </w:p>
    <w:p w:rsidR="009608C2" w:rsidRPr="00671759" w:rsidRDefault="009608C2" w:rsidP="00D87AA5">
      <w:pPr>
        <w:numPr>
          <w:ilvl w:val="0"/>
          <w:numId w:val="9"/>
        </w:numPr>
        <w:suppressAutoHyphens/>
        <w:overflowPunct w:val="0"/>
        <w:autoSpaceDE w:val="0"/>
        <w:spacing w:after="120"/>
        <w:ind w:left="57" w:firstLine="0"/>
        <w:jc w:val="both"/>
        <w:textAlignment w:val="baseline"/>
      </w:pPr>
      <w:r w:rsidRPr="00671759">
        <w:t>Realizace nových požadavků</w:t>
      </w:r>
    </w:p>
    <w:p w:rsidR="009608C2" w:rsidRPr="00671759" w:rsidRDefault="009608C2" w:rsidP="00D87AA5">
      <w:pPr>
        <w:numPr>
          <w:ilvl w:val="0"/>
          <w:numId w:val="9"/>
        </w:numPr>
        <w:suppressAutoHyphens/>
        <w:overflowPunct w:val="0"/>
        <w:autoSpaceDE w:val="0"/>
        <w:spacing w:after="120"/>
        <w:ind w:left="57" w:right="206" w:firstLine="0"/>
        <w:jc w:val="both"/>
        <w:textAlignment w:val="baseline"/>
      </w:pPr>
      <w:r w:rsidRPr="00671759">
        <w:t xml:space="preserve">Implementace nových funkcionalit, po předchozí </w:t>
      </w:r>
      <w:r w:rsidR="00906747">
        <w:t>písemné do</w:t>
      </w:r>
      <w:r w:rsidRPr="00671759">
        <w:t>hodě s Objednatelem.</w:t>
      </w:r>
    </w:p>
    <w:p w:rsidR="009608C2" w:rsidRPr="00671759" w:rsidRDefault="009608C2" w:rsidP="00D87AA5">
      <w:pPr>
        <w:suppressAutoHyphens/>
        <w:overflowPunct w:val="0"/>
        <w:autoSpaceDE w:val="0"/>
        <w:spacing w:after="120"/>
        <w:ind w:left="57"/>
        <w:jc w:val="both"/>
        <w:textAlignment w:val="baseline"/>
      </w:pPr>
      <w:r w:rsidRPr="00671759">
        <w:t>Podrobný popis poskytovaných služeb je uveden v Příloze č. 1 této smlouvy.</w:t>
      </w:r>
    </w:p>
    <w:p w:rsidR="009608C2" w:rsidRPr="00671759" w:rsidRDefault="009608C2" w:rsidP="00D87AA5">
      <w:pPr>
        <w:numPr>
          <w:ilvl w:val="0"/>
          <w:numId w:val="8"/>
        </w:numPr>
        <w:tabs>
          <w:tab w:val="num" w:pos="0"/>
        </w:tabs>
        <w:suppressAutoHyphens/>
        <w:overflowPunct w:val="0"/>
        <w:autoSpaceDE w:val="0"/>
        <w:spacing w:after="120"/>
        <w:ind w:left="57" w:firstLine="0"/>
        <w:jc w:val="both"/>
        <w:textAlignment w:val="baseline"/>
      </w:pPr>
      <w:r w:rsidRPr="00671759">
        <w:t>Cena za poskytnuté služby měsíční podpory, bude účtována měsíčně zpětně. Podkladem pro fakturaci, v případě čerpání ad-hoc služeb</w:t>
      </w:r>
      <w:r w:rsidR="00D7051F">
        <w:t xml:space="preserve"> nad rámec smlouvou dané kapacity</w:t>
      </w:r>
      <w:r w:rsidRPr="00671759">
        <w:t xml:space="preserve">, bude výkaz činností, které byly Poskytovatelem realizovány za fakturované období (měsíc podpory). </w:t>
      </w:r>
      <w:r w:rsidR="00D7051F">
        <w:t xml:space="preserve">Vzor </w:t>
      </w:r>
      <w:r w:rsidRPr="00671759">
        <w:t>Výkaz</w:t>
      </w:r>
      <w:r w:rsidR="00D7051F">
        <w:t>u</w:t>
      </w:r>
      <w:r w:rsidRPr="00671759">
        <w:t xml:space="preserve"> činnosti je uveden v Příloze č. 3</w:t>
      </w:r>
      <w:r w:rsidR="000054BC">
        <w:t xml:space="preserve"> této smlouvy</w:t>
      </w:r>
      <w:r w:rsidRPr="00671759">
        <w:t xml:space="preserve"> a bude předán Objednateli nejpozději do pěti (5) pracovních dnů od konce každéh</w:t>
      </w:r>
      <w:r w:rsidR="00D7051F">
        <w:t xml:space="preserve">o kalendářního měsíce. </w:t>
      </w:r>
      <w:r w:rsidR="00BE432A">
        <w:t xml:space="preserve">Předaný výkaz činnosti musí být Objednatelem písemně odsouhlasen. </w:t>
      </w:r>
    </w:p>
    <w:p w:rsidR="009608C2" w:rsidRPr="00671759" w:rsidRDefault="009608C2" w:rsidP="00D87AA5">
      <w:pPr>
        <w:numPr>
          <w:ilvl w:val="0"/>
          <w:numId w:val="8"/>
        </w:numPr>
        <w:suppressAutoHyphens/>
        <w:overflowPunct w:val="0"/>
        <w:autoSpaceDE w:val="0"/>
        <w:spacing w:after="120"/>
        <w:ind w:left="57" w:firstLine="0"/>
        <w:jc w:val="both"/>
        <w:textAlignment w:val="baseline"/>
      </w:pPr>
      <w:r w:rsidRPr="00671759">
        <w:t>Závazek Objednatele:</w:t>
      </w:r>
    </w:p>
    <w:p w:rsidR="009608C2" w:rsidRPr="00671759" w:rsidRDefault="009608C2" w:rsidP="00D87AA5">
      <w:pPr>
        <w:numPr>
          <w:ilvl w:val="0"/>
          <w:numId w:val="9"/>
        </w:numPr>
        <w:suppressAutoHyphens/>
        <w:overflowPunct w:val="0"/>
        <w:autoSpaceDE w:val="0"/>
        <w:spacing w:after="120"/>
        <w:ind w:left="57" w:firstLine="0"/>
        <w:jc w:val="both"/>
        <w:textAlignment w:val="baseline"/>
      </w:pPr>
      <w:r w:rsidRPr="00671759">
        <w:t>poskytnutí vzdáleného přístupu pro spravovaná prostředí;</w:t>
      </w:r>
    </w:p>
    <w:p w:rsidR="009608C2" w:rsidRPr="00671759" w:rsidRDefault="009608C2" w:rsidP="00D87AA5">
      <w:pPr>
        <w:numPr>
          <w:ilvl w:val="0"/>
          <w:numId w:val="9"/>
        </w:numPr>
        <w:suppressAutoHyphens/>
        <w:overflowPunct w:val="0"/>
        <w:autoSpaceDE w:val="0"/>
        <w:spacing w:after="120"/>
        <w:ind w:left="57" w:firstLine="0"/>
        <w:jc w:val="both"/>
        <w:textAlignment w:val="baseline"/>
      </w:pPr>
      <w:r w:rsidRPr="00671759">
        <w:t>zabezpeč</w:t>
      </w:r>
      <w:r w:rsidR="00D7051F">
        <w:t>en</w:t>
      </w:r>
      <w:r w:rsidRPr="00671759">
        <w:t>í nezbytn</w:t>
      </w:r>
      <w:r w:rsidR="00D7051F">
        <w:t>é</w:t>
      </w:r>
      <w:r w:rsidRPr="00671759">
        <w:t xml:space="preserve"> součinnost</w:t>
      </w:r>
      <w:r w:rsidR="00D7051F">
        <w:t>i</w:t>
      </w:r>
      <w:r w:rsidRPr="00671759">
        <w:t xml:space="preserve"> Poskytovateli pro výkon služby;</w:t>
      </w:r>
    </w:p>
    <w:p w:rsidR="00E84463" w:rsidRPr="0014421F" w:rsidRDefault="00E84463" w:rsidP="00D87AA5">
      <w:pPr>
        <w:numPr>
          <w:ilvl w:val="0"/>
          <w:numId w:val="8"/>
        </w:numPr>
        <w:suppressAutoHyphens/>
        <w:overflowPunct w:val="0"/>
        <w:autoSpaceDE w:val="0"/>
        <w:spacing w:after="120"/>
        <w:ind w:left="57" w:firstLine="0"/>
        <w:jc w:val="both"/>
        <w:textAlignment w:val="baseline"/>
        <w:rPr>
          <w:color w:val="auto"/>
        </w:rPr>
      </w:pPr>
      <w:r w:rsidRPr="0014421F">
        <w:rPr>
          <w:color w:val="auto"/>
        </w:rPr>
        <w:t>Poskytovatel se zavazuje, že nebude odpovědným osobám Objednatele omezovat přístup do databáze Softwaru a bude součinný při realizaci případných exportů dat z databáze zejména pro potřeby manažerských výstupů.</w:t>
      </w:r>
      <w:r w:rsidR="00BE432A">
        <w:rPr>
          <w:color w:val="auto"/>
        </w:rPr>
        <w:t xml:space="preserve"> Nesplní-li Poskytovatel tento závazek, je povinen uhradit Objednateli smluvní pokutu ve výši </w:t>
      </w:r>
      <w:r w:rsidR="008215DC" w:rsidRPr="00436A53">
        <w:rPr>
          <w:color w:val="auto"/>
        </w:rPr>
        <w:t>10.000,-</w:t>
      </w:r>
      <w:r w:rsidR="003E639A">
        <w:rPr>
          <w:color w:val="auto"/>
        </w:rPr>
        <w:t xml:space="preserve"> Kč</w:t>
      </w:r>
      <w:r w:rsidR="00BE432A">
        <w:rPr>
          <w:color w:val="auto"/>
        </w:rPr>
        <w:t xml:space="preserve"> za každé jednotlivé porušení.</w:t>
      </w:r>
    </w:p>
    <w:p w:rsidR="00E84463" w:rsidRPr="0014421F" w:rsidRDefault="00E84463" w:rsidP="00D87AA5">
      <w:pPr>
        <w:numPr>
          <w:ilvl w:val="0"/>
          <w:numId w:val="8"/>
        </w:numPr>
        <w:suppressAutoHyphens/>
        <w:overflowPunct w:val="0"/>
        <w:autoSpaceDE w:val="0"/>
        <w:spacing w:after="120"/>
        <w:ind w:left="57" w:firstLine="0"/>
        <w:jc w:val="both"/>
        <w:textAlignment w:val="baseline"/>
        <w:rPr>
          <w:color w:val="auto"/>
        </w:rPr>
      </w:pPr>
      <w:r w:rsidRPr="0014421F">
        <w:rPr>
          <w:color w:val="auto"/>
        </w:rPr>
        <w:t>Poskytovatel bere na vědomí, že vlastníkem databáze a dat v nich uložených je Objednatel, že data v databázi jsou pro Objednatele nepostradatelná a ztrátou přístupu k nim nebo nemožností jejich zpracování by Objednateli vznikla škoda značného rozsahu</w:t>
      </w:r>
      <w:r w:rsidR="00BE432A">
        <w:rPr>
          <w:color w:val="auto"/>
        </w:rPr>
        <w:t>.</w:t>
      </w:r>
      <w:r w:rsidR="003E639A">
        <w:rPr>
          <w:color w:val="auto"/>
        </w:rPr>
        <w:t xml:space="preserve"> </w:t>
      </w:r>
      <w:r w:rsidR="00C5746F">
        <w:rPr>
          <w:color w:val="auto"/>
        </w:rPr>
        <w:t>Dojde-li ke ztrátě dat, je P</w:t>
      </w:r>
      <w:r w:rsidR="001A1656">
        <w:rPr>
          <w:color w:val="auto"/>
        </w:rPr>
        <w:t>oskytovatel povinen zaplatit Objednateli smluvní pokutu ve výši</w:t>
      </w:r>
      <w:r w:rsidR="00436A53">
        <w:rPr>
          <w:color w:val="auto"/>
        </w:rPr>
        <w:t xml:space="preserve"> </w:t>
      </w:r>
      <w:r w:rsidR="00436A53" w:rsidRPr="00436A53">
        <w:rPr>
          <w:color w:val="auto"/>
        </w:rPr>
        <w:t>30.000</w:t>
      </w:r>
      <w:r w:rsidR="001A1656" w:rsidRPr="00436A53">
        <w:rPr>
          <w:color w:val="auto"/>
        </w:rPr>
        <w:t>,- Kč.</w:t>
      </w:r>
      <w:r w:rsidR="001A1656">
        <w:rPr>
          <w:color w:val="auto"/>
        </w:rPr>
        <w:t xml:space="preserve"> </w:t>
      </w:r>
      <w:r w:rsidR="001A1656" w:rsidRPr="00756400">
        <w:rPr>
          <w:color w:val="auto"/>
        </w:rPr>
        <w:t>Smluvní pokutu, sjednanou touto Smlouvou, zaplatí povinná strana nezávisle na zavinění a na tom, zda a v jaké výši vznikne druhé straně škoda, kterou lze vymáhat samostatně.</w:t>
      </w:r>
    </w:p>
    <w:p w:rsidR="00E84463" w:rsidRPr="0014421F" w:rsidRDefault="00E84463" w:rsidP="00D87AA5">
      <w:pPr>
        <w:spacing w:after="120"/>
        <w:ind w:left="57"/>
        <w:jc w:val="both"/>
        <w:rPr>
          <w:color w:val="auto"/>
        </w:rPr>
      </w:pPr>
      <w:r w:rsidRPr="0014421F">
        <w:rPr>
          <w:color w:val="auto"/>
        </w:rPr>
        <w:t>Proto před ukončením této smlouvy a to i v případě jednostranné výpovědi:</w:t>
      </w:r>
    </w:p>
    <w:p w:rsidR="00E84463" w:rsidRPr="0014421F" w:rsidRDefault="00E84463" w:rsidP="00D87AA5">
      <w:pPr>
        <w:pStyle w:val="Odstavecseseznamem"/>
        <w:numPr>
          <w:ilvl w:val="0"/>
          <w:numId w:val="23"/>
        </w:numPr>
        <w:spacing w:after="120"/>
        <w:ind w:left="57" w:firstLine="0"/>
        <w:jc w:val="both"/>
        <w:rPr>
          <w:color w:val="auto"/>
        </w:rPr>
      </w:pPr>
      <w:r w:rsidRPr="0014421F">
        <w:rPr>
          <w:color w:val="auto"/>
        </w:rPr>
        <w:t xml:space="preserve">Poskytovatel poskytne bezplatný nástroj na úplný export těchto dat, aby je mohl Objednatel sám dle potřeby kdykoliv vyexportovat v otevřeném formátu (např. </w:t>
      </w:r>
      <w:proofErr w:type="spellStart"/>
      <w:r w:rsidRPr="0014421F">
        <w:rPr>
          <w:color w:val="auto"/>
        </w:rPr>
        <w:t>CSV</w:t>
      </w:r>
      <w:proofErr w:type="spellEnd"/>
      <w:r w:rsidRPr="0014421F">
        <w:rPr>
          <w:color w:val="auto"/>
        </w:rPr>
        <w:t xml:space="preserve">, </w:t>
      </w:r>
      <w:proofErr w:type="spellStart"/>
      <w:r w:rsidRPr="0014421F">
        <w:rPr>
          <w:color w:val="auto"/>
        </w:rPr>
        <w:t>XML</w:t>
      </w:r>
      <w:proofErr w:type="spellEnd"/>
      <w:r w:rsidRPr="0014421F">
        <w:rPr>
          <w:color w:val="auto"/>
        </w:rPr>
        <w:t xml:space="preserve">, </w:t>
      </w:r>
      <w:proofErr w:type="spellStart"/>
      <w:r w:rsidRPr="0014421F">
        <w:rPr>
          <w:color w:val="auto"/>
        </w:rPr>
        <w:t>XLS</w:t>
      </w:r>
      <w:proofErr w:type="spellEnd"/>
      <w:r w:rsidRPr="0014421F">
        <w:rPr>
          <w:color w:val="auto"/>
        </w:rPr>
        <w:t>) do transparentní zdokumentované struktury vhodné pro další zpracování. Úplností dat se rozumí veškerý obsah dat z databáze, který umožní zpracování veškerých informací v databázi uložených, zejm. musí být umožněna kompletní rekonstrukce dat bez ztráty jakýchkoliv informací.</w:t>
      </w:r>
    </w:p>
    <w:p w:rsidR="00E84463" w:rsidRPr="0014421F" w:rsidRDefault="00E84463" w:rsidP="00D87AA5">
      <w:pPr>
        <w:pStyle w:val="Odstavecseseznamem"/>
        <w:numPr>
          <w:ilvl w:val="0"/>
          <w:numId w:val="23"/>
        </w:numPr>
        <w:spacing w:after="120"/>
        <w:ind w:left="57" w:firstLine="0"/>
        <w:jc w:val="both"/>
        <w:rPr>
          <w:color w:val="auto"/>
        </w:rPr>
      </w:pPr>
      <w:r w:rsidRPr="0014421F">
        <w:rPr>
          <w:color w:val="auto"/>
        </w:rPr>
        <w:t>Objednatel má právo takto vyexportovaná data bezplatně poskytnout třetí straně za účelem jejich dalšího zpracování ve prospěch Objednatele (zejm. analýza, validace, transformace, migrace dat).</w:t>
      </w:r>
    </w:p>
    <w:p w:rsidR="00E84463" w:rsidRPr="0014421F" w:rsidRDefault="00E84463" w:rsidP="00D87AA5">
      <w:pPr>
        <w:numPr>
          <w:ilvl w:val="0"/>
          <w:numId w:val="8"/>
        </w:numPr>
        <w:suppressAutoHyphens/>
        <w:overflowPunct w:val="0"/>
        <w:autoSpaceDE w:val="0"/>
        <w:spacing w:after="120"/>
        <w:ind w:left="57" w:firstLine="0"/>
        <w:jc w:val="both"/>
        <w:textAlignment w:val="baseline"/>
        <w:rPr>
          <w:color w:val="auto"/>
        </w:rPr>
      </w:pPr>
      <w:r w:rsidRPr="0014421F">
        <w:rPr>
          <w:color w:val="auto"/>
        </w:rPr>
        <w:t>V případě nesplnění výše uvedených bodů ze strany Poskytovatele, má Objednatel právo bezplatně poskytnout přímý přístup do databáze a k jejím strukturám třetím stranám, tj. na takové případy se nebude vztahovat mlčenlivost případně ujednaná ve smlouvě. Dojde-li ke změně vlastníka nebo změně obchodního názvu společnosti na straně Poskytovatele, je Poskytovatel povinen tuto skutečnost s dostatečným předstihem Objednateli oznámit.</w:t>
      </w:r>
    </w:p>
    <w:p w:rsidR="00E84463" w:rsidRPr="0014421F" w:rsidRDefault="00E84463" w:rsidP="00D87AA5">
      <w:pPr>
        <w:numPr>
          <w:ilvl w:val="0"/>
          <w:numId w:val="8"/>
        </w:numPr>
        <w:suppressAutoHyphens/>
        <w:overflowPunct w:val="0"/>
        <w:autoSpaceDE w:val="0"/>
        <w:spacing w:after="120"/>
        <w:ind w:left="57" w:firstLine="0"/>
        <w:jc w:val="both"/>
        <w:textAlignment w:val="baseline"/>
        <w:rPr>
          <w:color w:val="auto"/>
        </w:rPr>
      </w:pPr>
      <w:r w:rsidRPr="0014421F">
        <w:rPr>
          <w:color w:val="auto"/>
        </w:rPr>
        <w:t>Poskytovatel se zavazuje, že data Objednatele, která mohou být považována za citlivá, nebudou šířena mimo servery Objednatele</w:t>
      </w:r>
      <w:r w:rsidR="0014421F" w:rsidRPr="0014421F">
        <w:rPr>
          <w:color w:val="auto"/>
        </w:rPr>
        <w:t>.</w:t>
      </w:r>
    </w:p>
    <w:p w:rsidR="00D87AA5" w:rsidRDefault="00D87AA5" w:rsidP="00D87AA5">
      <w:pPr>
        <w:suppressAutoHyphens/>
        <w:overflowPunct w:val="0"/>
        <w:autoSpaceDE w:val="0"/>
        <w:spacing w:after="120"/>
        <w:ind w:left="57"/>
        <w:jc w:val="center"/>
        <w:textAlignment w:val="baseline"/>
        <w:rPr>
          <w:rFonts w:cs="Arial"/>
          <w:b/>
          <w:szCs w:val="20"/>
        </w:rPr>
      </w:pPr>
    </w:p>
    <w:p w:rsidR="00E304ED" w:rsidRDefault="00E304ED" w:rsidP="00D87AA5">
      <w:pPr>
        <w:suppressAutoHyphens/>
        <w:overflowPunct w:val="0"/>
        <w:autoSpaceDE w:val="0"/>
        <w:spacing w:after="120"/>
        <w:ind w:left="57"/>
        <w:jc w:val="center"/>
        <w:textAlignment w:val="baseline"/>
        <w:rPr>
          <w:rFonts w:cs="Arial"/>
          <w:b/>
          <w:szCs w:val="20"/>
        </w:rPr>
      </w:pPr>
    </w:p>
    <w:p w:rsidR="00052712" w:rsidRDefault="00052712" w:rsidP="00D87AA5">
      <w:pPr>
        <w:suppressAutoHyphens/>
        <w:overflowPunct w:val="0"/>
        <w:autoSpaceDE w:val="0"/>
        <w:spacing w:after="120"/>
        <w:ind w:left="57"/>
        <w:jc w:val="center"/>
        <w:textAlignment w:val="baseline"/>
        <w:rPr>
          <w:rFonts w:cs="Arial"/>
          <w:b/>
          <w:szCs w:val="20"/>
        </w:rPr>
      </w:pP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VI.</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lastRenderedPageBreak/>
        <w:t>PRÁVA A POVINNOSTI OBJEDNATELE</w:t>
      </w:r>
    </w:p>
    <w:p w:rsidR="009608C2" w:rsidRDefault="009608C2" w:rsidP="00D87AA5">
      <w:pPr>
        <w:numPr>
          <w:ilvl w:val="0"/>
          <w:numId w:val="10"/>
        </w:numPr>
        <w:suppressAutoHyphens/>
        <w:overflowPunct w:val="0"/>
        <w:autoSpaceDE w:val="0"/>
        <w:spacing w:after="120"/>
        <w:ind w:left="57" w:firstLine="0"/>
        <w:jc w:val="both"/>
        <w:textAlignment w:val="baseline"/>
      </w:pPr>
      <w:r w:rsidRPr="00671759">
        <w:t>Objednatel se zavazuje zajišťovat Poskytovateli součinnost nezbytnou k plnění této smlouvy.</w:t>
      </w:r>
    </w:p>
    <w:p w:rsidR="009608C2" w:rsidRPr="00671759" w:rsidRDefault="009608C2" w:rsidP="00D87AA5">
      <w:pPr>
        <w:numPr>
          <w:ilvl w:val="0"/>
          <w:numId w:val="10"/>
        </w:numPr>
        <w:suppressAutoHyphens/>
        <w:overflowPunct w:val="0"/>
        <w:autoSpaceDE w:val="0"/>
        <w:spacing w:after="120"/>
        <w:ind w:left="57" w:firstLine="0"/>
        <w:jc w:val="both"/>
        <w:textAlignment w:val="baseline"/>
      </w:pPr>
      <w:r w:rsidRPr="00671759">
        <w:t xml:space="preserve">Jakékoliv modifikace, přemístění, nebo jiné změny související s předmětem plnění této Smlouvy je Objednatel povinen neprodleně oznámit odpovědným osobám Poskytovatele, které jsou uvedené v příloze </w:t>
      </w:r>
      <w:proofErr w:type="spellStart"/>
      <w:proofErr w:type="gramStart"/>
      <w:r w:rsidRPr="00671759">
        <w:t>č.2</w:t>
      </w:r>
      <w:proofErr w:type="spellEnd"/>
      <w:r w:rsidR="0014421F">
        <w:t xml:space="preserve"> </w:t>
      </w:r>
      <w:r w:rsidRPr="00671759">
        <w:t>této</w:t>
      </w:r>
      <w:proofErr w:type="gramEnd"/>
      <w:r w:rsidRPr="00671759">
        <w:t xml:space="preserve"> </w:t>
      </w:r>
      <w:r w:rsidR="00FB6EC6">
        <w:t>s</w:t>
      </w:r>
      <w:r w:rsidRPr="00671759">
        <w:t>mlouvy.</w:t>
      </w:r>
    </w:p>
    <w:p w:rsidR="009608C2" w:rsidRPr="00671759" w:rsidRDefault="009608C2" w:rsidP="00D87AA5">
      <w:pPr>
        <w:numPr>
          <w:ilvl w:val="0"/>
          <w:numId w:val="10"/>
        </w:numPr>
        <w:suppressAutoHyphens/>
        <w:overflowPunct w:val="0"/>
        <w:autoSpaceDE w:val="0"/>
        <w:spacing w:after="120"/>
        <w:ind w:left="57" w:firstLine="0"/>
        <w:jc w:val="both"/>
        <w:textAlignment w:val="baseline"/>
      </w:pPr>
      <w:r w:rsidRPr="00671759">
        <w:t>Objednatel se zavazuje, že zajistí pracovníkům Poskytovatele fyzický přístup s doprovodem do všech prostor dotčených plněním této smlouvy</w:t>
      </w:r>
      <w:r w:rsidR="00C5746F">
        <w:t xml:space="preserve"> (pracovní dny</w:t>
      </w:r>
      <w:r w:rsidR="00C5746F" w:rsidRPr="00671759">
        <w:t xml:space="preserve"> 07:00 – 16:00</w:t>
      </w:r>
      <w:r w:rsidR="00C5746F">
        <w:t>)</w:t>
      </w:r>
      <w:r w:rsidRPr="00671759">
        <w:t>.</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VII.</w:t>
      </w:r>
    </w:p>
    <w:p w:rsidR="009608C2"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CENA A PLATEBNÍ PODMÍNKY</w:t>
      </w:r>
    </w:p>
    <w:p w:rsidR="009608C2" w:rsidRPr="008B757D" w:rsidRDefault="009608C2" w:rsidP="00D87AA5">
      <w:pPr>
        <w:numPr>
          <w:ilvl w:val="0"/>
          <w:numId w:val="12"/>
        </w:numPr>
        <w:suppressAutoHyphens/>
        <w:overflowPunct w:val="0"/>
        <w:autoSpaceDE w:val="0"/>
        <w:spacing w:after="120"/>
        <w:ind w:left="57" w:firstLine="0"/>
        <w:jc w:val="both"/>
        <w:textAlignment w:val="baseline"/>
      </w:pPr>
      <w:r w:rsidRPr="008B757D">
        <w:t xml:space="preserve">Objednatel se zavazuje </w:t>
      </w:r>
      <w:r w:rsidR="0014421F">
        <w:t xml:space="preserve">po dobu platnosti této smlouvy platit </w:t>
      </w:r>
      <w:r w:rsidRPr="008B757D">
        <w:t xml:space="preserve">poskytovateli </w:t>
      </w:r>
      <w:r w:rsidR="005B1D50">
        <w:t xml:space="preserve">za služby dle </w:t>
      </w:r>
      <w:r w:rsidR="0014421F">
        <w:t>čl.</w:t>
      </w:r>
      <w:r w:rsidR="00D7051F">
        <w:t xml:space="preserve"> </w:t>
      </w:r>
      <w:r w:rsidR="0014421F">
        <w:t>II. odst. 2</w:t>
      </w:r>
      <w:r w:rsidR="005B1D50">
        <w:t>.</w:t>
      </w:r>
      <w:r w:rsidR="0014421F">
        <w:t xml:space="preserve"> </w:t>
      </w:r>
      <w:r w:rsidRPr="008B757D">
        <w:t>cenu stanovenou dohodou ve výši</w:t>
      </w:r>
      <w:r w:rsidR="00D14518">
        <w:t xml:space="preserve"> </w:t>
      </w:r>
      <w:sdt>
        <w:sdtPr>
          <w:id w:val="1778915184"/>
          <w:placeholder>
            <w:docPart w:val="DefaultPlaceholder_1081868574"/>
          </w:placeholder>
          <w:text/>
        </w:sdtPr>
        <w:sdtEndPr/>
        <w:sdtContent>
          <w:proofErr w:type="gramStart"/>
          <w:r w:rsidR="00494072">
            <w:t>9500</w:t>
          </w:r>
          <w:r w:rsidRPr="0014421F">
            <w:t>,-</w:t>
          </w:r>
        </w:sdtContent>
      </w:sdt>
      <w:r w:rsidRPr="0014421F">
        <w:t xml:space="preserve"> Kč</w:t>
      </w:r>
      <w:proofErr w:type="gramEnd"/>
      <w:r w:rsidRPr="008B757D">
        <w:t xml:space="preserve"> bez DPH (slovy: </w:t>
      </w:r>
      <w:sdt>
        <w:sdtPr>
          <w:id w:val="1610547709"/>
          <w:placeholder>
            <w:docPart w:val="DefaultPlaceholder_1081868574"/>
          </w:placeholder>
          <w:text/>
        </w:sdtPr>
        <w:sdtEndPr/>
        <w:sdtContent>
          <w:r w:rsidRPr="008B757D">
            <w:t>„</w:t>
          </w:r>
          <w:proofErr w:type="spellStart"/>
          <w:r w:rsidR="00494072">
            <w:t>devěttisícpětset</w:t>
          </w:r>
          <w:proofErr w:type="spellEnd"/>
          <w:r w:rsidRPr="008B757D">
            <w:t>“</w:t>
          </w:r>
        </w:sdtContent>
      </w:sdt>
      <w:r w:rsidRPr="008B757D">
        <w:t xml:space="preserve">) za fakturační období. </w:t>
      </w:r>
    </w:p>
    <w:p w:rsidR="004D703E" w:rsidRPr="00671759" w:rsidRDefault="009608C2" w:rsidP="00D87AA5">
      <w:pPr>
        <w:pStyle w:val="Odstavecseseznamem"/>
        <w:numPr>
          <w:ilvl w:val="0"/>
          <w:numId w:val="12"/>
        </w:numPr>
        <w:suppressAutoHyphens/>
        <w:overflowPunct w:val="0"/>
        <w:autoSpaceDE w:val="0"/>
        <w:spacing w:after="120"/>
        <w:ind w:left="57" w:firstLine="0"/>
        <w:jc w:val="both"/>
        <w:textAlignment w:val="baseline"/>
      </w:pPr>
      <w:r w:rsidRPr="008B757D">
        <w:t xml:space="preserve">Objednatel se zavazuje poskytovateli zaplatit za služby </w:t>
      </w:r>
      <w:r w:rsidR="007B69F1">
        <w:t xml:space="preserve">nad rámec disponibilní kapacity </w:t>
      </w:r>
      <w:r w:rsidRPr="008B757D">
        <w:t xml:space="preserve">dle </w:t>
      </w:r>
      <w:r w:rsidR="0014421F" w:rsidRPr="008A3FF7">
        <w:t>čl.</w:t>
      </w:r>
      <w:r w:rsidRPr="008A3FF7">
        <w:t xml:space="preserve"> </w:t>
      </w:r>
      <w:r w:rsidR="004D703E" w:rsidRPr="008A3FF7">
        <w:t xml:space="preserve">II. </w:t>
      </w:r>
      <w:r w:rsidR="0014421F" w:rsidRPr="008A3FF7">
        <w:t xml:space="preserve">odst. </w:t>
      </w:r>
      <w:r w:rsidR="008A3FF7">
        <w:t xml:space="preserve">5. – 6. </w:t>
      </w:r>
      <w:r w:rsidRPr="008B757D">
        <w:t xml:space="preserve">cenu ve výši </w:t>
      </w:r>
      <w:sdt>
        <w:sdtPr>
          <w:id w:val="2128342032"/>
          <w:placeholder>
            <w:docPart w:val="DefaultPlaceholder_1081868574"/>
          </w:placeholder>
          <w:text/>
        </w:sdtPr>
        <w:sdtEndPr/>
        <w:sdtContent>
          <w:proofErr w:type="gramStart"/>
          <w:r w:rsidR="00494072">
            <w:t>950</w:t>
          </w:r>
          <w:r w:rsidRPr="008B757D">
            <w:t>,-</w:t>
          </w:r>
        </w:sdtContent>
      </w:sdt>
      <w:r w:rsidRPr="008B757D">
        <w:t xml:space="preserve"> K</w:t>
      </w:r>
      <w:r w:rsidR="004D703E">
        <w:t>č/hodinu</w:t>
      </w:r>
      <w:proofErr w:type="gramEnd"/>
      <w:r w:rsidRPr="008B757D">
        <w:t xml:space="preserve"> bez DPH (slovy: </w:t>
      </w:r>
      <w:sdt>
        <w:sdtPr>
          <w:id w:val="2078631730"/>
          <w:placeholder>
            <w:docPart w:val="DefaultPlaceholder_1081868574"/>
          </w:placeholder>
          <w:text/>
        </w:sdtPr>
        <w:sdtEndPr/>
        <w:sdtContent>
          <w:r w:rsidRPr="008B757D">
            <w:t>„</w:t>
          </w:r>
          <w:proofErr w:type="spellStart"/>
          <w:r w:rsidR="00494072">
            <w:t>devětsetpadesát</w:t>
          </w:r>
          <w:proofErr w:type="spellEnd"/>
          <w:r w:rsidR="004D703E">
            <w:t>“</w:t>
          </w:r>
        </w:sdtContent>
      </w:sdt>
      <w:r w:rsidR="004D703E">
        <w:t>) za fakturační období na základě Přílohy</w:t>
      </w:r>
      <w:r w:rsidR="004D703E" w:rsidRPr="00671759">
        <w:t xml:space="preserve"> č. 3 – Výkaz činností</w:t>
      </w:r>
      <w:r w:rsidR="004D703E">
        <w:t>.</w:t>
      </w:r>
      <w:r w:rsidR="008A3FF7">
        <w:t xml:space="preserve"> Cena hodiny je úměrně rozpočítána za každých započatých 15 minut.</w:t>
      </w:r>
    </w:p>
    <w:p w:rsidR="009608C2" w:rsidRPr="00301DB1" w:rsidRDefault="00301DB1" w:rsidP="00D87AA5">
      <w:pPr>
        <w:numPr>
          <w:ilvl w:val="0"/>
          <w:numId w:val="12"/>
        </w:numPr>
        <w:suppressAutoHyphens/>
        <w:overflowPunct w:val="0"/>
        <w:autoSpaceDE w:val="0"/>
        <w:spacing w:after="120"/>
        <w:ind w:left="57" w:firstLine="0"/>
        <w:jc w:val="both"/>
        <w:textAlignment w:val="baseline"/>
      </w:pPr>
      <w:r>
        <w:t>F</w:t>
      </w:r>
      <w:r w:rsidR="009608C2" w:rsidRPr="008B757D">
        <w:t>akturačním obdobím se rozumí kalendářní měsíc. Cena zahrnuje veškeré náklady spojené s činnostmi, dopravou a materiálem pro zajištění služeb.</w:t>
      </w:r>
    </w:p>
    <w:p w:rsidR="009608C2" w:rsidRPr="00671759" w:rsidRDefault="009608C2" w:rsidP="00D87AA5">
      <w:pPr>
        <w:numPr>
          <w:ilvl w:val="0"/>
          <w:numId w:val="12"/>
        </w:numPr>
        <w:suppressAutoHyphens/>
        <w:overflowPunct w:val="0"/>
        <w:autoSpaceDE w:val="0"/>
        <w:spacing w:after="120"/>
        <w:ind w:left="57" w:firstLine="0"/>
        <w:jc w:val="both"/>
        <w:textAlignment w:val="baseline"/>
      </w:pPr>
      <w:r w:rsidRPr="00671759">
        <w:t xml:space="preserve">Objednatel se zavazuje zaplatit výše uvedené sazby za služby Poskytovatele nad rámec smlouvy pouze v případě, že budou uvedeny ve </w:t>
      </w:r>
      <w:r w:rsidR="00301DB1">
        <w:t>V</w:t>
      </w:r>
      <w:r w:rsidRPr="00671759">
        <w:t>ýkazu činností, v příloze č. 3 této smlouvy</w:t>
      </w:r>
      <w:r>
        <w:t xml:space="preserve"> a budou odsouhlaseny objednatelem</w:t>
      </w:r>
      <w:r w:rsidRPr="00671759">
        <w:t>. Fakturačním obdobím se rozumí kalendářní měsíc.</w:t>
      </w:r>
    </w:p>
    <w:p w:rsidR="009608C2" w:rsidRPr="00671759" w:rsidRDefault="009608C2" w:rsidP="00D87AA5">
      <w:pPr>
        <w:numPr>
          <w:ilvl w:val="0"/>
          <w:numId w:val="12"/>
        </w:numPr>
        <w:suppressAutoHyphens/>
        <w:overflowPunct w:val="0"/>
        <w:autoSpaceDE w:val="0"/>
        <w:spacing w:after="120"/>
        <w:ind w:left="57" w:firstLine="0"/>
        <w:jc w:val="both"/>
        <w:textAlignment w:val="baseline"/>
      </w:pPr>
      <w:r w:rsidRPr="00671759">
        <w:t xml:space="preserve">Podkladem pro placení je daňový doklad (faktura) vystavený Poskytovatelem. </w:t>
      </w:r>
    </w:p>
    <w:p w:rsidR="00B60136" w:rsidRPr="00034AD8" w:rsidRDefault="009608C2" w:rsidP="00D87AA5">
      <w:pPr>
        <w:numPr>
          <w:ilvl w:val="0"/>
          <w:numId w:val="12"/>
        </w:numPr>
        <w:suppressAutoHyphens/>
        <w:overflowPunct w:val="0"/>
        <w:autoSpaceDE w:val="0"/>
        <w:spacing w:after="120"/>
        <w:ind w:left="57" w:firstLine="0"/>
        <w:jc w:val="both"/>
        <w:textAlignment w:val="baseline"/>
      </w:pPr>
      <w:r w:rsidRPr="00671759">
        <w:t xml:space="preserve">Daňový doklad (faktura) bude Poskytovatelem vystaven v souladu s ustanovením </w:t>
      </w:r>
      <w:r w:rsidRPr="00171987">
        <w:t xml:space="preserve">§28 zákona </w:t>
      </w:r>
      <w:proofErr w:type="spellStart"/>
      <w:r w:rsidRPr="00171987">
        <w:t>č.235</w:t>
      </w:r>
      <w:proofErr w:type="spellEnd"/>
      <w:r w:rsidRPr="00171987">
        <w:t>/2004 Sb.</w:t>
      </w:r>
      <w:r w:rsidRPr="00671759">
        <w:t xml:space="preserve"> o dani z přidané hodnoty ve znění pozdějších předpisů nejpozději do </w:t>
      </w:r>
      <w:r>
        <w:t>patnácti</w:t>
      </w:r>
      <w:r w:rsidRPr="00671759">
        <w:t xml:space="preserve"> (</w:t>
      </w:r>
      <w:r>
        <w:t>1</w:t>
      </w:r>
      <w:r w:rsidRPr="00671759">
        <w:t xml:space="preserve">5) </w:t>
      </w:r>
      <w:r>
        <w:t>pracovních</w:t>
      </w:r>
      <w:r w:rsidRPr="00671759">
        <w:t xml:space="preserve"> dnů </w:t>
      </w:r>
      <w:r w:rsidR="0038219F">
        <w:t>od konce fakturačního období resp. do patnácti (15) dnů od odsouhlasení V</w:t>
      </w:r>
      <w:r w:rsidRPr="00671759">
        <w:t>ýkazu činností</w:t>
      </w:r>
      <w:r w:rsidR="0038219F">
        <w:t>, pokud jsou ve fakturačním období fakturovány služby podle čl</w:t>
      </w:r>
      <w:r w:rsidR="00E34C84">
        <w:t>.</w:t>
      </w:r>
      <w:r w:rsidR="0038219F">
        <w:t xml:space="preserve"> VII</w:t>
      </w:r>
      <w:r w:rsidR="00E34C84">
        <w:t xml:space="preserve"> odst. 2</w:t>
      </w:r>
      <w:r w:rsidR="0038219F">
        <w:t>.</w:t>
      </w:r>
      <w:r w:rsidRPr="00671759">
        <w:t xml:space="preserve"> Splatnost faktury je stanovena na</w:t>
      </w:r>
      <w:r>
        <w:t xml:space="preserve"> 60</w:t>
      </w:r>
      <w:r w:rsidRPr="00671759">
        <w:t xml:space="preserve"> dní od data </w:t>
      </w:r>
      <w:r w:rsidR="00DB33BD">
        <w:t>jejího vystavení</w:t>
      </w:r>
      <w:r w:rsidRPr="00671759">
        <w:t>.</w:t>
      </w:r>
      <w:r w:rsidR="00B60136">
        <w:t xml:space="preserve"> </w:t>
      </w:r>
      <w:r w:rsidR="00B60136" w:rsidRPr="00B60136">
        <w:t xml:space="preserve">Každá jednotlivá faktura vystavená v rámci smluvního vztahu založeného touto smlouvou musí obsahovat identifikátor veřejné zakázky </w:t>
      </w:r>
      <w:proofErr w:type="spellStart"/>
      <w:r w:rsidR="00B60136" w:rsidRPr="00B60136">
        <w:rPr>
          <w:b/>
        </w:rPr>
        <w:t>VZ</w:t>
      </w:r>
      <w:proofErr w:type="spellEnd"/>
      <w:r w:rsidR="00B60136" w:rsidRPr="00B60136">
        <w:rPr>
          <w:b/>
        </w:rPr>
        <w:t>-2017-000367</w:t>
      </w:r>
      <w:r w:rsidR="00B60136" w:rsidRPr="00B60136">
        <w:t>.</w:t>
      </w:r>
    </w:p>
    <w:p w:rsidR="00B60136" w:rsidRDefault="009608C2" w:rsidP="00D87AA5">
      <w:pPr>
        <w:numPr>
          <w:ilvl w:val="0"/>
          <w:numId w:val="12"/>
        </w:numPr>
        <w:suppressAutoHyphens/>
        <w:overflowPunct w:val="0"/>
        <w:autoSpaceDE w:val="0"/>
        <w:spacing w:after="120"/>
        <w:ind w:left="57" w:firstLine="0"/>
        <w:jc w:val="both"/>
        <w:textAlignment w:val="baseline"/>
        <w:rPr>
          <w:rFonts w:cs="Arial"/>
          <w:b/>
          <w:szCs w:val="20"/>
        </w:rPr>
      </w:pPr>
      <w:r w:rsidRPr="00671759">
        <w:t>Cena se považuje za zaplacenou v okamžiku jejího připsání na účet Poskytovatele.</w:t>
      </w:r>
      <w:r w:rsidR="00D87AA5">
        <w:rPr>
          <w:rFonts w:cs="Arial"/>
          <w:b/>
          <w:szCs w:val="20"/>
        </w:rPr>
        <w:t xml:space="preserve"> </w:t>
      </w:r>
    </w:p>
    <w:p w:rsidR="00D15688" w:rsidRDefault="00D15688" w:rsidP="00D87AA5">
      <w:pPr>
        <w:suppressAutoHyphens/>
        <w:overflowPunct w:val="0"/>
        <w:autoSpaceDE w:val="0"/>
        <w:spacing w:after="120"/>
        <w:ind w:left="57"/>
        <w:jc w:val="center"/>
        <w:textAlignment w:val="baseline"/>
        <w:rPr>
          <w:rFonts w:cs="Arial"/>
          <w:b/>
          <w:szCs w:val="20"/>
        </w:rPr>
      </w:pP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VIII.</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SMLUVNÍ SANKCE</w:t>
      </w:r>
    </w:p>
    <w:p w:rsidR="009608C2" w:rsidRDefault="009608C2" w:rsidP="00D87AA5">
      <w:pPr>
        <w:numPr>
          <w:ilvl w:val="0"/>
          <w:numId w:val="11"/>
        </w:numPr>
        <w:suppressAutoHyphens/>
        <w:overflowPunct w:val="0"/>
        <w:autoSpaceDE w:val="0"/>
        <w:spacing w:after="120"/>
        <w:ind w:left="57" w:firstLine="0"/>
        <w:jc w:val="both"/>
        <w:textAlignment w:val="baseline"/>
        <w:rPr>
          <w:rFonts w:cs="Arial"/>
          <w:szCs w:val="20"/>
        </w:rPr>
      </w:pPr>
      <w:r w:rsidRPr="00671759">
        <w:rPr>
          <w:rFonts w:cs="Arial"/>
          <w:szCs w:val="20"/>
        </w:rPr>
        <w:t xml:space="preserve">V případě prodlení Poskytovatele s plněním svých závazků reakční doby incident managementu ve lhůtách stanovených příloze č. 1 této smlouvy, je Objednatel oprávněn žádat a Poskytovatel povinen zaplatit smluvní pokutu ve výši </w:t>
      </w:r>
      <w:r>
        <w:rPr>
          <w:rFonts w:cs="Arial"/>
          <w:szCs w:val="20"/>
        </w:rPr>
        <w:t>5</w:t>
      </w:r>
      <w:r w:rsidR="00E56741">
        <w:rPr>
          <w:rFonts w:cs="Arial"/>
          <w:szCs w:val="20"/>
        </w:rPr>
        <w:t xml:space="preserve"> </w:t>
      </w:r>
      <w:r>
        <w:rPr>
          <w:rFonts w:cs="Arial"/>
          <w:szCs w:val="20"/>
        </w:rPr>
        <w:t>000 Kč</w:t>
      </w:r>
      <w:r w:rsidRPr="00671759">
        <w:rPr>
          <w:rFonts w:cs="Arial"/>
          <w:szCs w:val="20"/>
        </w:rPr>
        <w:t>, za každ</w:t>
      </w:r>
      <w:r>
        <w:rPr>
          <w:rFonts w:cs="Arial"/>
          <w:szCs w:val="20"/>
        </w:rPr>
        <w:t>ý i započatý den prodlení</w:t>
      </w:r>
      <w:r w:rsidRPr="00671759">
        <w:rPr>
          <w:rFonts w:cs="Arial"/>
          <w:szCs w:val="20"/>
        </w:rPr>
        <w:t>, čímž není dotčeno právo Objednatele na náhradu způsobené škody.</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IX.</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TRVÁNÍ SMLOUVY</w:t>
      </w:r>
    </w:p>
    <w:p w:rsidR="009608C2" w:rsidRPr="00671759" w:rsidRDefault="009608C2" w:rsidP="00D87AA5">
      <w:pPr>
        <w:numPr>
          <w:ilvl w:val="0"/>
          <w:numId w:val="13"/>
        </w:numPr>
        <w:suppressAutoHyphens/>
        <w:overflowPunct w:val="0"/>
        <w:autoSpaceDE w:val="0"/>
        <w:spacing w:after="120"/>
        <w:ind w:left="57" w:firstLine="0"/>
        <w:jc w:val="both"/>
        <w:textAlignment w:val="baseline"/>
        <w:rPr>
          <w:rFonts w:cs="Arial"/>
          <w:szCs w:val="20"/>
        </w:rPr>
      </w:pPr>
      <w:r w:rsidRPr="00671759">
        <w:rPr>
          <w:rFonts w:cs="Arial"/>
          <w:szCs w:val="20"/>
        </w:rPr>
        <w:t xml:space="preserve">Smluvní strany se dohodly uzavřít tuto Smlouvu na dobu určitou </w:t>
      </w:r>
      <w:r w:rsidR="00E34C84">
        <w:rPr>
          <w:rFonts w:cs="Arial"/>
          <w:szCs w:val="20"/>
        </w:rPr>
        <w:t>36 měsíců od oboustranného podepsání smluvních stran.</w:t>
      </w:r>
      <w:r w:rsidRPr="00671759">
        <w:rPr>
          <w:rFonts w:cs="Arial"/>
          <w:szCs w:val="20"/>
        </w:rPr>
        <w:t xml:space="preserve"> Smlouva vstupuje v platnost dnem podpisu obou smluvních stran a nabývá účinnosti </w:t>
      </w:r>
      <w:r w:rsidR="00E34C84">
        <w:rPr>
          <w:rFonts w:cs="Arial"/>
          <w:szCs w:val="20"/>
        </w:rPr>
        <w:t>prvním dnem následujícího měsíce</w:t>
      </w:r>
      <w:r w:rsidR="000068A3">
        <w:rPr>
          <w:rFonts w:cs="Arial"/>
          <w:szCs w:val="20"/>
        </w:rPr>
        <w:t>,</w:t>
      </w:r>
      <w:r w:rsidR="00E34C84">
        <w:rPr>
          <w:rFonts w:cs="Arial"/>
          <w:szCs w:val="20"/>
        </w:rPr>
        <w:t xml:space="preserve"> kdy vstoupila v platnost</w:t>
      </w:r>
      <w:r w:rsidR="0038219F">
        <w:rPr>
          <w:rFonts w:cs="Arial"/>
          <w:szCs w:val="20"/>
        </w:rPr>
        <w:t>.</w:t>
      </w:r>
    </w:p>
    <w:p w:rsidR="009608C2" w:rsidRPr="00671759" w:rsidRDefault="009608C2" w:rsidP="00D87AA5">
      <w:pPr>
        <w:numPr>
          <w:ilvl w:val="0"/>
          <w:numId w:val="13"/>
        </w:numPr>
        <w:suppressAutoHyphens/>
        <w:overflowPunct w:val="0"/>
        <w:autoSpaceDE w:val="0"/>
        <w:spacing w:after="120"/>
        <w:ind w:left="57" w:firstLine="0"/>
        <w:jc w:val="both"/>
        <w:textAlignment w:val="baseline"/>
        <w:rPr>
          <w:rFonts w:cs="Arial"/>
          <w:szCs w:val="20"/>
        </w:rPr>
      </w:pPr>
      <w:r w:rsidRPr="00671759">
        <w:rPr>
          <w:rFonts w:cs="Arial"/>
          <w:szCs w:val="20"/>
        </w:rPr>
        <w:lastRenderedPageBreak/>
        <w:t>Smlouva může být ukončena písemnou dohodou stran nebo odstoupením ze zákonných důvodů. Oznámení o odstoupení musí být písemné a musí být doručeno druhé straně na adresu uvedenou v této smlouvě.</w:t>
      </w:r>
    </w:p>
    <w:p w:rsidR="009608C2" w:rsidRPr="00E905B3" w:rsidRDefault="009608C2" w:rsidP="00D87AA5">
      <w:pPr>
        <w:numPr>
          <w:ilvl w:val="0"/>
          <w:numId w:val="13"/>
        </w:numPr>
        <w:suppressAutoHyphens/>
        <w:overflowPunct w:val="0"/>
        <w:autoSpaceDE w:val="0"/>
        <w:spacing w:before="240" w:after="60"/>
        <w:ind w:left="57" w:firstLine="0"/>
        <w:jc w:val="both"/>
        <w:textAlignment w:val="baseline"/>
        <w:outlineLvl w:val="2"/>
        <w:rPr>
          <w:rFonts w:cs="Arial"/>
          <w:bCs/>
          <w:szCs w:val="20"/>
          <w:lang w:eastAsia="cs-CZ"/>
        </w:rPr>
      </w:pPr>
      <w:r w:rsidRPr="00E905B3">
        <w:rPr>
          <w:rFonts w:cs="Arial"/>
          <w:bCs/>
          <w:szCs w:val="20"/>
          <w:lang w:eastAsia="cs-CZ"/>
        </w:rPr>
        <w:t xml:space="preserve">Dodavatel má právo odstoupit od smlouvy v případě prodlení Objednatele s úhradou faktur Dodavatele překračujícím o 60 dnů termín splatnosti. Dodavatel v rámci </w:t>
      </w:r>
      <w:r>
        <w:rPr>
          <w:rFonts w:cs="Arial"/>
          <w:bCs/>
          <w:szCs w:val="20"/>
          <w:lang w:eastAsia="cs-CZ"/>
        </w:rPr>
        <w:t>této doby písemně vyzve</w:t>
      </w:r>
      <w:r w:rsidRPr="00E905B3">
        <w:rPr>
          <w:rFonts w:cs="Arial"/>
          <w:bCs/>
          <w:szCs w:val="20"/>
          <w:lang w:eastAsia="cs-CZ"/>
        </w:rPr>
        <w:t xml:space="preserve"> k úhradě splatného závazku. </w:t>
      </w:r>
    </w:p>
    <w:p w:rsidR="009608C2" w:rsidRPr="00E905B3" w:rsidRDefault="009608C2" w:rsidP="00D87AA5">
      <w:pPr>
        <w:numPr>
          <w:ilvl w:val="0"/>
          <w:numId w:val="13"/>
        </w:numPr>
        <w:suppressAutoHyphens/>
        <w:overflowPunct w:val="0"/>
        <w:autoSpaceDE w:val="0"/>
        <w:spacing w:before="240" w:after="60"/>
        <w:ind w:left="57" w:firstLine="0"/>
        <w:jc w:val="both"/>
        <w:textAlignment w:val="baseline"/>
        <w:outlineLvl w:val="2"/>
        <w:rPr>
          <w:rFonts w:cs="Arial"/>
          <w:bCs/>
          <w:szCs w:val="20"/>
          <w:lang w:eastAsia="cs-CZ"/>
        </w:rPr>
      </w:pPr>
      <w:r w:rsidRPr="00E905B3">
        <w:rPr>
          <w:rFonts w:cs="Arial"/>
          <w:bCs/>
          <w:szCs w:val="20"/>
          <w:lang w:eastAsia="cs-CZ"/>
        </w:rPr>
        <w:t xml:space="preserve">Objednatel má právo </w:t>
      </w:r>
      <w:r w:rsidRPr="00283512">
        <w:rPr>
          <w:rFonts w:cs="Arial"/>
          <w:bCs/>
          <w:szCs w:val="20"/>
          <w:lang w:eastAsia="cs-CZ"/>
        </w:rPr>
        <w:t>Smlouvu vypovědět, a to i bez uvedení důvodu s tříměsíční výpovědní lhůtou, která počíná běžet od prvního dne měsíce následujícího po doručení výpovědi.</w:t>
      </w:r>
    </w:p>
    <w:p w:rsidR="009608C2" w:rsidRDefault="009608C2" w:rsidP="00D87AA5">
      <w:pPr>
        <w:numPr>
          <w:ilvl w:val="0"/>
          <w:numId w:val="13"/>
        </w:numPr>
        <w:suppressAutoHyphens/>
        <w:overflowPunct w:val="0"/>
        <w:autoSpaceDE w:val="0"/>
        <w:spacing w:after="120"/>
        <w:ind w:left="57" w:firstLine="0"/>
        <w:jc w:val="both"/>
        <w:textAlignment w:val="baseline"/>
        <w:rPr>
          <w:rFonts w:cs="Arial"/>
          <w:szCs w:val="20"/>
        </w:rPr>
      </w:pPr>
      <w:r w:rsidRPr="00671759">
        <w:rPr>
          <w:rFonts w:cs="Arial"/>
          <w:szCs w:val="20"/>
        </w:rPr>
        <w:t>Kterákoliv ze smluvních stran je oprávněna tuto smlouvu vypovědět s okamžitou platností v případě, že druhá smluvní strana hrubě poruší nebo opakovaně porušuje své smluvní závazky vyplývající z této smlouvy a přes písemnou výzvu odmítá odstranit vady svého jednání, anebo nečiní žádné kroky k nápravě vzniklého vadného stavu, nebo v případě, že druhá smluvní strana vstoupí do likvidace anebo</w:t>
      </w:r>
      <w:r>
        <w:rPr>
          <w:rFonts w:cs="Arial"/>
          <w:szCs w:val="20"/>
        </w:rPr>
        <w:t xml:space="preserve"> bude vůči ní prohlášen konkurs.</w:t>
      </w:r>
    </w:p>
    <w:p w:rsidR="00D916A2" w:rsidRDefault="00D916A2" w:rsidP="00D87AA5">
      <w:pPr>
        <w:suppressAutoHyphens/>
        <w:overflowPunct w:val="0"/>
        <w:autoSpaceDE w:val="0"/>
        <w:spacing w:after="120"/>
        <w:ind w:left="57"/>
        <w:jc w:val="center"/>
        <w:textAlignment w:val="baseline"/>
        <w:rPr>
          <w:rFonts w:cs="Arial"/>
          <w:b/>
          <w:szCs w:val="20"/>
        </w:rPr>
      </w:pPr>
      <w:r>
        <w:rPr>
          <w:rFonts w:cs="Arial"/>
          <w:b/>
          <w:szCs w:val="20"/>
        </w:rPr>
        <w:t>X.</w:t>
      </w:r>
    </w:p>
    <w:p w:rsidR="00D916A2" w:rsidRDefault="00D916A2" w:rsidP="00D87AA5">
      <w:pPr>
        <w:suppressAutoHyphens/>
        <w:overflowPunct w:val="0"/>
        <w:autoSpaceDE w:val="0"/>
        <w:spacing w:after="120"/>
        <w:ind w:left="57"/>
        <w:jc w:val="center"/>
        <w:textAlignment w:val="baseline"/>
        <w:rPr>
          <w:rFonts w:cs="Arial"/>
          <w:b/>
          <w:szCs w:val="20"/>
        </w:rPr>
      </w:pPr>
      <w:r>
        <w:rPr>
          <w:rFonts w:cs="Arial"/>
          <w:b/>
          <w:szCs w:val="20"/>
        </w:rPr>
        <w:t>MLČENLIVOST</w:t>
      </w:r>
    </w:p>
    <w:p w:rsidR="00F625A7" w:rsidRPr="00F625A7" w:rsidRDefault="00F625A7" w:rsidP="00D87AA5">
      <w:pPr>
        <w:pStyle w:val="Odstavecseseznamem"/>
        <w:widowControl w:val="0"/>
        <w:numPr>
          <w:ilvl w:val="0"/>
          <w:numId w:val="19"/>
        </w:numPr>
        <w:suppressAutoHyphens/>
        <w:spacing w:before="120"/>
        <w:ind w:left="57" w:firstLine="0"/>
        <w:jc w:val="both"/>
        <w:rPr>
          <w:rFonts w:cs="Arial"/>
          <w:szCs w:val="20"/>
        </w:rPr>
      </w:pPr>
      <w:r w:rsidRPr="00F625A7">
        <w:rPr>
          <w:rFonts w:cs="Arial"/>
          <w:szCs w:val="20"/>
        </w:rPr>
        <w:t>Poskytovatel se zavazuje zachovávat vůči třetím osobám mlčenlivost o informacích, které získá v průběhu plnění této smlouvy vyjma situací, kdy obdrží od Objednatele písemné svolení.</w:t>
      </w:r>
    </w:p>
    <w:p w:rsidR="00F625A7" w:rsidRPr="00F625A7" w:rsidRDefault="00F625A7" w:rsidP="00D87AA5">
      <w:pPr>
        <w:pStyle w:val="Odstavecseseznamem"/>
        <w:widowControl w:val="0"/>
        <w:numPr>
          <w:ilvl w:val="0"/>
          <w:numId w:val="19"/>
        </w:numPr>
        <w:suppressAutoHyphens/>
        <w:spacing w:before="120"/>
        <w:ind w:left="57" w:firstLine="0"/>
        <w:jc w:val="both"/>
        <w:rPr>
          <w:rFonts w:cs="Arial"/>
          <w:szCs w:val="20"/>
        </w:rPr>
      </w:pPr>
      <w:r w:rsidRPr="00F625A7">
        <w:rPr>
          <w:rFonts w:cs="Arial"/>
          <w:szCs w:val="20"/>
        </w:rPr>
        <w:t>Poskytovatel je povinen zacházet se všemi získanými daty, jako s informacemi důvěrnými.</w:t>
      </w:r>
    </w:p>
    <w:p w:rsidR="00F625A7" w:rsidRPr="00F625A7" w:rsidRDefault="00F625A7" w:rsidP="00D87AA5">
      <w:pPr>
        <w:pStyle w:val="Odstavecseseznamem"/>
        <w:widowControl w:val="0"/>
        <w:numPr>
          <w:ilvl w:val="0"/>
          <w:numId w:val="19"/>
        </w:numPr>
        <w:suppressAutoHyphens/>
        <w:spacing w:before="120"/>
        <w:ind w:left="57" w:firstLine="0"/>
        <w:jc w:val="both"/>
        <w:rPr>
          <w:rFonts w:cs="Arial"/>
          <w:szCs w:val="20"/>
        </w:rPr>
      </w:pPr>
      <w:r w:rsidRPr="00F625A7">
        <w:rPr>
          <w:rFonts w:cs="Arial"/>
          <w:szCs w:val="20"/>
        </w:rPr>
        <w:t xml:space="preserve">Za důvěrnou informaci se pro účely této smlouvy považují všechny informace, které Poskytovatel získal v průběhu plnění smlouvy a to i když se nejedná o obchodní tajemství dle obchodního zákoníku, stejně tak i know-how, kterým se rozumí všechny poznatky obchodní, výrobní, technické a ekonomické povahy související s činností Objednatele, které mají skutečnou nebo alespoň potencionální hodnotu. </w:t>
      </w:r>
    </w:p>
    <w:p w:rsidR="00F625A7" w:rsidRPr="00F625A7" w:rsidRDefault="00F625A7" w:rsidP="00D87AA5">
      <w:pPr>
        <w:pStyle w:val="Odstavecseseznamem"/>
        <w:widowControl w:val="0"/>
        <w:numPr>
          <w:ilvl w:val="0"/>
          <w:numId w:val="19"/>
        </w:numPr>
        <w:suppressAutoHyphens/>
        <w:spacing w:before="120"/>
        <w:ind w:left="57" w:firstLine="0"/>
        <w:jc w:val="both"/>
        <w:rPr>
          <w:rFonts w:cs="Arial"/>
          <w:szCs w:val="20"/>
        </w:rPr>
      </w:pPr>
      <w:r w:rsidRPr="00F625A7">
        <w:rPr>
          <w:rFonts w:cs="Arial"/>
          <w:szCs w:val="20"/>
        </w:rPr>
        <w:t xml:space="preserve">Poskytovatel je povinen zavázat povinností mlčenlivosti všechny osoby, které se budou podílet na poskytování služeb dle této smlouvy včetně osob třetích stran, které mohou být přizvány po předchozím písemném souhlasu Objednatele. </w:t>
      </w:r>
    </w:p>
    <w:p w:rsidR="00F625A7" w:rsidRPr="00F625A7" w:rsidRDefault="00F625A7" w:rsidP="00D87AA5">
      <w:pPr>
        <w:pStyle w:val="Odstavecseseznamem"/>
        <w:widowControl w:val="0"/>
        <w:numPr>
          <w:ilvl w:val="0"/>
          <w:numId w:val="19"/>
        </w:numPr>
        <w:suppressAutoHyphens/>
        <w:spacing w:before="120"/>
        <w:ind w:left="57" w:firstLine="0"/>
        <w:jc w:val="both"/>
        <w:rPr>
          <w:rFonts w:cs="Arial"/>
          <w:szCs w:val="20"/>
        </w:rPr>
      </w:pPr>
      <w:r w:rsidRPr="00F625A7">
        <w:rPr>
          <w:rFonts w:cs="Arial"/>
          <w:szCs w:val="20"/>
        </w:rPr>
        <w:t>Poskytovatel před podpisem této smlouvy předloží doklady zavazující jeho zaměstnance, kteří se budou podílet na plnění předmětu smlouvy k mlčenlivosti o informacích získaných u Objednatele. Totožný doklad je Poskytovatel povinen předložit i v případě, kdy pověří nového zaměstnance plněním předmětu této smlouvy.</w:t>
      </w:r>
    </w:p>
    <w:p w:rsidR="00F625A7" w:rsidRPr="00F625A7" w:rsidRDefault="00F625A7" w:rsidP="00D87AA5">
      <w:pPr>
        <w:pStyle w:val="Odstavecseseznamem"/>
        <w:widowControl w:val="0"/>
        <w:numPr>
          <w:ilvl w:val="0"/>
          <w:numId w:val="19"/>
        </w:numPr>
        <w:suppressAutoHyphens/>
        <w:spacing w:before="120"/>
        <w:ind w:left="57" w:firstLine="0"/>
        <w:jc w:val="both"/>
        <w:rPr>
          <w:rFonts w:cs="Arial"/>
          <w:szCs w:val="20"/>
        </w:rPr>
      </w:pPr>
      <w:r w:rsidRPr="00F625A7">
        <w:rPr>
          <w:rFonts w:cs="Arial"/>
          <w:szCs w:val="20"/>
        </w:rPr>
        <w:t xml:space="preserve">Komunikace vztahující se k této smlouvě bude probíhat pouze prostřednictvím osob oprávněných jednat jménem smluvních stran. </w:t>
      </w:r>
    </w:p>
    <w:p w:rsidR="00F625A7" w:rsidRPr="00F625A7" w:rsidRDefault="00F625A7" w:rsidP="00D87AA5">
      <w:pPr>
        <w:pStyle w:val="Odstavecseseznamem"/>
        <w:widowControl w:val="0"/>
        <w:numPr>
          <w:ilvl w:val="0"/>
          <w:numId w:val="19"/>
        </w:numPr>
        <w:suppressAutoHyphens/>
        <w:spacing w:before="120"/>
        <w:ind w:left="57" w:firstLine="0"/>
        <w:jc w:val="both"/>
        <w:rPr>
          <w:rFonts w:cs="Arial"/>
          <w:szCs w:val="20"/>
        </w:rPr>
      </w:pPr>
      <w:r w:rsidRPr="00F625A7">
        <w:rPr>
          <w:rFonts w:cs="Arial"/>
          <w:szCs w:val="20"/>
        </w:rPr>
        <w:t>Trvání mlčenlivosti není omezeno trváním této smlouvy a trvá i po jejím zániku.</w:t>
      </w:r>
    </w:p>
    <w:p w:rsidR="00F625A7" w:rsidRDefault="00F625A7" w:rsidP="00D87AA5">
      <w:pPr>
        <w:pStyle w:val="Odstavecseseznamem"/>
        <w:widowControl w:val="0"/>
        <w:numPr>
          <w:ilvl w:val="0"/>
          <w:numId w:val="19"/>
        </w:numPr>
        <w:suppressAutoHyphens/>
        <w:spacing w:before="120"/>
        <w:ind w:left="57" w:firstLine="0"/>
        <w:jc w:val="both"/>
        <w:rPr>
          <w:rFonts w:cs="Arial"/>
          <w:szCs w:val="20"/>
        </w:rPr>
      </w:pPr>
      <w:r w:rsidRPr="00F625A7">
        <w:rPr>
          <w:rFonts w:cs="Arial"/>
          <w:szCs w:val="20"/>
        </w:rPr>
        <w:t>Poskytovatel se zavazuje v souvislost</w:t>
      </w:r>
      <w:r w:rsidR="00E34C84">
        <w:rPr>
          <w:rFonts w:cs="Arial"/>
          <w:szCs w:val="20"/>
        </w:rPr>
        <w:t>i</w:t>
      </w:r>
      <w:r w:rsidRPr="00F625A7">
        <w:rPr>
          <w:rFonts w:cs="Arial"/>
          <w:szCs w:val="20"/>
        </w:rPr>
        <w:t xml:space="preserve"> s předmětem plnění této smlouvy, že pověření pracovníci, kteří přijdou do styku s osobními/citlivými údaji ve smyslu zákona </w:t>
      </w:r>
      <w:proofErr w:type="spellStart"/>
      <w:r w:rsidRPr="00F625A7">
        <w:rPr>
          <w:rFonts w:cs="Arial"/>
          <w:szCs w:val="20"/>
        </w:rPr>
        <w:t>č.101</w:t>
      </w:r>
      <w:proofErr w:type="spellEnd"/>
      <w:r w:rsidRPr="00F625A7">
        <w:rPr>
          <w:rFonts w:cs="Arial"/>
          <w:szCs w:val="20"/>
        </w:rPr>
        <w:t xml:space="preserve">/2000 Sb., o ochraně osobních údajů, v platném znění, učiní veškerá opatření, aby nedošlo k jejich neoprávněnému užití, změně, zcizení, ztrátě, zničení nebo neoprávněným přenosům. </w:t>
      </w:r>
    </w:p>
    <w:p w:rsidR="00A91798" w:rsidRPr="00A91798" w:rsidRDefault="00A91798" w:rsidP="00D87AA5">
      <w:pPr>
        <w:numPr>
          <w:ilvl w:val="0"/>
          <w:numId w:val="19"/>
        </w:numPr>
        <w:suppressAutoHyphens/>
        <w:overflowPunct w:val="0"/>
        <w:autoSpaceDE w:val="0"/>
        <w:spacing w:after="120"/>
        <w:ind w:left="57" w:firstLine="0"/>
        <w:jc w:val="both"/>
        <w:textAlignment w:val="baseline"/>
        <w:rPr>
          <w:rFonts w:cs="Arial"/>
          <w:szCs w:val="20"/>
        </w:rPr>
      </w:pPr>
      <w:r w:rsidRPr="00A91798">
        <w:rPr>
          <w:szCs w:val="20"/>
        </w:rPr>
        <w:t xml:space="preserve">Pokud </w:t>
      </w:r>
      <w:r>
        <w:rPr>
          <w:szCs w:val="20"/>
        </w:rPr>
        <w:t>Poskytovatel</w:t>
      </w:r>
      <w:r w:rsidRPr="00A91798">
        <w:rPr>
          <w:szCs w:val="20"/>
        </w:rPr>
        <w:t xml:space="preserve"> poruší </w:t>
      </w:r>
      <w:r>
        <w:rPr>
          <w:szCs w:val="20"/>
        </w:rPr>
        <w:t>svoji povinnost mlčenlivosti</w:t>
      </w:r>
      <w:r w:rsidRPr="00A91798">
        <w:rPr>
          <w:szCs w:val="20"/>
        </w:rPr>
        <w:t xml:space="preserve">, je Objednatel oprávněn požadovat po </w:t>
      </w:r>
      <w:r>
        <w:rPr>
          <w:szCs w:val="20"/>
        </w:rPr>
        <w:t>Poskytovateli</w:t>
      </w:r>
      <w:r w:rsidRPr="00A91798">
        <w:rPr>
          <w:szCs w:val="20"/>
        </w:rPr>
        <w:t xml:space="preserve"> smluvní pokutu </w:t>
      </w:r>
      <w:r>
        <w:rPr>
          <w:szCs w:val="20"/>
        </w:rPr>
        <w:t xml:space="preserve">a to jednorázově ve výši 30.000,- </w:t>
      </w:r>
      <w:proofErr w:type="gramStart"/>
      <w:r>
        <w:rPr>
          <w:szCs w:val="20"/>
        </w:rPr>
        <w:t>Kč.</w:t>
      </w:r>
      <w:r w:rsidR="008215DC" w:rsidRPr="005C5287">
        <w:rPr>
          <w:rFonts w:cs="Arial"/>
          <w:szCs w:val="20"/>
        </w:rPr>
        <w:t>.</w:t>
      </w:r>
      <w:proofErr w:type="gramEnd"/>
      <w:r w:rsidR="00B042B1" w:rsidRPr="00B042B1">
        <w:rPr>
          <w:rFonts w:ascii="Calibri" w:hAnsi="Calibri"/>
          <w:sz w:val="22"/>
          <w:szCs w:val="22"/>
        </w:rPr>
        <w:t xml:space="preserve"> </w:t>
      </w:r>
      <w:r w:rsidR="00B042B1">
        <w:rPr>
          <w:rFonts w:ascii="Calibri" w:hAnsi="Calibri"/>
          <w:sz w:val="22"/>
          <w:szCs w:val="22"/>
        </w:rPr>
        <w:t>Smluvní pokutu, sjednanou</w:t>
      </w:r>
      <w:r w:rsidR="00B042B1" w:rsidRPr="008E67CF">
        <w:rPr>
          <w:rFonts w:ascii="Calibri" w:hAnsi="Calibri"/>
          <w:sz w:val="22"/>
          <w:szCs w:val="22"/>
        </w:rPr>
        <w:t xml:space="preserve"> touto Smlouvou, zaplatí povinná strana nezávisle na zavinění a na tom, zda a v jaké výši vznikne druhé straně škoda, kterou lze vymáhat samostatně.</w:t>
      </w:r>
      <w:r w:rsidR="00B042B1" w:rsidRPr="00B042B1">
        <w:rPr>
          <w:rFonts w:cs="Arial"/>
          <w:szCs w:val="20"/>
        </w:rPr>
        <w:t xml:space="preserve"> </w:t>
      </w:r>
      <w:r w:rsidR="00B042B1" w:rsidRPr="008215DC">
        <w:rPr>
          <w:rFonts w:cs="Arial"/>
          <w:szCs w:val="20"/>
        </w:rPr>
        <w:t xml:space="preserve">Omezení výše náhrady škody v jakémkoliv směru se </w:t>
      </w:r>
      <w:r w:rsidR="00B042B1">
        <w:rPr>
          <w:rFonts w:cs="Arial"/>
          <w:szCs w:val="20"/>
        </w:rPr>
        <w:t xml:space="preserve">však </w:t>
      </w:r>
      <w:r w:rsidR="00B042B1" w:rsidRPr="008215DC">
        <w:rPr>
          <w:rFonts w:cs="Arial"/>
          <w:szCs w:val="20"/>
        </w:rPr>
        <w:t>nepřipouští</w:t>
      </w:r>
    </w:p>
    <w:p w:rsidR="00E304ED" w:rsidRDefault="00E304ED" w:rsidP="00D87AA5">
      <w:pPr>
        <w:suppressAutoHyphens/>
        <w:overflowPunct w:val="0"/>
        <w:autoSpaceDE w:val="0"/>
        <w:spacing w:after="120"/>
        <w:ind w:left="57"/>
        <w:jc w:val="center"/>
        <w:textAlignment w:val="baseline"/>
        <w:rPr>
          <w:rFonts w:cs="Arial"/>
          <w:b/>
          <w:szCs w:val="20"/>
        </w:rPr>
      </w:pPr>
    </w:p>
    <w:p w:rsidR="00E304ED" w:rsidRDefault="00E304ED" w:rsidP="00D87AA5">
      <w:pPr>
        <w:suppressAutoHyphens/>
        <w:overflowPunct w:val="0"/>
        <w:autoSpaceDE w:val="0"/>
        <w:spacing w:after="120"/>
        <w:ind w:left="57"/>
        <w:jc w:val="center"/>
        <w:textAlignment w:val="baseline"/>
        <w:rPr>
          <w:rFonts w:cs="Arial"/>
          <w:b/>
          <w:szCs w:val="20"/>
        </w:rPr>
      </w:pP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XI.</w:t>
      </w:r>
    </w:p>
    <w:p w:rsidR="009608C2" w:rsidRPr="00671759" w:rsidRDefault="009608C2" w:rsidP="00D87AA5">
      <w:pPr>
        <w:suppressAutoHyphens/>
        <w:overflowPunct w:val="0"/>
        <w:autoSpaceDE w:val="0"/>
        <w:spacing w:after="120"/>
        <w:ind w:left="57"/>
        <w:jc w:val="center"/>
        <w:textAlignment w:val="baseline"/>
        <w:rPr>
          <w:rFonts w:cs="Arial"/>
          <w:b/>
          <w:szCs w:val="20"/>
        </w:rPr>
      </w:pPr>
      <w:r w:rsidRPr="00671759">
        <w:rPr>
          <w:rFonts w:cs="Arial"/>
          <w:b/>
          <w:szCs w:val="20"/>
        </w:rPr>
        <w:t>ZÁVĚREČNÁ USTANOVENÍ</w:t>
      </w:r>
    </w:p>
    <w:p w:rsidR="009608C2" w:rsidRDefault="009608C2" w:rsidP="00D87AA5">
      <w:pPr>
        <w:numPr>
          <w:ilvl w:val="0"/>
          <w:numId w:val="14"/>
        </w:numPr>
        <w:suppressAutoHyphens/>
        <w:overflowPunct w:val="0"/>
        <w:autoSpaceDE w:val="0"/>
        <w:spacing w:after="120"/>
        <w:ind w:left="57" w:firstLine="0"/>
        <w:jc w:val="both"/>
        <w:textAlignment w:val="baseline"/>
      </w:pPr>
      <w:r w:rsidRPr="00671759">
        <w:lastRenderedPageBreak/>
        <w:t>Neplatnost některého smluvního ustanovení nemá za následek neplatnost celé smlouvy, pokud se nejedná o skutečnost, se kterou zákon spojuje takové účinky. Pokud dojde ke změně obecně závazných právních předpisů, bude příslušné ustanovení této smlouvy, kterého se změna týká upraveno v souladu s touto změnou, přičemž ostatní smluvní ujednání zůstávají v platnosti, pokud by z dohody smluvních stran, nebo z povahy změny nevyplývalo něco jiného.</w:t>
      </w:r>
    </w:p>
    <w:p w:rsidR="009608C2" w:rsidRPr="00671759" w:rsidRDefault="009608C2" w:rsidP="00D87AA5">
      <w:pPr>
        <w:numPr>
          <w:ilvl w:val="0"/>
          <w:numId w:val="14"/>
        </w:numPr>
        <w:suppressAutoHyphens/>
        <w:overflowPunct w:val="0"/>
        <w:autoSpaceDE w:val="0"/>
        <w:spacing w:after="120"/>
        <w:ind w:left="57" w:firstLine="0"/>
        <w:jc w:val="both"/>
        <w:textAlignment w:val="baseline"/>
      </w:pPr>
      <w:r>
        <w:t xml:space="preserve">Poskytovatel souhlasí se zveřejněním této smlouvy včetně všech jejích náležitostí. </w:t>
      </w:r>
    </w:p>
    <w:p w:rsidR="009608C2" w:rsidRPr="00671759" w:rsidRDefault="009608C2" w:rsidP="00D87AA5">
      <w:pPr>
        <w:numPr>
          <w:ilvl w:val="0"/>
          <w:numId w:val="14"/>
        </w:numPr>
        <w:suppressAutoHyphens/>
        <w:overflowPunct w:val="0"/>
        <w:autoSpaceDE w:val="0"/>
        <w:spacing w:after="120"/>
        <w:ind w:left="57" w:firstLine="0"/>
        <w:jc w:val="both"/>
        <w:textAlignment w:val="baseline"/>
      </w:pPr>
      <w:r w:rsidRPr="00671759">
        <w:t>Tato smlouva je vyhotovena ve třech exemplářích, z nichž každý má sílu originálu. Objednatel obdrží dva a Poskytovatel jeden exemplář.</w:t>
      </w:r>
    </w:p>
    <w:p w:rsidR="009608C2" w:rsidRPr="00671759" w:rsidRDefault="009608C2" w:rsidP="00D87AA5">
      <w:pPr>
        <w:numPr>
          <w:ilvl w:val="0"/>
          <w:numId w:val="14"/>
        </w:numPr>
        <w:suppressAutoHyphens/>
        <w:overflowPunct w:val="0"/>
        <w:autoSpaceDE w:val="0"/>
        <w:spacing w:after="120"/>
        <w:ind w:left="57" w:firstLine="0"/>
        <w:jc w:val="both"/>
        <w:textAlignment w:val="baseline"/>
      </w:pPr>
      <w:r w:rsidRPr="00671759">
        <w:t>Změny této smlouvy mohou být provedeny pouze písemnou dohodou smluvních stran.</w:t>
      </w:r>
    </w:p>
    <w:p w:rsidR="009608C2" w:rsidRPr="00671759" w:rsidRDefault="009608C2" w:rsidP="00D87AA5">
      <w:pPr>
        <w:numPr>
          <w:ilvl w:val="0"/>
          <w:numId w:val="14"/>
        </w:numPr>
        <w:suppressAutoHyphens/>
        <w:overflowPunct w:val="0"/>
        <w:autoSpaceDE w:val="0"/>
        <w:spacing w:after="120"/>
        <w:ind w:left="57" w:firstLine="0"/>
        <w:jc w:val="both"/>
        <w:textAlignment w:val="baseline"/>
      </w:pPr>
      <w:r w:rsidRPr="00671759">
        <w:t xml:space="preserve">Tato smlouva se řídí českým právním řádem. Nepodaří-li se případné spory vyřešit smírem, bude je rozhodovat </w:t>
      </w:r>
      <w:r w:rsidRPr="00E905B3">
        <w:rPr>
          <w:rFonts w:cs="Arial"/>
          <w:bCs/>
          <w:szCs w:val="20"/>
          <w:lang w:eastAsia="cs-CZ"/>
        </w:rPr>
        <w:t>příslušný obecný soud.</w:t>
      </w:r>
    </w:p>
    <w:p w:rsidR="009608C2" w:rsidRPr="00671759" w:rsidRDefault="009608C2" w:rsidP="00D87AA5">
      <w:pPr>
        <w:numPr>
          <w:ilvl w:val="0"/>
          <w:numId w:val="14"/>
        </w:numPr>
        <w:suppressAutoHyphens/>
        <w:overflowPunct w:val="0"/>
        <w:autoSpaceDE w:val="0"/>
        <w:spacing w:after="120"/>
        <w:ind w:left="57" w:firstLine="0"/>
        <w:jc w:val="both"/>
        <w:textAlignment w:val="baseline"/>
      </w:pPr>
      <w:r w:rsidRPr="00671759">
        <w:t>Poskytovatel i Objednatel souhlasí s tím, že veškeré přílohy smlouvy jsou její nedílnou součástí.</w:t>
      </w:r>
    </w:p>
    <w:p w:rsidR="009608C2" w:rsidRPr="00671759" w:rsidRDefault="009608C2" w:rsidP="00D87AA5">
      <w:pPr>
        <w:numPr>
          <w:ilvl w:val="0"/>
          <w:numId w:val="15"/>
        </w:numPr>
        <w:suppressAutoHyphens/>
        <w:overflowPunct w:val="0"/>
        <w:autoSpaceDE w:val="0"/>
        <w:spacing w:after="120"/>
        <w:ind w:left="57" w:firstLine="0"/>
        <w:jc w:val="both"/>
        <w:textAlignment w:val="baseline"/>
      </w:pPr>
      <w:r w:rsidRPr="00671759">
        <w:t>Příloha č. 1 – Podrobný popis služeb</w:t>
      </w:r>
    </w:p>
    <w:p w:rsidR="009608C2" w:rsidRPr="00671759" w:rsidRDefault="009608C2" w:rsidP="00D87AA5">
      <w:pPr>
        <w:numPr>
          <w:ilvl w:val="0"/>
          <w:numId w:val="15"/>
        </w:numPr>
        <w:suppressAutoHyphens/>
        <w:overflowPunct w:val="0"/>
        <w:autoSpaceDE w:val="0"/>
        <w:spacing w:after="120"/>
        <w:ind w:left="57" w:firstLine="0"/>
        <w:jc w:val="both"/>
        <w:textAlignment w:val="baseline"/>
      </w:pPr>
      <w:r w:rsidRPr="00671759">
        <w:t>Příloha č. 2 - Kontaktní údaje pro nahlášení servisní události</w:t>
      </w:r>
    </w:p>
    <w:p w:rsidR="009608C2" w:rsidRPr="00671759" w:rsidRDefault="009608C2" w:rsidP="00D87AA5">
      <w:pPr>
        <w:numPr>
          <w:ilvl w:val="0"/>
          <w:numId w:val="15"/>
        </w:numPr>
        <w:suppressAutoHyphens/>
        <w:overflowPunct w:val="0"/>
        <w:autoSpaceDE w:val="0"/>
        <w:spacing w:after="120"/>
        <w:ind w:left="57" w:firstLine="0"/>
        <w:jc w:val="both"/>
        <w:textAlignment w:val="baseline"/>
      </w:pPr>
      <w:r w:rsidRPr="00671759">
        <w:t>Příloha č. 3 – Výkaz činností</w:t>
      </w:r>
    </w:p>
    <w:p w:rsidR="009608C2" w:rsidRPr="00671759" w:rsidRDefault="009608C2" w:rsidP="00D87AA5">
      <w:pPr>
        <w:numPr>
          <w:ilvl w:val="0"/>
          <w:numId w:val="14"/>
        </w:numPr>
        <w:suppressAutoHyphens/>
        <w:overflowPunct w:val="0"/>
        <w:autoSpaceDE w:val="0"/>
        <w:spacing w:after="120"/>
        <w:ind w:left="57" w:firstLine="0"/>
        <w:jc w:val="both"/>
        <w:textAlignment w:val="baseline"/>
        <w:rPr>
          <w:bCs/>
          <w:lang w:eastAsia="cs-CZ"/>
        </w:rPr>
      </w:pPr>
      <w:r w:rsidRPr="00671759">
        <w:t>Smluvní strany prohlašují, že si tuto smlouvu přečetly, že rozumí jejímu obsahu, souhlasí s ním, a dále prohlašují, že tuto smlouvu neuzavřely v tísni, ani za jiných nápadně nevýhodných podmínek.</w:t>
      </w:r>
    </w:p>
    <w:tbl>
      <w:tblPr>
        <w:tblW w:w="0" w:type="auto"/>
        <w:jc w:val="center"/>
        <w:tblLook w:val="01E0" w:firstRow="1" w:lastRow="1" w:firstColumn="1" w:lastColumn="1" w:noHBand="0" w:noVBand="0"/>
      </w:tblPr>
      <w:tblGrid>
        <w:gridCol w:w="4536"/>
        <w:gridCol w:w="4536"/>
      </w:tblGrid>
      <w:tr w:rsidR="009608C2" w:rsidRPr="00671759" w:rsidTr="0027211F">
        <w:trPr>
          <w:jc w:val="center"/>
        </w:trPr>
        <w:tc>
          <w:tcPr>
            <w:tcW w:w="4644" w:type="dxa"/>
          </w:tcPr>
          <w:p w:rsidR="003E639A" w:rsidRDefault="009608C2" w:rsidP="00D87AA5">
            <w:pPr>
              <w:overflowPunct w:val="0"/>
              <w:autoSpaceDE w:val="0"/>
              <w:spacing w:after="120"/>
              <w:ind w:left="57"/>
              <w:jc w:val="both"/>
              <w:textAlignment w:val="baseline"/>
              <w:rPr>
                <w:rFonts w:cs="Arial"/>
                <w:szCs w:val="20"/>
                <w:lang w:eastAsia="cs-CZ"/>
              </w:rPr>
            </w:pPr>
            <w:r w:rsidRPr="00671759">
              <w:rPr>
                <w:rFonts w:cs="Arial"/>
                <w:szCs w:val="20"/>
                <w:lang w:eastAsia="cs-CZ"/>
              </w:rPr>
              <w:t xml:space="preserve">        </w:t>
            </w:r>
          </w:p>
          <w:p w:rsidR="003E639A" w:rsidRDefault="003E639A" w:rsidP="00D87AA5">
            <w:pPr>
              <w:overflowPunct w:val="0"/>
              <w:autoSpaceDE w:val="0"/>
              <w:spacing w:after="120"/>
              <w:ind w:left="57"/>
              <w:jc w:val="both"/>
              <w:textAlignment w:val="baseline"/>
              <w:rPr>
                <w:rFonts w:cs="Arial"/>
                <w:szCs w:val="20"/>
                <w:lang w:eastAsia="cs-CZ"/>
              </w:rPr>
            </w:pPr>
          </w:p>
          <w:p w:rsidR="009608C2" w:rsidRPr="00671759" w:rsidRDefault="009608C2" w:rsidP="00D87AA5">
            <w:pPr>
              <w:overflowPunct w:val="0"/>
              <w:autoSpaceDE w:val="0"/>
              <w:spacing w:after="120"/>
              <w:ind w:left="57"/>
              <w:jc w:val="both"/>
              <w:textAlignment w:val="baseline"/>
              <w:rPr>
                <w:rFonts w:cs="Arial"/>
                <w:szCs w:val="20"/>
                <w:lang w:eastAsia="cs-CZ"/>
              </w:rPr>
            </w:pPr>
            <w:r w:rsidRPr="00671759">
              <w:rPr>
                <w:rFonts w:cs="Arial"/>
                <w:szCs w:val="20"/>
                <w:lang w:eastAsia="cs-CZ"/>
              </w:rPr>
              <w:t xml:space="preserve">  V </w:t>
            </w:r>
            <w:r>
              <w:rPr>
                <w:rFonts w:cs="Arial"/>
                <w:szCs w:val="20"/>
                <w:lang w:eastAsia="cs-CZ"/>
              </w:rPr>
              <w:t>Olomouci</w:t>
            </w:r>
            <w:r w:rsidRPr="00671759">
              <w:rPr>
                <w:rFonts w:cs="Arial"/>
                <w:szCs w:val="20"/>
                <w:lang w:eastAsia="cs-CZ"/>
              </w:rPr>
              <w:t xml:space="preserve"> dne: </w:t>
            </w:r>
          </w:p>
        </w:tc>
        <w:tc>
          <w:tcPr>
            <w:tcW w:w="4643" w:type="dxa"/>
          </w:tcPr>
          <w:p w:rsidR="003E639A" w:rsidRDefault="009608C2" w:rsidP="00D87AA5">
            <w:pPr>
              <w:overflowPunct w:val="0"/>
              <w:autoSpaceDE w:val="0"/>
              <w:spacing w:after="120"/>
              <w:ind w:left="57"/>
              <w:jc w:val="both"/>
              <w:textAlignment w:val="baseline"/>
              <w:rPr>
                <w:rFonts w:cs="Arial"/>
                <w:szCs w:val="20"/>
                <w:lang w:eastAsia="cs-CZ"/>
              </w:rPr>
            </w:pPr>
            <w:r w:rsidRPr="00671759">
              <w:rPr>
                <w:rFonts w:cs="Arial"/>
                <w:szCs w:val="20"/>
                <w:lang w:eastAsia="cs-CZ"/>
              </w:rPr>
              <w:t xml:space="preserve">                 </w:t>
            </w:r>
          </w:p>
          <w:p w:rsidR="003E639A" w:rsidRDefault="003E639A" w:rsidP="00D87AA5">
            <w:pPr>
              <w:overflowPunct w:val="0"/>
              <w:autoSpaceDE w:val="0"/>
              <w:spacing w:after="120"/>
              <w:ind w:left="57"/>
              <w:jc w:val="both"/>
              <w:textAlignment w:val="baseline"/>
              <w:rPr>
                <w:rFonts w:cs="Arial"/>
                <w:szCs w:val="20"/>
                <w:lang w:eastAsia="cs-CZ"/>
              </w:rPr>
            </w:pPr>
          </w:p>
          <w:p w:rsidR="009608C2" w:rsidRPr="00671759" w:rsidRDefault="009608C2" w:rsidP="009454AC">
            <w:pPr>
              <w:overflowPunct w:val="0"/>
              <w:autoSpaceDE w:val="0"/>
              <w:spacing w:after="120"/>
              <w:ind w:left="57"/>
              <w:jc w:val="both"/>
              <w:textAlignment w:val="baseline"/>
              <w:rPr>
                <w:rFonts w:cs="Arial"/>
                <w:szCs w:val="20"/>
                <w:lang w:eastAsia="cs-CZ"/>
              </w:rPr>
            </w:pPr>
            <w:r w:rsidRPr="00671759">
              <w:rPr>
                <w:rFonts w:cs="Arial"/>
                <w:szCs w:val="20"/>
                <w:lang w:eastAsia="cs-CZ"/>
              </w:rPr>
              <w:t xml:space="preserve">  </w:t>
            </w:r>
            <w:r w:rsidR="003E639A">
              <w:rPr>
                <w:rFonts w:cs="Arial"/>
                <w:szCs w:val="20"/>
                <w:lang w:eastAsia="cs-CZ"/>
              </w:rPr>
              <w:t xml:space="preserve">          </w:t>
            </w:r>
            <w:r w:rsidRPr="00671759">
              <w:rPr>
                <w:rFonts w:cs="Arial"/>
                <w:szCs w:val="20"/>
                <w:lang w:eastAsia="cs-CZ"/>
              </w:rPr>
              <w:t>V</w:t>
            </w:r>
            <w:r w:rsidR="009454AC">
              <w:rPr>
                <w:rFonts w:cs="Arial"/>
                <w:szCs w:val="20"/>
                <w:lang w:eastAsia="cs-CZ"/>
              </w:rPr>
              <w:t>e Šternberku</w:t>
            </w:r>
            <w:r w:rsidR="003E639A">
              <w:rPr>
                <w:rFonts w:cs="Arial"/>
                <w:szCs w:val="20"/>
                <w:lang w:eastAsia="cs-CZ"/>
              </w:rPr>
              <w:t xml:space="preserve"> </w:t>
            </w:r>
            <w:proofErr w:type="gramStart"/>
            <w:r w:rsidR="003E639A">
              <w:rPr>
                <w:rFonts w:cs="Arial"/>
                <w:szCs w:val="20"/>
                <w:lang w:eastAsia="cs-CZ"/>
              </w:rPr>
              <w:t xml:space="preserve">dne </w:t>
            </w:r>
            <w:r w:rsidR="009454AC">
              <w:rPr>
                <w:rFonts w:cs="Arial"/>
                <w:szCs w:val="20"/>
                <w:lang w:eastAsia="cs-CZ"/>
              </w:rPr>
              <w:t>:</w:t>
            </w:r>
            <w:proofErr w:type="gramEnd"/>
          </w:p>
        </w:tc>
      </w:tr>
      <w:tr w:rsidR="009608C2" w:rsidRPr="00671759" w:rsidTr="0027211F">
        <w:trPr>
          <w:jc w:val="center"/>
        </w:trPr>
        <w:tc>
          <w:tcPr>
            <w:tcW w:w="4644" w:type="dxa"/>
          </w:tcPr>
          <w:p w:rsidR="009608C2" w:rsidRPr="00671759" w:rsidRDefault="009608C2" w:rsidP="00D87AA5">
            <w:pPr>
              <w:overflowPunct w:val="0"/>
              <w:autoSpaceDE w:val="0"/>
              <w:spacing w:after="120"/>
              <w:ind w:left="57"/>
              <w:jc w:val="both"/>
              <w:textAlignment w:val="baseline"/>
              <w:rPr>
                <w:rFonts w:cs="Arial"/>
                <w:szCs w:val="20"/>
                <w:lang w:eastAsia="cs-CZ"/>
              </w:rPr>
            </w:pPr>
          </w:p>
          <w:p w:rsidR="009608C2" w:rsidRPr="00671759" w:rsidRDefault="009608C2" w:rsidP="00D87AA5">
            <w:pPr>
              <w:overflowPunct w:val="0"/>
              <w:autoSpaceDE w:val="0"/>
              <w:spacing w:after="120"/>
              <w:ind w:left="57"/>
              <w:jc w:val="both"/>
              <w:textAlignment w:val="baseline"/>
              <w:rPr>
                <w:rFonts w:cs="Arial"/>
                <w:szCs w:val="20"/>
                <w:lang w:eastAsia="cs-CZ"/>
              </w:rPr>
            </w:pPr>
          </w:p>
        </w:tc>
        <w:tc>
          <w:tcPr>
            <w:tcW w:w="4643" w:type="dxa"/>
          </w:tcPr>
          <w:p w:rsidR="009608C2" w:rsidRPr="00671759" w:rsidRDefault="009608C2" w:rsidP="00D87AA5">
            <w:pPr>
              <w:overflowPunct w:val="0"/>
              <w:autoSpaceDE w:val="0"/>
              <w:spacing w:after="120"/>
              <w:ind w:left="57"/>
              <w:jc w:val="both"/>
              <w:textAlignment w:val="baseline"/>
              <w:rPr>
                <w:rFonts w:cs="Arial"/>
                <w:szCs w:val="20"/>
                <w:lang w:eastAsia="cs-CZ"/>
              </w:rPr>
            </w:pPr>
          </w:p>
        </w:tc>
      </w:tr>
      <w:tr w:rsidR="009608C2" w:rsidRPr="00671759" w:rsidTr="0027211F">
        <w:trPr>
          <w:jc w:val="center"/>
        </w:trPr>
        <w:tc>
          <w:tcPr>
            <w:tcW w:w="4644" w:type="dxa"/>
          </w:tcPr>
          <w:p w:rsidR="009608C2" w:rsidRPr="00671759" w:rsidRDefault="009608C2" w:rsidP="00D87AA5">
            <w:pPr>
              <w:overflowPunct w:val="0"/>
              <w:autoSpaceDE w:val="0"/>
              <w:spacing w:after="120"/>
              <w:ind w:left="57"/>
              <w:jc w:val="both"/>
              <w:textAlignment w:val="baseline"/>
              <w:rPr>
                <w:rFonts w:cs="Arial"/>
                <w:szCs w:val="20"/>
                <w:lang w:eastAsia="cs-CZ"/>
              </w:rPr>
            </w:pPr>
            <w:r w:rsidRPr="00671759">
              <w:rPr>
                <w:rFonts w:cs="Arial"/>
                <w:szCs w:val="20"/>
                <w:lang w:eastAsia="cs-CZ"/>
              </w:rPr>
              <w:t xml:space="preserve">     ………………………………………………….</w:t>
            </w:r>
          </w:p>
        </w:tc>
        <w:tc>
          <w:tcPr>
            <w:tcW w:w="4643" w:type="dxa"/>
          </w:tcPr>
          <w:p w:rsidR="009608C2" w:rsidRPr="00671759" w:rsidRDefault="009608C2" w:rsidP="00D87AA5">
            <w:pPr>
              <w:overflowPunct w:val="0"/>
              <w:autoSpaceDE w:val="0"/>
              <w:spacing w:after="120"/>
              <w:ind w:left="57"/>
              <w:jc w:val="both"/>
              <w:textAlignment w:val="baseline"/>
              <w:rPr>
                <w:rFonts w:cs="Arial"/>
                <w:szCs w:val="20"/>
                <w:lang w:eastAsia="cs-CZ"/>
              </w:rPr>
            </w:pPr>
            <w:r w:rsidRPr="00671759">
              <w:rPr>
                <w:rFonts w:cs="Arial"/>
                <w:szCs w:val="20"/>
                <w:lang w:eastAsia="cs-CZ"/>
              </w:rPr>
              <w:t xml:space="preserve">             ………………………………………………….</w:t>
            </w:r>
          </w:p>
        </w:tc>
      </w:tr>
      <w:tr w:rsidR="009608C2" w:rsidRPr="00671759" w:rsidTr="0027211F">
        <w:trPr>
          <w:jc w:val="center"/>
        </w:trPr>
        <w:tc>
          <w:tcPr>
            <w:tcW w:w="4644" w:type="dxa"/>
          </w:tcPr>
          <w:p w:rsidR="009608C2" w:rsidRPr="00671759" w:rsidRDefault="009608C2" w:rsidP="00D87AA5">
            <w:pPr>
              <w:overflowPunct w:val="0"/>
              <w:autoSpaceDE w:val="0"/>
              <w:spacing w:after="120"/>
              <w:ind w:left="57"/>
              <w:jc w:val="both"/>
              <w:textAlignment w:val="baseline"/>
              <w:rPr>
                <w:rFonts w:cs="Arial"/>
                <w:szCs w:val="20"/>
                <w:lang w:eastAsia="cs-CZ"/>
              </w:rPr>
            </w:pPr>
            <w:r w:rsidRPr="00671759">
              <w:rPr>
                <w:rFonts w:cs="Arial"/>
                <w:szCs w:val="20"/>
                <w:lang w:eastAsia="cs-CZ"/>
              </w:rPr>
              <w:t>Za Objednatele:</w:t>
            </w:r>
          </w:p>
        </w:tc>
        <w:tc>
          <w:tcPr>
            <w:tcW w:w="4643" w:type="dxa"/>
          </w:tcPr>
          <w:p w:rsidR="009608C2" w:rsidRPr="00671759" w:rsidRDefault="009608C2" w:rsidP="00D87AA5">
            <w:pPr>
              <w:overflowPunct w:val="0"/>
              <w:autoSpaceDE w:val="0"/>
              <w:spacing w:after="120"/>
              <w:ind w:left="57"/>
              <w:jc w:val="both"/>
              <w:textAlignment w:val="baseline"/>
              <w:rPr>
                <w:rFonts w:cs="Arial"/>
                <w:szCs w:val="20"/>
                <w:lang w:eastAsia="cs-CZ"/>
              </w:rPr>
            </w:pPr>
            <w:r w:rsidRPr="00671759">
              <w:rPr>
                <w:rFonts w:cs="Arial"/>
                <w:szCs w:val="20"/>
                <w:lang w:eastAsia="cs-CZ"/>
              </w:rPr>
              <w:t>Za Poskytovatele:</w:t>
            </w:r>
          </w:p>
        </w:tc>
      </w:tr>
      <w:tr w:rsidR="009608C2" w:rsidRPr="00671759" w:rsidTr="0027211F">
        <w:trPr>
          <w:jc w:val="center"/>
        </w:trPr>
        <w:tc>
          <w:tcPr>
            <w:tcW w:w="4644" w:type="dxa"/>
          </w:tcPr>
          <w:p w:rsidR="009608C2" w:rsidRPr="00671759" w:rsidRDefault="009608C2" w:rsidP="00D87AA5">
            <w:pPr>
              <w:overflowPunct w:val="0"/>
              <w:autoSpaceDE w:val="0"/>
              <w:spacing w:after="120"/>
              <w:ind w:left="57"/>
              <w:jc w:val="both"/>
              <w:textAlignment w:val="baseline"/>
              <w:rPr>
                <w:rFonts w:cs="Arial"/>
                <w:szCs w:val="20"/>
                <w:lang w:eastAsia="cs-CZ"/>
              </w:rPr>
            </w:pPr>
          </w:p>
        </w:tc>
        <w:tc>
          <w:tcPr>
            <w:tcW w:w="4643" w:type="dxa"/>
          </w:tcPr>
          <w:p w:rsidR="009608C2" w:rsidRPr="00671759" w:rsidRDefault="009608C2" w:rsidP="00D87AA5">
            <w:pPr>
              <w:overflowPunct w:val="0"/>
              <w:autoSpaceDE w:val="0"/>
              <w:spacing w:after="120"/>
              <w:ind w:left="57"/>
              <w:jc w:val="both"/>
              <w:textAlignment w:val="baseline"/>
              <w:rPr>
                <w:rFonts w:cs="Arial"/>
                <w:szCs w:val="20"/>
                <w:lang w:eastAsia="cs-CZ"/>
              </w:rPr>
            </w:pPr>
          </w:p>
        </w:tc>
      </w:tr>
    </w:tbl>
    <w:p w:rsidR="009608C2" w:rsidRPr="00671759" w:rsidRDefault="009608C2" w:rsidP="00D87AA5">
      <w:pPr>
        <w:suppressAutoHyphens/>
        <w:overflowPunct w:val="0"/>
        <w:autoSpaceDE w:val="0"/>
        <w:spacing w:after="120"/>
        <w:ind w:left="57"/>
        <w:jc w:val="both"/>
        <w:textAlignment w:val="baseline"/>
        <w:rPr>
          <w:rFonts w:cs="Arial"/>
          <w:b/>
          <w:szCs w:val="20"/>
        </w:rPr>
      </w:pPr>
      <w:r w:rsidRPr="00671759">
        <w:rPr>
          <w:rFonts w:cs="Arial"/>
          <w:b/>
          <w:szCs w:val="20"/>
        </w:rPr>
        <w:br w:type="page"/>
      </w:r>
    </w:p>
    <w:p w:rsidR="009608C2" w:rsidRPr="00671759" w:rsidRDefault="009608C2" w:rsidP="00D87AA5">
      <w:pPr>
        <w:suppressAutoHyphens/>
        <w:overflowPunct w:val="0"/>
        <w:autoSpaceDE w:val="0"/>
        <w:spacing w:after="120"/>
        <w:ind w:left="57"/>
        <w:jc w:val="both"/>
        <w:textAlignment w:val="baseline"/>
        <w:rPr>
          <w:rFonts w:cs="Arial"/>
          <w:b/>
          <w:sz w:val="24"/>
          <w:szCs w:val="24"/>
        </w:rPr>
      </w:pPr>
      <w:r w:rsidRPr="00671759">
        <w:rPr>
          <w:rFonts w:cs="Arial"/>
          <w:b/>
          <w:sz w:val="24"/>
          <w:szCs w:val="24"/>
        </w:rPr>
        <w:lastRenderedPageBreak/>
        <w:t>Příloha č. 1 – Podrobný popis služeb</w:t>
      </w:r>
    </w:p>
    <w:p w:rsidR="009608C2" w:rsidRPr="00E56741" w:rsidRDefault="00961BE7" w:rsidP="00D87AA5">
      <w:pPr>
        <w:suppressAutoHyphens/>
        <w:overflowPunct w:val="0"/>
        <w:autoSpaceDE w:val="0"/>
        <w:spacing w:after="120"/>
        <w:ind w:left="57"/>
        <w:jc w:val="both"/>
        <w:textAlignment w:val="baseline"/>
        <w:rPr>
          <w:szCs w:val="20"/>
        </w:rPr>
      </w:pPr>
      <w:r w:rsidRPr="00961BE7">
        <w:rPr>
          <w:szCs w:val="20"/>
        </w:rPr>
        <w:t xml:space="preserve">Předmětem </w:t>
      </w:r>
      <w:r>
        <w:rPr>
          <w:szCs w:val="20"/>
        </w:rPr>
        <w:t>smlouvy</w:t>
      </w:r>
      <w:r w:rsidRPr="00961BE7">
        <w:rPr>
          <w:szCs w:val="20"/>
        </w:rPr>
        <w:t xml:space="preserve"> je zajištění služeb technické podpory a </w:t>
      </w:r>
      <w:proofErr w:type="gramStart"/>
      <w:r w:rsidRPr="00961BE7">
        <w:rPr>
          <w:szCs w:val="20"/>
        </w:rPr>
        <w:t xml:space="preserve">servisu  </w:t>
      </w:r>
      <w:r w:rsidR="00E84463">
        <w:t>systému</w:t>
      </w:r>
      <w:proofErr w:type="gramEnd"/>
      <w:r w:rsidR="00E84463">
        <w:t xml:space="preserve"> řízení báze dat</w:t>
      </w:r>
      <w:r w:rsidRPr="00961BE7">
        <w:rPr>
          <w:szCs w:val="20"/>
        </w:rPr>
        <w:t xml:space="preserve"> </w:t>
      </w:r>
      <w:proofErr w:type="spellStart"/>
      <w:r w:rsidRPr="00961BE7">
        <w:rPr>
          <w:szCs w:val="20"/>
        </w:rPr>
        <w:t>Caché</w:t>
      </w:r>
      <w:proofErr w:type="spellEnd"/>
      <w:r w:rsidRPr="00961BE7">
        <w:rPr>
          <w:szCs w:val="20"/>
        </w:rPr>
        <w:t xml:space="preserve"> integračního nástroje Ensemble včetně supervize projektů založených na této integrační platformě. Support bude zahrnovat především pravidelnou revizi stavu </w:t>
      </w:r>
      <w:r w:rsidR="00E84463">
        <w:t>systému řízení báze dat</w:t>
      </w:r>
      <w:r w:rsidRPr="00961BE7">
        <w:rPr>
          <w:szCs w:val="20"/>
        </w:rPr>
        <w:t xml:space="preserve"> a úloh v něm provozovaných, řešení problematických situací, podporu při instalačních, </w:t>
      </w:r>
      <w:proofErr w:type="spellStart"/>
      <w:r w:rsidRPr="00961BE7">
        <w:rPr>
          <w:szCs w:val="20"/>
        </w:rPr>
        <w:t>reinstalačních</w:t>
      </w:r>
      <w:proofErr w:type="spellEnd"/>
      <w:r w:rsidRPr="00961BE7">
        <w:rPr>
          <w:szCs w:val="20"/>
        </w:rPr>
        <w:t xml:space="preserve"> a aktualizačních činnostech prováděných nad tímto </w:t>
      </w:r>
      <w:r w:rsidR="00E84463">
        <w:rPr>
          <w:szCs w:val="20"/>
        </w:rPr>
        <w:t>ná</w:t>
      </w:r>
      <w:r w:rsidRPr="00961BE7">
        <w:rPr>
          <w:szCs w:val="20"/>
        </w:rPr>
        <w:t>strojem. Dále tento support předpokládá supervizi stávajících i nových projektů ve smyslu zajištění případné interoperability těchto projektů a vyloučení kolizí těchto projektů</w:t>
      </w:r>
      <w:r>
        <w:rPr>
          <w:szCs w:val="20"/>
        </w:rPr>
        <w:t xml:space="preserve">. </w:t>
      </w:r>
      <w:r w:rsidRPr="00671759">
        <w:rPr>
          <w:szCs w:val="20"/>
        </w:rPr>
        <w:t xml:space="preserve">Cílem </w:t>
      </w:r>
      <w:r>
        <w:rPr>
          <w:szCs w:val="20"/>
        </w:rPr>
        <w:t>poskytované</w:t>
      </w:r>
      <w:r w:rsidRPr="00671759">
        <w:rPr>
          <w:szCs w:val="20"/>
        </w:rPr>
        <w:t xml:space="preserve"> podpory je zajištění bezproblémového chodu a dalšího rozvoje </w:t>
      </w:r>
      <w:r>
        <w:rPr>
          <w:szCs w:val="20"/>
        </w:rPr>
        <w:t>integračních projektů ve FN Olomouc</w:t>
      </w:r>
      <w:r w:rsidRPr="00671759">
        <w:rPr>
          <w:szCs w:val="20"/>
        </w:rPr>
        <w:t>. Nabízené kapacity budou využity kromě standardní podpory i pro další rozvoj prostředí a jeho aktualizaci, vzhledem k změnám ve společnosti. Rozsah podpory vychází z</w:t>
      </w:r>
      <w:r w:rsidRPr="00E56741">
        <w:rPr>
          <w:szCs w:val="20"/>
        </w:rPr>
        <w:t>e</w:t>
      </w:r>
      <w:r w:rsidRPr="00671759">
        <w:rPr>
          <w:szCs w:val="20"/>
        </w:rPr>
        <w:t xml:space="preserve"> zkušeností </w:t>
      </w:r>
      <w:r w:rsidRPr="00E56741">
        <w:rPr>
          <w:szCs w:val="20"/>
        </w:rPr>
        <w:t xml:space="preserve">FN Olomouc </w:t>
      </w:r>
      <w:r w:rsidRPr="00671759">
        <w:rPr>
          <w:szCs w:val="20"/>
        </w:rPr>
        <w:t>s podporou a rozvojem obdobných prostředí.</w:t>
      </w:r>
    </w:p>
    <w:p w:rsidR="00E56741" w:rsidRPr="00E56741" w:rsidRDefault="00E56741" w:rsidP="00D87AA5">
      <w:pPr>
        <w:suppressAutoHyphens/>
        <w:overflowPunct w:val="0"/>
        <w:autoSpaceDE w:val="0"/>
        <w:spacing w:after="120"/>
        <w:ind w:left="57"/>
        <w:jc w:val="both"/>
        <w:textAlignment w:val="baseline"/>
        <w:rPr>
          <w:szCs w:val="20"/>
        </w:rPr>
      </w:pPr>
      <w:r w:rsidRPr="00E56741">
        <w:rPr>
          <w:szCs w:val="20"/>
        </w:rPr>
        <w:t xml:space="preserve">Upgrade a update aplikačního vybavení včetně verzí nové generace (technologické a funkční změny SW, které jsou iniciovány Poskytovatelem/výrobcem) a vlastní instalace v ceně služby. V případě upgrade, který bude vyžadovat změnu systémových prostředků </w:t>
      </w:r>
      <w:proofErr w:type="spellStart"/>
      <w:r w:rsidRPr="00E56741">
        <w:rPr>
          <w:szCs w:val="20"/>
        </w:rPr>
        <w:t>ICT</w:t>
      </w:r>
      <w:proofErr w:type="spellEnd"/>
      <w:r w:rsidRPr="00E56741">
        <w:rPr>
          <w:szCs w:val="20"/>
        </w:rPr>
        <w:t xml:space="preserve">, je Poskytovatel povinen konzultovat s úsekem IT </w:t>
      </w:r>
      <w:proofErr w:type="spellStart"/>
      <w:r w:rsidRPr="00E56741">
        <w:rPr>
          <w:szCs w:val="20"/>
        </w:rPr>
        <w:t>FNOL</w:t>
      </w:r>
      <w:proofErr w:type="spellEnd"/>
      <w:r w:rsidRPr="00E56741">
        <w:rPr>
          <w:szCs w:val="20"/>
        </w:rPr>
        <w:t xml:space="preserve"> min. 3 měsíce před plánovanými nasazením takového upgrade.</w:t>
      </w:r>
    </w:p>
    <w:p w:rsidR="009608C2" w:rsidRPr="00671759" w:rsidRDefault="009608C2" w:rsidP="00D87AA5">
      <w:pPr>
        <w:keepNext/>
        <w:keepLines/>
        <w:numPr>
          <w:ilvl w:val="1"/>
          <w:numId w:val="1"/>
        </w:numPr>
        <w:tabs>
          <w:tab w:val="clear" w:pos="1002"/>
          <w:tab w:val="num" w:pos="576"/>
        </w:tabs>
        <w:suppressAutoHyphens/>
        <w:overflowPunct w:val="0"/>
        <w:autoSpaceDE w:val="0"/>
        <w:spacing w:before="317" w:after="187"/>
        <w:ind w:left="57" w:firstLine="0"/>
        <w:jc w:val="both"/>
        <w:textAlignment w:val="baseline"/>
        <w:outlineLvl w:val="1"/>
        <w:rPr>
          <w:b/>
          <w:kern w:val="1"/>
          <w:sz w:val="28"/>
          <w:szCs w:val="28"/>
        </w:rPr>
      </w:pPr>
      <w:bookmarkStart w:id="0" w:name="_Toc343536009"/>
      <w:r w:rsidRPr="00671759">
        <w:rPr>
          <w:b/>
          <w:kern w:val="1"/>
          <w:sz w:val="28"/>
          <w:szCs w:val="28"/>
        </w:rPr>
        <w:t>Rozsah podpory</w:t>
      </w:r>
      <w:bookmarkEnd w:id="0"/>
    </w:p>
    <w:p w:rsidR="009608C2" w:rsidRPr="00671759" w:rsidRDefault="009608C2" w:rsidP="00D87AA5">
      <w:pPr>
        <w:suppressAutoHyphens/>
        <w:overflowPunct w:val="0"/>
        <w:autoSpaceDE w:val="0"/>
        <w:spacing w:after="120"/>
        <w:ind w:left="57"/>
        <w:jc w:val="both"/>
        <w:textAlignment w:val="baseline"/>
        <w:rPr>
          <w:szCs w:val="20"/>
        </w:rPr>
      </w:pPr>
      <w:r w:rsidRPr="00671759">
        <w:rPr>
          <w:szCs w:val="20"/>
        </w:rPr>
        <w:t xml:space="preserve">Podpora je navržena tak, aby bylo možné maximálně čerpat kapacity specialistů a investovat ji do údržby či rozvoje prostředí. Další rozsah lze čerpat pouze po vzájemné dohodě. Nečerpaná kapacita se automaticky </w:t>
      </w:r>
      <w:r w:rsidRPr="00671759">
        <w:rPr>
          <w:b/>
          <w:szCs w:val="20"/>
        </w:rPr>
        <w:t xml:space="preserve">převádí </w:t>
      </w:r>
      <w:r w:rsidRPr="00671759">
        <w:rPr>
          <w:szCs w:val="20"/>
        </w:rPr>
        <w:t>do dalšího měsíce</w:t>
      </w:r>
      <w:r w:rsidR="00961BE7">
        <w:rPr>
          <w:szCs w:val="20"/>
        </w:rPr>
        <w:t xml:space="preserve"> a to v rámci kalendářního pololetí</w:t>
      </w:r>
      <w:r w:rsidRPr="00671759">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547"/>
      </w:tblGrid>
      <w:tr w:rsidR="009608C2" w:rsidRPr="00671759" w:rsidTr="0027211F">
        <w:tc>
          <w:tcPr>
            <w:tcW w:w="9287" w:type="dxa"/>
            <w:gridSpan w:val="2"/>
            <w:shd w:val="clear" w:color="auto" w:fill="5FB01C"/>
          </w:tcPr>
          <w:p w:rsidR="009608C2" w:rsidRPr="00671759" w:rsidRDefault="009608C2" w:rsidP="00D87AA5">
            <w:pPr>
              <w:suppressAutoHyphens/>
              <w:overflowPunct w:val="0"/>
              <w:autoSpaceDE w:val="0"/>
              <w:spacing w:after="120"/>
              <w:ind w:left="57"/>
              <w:jc w:val="both"/>
              <w:textAlignment w:val="baseline"/>
              <w:rPr>
                <w:b/>
                <w:color w:val="FFFFFF"/>
              </w:rPr>
            </w:pPr>
            <w:r w:rsidRPr="00671759">
              <w:rPr>
                <w:b/>
                <w:color w:val="FFFFFF"/>
              </w:rPr>
              <w:t>Měsíčně</w:t>
            </w:r>
          </w:p>
        </w:tc>
      </w:tr>
      <w:tr w:rsidR="009608C2" w:rsidRPr="00671759" w:rsidTr="0027211F">
        <w:tc>
          <w:tcPr>
            <w:tcW w:w="3594" w:type="dxa"/>
          </w:tcPr>
          <w:p w:rsidR="009608C2" w:rsidRPr="00671759" w:rsidRDefault="009608C2" w:rsidP="00D87AA5">
            <w:pPr>
              <w:suppressAutoHyphens/>
              <w:overflowPunct w:val="0"/>
              <w:autoSpaceDE w:val="0"/>
              <w:spacing w:after="120"/>
              <w:ind w:left="57"/>
              <w:jc w:val="both"/>
              <w:textAlignment w:val="baseline"/>
              <w:rPr>
                <w:b/>
              </w:rPr>
            </w:pPr>
            <w:r w:rsidRPr="00671759">
              <w:rPr>
                <w:b/>
              </w:rPr>
              <w:t>Kapacita specialisty</w:t>
            </w:r>
          </w:p>
        </w:tc>
        <w:tc>
          <w:tcPr>
            <w:tcW w:w="5693" w:type="dxa"/>
          </w:tcPr>
          <w:p w:rsidR="009608C2" w:rsidRPr="003E639A" w:rsidRDefault="00961BE7" w:rsidP="00D87AA5">
            <w:pPr>
              <w:pStyle w:val="Text"/>
              <w:ind w:left="57"/>
              <w:jc w:val="both"/>
            </w:pPr>
            <w:r w:rsidRPr="003E639A">
              <w:t>8</w:t>
            </w:r>
            <w:r w:rsidR="009608C2" w:rsidRPr="003E639A">
              <w:t xml:space="preserve"> hodin (</w:t>
            </w:r>
            <w:proofErr w:type="gramStart"/>
            <w:r w:rsidRPr="003E639A">
              <w:t>01</w:t>
            </w:r>
            <w:r w:rsidR="009608C2" w:rsidRPr="003E639A">
              <w:t>.</w:t>
            </w:r>
            <w:r w:rsidRPr="003E639A">
              <w:t>06</w:t>
            </w:r>
            <w:r w:rsidR="009608C2" w:rsidRPr="003E639A">
              <w:t>.201</w:t>
            </w:r>
            <w:r w:rsidR="004D703E" w:rsidRPr="003E639A">
              <w:t>7</w:t>
            </w:r>
            <w:proofErr w:type="gramEnd"/>
            <w:r w:rsidR="009608C2" w:rsidRPr="003E639A">
              <w:t xml:space="preserve"> do </w:t>
            </w:r>
            <w:r w:rsidRPr="003E639A">
              <w:t>31</w:t>
            </w:r>
            <w:r w:rsidR="009608C2" w:rsidRPr="003E639A">
              <w:t>.</w:t>
            </w:r>
            <w:r w:rsidRPr="003E639A">
              <w:t>05</w:t>
            </w:r>
            <w:r w:rsidR="009608C2" w:rsidRPr="003E639A">
              <w:t xml:space="preserve">. </w:t>
            </w:r>
            <w:r w:rsidR="00833A43" w:rsidRPr="003E639A">
              <w:t>2020</w:t>
            </w:r>
            <w:r w:rsidR="009608C2" w:rsidRPr="003E639A">
              <w:t>)</w:t>
            </w:r>
          </w:p>
        </w:tc>
      </w:tr>
      <w:tr w:rsidR="009608C2" w:rsidRPr="00671759" w:rsidTr="0027211F">
        <w:tc>
          <w:tcPr>
            <w:tcW w:w="3594" w:type="dxa"/>
          </w:tcPr>
          <w:p w:rsidR="009608C2" w:rsidRPr="00671759" w:rsidRDefault="009608C2" w:rsidP="00D87AA5">
            <w:pPr>
              <w:suppressAutoHyphens/>
              <w:overflowPunct w:val="0"/>
              <w:autoSpaceDE w:val="0"/>
              <w:spacing w:after="120"/>
              <w:ind w:left="57"/>
              <w:jc w:val="both"/>
              <w:textAlignment w:val="baseline"/>
              <w:rPr>
                <w:b/>
              </w:rPr>
            </w:pPr>
            <w:r w:rsidRPr="00671759">
              <w:rPr>
                <w:b/>
              </w:rPr>
              <w:t>Rozsah podpory</w:t>
            </w:r>
          </w:p>
        </w:tc>
        <w:tc>
          <w:tcPr>
            <w:tcW w:w="5693" w:type="dxa"/>
          </w:tcPr>
          <w:p w:rsidR="009608C2" w:rsidRPr="003E639A" w:rsidRDefault="009608C2" w:rsidP="00D87AA5">
            <w:pPr>
              <w:suppressAutoHyphens/>
              <w:overflowPunct w:val="0"/>
              <w:autoSpaceDE w:val="0"/>
              <w:spacing w:after="120"/>
              <w:ind w:left="57"/>
              <w:jc w:val="both"/>
              <w:textAlignment w:val="baseline"/>
            </w:pPr>
            <w:proofErr w:type="spellStart"/>
            <w:r w:rsidRPr="003E639A">
              <w:t>5x</w:t>
            </w:r>
            <w:r w:rsidR="00961BE7" w:rsidRPr="003E639A">
              <w:t>9</w:t>
            </w:r>
            <w:proofErr w:type="spellEnd"/>
            <w:r w:rsidRPr="003E639A">
              <w:t xml:space="preserve"> (</w:t>
            </w:r>
            <w:r w:rsidR="00833A43" w:rsidRPr="003E639A">
              <w:t>pracovní dny</w:t>
            </w:r>
            <w:r w:rsidRPr="003E639A">
              <w:t xml:space="preserve"> 07:00 – 16:00)</w:t>
            </w:r>
          </w:p>
        </w:tc>
      </w:tr>
      <w:tr w:rsidR="009608C2" w:rsidRPr="00671759" w:rsidTr="0027211F">
        <w:tc>
          <w:tcPr>
            <w:tcW w:w="3594" w:type="dxa"/>
          </w:tcPr>
          <w:p w:rsidR="009608C2" w:rsidRPr="00671759" w:rsidRDefault="009608C2" w:rsidP="00D87AA5">
            <w:pPr>
              <w:suppressAutoHyphens/>
              <w:overflowPunct w:val="0"/>
              <w:autoSpaceDE w:val="0"/>
              <w:spacing w:after="120"/>
              <w:ind w:left="57"/>
              <w:jc w:val="both"/>
              <w:textAlignment w:val="baseline"/>
              <w:rPr>
                <w:b/>
              </w:rPr>
            </w:pPr>
            <w:r w:rsidRPr="00671759">
              <w:rPr>
                <w:b/>
              </w:rPr>
              <w:t>Komunikační kanály</w:t>
            </w:r>
          </w:p>
        </w:tc>
        <w:tc>
          <w:tcPr>
            <w:tcW w:w="5693" w:type="dxa"/>
          </w:tcPr>
          <w:p w:rsidR="009608C2" w:rsidRPr="003E639A" w:rsidRDefault="00961BE7" w:rsidP="00D87AA5">
            <w:pPr>
              <w:suppressAutoHyphens/>
              <w:overflowPunct w:val="0"/>
              <w:autoSpaceDE w:val="0"/>
              <w:spacing w:after="120"/>
              <w:ind w:left="57"/>
              <w:jc w:val="both"/>
              <w:textAlignment w:val="baseline"/>
            </w:pPr>
            <w:r w:rsidRPr="003E639A">
              <w:t>Telefon, email</w:t>
            </w:r>
          </w:p>
        </w:tc>
      </w:tr>
      <w:tr w:rsidR="009608C2" w:rsidRPr="00671759" w:rsidTr="0027211F">
        <w:tc>
          <w:tcPr>
            <w:tcW w:w="3594" w:type="dxa"/>
          </w:tcPr>
          <w:p w:rsidR="009608C2" w:rsidRPr="00671759" w:rsidRDefault="009608C2" w:rsidP="00D87AA5">
            <w:pPr>
              <w:suppressAutoHyphens/>
              <w:overflowPunct w:val="0"/>
              <w:autoSpaceDE w:val="0"/>
              <w:spacing w:after="120"/>
              <w:ind w:left="57"/>
              <w:jc w:val="both"/>
              <w:textAlignment w:val="baseline"/>
              <w:rPr>
                <w:b/>
              </w:rPr>
            </w:pPr>
          </w:p>
        </w:tc>
        <w:tc>
          <w:tcPr>
            <w:tcW w:w="5693" w:type="dxa"/>
          </w:tcPr>
          <w:p w:rsidR="004D703E" w:rsidRPr="009454AC" w:rsidRDefault="009608C2" w:rsidP="00D87AA5">
            <w:pPr>
              <w:suppressAutoHyphens/>
              <w:overflowPunct w:val="0"/>
              <w:autoSpaceDE w:val="0"/>
              <w:spacing w:after="120"/>
              <w:ind w:left="57"/>
              <w:jc w:val="both"/>
              <w:textAlignment w:val="baseline"/>
              <w:rPr>
                <w:lang w:val="en-US"/>
              </w:rPr>
            </w:pPr>
            <w:r w:rsidRPr="003E639A">
              <w:rPr>
                <w:b/>
              </w:rPr>
              <w:t>Email:</w:t>
            </w:r>
            <w:r w:rsidRPr="003E639A">
              <w:t xml:space="preserve"> </w:t>
            </w:r>
            <w:hyperlink r:id="rId8" w:history="1">
              <w:r w:rsidR="009454AC" w:rsidRPr="00D30C6F">
                <w:rPr>
                  <w:rStyle w:val="Hypertextovodkaz"/>
                </w:rPr>
                <w:t>ensemble</w:t>
              </w:r>
              <w:r w:rsidR="009454AC" w:rsidRPr="00D30C6F">
                <w:rPr>
                  <w:rStyle w:val="Hypertextovodkaz"/>
                  <w:lang w:val="en-US"/>
                </w:rPr>
                <w:t>@</w:t>
              </w:r>
              <w:proofErr w:type="spellStart"/>
              <w:r w:rsidR="009454AC" w:rsidRPr="00D30C6F">
                <w:rPr>
                  <w:rStyle w:val="Hypertextovodkaz"/>
                  <w:lang w:val="en-US"/>
                </w:rPr>
                <w:t>mediso-art.cz</w:t>
              </w:r>
              <w:proofErr w:type="spellEnd"/>
            </w:hyperlink>
          </w:p>
          <w:p w:rsidR="00E02154" w:rsidRPr="003E639A" w:rsidRDefault="009608C2" w:rsidP="00D87AA5">
            <w:pPr>
              <w:suppressAutoHyphens/>
              <w:overflowPunct w:val="0"/>
              <w:autoSpaceDE w:val="0"/>
              <w:spacing w:after="120"/>
              <w:ind w:left="57"/>
              <w:jc w:val="both"/>
              <w:textAlignment w:val="baseline"/>
            </w:pPr>
            <w:r w:rsidRPr="003E639A">
              <w:t xml:space="preserve">(kanál je dostupný </w:t>
            </w:r>
            <w:r w:rsidR="00E02154" w:rsidRPr="003E639A">
              <w:t xml:space="preserve">non-stop, garance odezvy je </w:t>
            </w:r>
          </w:p>
          <w:p w:rsidR="009608C2" w:rsidRPr="003E639A" w:rsidRDefault="009608C2" w:rsidP="00D87AA5">
            <w:pPr>
              <w:suppressAutoHyphens/>
              <w:overflowPunct w:val="0"/>
              <w:autoSpaceDE w:val="0"/>
              <w:spacing w:after="120"/>
              <w:ind w:left="57"/>
              <w:jc w:val="both"/>
              <w:textAlignment w:val="baseline"/>
            </w:pPr>
            <w:proofErr w:type="spellStart"/>
            <w:proofErr w:type="gramStart"/>
            <w:r w:rsidRPr="003E639A">
              <w:t>5</w:t>
            </w:r>
            <w:r w:rsidR="00E02154" w:rsidRPr="003E639A">
              <w:t>x9</w:t>
            </w:r>
            <w:proofErr w:type="spellEnd"/>
            <w:r w:rsidRPr="003E639A">
              <w:t xml:space="preserve"> –&gt; 07:00</w:t>
            </w:r>
            <w:proofErr w:type="gramEnd"/>
            <w:r w:rsidRPr="003E639A">
              <w:t>- 16:00)</w:t>
            </w:r>
          </w:p>
          <w:p w:rsidR="009608C2" w:rsidRPr="003E639A" w:rsidRDefault="009608C2" w:rsidP="00D87AA5">
            <w:pPr>
              <w:suppressAutoHyphens/>
              <w:overflowPunct w:val="0"/>
              <w:autoSpaceDE w:val="0"/>
              <w:spacing w:after="120"/>
              <w:ind w:left="57"/>
              <w:jc w:val="both"/>
              <w:textAlignment w:val="baseline"/>
            </w:pPr>
            <w:r w:rsidRPr="003E639A">
              <w:rPr>
                <w:b/>
              </w:rPr>
              <w:t>Telefon:</w:t>
            </w:r>
            <w:r w:rsidRPr="003E639A">
              <w:t xml:space="preserve"> </w:t>
            </w:r>
            <w:r w:rsidR="009454AC">
              <w:t xml:space="preserve"> 799 510 960</w:t>
            </w:r>
          </w:p>
          <w:p w:rsidR="009608C2" w:rsidRPr="003E639A" w:rsidRDefault="00E02154" w:rsidP="00D87AA5">
            <w:pPr>
              <w:suppressAutoHyphens/>
              <w:overflowPunct w:val="0"/>
              <w:autoSpaceDE w:val="0"/>
              <w:spacing w:after="120"/>
              <w:ind w:left="57"/>
              <w:jc w:val="both"/>
              <w:textAlignment w:val="baseline"/>
            </w:pPr>
            <w:r w:rsidRPr="003E639A">
              <w:t>(kanál je dostupný (</w:t>
            </w:r>
            <w:proofErr w:type="spellStart"/>
            <w:proofErr w:type="gramStart"/>
            <w:r w:rsidR="009608C2" w:rsidRPr="003E639A">
              <w:t>5</w:t>
            </w:r>
            <w:r w:rsidRPr="003E639A">
              <w:t>x8</w:t>
            </w:r>
            <w:proofErr w:type="spellEnd"/>
            <w:r w:rsidR="009608C2" w:rsidRPr="003E639A">
              <w:t xml:space="preserve"> –&gt; 07:00</w:t>
            </w:r>
            <w:proofErr w:type="gramEnd"/>
            <w:r w:rsidR="009608C2" w:rsidRPr="003E639A">
              <w:t>- 1</w:t>
            </w:r>
            <w:r w:rsidRPr="003E639A">
              <w:t>5</w:t>
            </w:r>
            <w:r w:rsidR="009608C2" w:rsidRPr="003E639A">
              <w:t>:00)</w:t>
            </w:r>
          </w:p>
          <w:p w:rsidR="009608C2" w:rsidRPr="003E639A" w:rsidRDefault="009608C2" w:rsidP="00D87AA5">
            <w:pPr>
              <w:suppressAutoHyphens/>
              <w:overflowPunct w:val="0"/>
              <w:autoSpaceDE w:val="0"/>
              <w:spacing w:after="120"/>
              <w:ind w:left="57"/>
              <w:jc w:val="both"/>
              <w:textAlignment w:val="baseline"/>
            </w:pPr>
          </w:p>
        </w:tc>
      </w:tr>
      <w:tr w:rsidR="009454AC" w:rsidRPr="00671759" w:rsidTr="0027211F">
        <w:tc>
          <w:tcPr>
            <w:tcW w:w="3594" w:type="dxa"/>
          </w:tcPr>
          <w:p w:rsidR="009454AC" w:rsidRPr="00671759" w:rsidRDefault="009454AC" w:rsidP="00D87AA5">
            <w:pPr>
              <w:suppressAutoHyphens/>
              <w:overflowPunct w:val="0"/>
              <w:autoSpaceDE w:val="0"/>
              <w:spacing w:after="120"/>
              <w:ind w:left="57"/>
              <w:jc w:val="both"/>
              <w:textAlignment w:val="baseline"/>
              <w:rPr>
                <w:b/>
              </w:rPr>
            </w:pPr>
          </w:p>
        </w:tc>
        <w:tc>
          <w:tcPr>
            <w:tcW w:w="5693" w:type="dxa"/>
          </w:tcPr>
          <w:p w:rsidR="009454AC" w:rsidRPr="003E639A" w:rsidRDefault="009454AC" w:rsidP="00D87AA5">
            <w:pPr>
              <w:suppressAutoHyphens/>
              <w:overflowPunct w:val="0"/>
              <w:autoSpaceDE w:val="0"/>
              <w:spacing w:after="120"/>
              <w:ind w:left="57"/>
              <w:jc w:val="both"/>
              <w:textAlignment w:val="baseline"/>
              <w:rPr>
                <w:b/>
              </w:rPr>
            </w:pPr>
          </w:p>
        </w:tc>
      </w:tr>
    </w:tbl>
    <w:p w:rsidR="009608C2" w:rsidRPr="00671759" w:rsidRDefault="009608C2" w:rsidP="00D87AA5">
      <w:pPr>
        <w:suppressAutoHyphens/>
        <w:overflowPunct w:val="0"/>
        <w:autoSpaceDE w:val="0"/>
        <w:spacing w:after="120"/>
        <w:ind w:left="57"/>
        <w:jc w:val="both"/>
        <w:textAlignment w:val="baseline"/>
        <w:rPr>
          <w:sz w:val="18"/>
        </w:rPr>
      </w:pPr>
    </w:p>
    <w:p w:rsidR="009608C2" w:rsidRPr="00671759" w:rsidRDefault="009454AC" w:rsidP="00D87AA5">
      <w:pPr>
        <w:keepNext/>
        <w:keepLines/>
        <w:numPr>
          <w:ilvl w:val="1"/>
          <w:numId w:val="1"/>
        </w:numPr>
        <w:tabs>
          <w:tab w:val="clear" w:pos="1002"/>
          <w:tab w:val="num" w:pos="576"/>
        </w:tabs>
        <w:suppressAutoHyphens/>
        <w:overflowPunct w:val="0"/>
        <w:autoSpaceDE w:val="0"/>
        <w:spacing w:before="317" w:after="187"/>
        <w:ind w:left="57" w:firstLine="0"/>
        <w:jc w:val="both"/>
        <w:textAlignment w:val="baseline"/>
        <w:outlineLvl w:val="1"/>
        <w:rPr>
          <w:b/>
          <w:kern w:val="1"/>
          <w:sz w:val="28"/>
          <w:szCs w:val="28"/>
        </w:rPr>
      </w:pPr>
      <w:bookmarkStart w:id="1" w:name="_Toc343536010"/>
      <w:r>
        <w:rPr>
          <w:b/>
          <w:kern w:val="1"/>
          <w:sz w:val="28"/>
          <w:szCs w:val="28"/>
        </w:rPr>
        <w:t xml:space="preserve"> </w:t>
      </w:r>
      <w:r w:rsidR="009608C2" w:rsidRPr="00671759">
        <w:rPr>
          <w:b/>
          <w:kern w:val="1"/>
          <w:sz w:val="28"/>
          <w:szCs w:val="28"/>
        </w:rPr>
        <w:t>Způsob poskytování podpory pro oblast provádění zásahů</w:t>
      </w:r>
      <w:bookmarkEnd w:id="1"/>
      <w:r w:rsidR="009608C2" w:rsidRPr="00671759">
        <w:rPr>
          <w:b/>
          <w:kern w:val="1"/>
          <w:sz w:val="28"/>
          <w:szCs w:val="28"/>
        </w:rPr>
        <w:t xml:space="preserve"> </w:t>
      </w:r>
    </w:p>
    <w:p w:rsidR="009608C2" w:rsidRPr="00671759" w:rsidRDefault="009608C2" w:rsidP="00D87AA5">
      <w:pPr>
        <w:suppressAutoHyphens/>
        <w:overflowPunct w:val="0"/>
        <w:autoSpaceDE w:val="0"/>
        <w:spacing w:after="120"/>
        <w:ind w:left="57"/>
        <w:jc w:val="both"/>
        <w:textAlignment w:val="baseline"/>
        <w:rPr>
          <w:b/>
        </w:rPr>
      </w:pPr>
      <w:r w:rsidRPr="00671759">
        <w:rPr>
          <w:b/>
        </w:rPr>
        <w:t xml:space="preserve">(ve smyslu odstraňování incidentů a provozních problémů prostředí) </w:t>
      </w:r>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Předmětem poskytované služby je řešení incidentů v provozním prostředí s garantovanou reakční dobou na straně Poskytovatele. Incident je událost, která není součástí standardního provozu a která způsobuje či může způsobovat přerušení nebo omezení kvality dané služby.</w:t>
      </w:r>
    </w:p>
    <w:p w:rsidR="009608C2" w:rsidRPr="00671759" w:rsidRDefault="009608C2" w:rsidP="00D87AA5">
      <w:pPr>
        <w:suppressAutoHyphens/>
        <w:overflowPunct w:val="0"/>
        <w:autoSpaceDE w:val="0"/>
        <w:spacing w:after="120"/>
        <w:ind w:left="57"/>
        <w:jc w:val="both"/>
        <w:textAlignment w:val="baseline"/>
        <w:rPr>
          <w:szCs w:val="20"/>
          <w:lang w:val="en-US"/>
        </w:rPr>
      </w:pPr>
      <w:r w:rsidRPr="00671759">
        <w:rPr>
          <w:szCs w:val="20"/>
        </w:rPr>
        <w:t xml:space="preserve">Cílem služby je co nejrychlejší obnovení standardního provozního stavu a minimalizace důsledků výpadků v provozním prostředí.  Incidenty jsou pracovníky Objednatele hlášeny </w:t>
      </w:r>
      <w:r w:rsidRPr="00671759">
        <w:rPr>
          <w:szCs w:val="20"/>
        </w:rPr>
        <w:lastRenderedPageBreak/>
        <w:t>Poskytovateli prostřednictvím služby elektronicky do servisního systému Poskytovate</w:t>
      </w:r>
      <w:r w:rsidR="00E304ED">
        <w:rPr>
          <w:szCs w:val="20"/>
        </w:rPr>
        <w:t>le nebo na email</w:t>
      </w:r>
      <w:r w:rsidR="005D43D6">
        <w:rPr>
          <w:szCs w:val="20"/>
        </w:rPr>
        <w:t>:</w:t>
      </w:r>
      <w:r w:rsidR="00E304ED">
        <w:rPr>
          <w:szCs w:val="20"/>
        </w:rPr>
        <w:t xml:space="preserve"> </w:t>
      </w:r>
      <w:sdt>
        <w:sdtPr>
          <w:rPr>
            <w:szCs w:val="20"/>
          </w:rPr>
          <w:id w:val="1092977561"/>
          <w:placeholder>
            <w:docPart w:val="DefaultPlaceholder_1081868574"/>
          </w:placeholder>
          <w:text/>
        </w:sdtPr>
        <w:sdtEndPr/>
        <w:sdtContent>
          <w:proofErr w:type="spellStart"/>
          <w:r w:rsidR="009454AC">
            <w:rPr>
              <w:szCs w:val="20"/>
            </w:rPr>
            <w:t>ensemble@mediso-art.cz</w:t>
          </w:r>
          <w:proofErr w:type="spellEnd"/>
        </w:sdtContent>
      </w:sdt>
      <w:r w:rsidR="00833A43">
        <w:t xml:space="preserve"> nebo telefonicky na čísle:</w:t>
      </w:r>
      <w:r w:rsidR="00E304ED">
        <w:t xml:space="preserve"> </w:t>
      </w:r>
      <w:sdt>
        <w:sdtPr>
          <w:id w:val="-357809492"/>
          <w:placeholder>
            <w:docPart w:val="DefaultPlaceholder_1081868574"/>
          </w:placeholder>
          <w:text/>
        </w:sdtPr>
        <w:sdtEndPr/>
        <w:sdtContent>
          <w:proofErr w:type="gramStart"/>
          <w:r w:rsidR="009454AC">
            <w:t xml:space="preserve">799 510 960 </w:t>
          </w:r>
          <w:r w:rsidR="00833A43">
            <w:t>.</w:t>
          </w:r>
        </w:sdtContent>
      </w:sdt>
      <w:proofErr w:type="gramEnd"/>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Odpovědný zástupce Objednatele předá svůj požadavek na provedení služby a zároveň</w:t>
      </w:r>
      <w:r w:rsidRPr="00671759">
        <w:rPr>
          <w:szCs w:val="20"/>
        </w:rPr>
        <w:t xml:space="preserve"> stanovuje stupeň závažnosti incidentu, dle níže uvedených pravidel.</w:t>
      </w:r>
    </w:p>
    <w:p w:rsidR="009608C2" w:rsidRPr="00671759" w:rsidRDefault="009608C2" w:rsidP="00D87AA5">
      <w:pPr>
        <w:ind w:left="57"/>
        <w:jc w:val="both"/>
        <w:rPr>
          <w:rFonts w:cs="Arial"/>
          <w:b/>
        </w:rPr>
      </w:pPr>
      <w:r w:rsidRPr="00671759">
        <w:rPr>
          <w:b/>
        </w:rPr>
        <w:t>Kategorizace incide</w:t>
      </w:r>
      <w:r w:rsidR="0041272D">
        <w:rPr>
          <w:b/>
        </w:rPr>
        <w:t>ntů pro oblast provádění zásahů a reakční doby</w:t>
      </w:r>
    </w:p>
    <w:p w:rsidR="009608C2" w:rsidRPr="00671759" w:rsidRDefault="009608C2" w:rsidP="00D87AA5">
      <w:pPr>
        <w:suppressAutoHyphens/>
        <w:overflowPunct w:val="0"/>
        <w:autoSpaceDE w:val="0"/>
        <w:spacing w:after="120"/>
        <w:ind w:left="57"/>
        <w:jc w:val="both"/>
        <w:textAlignment w:val="baseline"/>
        <w:rPr>
          <w:rFonts w:cs="Arial"/>
          <w:szCs w:val="20"/>
        </w:rPr>
      </w:pPr>
      <w:r w:rsidRPr="00671759">
        <w:rPr>
          <w:rFonts w:cs="Arial"/>
          <w:szCs w:val="20"/>
        </w:rPr>
        <w:t xml:space="preserve">Incidenty se dělí dle možnosti dopadu a naléhavosti do následujících kategorií: </w:t>
      </w:r>
    </w:p>
    <w:p w:rsidR="009608C2" w:rsidRPr="00671759" w:rsidRDefault="009608C2" w:rsidP="00D87AA5">
      <w:pPr>
        <w:numPr>
          <w:ilvl w:val="0"/>
          <w:numId w:val="2"/>
        </w:numPr>
        <w:suppressAutoHyphens/>
        <w:overflowPunct w:val="0"/>
        <w:autoSpaceDE w:val="0"/>
        <w:spacing w:after="120"/>
        <w:ind w:left="57" w:firstLine="0"/>
        <w:jc w:val="both"/>
        <w:textAlignment w:val="baseline"/>
        <w:rPr>
          <w:rFonts w:cs="Arial"/>
          <w:szCs w:val="20"/>
        </w:rPr>
      </w:pPr>
      <w:r w:rsidRPr="00671759">
        <w:rPr>
          <w:rFonts w:cs="Arial"/>
          <w:szCs w:val="20"/>
        </w:rPr>
        <w:t xml:space="preserve">Incidenty kategorie A </w:t>
      </w:r>
      <w:r>
        <w:rPr>
          <w:rFonts w:cs="Arial"/>
          <w:szCs w:val="20"/>
        </w:rPr>
        <w:t xml:space="preserve">- </w:t>
      </w:r>
      <w:r w:rsidRPr="00CF104D">
        <w:rPr>
          <w:rFonts w:cs="Arial"/>
          <w:szCs w:val="20"/>
        </w:rPr>
        <w:t>Kritický incident</w:t>
      </w:r>
      <w:r w:rsidR="0041272D">
        <w:rPr>
          <w:rFonts w:cs="Arial"/>
          <w:szCs w:val="20"/>
        </w:rPr>
        <w:t xml:space="preserve"> –</w:t>
      </w:r>
      <w:r w:rsidR="0041272D" w:rsidRPr="0041272D">
        <w:rPr>
          <w:rFonts w:cs="Arial"/>
          <w:b/>
          <w:szCs w:val="20"/>
        </w:rPr>
        <w:t xml:space="preserve"> </w:t>
      </w:r>
      <w:r w:rsidR="0041272D">
        <w:rPr>
          <w:rFonts w:cs="Arial"/>
          <w:b/>
          <w:szCs w:val="20"/>
        </w:rPr>
        <w:t>reakční doba</w:t>
      </w:r>
      <w:r w:rsidR="0041272D" w:rsidRPr="00671759">
        <w:rPr>
          <w:rFonts w:cs="Arial"/>
          <w:b/>
          <w:szCs w:val="20"/>
        </w:rPr>
        <w:t xml:space="preserve"> do </w:t>
      </w:r>
      <w:r w:rsidR="0041272D">
        <w:rPr>
          <w:rFonts w:cs="Arial"/>
          <w:b/>
          <w:szCs w:val="20"/>
        </w:rPr>
        <w:t>4</w:t>
      </w:r>
      <w:r w:rsidR="0041272D" w:rsidRPr="00671759">
        <w:rPr>
          <w:rFonts w:cs="Arial"/>
          <w:b/>
          <w:szCs w:val="20"/>
        </w:rPr>
        <w:t xml:space="preserve"> pracovních hodin od nahlášení</w:t>
      </w:r>
      <w:r w:rsidR="0041272D">
        <w:rPr>
          <w:rFonts w:cs="Arial"/>
          <w:b/>
          <w:szCs w:val="20"/>
        </w:rPr>
        <w:t xml:space="preserve"> vyřešení do 8 pracovních hodin.</w:t>
      </w:r>
    </w:p>
    <w:p w:rsidR="009608C2" w:rsidRPr="00671759" w:rsidRDefault="009608C2" w:rsidP="00D87AA5">
      <w:pPr>
        <w:numPr>
          <w:ilvl w:val="0"/>
          <w:numId w:val="2"/>
        </w:numPr>
        <w:suppressAutoHyphens/>
        <w:overflowPunct w:val="0"/>
        <w:autoSpaceDE w:val="0"/>
        <w:spacing w:after="120"/>
        <w:ind w:left="57" w:firstLine="0"/>
        <w:jc w:val="both"/>
        <w:textAlignment w:val="baseline"/>
        <w:rPr>
          <w:rFonts w:cs="Arial"/>
          <w:szCs w:val="20"/>
        </w:rPr>
      </w:pPr>
      <w:r w:rsidRPr="00671759">
        <w:rPr>
          <w:rFonts w:cs="Arial"/>
          <w:szCs w:val="20"/>
        </w:rPr>
        <w:t xml:space="preserve">Incidenty kategorie B </w:t>
      </w:r>
      <w:r>
        <w:rPr>
          <w:rFonts w:cs="Arial"/>
          <w:szCs w:val="20"/>
        </w:rPr>
        <w:t xml:space="preserve">- </w:t>
      </w:r>
      <w:r w:rsidRPr="00CF104D">
        <w:rPr>
          <w:rFonts w:cs="Arial"/>
          <w:szCs w:val="20"/>
        </w:rPr>
        <w:t>Urgentní incident</w:t>
      </w:r>
      <w:r w:rsidR="0041272D">
        <w:rPr>
          <w:rFonts w:cs="Arial"/>
          <w:szCs w:val="20"/>
        </w:rPr>
        <w:t xml:space="preserve"> – </w:t>
      </w:r>
      <w:r w:rsidR="0041272D" w:rsidRPr="0041272D">
        <w:rPr>
          <w:rFonts w:cs="Arial"/>
          <w:b/>
          <w:szCs w:val="20"/>
        </w:rPr>
        <w:t xml:space="preserve">reakční doba </w:t>
      </w:r>
      <w:r w:rsidR="0041272D" w:rsidRPr="00671759">
        <w:rPr>
          <w:rFonts w:cs="Arial"/>
          <w:b/>
          <w:szCs w:val="20"/>
        </w:rPr>
        <w:t xml:space="preserve">do </w:t>
      </w:r>
      <w:r w:rsidR="0041272D">
        <w:rPr>
          <w:rFonts w:cs="Arial"/>
          <w:b/>
          <w:szCs w:val="20"/>
        </w:rPr>
        <w:t>8</w:t>
      </w:r>
      <w:r w:rsidR="0041272D" w:rsidRPr="00671759">
        <w:rPr>
          <w:rFonts w:cs="Arial"/>
          <w:b/>
          <w:szCs w:val="20"/>
        </w:rPr>
        <w:t xml:space="preserve"> pracovních hodin od nahlášení</w:t>
      </w:r>
      <w:r w:rsidR="0041272D">
        <w:rPr>
          <w:rFonts w:cs="Arial"/>
          <w:b/>
          <w:szCs w:val="20"/>
        </w:rPr>
        <w:t xml:space="preserve"> vyřešení do 16 pracovních hodin.</w:t>
      </w:r>
    </w:p>
    <w:p w:rsidR="009608C2" w:rsidRPr="00CF104D" w:rsidRDefault="009608C2" w:rsidP="00D87AA5">
      <w:pPr>
        <w:numPr>
          <w:ilvl w:val="0"/>
          <w:numId w:val="2"/>
        </w:numPr>
        <w:suppressAutoHyphens/>
        <w:overflowPunct w:val="0"/>
        <w:autoSpaceDE w:val="0"/>
        <w:spacing w:after="120"/>
        <w:ind w:left="57" w:firstLine="0"/>
        <w:jc w:val="both"/>
        <w:textAlignment w:val="baseline"/>
        <w:rPr>
          <w:rFonts w:cs="Arial"/>
          <w:szCs w:val="20"/>
        </w:rPr>
      </w:pPr>
      <w:r w:rsidRPr="00671759">
        <w:rPr>
          <w:rFonts w:cs="Arial"/>
          <w:szCs w:val="20"/>
        </w:rPr>
        <w:t>Incidenty kategorie C</w:t>
      </w:r>
      <w:r>
        <w:rPr>
          <w:rFonts w:cs="Arial"/>
          <w:szCs w:val="20"/>
        </w:rPr>
        <w:t xml:space="preserve"> </w:t>
      </w:r>
      <w:r w:rsidR="0041272D">
        <w:rPr>
          <w:rFonts w:cs="Arial"/>
          <w:szCs w:val="20"/>
        </w:rPr>
        <w:t>–</w:t>
      </w:r>
      <w:r w:rsidRPr="00CF104D">
        <w:rPr>
          <w:rFonts w:cs="Arial"/>
          <w:szCs w:val="20"/>
        </w:rPr>
        <w:t xml:space="preserve"> Chyba</w:t>
      </w:r>
      <w:r w:rsidR="0041272D">
        <w:rPr>
          <w:rFonts w:cs="Arial"/>
          <w:szCs w:val="20"/>
        </w:rPr>
        <w:t xml:space="preserve"> - </w:t>
      </w:r>
      <w:r w:rsidR="0041272D">
        <w:rPr>
          <w:rFonts w:cs="Arial"/>
          <w:b/>
          <w:szCs w:val="20"/>
        </w:rPr>
        <w:t>reakční doba</w:t>
      </w:r>
      <w:r w:rsidR="0041272D" w:rsidRPr="00671759">
        <w:rPr>
          <w:rFonts w:cs="Arial"/>
          <w:b/>
          <w:szCs w:val="20"/>
        </w:rPr>
        <w:t xml:space="preserve"> do </w:t>
      </w:r>
      <w:r w:rsidR="0041272D">
        <w:rPr>
          <w:rFonts w:cs="Arial"/>
          <w:b/>
          <w:szCs w:val="20"/>
        </w:rPr>
        <w:t>24</w:t>
      </w:r>
      <w:r w:rsidR="0041272D" w:rsidRPr="00671759">
        <w:rPr>
          <w:rFonts w:cs="Arial"/>
          <w:b/>
          <w:szCs w:val="20"/>
        </w:rPr>
        <w:t xml:space="preserve"> pracovních hodin od nahlášení</w:t>
      </w:r>
      <w:r w:rsidR="0041272D">
        <w:rPr>
          <w:rFonts w:cs="Arial"/>
          <w:b/>
          <w:szCs w:val="20"/>
        </w:rPr>
        <w:t xml:space="preserve"> vyřešení do 48 pracovních hodin.</w:t>
      </w:r>
    </w:p>
    <w:p w:rsidR="009608C2" w:rsidRPr="00671759" w:rsidRDefault="009608C2" w:rsidP="00D87AA5">
      <w:pPr>
        <w:numPr>
          <w:ilvl w:val="0"/>
          <w:numId w:val="2"/>
        </w:numPr>
        <w:suppressAutoHyphens/>
        <w:overflowPunct w:val="0"/>
        <w:autoSpaceDE w:val="0"/>
        <w:spacing w:after="120"/>
        <w:ind w:left="57" w:firstLine="0"/>
        <w:jc w:val="both"/>
        <w:textAlignment w:val="baseline"/>
        <w:rPr>
          <w:rFonts w:cs="Arial"/>
          <w:szCs w:val="20"/>
        </w:rPr>
      </w:pPr>
      <w:r w:rsidRPr="00CF104D">
        <w:rPr>
          <w:rFonts w:cs="Arial"/>
          <w:szCs w:val="20"/>
        </w:rPr>
        <w:t>Námět</w:t>
      </w:r>
    </w:p>
    <w:p w:rsidR="009608C2" w:rsidRPr="00671759" w:rsidRDefault="009608C2" w:rsidP="00D87AA5">
      <w:pPr>
        <w:suppressAutoHyphens/>
        <w:overflowPunct w:val="0"/>
        <w:autoSpaceDE w:val="0"/>
        <w:spacing w:after="120"/>
        <w:ind w:left="57"/>
        <w:jc w:val="both"/>
        <w:textAlignment w:val="baseline"/>
        <w:rPr>
          <w:rFonts w:cs="Arial"/>
          <w:b/>
          <w:bCs/>
          <w:color w:val="404040"/>
          <w:szCs w:val="22"/>
        </w:rPr>
      </w:pPr>
      <w:r w:rsidRPr="00671759">
        <w:rPr>
          <w:rFonts w:cs="Arial"/>
          <w:szCs w:val="20"/>
        </w:rPr>
        <w:t xml:space="preserve">Určení kategorie incidentu, tedy nalezení priority řešení, probíhá na základě dopadu a naléhavosti konkrétního incidentu a je stanoveno odpovědným zástupcem Objednatele a odsouhlaseno pracovníkem Poskytovatele. </w:t>
      </w:r>
      <w:bookmarkStart w:id="2" w:name="_Toc116984260"/>
      <w:bookmarkStart w:id="3" w:name="_Toc117652433"/>
    </w:p>
    <w:p w:rsidR="009608C2" w:rsidRPr="00CF104D" w:rsidRDefault="009608C2" w:rsidP="00D87AA5">
      <w:pPr>
        <w:numPr>
          <w:ilvl w:val="0"/>
          <w:numId w:val="17"/>
        </w:numPr>
        <w:suppressAutoHyphens/>
        <w:overflowPunct w:val="0"/>
        <w:autoSpaceDE w:val="0"/>
        <w:spacing w:after="120"/>
        <w:ind w:left="57" w:firstLine="0"/>
        <w:jc w:val="both"/>
        <w:textAlignment w:val="baseline"/>
        <w:rPr>
          <w:rFonts w:cs="Arial"/>
          <w:szCs w:val="20"/>
        </w:rPr>
      </w:pPr>
      <w:r w:rsidRPr="00CF104D">
        <w:rPr>
          <w:rFonts w:cs="Arial"/>
          <w:b/>
          <w:szCs w:val="20"/>
        </w:rPr>
        <w:t>Kritický incident</w:t>
      </w:r>
      <w:r w:rsidRPr="00CF104D">
        <w:rPr>
          <w:rFonts w:cs="Arial"/>
          <w:szCs w:val="20"/>
        </w:rPr>
        <w:t xml:space="preserve"> - aplikaci nelze z důvodu závady vůbec provozovat nebo má závada produktu kritický vliv na provozovanou aplikaci, kritický stav podporovaného systému – totální výpadek. Tento stav kritickým způsobem ohrožuje běžný provoz objednatele v jeho klíčových procesech a aktivitách, případně způsobuje větší finanční nebo jiné kritické škody a přitom neexistuje srovnatelný náhradní způsob zajištění služby. </w:t>
      </w:r>
    </w:p>
    <w:p w:rsidR="0097508D" w:rsidRDefault="009608C2" w:rsidP="00D87AA5">
      <w:pPr>
        <w:numPr>
          <w:ilvl w:val="0"/>
          <w:numId w:val="17"/>
        </w:numPr>
        <w:suppressAutoHyphens/>
        <w:overflowPunct w:val="0"/>
        <w:autoSpaceDE w:val="0"/>
        <w:spacing w:after="120"/>
        <w:ind w:left="57" w:firstLine="0"/>
        <w:jc w:val="both"/>
        <w:textAlignment w:val="baseline"/>
        <w:rPr>
          <w:rFonts w:cs="Arial"/>
          <w:szCs w:val="20"/>
        </w:rPr>
      </w:pPr>
      <w:r w:rsidRPr="0097508D">
        <w:rPr>
          <w:rFonts w:cs="Arial"/>
          <w:b/>
          <w:szCs w:val="20"/>
        </w:rPr>
        <w:t>Urgentní incident</w:t>
      </w:r>
      <w:r w:rsidRPr="0097508D">
        <w:rPr>
          <w:rFonts w:cs="Arial"/>
          <w:szCs w:val="20"/>
        </w:rPr>
        <w:t xml:space="preserve"> - závada produktu výrazně omezuje správnou funkcionalitu aplikace, avšak produkt a aplikaci je možné s omezením provozovat. Funkčnost služby je ve svých funkcích degradována tak, že tento stav zásadně omezuje běžný provoz (délka odezvy, nefunkčnost některých funkcí). </w:t>
      </w:r>
    </w:p>
    <w:p w:rsidR="0097508D" w:rsidRDefault="009608C2" w:rsidP="00D87AA5">
      <w:pPr>
        <w:numPr>
          <w:ilvl w:val="0"/>
          <w:numId w:val="17"/>
        </w:numPr>
        <w:suppressAutoHyphens/>
        <w:overflowPunct w:val="0"/>
        <w:autoSpaceDE w:val="0"/>
        <w:spacing w:after="120"/>
        <w:ind w:left="57" w:firstLine="0"/>
        <w:jc w:val="both"/>
        <w:textAlignment w:val="baseline"/>
        <w:rPr>
          <w:rFonts w:cs="Arial"/>
          <w:szCs w:val="20"/>
        </w:rPr>
      </w:pPr>
      <w:r w:rsidRPr="0097508D">
        <w:rPr>
          <w:rFonts w:cs="Arial"/>
          <w:b/>
          <w:szCs w:val="20"/>
        </w:rPr>
        <w:t>Chyba</w:t>
      </w:r>
      <w:r w:rsidRPr="0097508D">
        <w:rPr>
          <w:rFonts w:cs="Arial"/>
          <w:szCs w:val="20"/>
        </w:rPr>
        <w:t xml:space="preserve"> - nekritická závada produktu, která nemá na provoz aplikace výrazný</w:t>
      </w:r>
      <w:r w:rsidRPr="0097508D">
        <w:rPr>
          <w:rFonts w:cs="Arial"/>
          <w:b/>
          <w:bCs/>
          <w:color w:val="404040"/>
          <w:szCs w:val="22"/>
        </w:rPr>
        <w:t xml:space="preserve"> </w:t>
      </w:r>
      <w:r w:rsidRPr="0097508D">
        <w:rPr>
          <w:rFonts w:cs="Arial"/>
          <w:szCs w:val="20"/>
        </w:rPr>
        <w:t xml:space="preserve">vliv, aplikaci lze provozovat bez výrazného omezení. Drobné vady, které neomezují základní funkčnost a běžné užívání služby. </w:t>
      </w:r>
    </w:p>
    <w:p w:rsidR="009608C2" w:rsidRPr="0097508D" w:rsidRDefault="009608C2" w:rsidP="00D87AA5">
      <w:pPr>
        <w:numPr>
          <w:ilvl w:val="0"/>
          <w:numId w:val="17"/>
        </w:numPr>
        <w:suppressAutoHyphens/>
        <w:overflowPunct w:val="0"/>
        <w:autoSpaceDE w:val="0"/>
        <w:spacing w:after="120"/>
        <w:ind w:left="57" w:firstLine="0"/>
        <w:jc w:val="both"/>
        <w:textAlignment w:val="baseline"/>
        <w:rPr>
          <w:rFonts w:cs="Arial"/>
          <w:szCs w:val="20"/>
        </w:rPr>
      </w:pPr>
      <w:r w:rsidRPr="0097508D">
        <w:rPr>
          <w:rFonts w:cs="Arial"/>
          <w:b/>
          <w:szCs w:val="20"/>
        </w:rPr>
        <w:t>Námět</w:t>
      </w:r>
      <w:r w:rsidRPr="0097508D">
        <w:rPr>
          <w:rFonts w:cs="Arial"/>
          <w:szCs w:val="20"/>
        </w:rPr>
        <w:t xml:space="preserve"> - námět na rozšíření aplikace o nové funkce a výsledky nebo na změnu funkcí a výsledků aplikace vedoucí ke zkvalitnění nebo zrychlení práce uživatelů. </w:t>
      </w:r>
    </w:p>
    <w:bookmarkEnd w:id="2"/>
    <w:bookmarkEnd w:id="3"/>
    <w:p w:rsidR="009608C2" w:rsidRPr="00671759" w:rsidRDefault="009608C2" w:rsidP="00D87AA5">
      <w:pPr>
        <w:suppressAutoHyphens/>
        <w:overflowPunct w:val="0"/>
        <w:autoSpaceDE w:val="0"/>
        <w:spacing w:after="120"/>
        <w:ind w:left="57"/>
        <w:jc w:val="both"/>
        <w:textAlignment w:val="baseline"/>
        <w:rPr>
          <w:rFonts w:cs="Arial"/>
          <w:szCs w:val="22"/>
        </w:rPr>
      </w:pPr>
      <w:r w:rsidRPr="00671759">
        <w:rPr>
          <w:rFonts w:cs="Arial"/>
          <w:szCs w:val="20"/>
        </w:rPr>
        <w:t>Do reakční doby se nezapočítává doba, kdy je požadována či poskytována oprávněná součinnost od Objednatele a doba, po kterou byly práce se souhlasem Objednatele přerušeny</w:t>
      </w:r>
      <w:r w:rsidRPr="00671759">
        <w:rPr>
          <w:rFonts w:cs="Arial"/>
          <w:szCs w:val="22"/>
        </w:rPr>
        <w:t xml:space="preserve">. </w:t>
      </w:r>
    </w:p>
    <w:p w:rsidR="009608C2" w:rsidRPr="00671759" w:rsidRDefault="009454AC" w:rsidP="00D87AA5">
      <w:pPr>
        <w:keepNext/>
        <w:keepLines/>
        <w:numPr>
          <w:ilvl w:val="1"/>
          <w:numId w:val="1"/>
        </w:numPr>
        <w:tabs>
          <w:tab w:val="clear" w:pos="1002"/>
          <w:tab w:val="num" w:pos="576"/>
        </w:tabs>
        <w:suppressAutoHyphens/>
        <w:overflowPunct w:val="0"/>
        <w:autoSpaceDE w:val="0"/>
        <w:autoSpaceDN w:val="0"/>
        <w:adjustRightInd w:val="0"/>
        <w:spacing w:before="320" w:after="180"/>
        <w:ind w:left="57" w:firstLine="0"/>
        <w:jc w:val="both"/>
        <w:textAlignment w:val="baseline"/>
        <w:outlineLvl w:val="1"/>
        <w:rPr>
          <w:b/>
          <w:kern w:val="1"/>
          <w:sz w:val="28"/>
          <w:szCs w:val="28"/>
        </w:rPr>
      </w:pPr>
      <w:r>
        <w:rPr>
          <w:b/>
          <w:kern w:val="1"/>
          <w:sz w:val="28"/>
          <w:szCs w:val="28"/>
        </w:rPr>
        <w:t xml:space="preserve"> </w:t>
      </w:r>
      <w:r w:rsidR="009608C2" w:rsidRPr="00671759">
        <w:rPr>
          <w:b/>
          <w:kern w:val="1"/>
          <w:sz w:val="28"/>
          <w:szCs w:val="28"/>
        </w:rPr>
        <w:t xml:space="preserve">Způsob poskytování podpory </w:t>
      </w:r>
      <w:r w:rsidR="009608C2" w:rsidRPr="00671759">
        <w:rPr>
          <w:b/>
          <w:bCs/>
          <w:kern w:val="1"/>
          <w:sz w:val="28"/>
          <w:szCs w:val="28"/>
        </w:rPr>
        <w:t xml:space="preserve">pro </w:t>
      </w:r>
      <w:r w:rsidR="009608C2" w:rsidRPr="00671759">
        <w:rPr>
          <w:b/>
          <w:kern w:val="1"/>
          <w:sz w:val="28"/>
          <w:szCs w:val="28"/>
        </w:rPr>
        <w:t xml:space="preserve">realizaci nových požadavků </w:t>
      </w:r>
      <w:r w:rsidR="009608C2">
        <w:rPr>
          <w:b/>
          <w:kern w:val="1"/>
          <w:sz w:val="28"/>
          <w:szCs w:val="28"/>
        </w:rPr>
        <w:t>– kategorie námět</w:t>
      </w:r>
    </w:p>
    <w:p w:rsidR="009608C2" w:rsidRPr="00671759" w:rsidRDefault="009608C2" w:rsidP="00D87AA5">
      <w:pPr>
        <w:suppressAutoHyphens/>
        <w:overflowPunct w:val="0"/>
        <w:autoSpaceDE w:val="0"/>
        <w:spacing w:after="120"/>
        <w:ind w:left="57"/>
        <w:jc w:val="both"/>
        <w:textAlignment w:val="baseline"/>
        <w:rPr>
          <w:szCs w:val="22"/>
        </w:rPr>
      </w:pPr>
    </w:p>
    <w:p w:rsidR="009608C2" w:rsidRPr="00671759" w:rsidRDefault="009608C2" w:rsidP="00D87AA5">
      <w:pPr>
        <w:widowControl w:val="0"/>
        <w:suppressAutoHyphens/>
        <w:overflowPunct w:val="0"/>
        <w:autoSpaceDE w:val="0"/>
        <w:spacing w:after="120"/>
        <w:ind w:left="57"/>
        <w:jc w:val="both"/>
        <w:textAlignment w:val="baseline"/>
        <w:rPr>
          <w:rFonts w:cs="Arial"/>
          <w:szCs w:val="20"/>
        </w:rPr>
      </w:pPr>
      <w:r w:rsidRPr="00671759">
        <w:rPr>
          <w:rFonts w:cs="Arial"/>
          <w:szCs w:val="20"/>
        </w:rPr>
        <w:t>Odpovědný zástupce Objednatele předá svůj požadavek na provedení služby prostřednictvím kontaktních bodů Poskytovatele</w:t>
      </w:r>
      <w:r w:rsidRPr="00671759">
        <w:rPr>
          <w:szCs w:val="20"/>
        </w:rPr>
        <w:t>. Následně je zpětně kontaktován Poskytovatelem a je zkonzultována časová náročnost požadavku a zůstatek disponibilní kapacity pro daný měsíc. Objednatel poté rozhodne o provedení požadavku</w:t>
      </w:r>
      <w:r w:rsidR="0041272D">
        <w:rPr>
          <w:szCs w:val="20"/>
        </w:rPr>
        <w:t xml:space="preserve"> formou objednávky</w:t>
      </w:r>
      <w:r w:rsidRPr="00671759">
        <w:rPr>
          <w:szCs w:val="20"/>
        </w:rPr>
        <w:t xml:space="preserve">. </w:t>
      </w:r>
    </w:p>
    <w:p w:rsidR="000F4241" w:rsidRDefault="009608C2" w:rsidP="000F4241">
      <w:pPr>
        <w:ind w:left="57"/>
        <w:jc w:val="both"/>
        <w:rPr>
          <w:rFonts w:cs="Arial"/>
          <w:b/>
          <w:sz w:val="24"/>
          <w:szCs w:val="24"/>
        </w:rPr>
      </w:pPr>
      <w:r w:rsidRPr="00671759">
        <w:rPr>
          <w:rFonts w:cs="Arial"/>
          <w:b/>
          <w:sz w:val="24"/>
          <w:szCs w:val="24"/>
        </w:rPr>
        <w:br w:type="page"/>
      </w:r>
      <w:r w:rsidR="000F4241">
        <w:rPr>
          <w:rFonts w:cs="Arial"/>
          <w:b/>
          <w:sz w:val="24"/>
          <w:szCs w:val="24"/>
        </w:rPr>
        <w:lastRenderedPageBreak/>
        <w:t xml:space="preserve">Příloha č. 2 – </w:t>
      </w:r>
      <w:r w:rsidR="000F4241">
        <w:rPr>
          <w:rFonts w:cs="Arial"/>
          <w:b/>
          <w:bCs/>
          <w:sz w:val="24"/>
          <w:szCs w:val="24"/>
        </w:rPr>
        <w:t>Kontaktní údaje pro nahlášení servisní události</w:t>
      </w:r>
    </w:p>
    <w:p w:rsidR="000F4241" w:rsidRDefault="000F4241" w:rsidP="000F4241">
      <w:pPr>
        <w:suppressAutoHyphens/>
        <w:overflowPunct w:val="0"/>
        <w:autoSpaceDE w:val="0"/>
        <w:spacing w:after="120"/>
        <w:ind w:left="57"/>
        <w:jc w:val="both"/>
        <w:textAlignment w:val="baseline"/>
        <w:rPr>
          <w:rFonts w:cs="Arial"/>
          <w:b/>
          <w:sz w:val="24"/>
          <w:szCs w:val="24"/>
        </w:rPr>
      </w:pPr>
    </w:p>
    <w:p w:rsidR="000F4241" w:rsidRDefault="000F4241" w:rsidP="000F4241">
      <w:pPr>
        <w:numPr>
          <w:ilvl w:val="0"/>
          <w:numId w:val="24"/>
        </w:numPr>
        <w:suppressAutoHyphens/>
        <w:overflowPunct w:val="0"/>
        <w:autoSpaceDE w:val="0"/>
        <w:spacing w:after="120"/>
        <w:ind w:left="57" w:firstLine="0"/>
        <w:jc w:val="both"/>
        <w:textAlignment w:val="baseline"/>
      </w:pPr>
      <w:r>
        <w:rPr>
          <w:b/>
        </w:rPr>
        <w:t>Telefonický kontakt</w:t>
      </w:r>
      <w:r>
        <w:t xml:space="preserve">  - Tento kanál je přístupný Po-Pá 07:00-15:00</w:t>
      </w:r>
    </w:p>
    <w:p w:rsidR="000F4241" w:rsidRDefault="000F4241" w:rsidP="000F4241">
      <w:pPr>
        <w:numPr>
          <w:ilvl w:val="0"/>
          <w:numId w:val="24"/>
        </w:numPr>
        <w:suppressAutoHyphens/>
        <w:overflowPunct w:val="0"/>
        <w:autoSpaceDE w:val="0"/>
        <w:spacing w:after="120"/>
        <w:ind w:left="57" w:firstLine="0"/>
        <w:jc w:val="both"/>
        <w:textAlignment w:val="baseline"/>
      </w:pPr>
      <w:r>
        <w:rPr>
          <w:b/>
        </w:rPr>
        <w:t>Elektronická pošta</w:t>
      </w:r>
      <w:r>
        <w:t xml:space="preserve"> - Tento kanál je přístupný non-stop, garantovaná odezva je Po-Pá 07:00-16:00, kromě plánovaných výpadků služby elektronická pošta.</w:t>
      </w:r>
    </w:p>
    <w:p w:rsidR="000F4241" w:rsidRDefault="000F4241" w:rsidP="000F4241">
      <w:pPr>
        <w:suppressAutoHyphens/>
        <w:overflowPunct w:val="0"/>
        <w:autoSpaceDE w:val="0"/>
        <w:spacing w:after="120"/>
        <w:ind w:left="57"/>
        <w:jc w:val="both"/>
        <w:textAlignment w:val="baseline"/>
        <w:rPr>
          <w:rFonts w:cs="Tahoma"/>
          <w:color w:val="auto"/>
          <w:kern w:val="2"/>
          <w:szCs w:val="20"/>
        </w:rPr>
      </w:pPr>
    </w:p>
    <w:p w:rsidR="000F4241" w:rsidRDefault="000F4241" w:rsidP="000F4241">
      <w:pPr>
        <w:suppressAutoHyphens/>
        <w:overflowPunct w:val="0"/>
        <w:autoSpaceDE w:val="0"/>
        <w:spacing w:after="120"/>
        <w:ind w:left="57"/>
        <w:jc w:val="both"/>
        <w:textAlignment w:val="baseline"/>
        <w:rPr>
          <w:rFonts w:cs="Tahoma"/>
          <w:b/>
          <w:color w:val="auto"/>
        </w:rPr>
      </w:pPr>
      <w:r>
        <w:rPr>
          <w:rFonts w:cs="Tahoma"/>
          <w:b/>
          <w:color w:val="auto"/>
        </w:rPr>
        <w:t>Zodpovědná osoby na projektu za Poskytovatele:</w:t>
      </w:r>
    </w:p>
    <w:tbl>
      <w:tblPr>
        <w:tblW w:w="0" w:type="auto"/>
        <w:tblInd w:w="108" w:type="dxa"/>
        <w:tblLayout w:type="fixed"/>
        <w:tblLook w:val="04A0" w:firstRow="1" w:lastRow="0" w:firstColumn="1" w:lastColumn="0" w:noHBand="0" w:noVBand="1"/>
      </w:tblPr>
      <w:tblGrid>
        <w:gridCol w:w="2160"/>
        <w:gridCol w:w="6326"/>
      </w:tblGrid>
      <w:tr w:rsidR="000F4241" w:rsidTr="000F4241">
        <w:tc>
          <w:tcPr>
            <w:tcW w:w="2160" w:type="dxa"/>
            <w:tcBorders>
              <w:top w:val="single" w:sz="4" w:space="0" w:color="000000"/>
              <w:left w:val="single" w:sz="4" w:space="0" w:color="000000"/>
              <w:bottom w:val="single" w:sz="4" w:space="0" w:color="000000"/>
              <w:right w:val="nil"/>
            </w:tcBorders>
            <w:shd w:val="clear" w:color="auto" w:fill="5FB01C"/>
            <w:hideMark/>
          </w:tcPr>
          <w:p w:rsidR="000F4241" w:rsidRDefault="000F4241">
            <w:pPr>
              <w:suppressAutoHyphens/>
              <w:overflowPunct w:val="0"/>
              <w:autoSpaceDE w:val="0"/>
              <w:snapToGrid w:val="0"/>
              <w:spacing w:after="120" w:line="256" w:lineRule="auto"/>
              <w:ind w:left="57"/>
              <w:jc w:val="both"/>
              <w:textAlignment w:val="baseline"/>
              <w:rPr>
                <w:rFonts w:cs="Tahoma"/>
                <w:b/>
                <w:color w:val="FFFFFF"/>
              </w:rPr>
            </w:pPr>
            <w:r>
              <w:rPr>
                <w:rFonts w:cs="Tahoma"/>
                <w:b/>
                <w:color w:val="FFFFFF"/>
                <w:szCs w:val="22"/>
              </w:rPr>
              <w:t>Jméno</w:t>
            </w:r>
          </w:p>
        </w:tc>
        <w:tc>
          <w:tcPr>
            <w:tcW w:w="6326" w:type="dxa"/>
            <w:tcBorders>
              <w:top w:val="single" w:sz="4" w:space="0" w:color="000000"/>
              <w:left w:val="single" w:sz="4" w:space="0" w:color="000000"/>
              <w:bottom w:val="single" w:sz="4" w:space="0" w:color="000000"/>
              <w:right w:val="single" w:sz="4" w:space="0" w:color="000000"/>
            </w:tcBorders>
            <w:shd w:val="clear" w:color="auto" w:fill="5FB01C"/>
            <w:hideMark/>
          </w:tcPr>
          <w:sdt>
            <w:sdtPr>
              <w:rPr>
                <w:rFonts w:cs="Tahoma"/>
                <w:b/>
                <w:color w:val="FFFFFF"/>
              </w:rPr>
              <w:id w:val="524285296"/>
              <w:placeholder>
                <w:docPart w:val="4E319BEA85AA45ADBB297A9DC0EFD8C0"/>
              </w:placeholder>
              <w:text/>
            </w:sdtPr>
            <w:sdtContent>
              <w:p w:rsidR="000F4241" w:rsidRDefault="000F4241">
                <w:pPr>
                  <w:suppressAutoHyphens/>
                  <w:overflowPunct w:val="0"/>
                  <w:autoSpaceDE w:val="0"/>
                  <w:snapToGrid w:val="0"/>
                  <w:spacing w:after="120" w:line="256" w:lineRule="auto"/>
                  <w:ind w:left="57"/>
                  <w:jc w:val="both"/>
                  <w:textAlignment w:val="baseline"/>
                  <w:rPr>
                    <w:rFonts w:cs="Tahoma"/>
                    <w:b/>
                    <w:color w:val="FFFFFF"/>
                  </w:rPr>
                </w:pPr>
                <w:r>
                  <w:rPr>
                    <w:rFonts w:cs="Tahoma"/>
                    <w:b/>
                    <w:color w:val="FFFFFF"/>
                  </w:rPr>
                  <w:t>-Mgr. Petr Pospíšil</w:t>
                </w:r>
              </w:p>
            </w:sdtContent>
          </w:sdt>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Pozice</w:t>
            </w:r>
          </w:p>
        </w:tc>
        <w:tc>
          <w:tcPr>
            <w:tcW w:w="6326" w:type="dxa"/>
            <w:tcBorders>
              <w:top w:val="single" w:sz="4" w:space="0" w:color="000000"/>
              <w:left w:val="single" w:sz="4" w:space="0" w:color="000000"/>
              <w:bottom w:val="single" w:sz="4" w:space="0" w:color="000000"/>
              <w:right w:val="single" w:sz="4" w:space="0" w:color="000000"/>
            </w:tcBorders>
            <w:hideMark/>
          </w:tcPr>
          <w:sdt>
            <w:sdtPr>
              <w:rPr>
                <w:rFonts w:cs="Tahoma"/>
              </w:rPr>
              <w:id w:val="1171142288"/>
              <w:placeholder>
                <w:docPart w:val="4E319BEA85AA45ADBB297A9DC0EFD8C0"/>
              </w:placeholder>
              <w:text/>
            </w:sdtPr>
            <w:sdtContent>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rPr>
                  <w:t>Vedoucí projektu</w:t>
                </w:r>
              </w:p>
            </w:sdtContent>
          </w:sdt>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Tel.</w:t>
            </w:r>
          </w:p>
        </w:tc>
        <w:tc>
          <w:tcPr>
            <w:tcW w:w="6326" w:type="dxa"/>
            <w:tcBorders>
              <w:top w:val="single" w:sz="4" w:space="0" w:color="000000"/>
              <w:left w:val="single" w:sz="4" w:space="0" w:color="000000"/>
              <w:bottom w:val="single" w:sz="4" w:space="0" w:color="000000"/>
              <w:right w:val="single" w:sz="4" w:space="0" w:color="000000"/>
            </w:tcBorders>
            <w:hideMark/>
          </w:tcPr>
          <w:sdt>
            <w:sdtPr>
              <w:rPr>
                <w:rFonts w:cs="Tahoma"/>
              </w:rPr>
              <w:id w:val="1905171721"/>
              <w:placeholder>
                <w:docPart w:val="4E319BEA85AA45ADBB297A9DC0EFD8C0"/>
              </w:placeholder>
              <w:text/>
            </w:sdtPr>
            <w:sdtContent>
              <w:p w:rsidR="000F4241" w:rsidRDefault="000F4241">
                <w:pPr>
                  <w:tabs>
                    <w:tab w:val="left" w:pos="2525"/>
                  </w:tabs>
                  <w:suppressAutoHyphens/>
                  <w:overflowPunct w:val="0"/>
                  <w:autoSpaceDE w:val="0"/>
                  <w:snapToGrid w:val="0"/>
                  <w:spacing w:after="120" w:line="256" w:lineRule="auto"/>
                  <w:ind w:left="57"/>
                  <w:jc w:val="both"/>
                  <w:textAlignment w:val="baseline"/>
                  <w:rPr>
                    <w:rFonts w:cs="Tahoma"/>
                  </w:rPr>
                </w:pPr>
                <w:r>
                  <w:rPr>
                    <w:rFonts w:cs="Tahoma"/>
                  </w:rPr>
                  <w:t>585000338</w:t>
                </w:r>
              </w:p>
            </w:sdtContent>
          </w:sdt>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E-mail</w:t>
            </w:r>
          </w:p>
        </w:tc>
        <w:tc>
          <w:tcPr>
            <w:tcW w:w="6326" w:type="dxa"/>
            <w:tcBorders>
              <w:top w:val="single" w:sz="4" w:space="0" w:color="000000"/>
              <w:left w:val="single" w:sz="4" w:space="0" w:color="000000"/>
              <w:bottom w:val="single" w:sz="4" w:space="0" w:color="000000"/>
              <w:right w:val="single" w:sz="4" w:space="0" w:color="000000"/>
            </w:tcBorders>
            <w:hideMark/>
          </w:tcPr>
          <w:sdt>
            <w:sdtPr>
              <w:rPr>
                <w:rFonts w:cs="Tahoma"/>
              </w:rPr>
              <w:id w:val="-888347204"/>
              <w:placeholder>
                <w:docPart w:val="4E319BEA85AA45ADBB297A9DC0EFD8C0"/>
              </w:placeholder>
              <w:text/>
            </w:sdtPr>
            <w:sdtContent>
              <w:p w:rsidR="000F4241" w:rsidRDefault="000F4241">
                <w:pPr>
                  <w:suppressAutoHyphens/>
                  <w:overflowPunct w:val="0"/>
                  <w:autoSpaceDE w:val="0"/>
                  <w:snapToGrid w:val="0"/>
                  <w:spacing w:after="120" w:line="256" w:lineRule="auto"/>
                  <w:ind w:left="57"/>
                  <w:jc w:val="both"/>
                  <w:textAlignment w:val="baseline"/>
                  <w:rPr>
                    <w:rFonts w:cs="Tahoma"/>
                  </w:rPr>
                </w:pPr>
                <w:proofErr w:type="spellStart"/>
                <w:r>
                  <w:rPr>
                    <w:rFonts w:cs="Tahoma"/>
                  </w:rPr>
                  <w:t>p.pospisil@mediso-art.cz</w:t>
                </w:r>
                <w:proofErr w:type="spellEnd"/>
              </w:p>
            </w:sdtContent>
          </w:sdt>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Adresa</w:t>
            </w:r>
          </w:p>
        </w:tc>
        <w:tc>
          <w:tcPr>
            <w:tcW w:w="6326" w:type="dxa"/>
            <w:tcBorders>
              <w:top w:val="single" w:sz="4" w:space="0" w:color="000000"/>
              <w:left w:val="single" w:sz="4" w:space="0" w:color="000000"/>
              <w:bottom w:val="single" w:sz="4" w:space="0" w:color="000000"/>
              <w:right w:val="single" w:sz="4" w:space="0" w:color="000000"/>
            </w:tcBorders>
            <w:hideMark/>
          </w:tcPr>
          <w:sdt>
            <w:sdtPr>
              <w:rPr>
                <w:rFonts w:cs="Tahoma"/>
              </w:rPr>
              <w:id w:val="-852570462"/>
              <w:placeholder>
                <w:docPart w:val="4E319BEA85AA45ADBB297A9DC0EFD8C0"/>
              </w:placeholder>
              <w:text/>
            </w:sdtPr>
            <w:sdtContent>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rPr>
                  <w:t xml:space="preserve">Bezručova 4, </w:t>
                </w:r>
                <w:proofErr w:type="gramStart"/>
                <w:r>
                  <w:rPr>
                    <w:rFonts w:cs="Tahoma"/>
                  </w:rPr>
                  <w:t>785 01  Šternberk</w:t>
                </w:r>
                <w:proofErr w:type="gramEnd"/>
              </w:p>
            </w:sdtContent>
          </w:sdt>
        </w:tc>
      </w:tr>
      <w:tr w:rsidR="000F4241" w:rsidTr="000F4241">
        <w:tc>
          <w:tcPr>
            <w:tcW w:w="2160" w:type="dxa"/>
            <w:tcBorders>
              <w:top w:val="single" w:sz="4" w:space="0" w:color="000000"/>
              <w:left w:val="single" w:sz="4" w:space="0" w:color="000000"/>
              <w:bottom w:val="single" w:sz="4" w:space="0" w:color="000000"/>
              <w:right w:val="nil"/>
            </w:tcBorders>
            <w:shd w:val="clear" w:color="auto" w:fill="5FB01C"/>
            <w:hideMark/>
          </w:tcPr>
          <w:p w:rsidR="000F4241" w:rsidRDefault="000F4241">
            <w:pPr>
              <w:suppressAutoHyphens/>
              <w:overflowPunct w:val="0"/>
              <w:autoSpaceDE w:val="0"/>
              <w:snapToGrid w:val="0"/>
              <w:spacing w:after="120" w:line="256" w:lineRule="auto"/>
              <w:ind w:left="57"/>
              <w:jc w:val="both"/>
              <w:textAlignment w:val="baseline"/>
              <w:rPr>
                <w:rFonts w:cs="Tahoma"/>
                <w:b/>
                <w:color w:val="FFFFFF"/>
              </w:rPr>
            </w:pPr>
            <w:r>
              <w:rPr>
                <w:rFonts w:cs="Tahoma"/>
                <w:b/>
                <w:color w:val="FFFFFF"/>
                <w:szCs w:val="22"/>
              </w:rPr>
              <w:t>Jméno</w:t>
            </w:r>
          </w:p>
        </w:tc>
        <w:tc>
          <w:tcPr>
            <w:tcW w:w="6326" w:type="dxa"/>
            <w:tcBorders>
              <w:top w:val="single" w:sz="4" w:space="0" w:color="000000"/>
              <w:left w:val="single" w:sz="4" w:space="0" w:color="000000"/>
              <w:bottom w:val="single" w:sz="4" w:space="0" w:color="000000"/>
              <w:right w:val="single" w:sz="4" w:space="0" w:color="000000"/>
            </w:tcBorders>
            <w:shd w:val="clear" w:color="auto" w:fill="5FB01C"/>
            <w:hideMark/>
          </w:tcPr>
          <w:sdt>
            <w:sdtPr>
              <w:rPr>
                <w:rFonts w:cs="Tahoma"/>
                <w:b/>
                <w:color w:val="FFFFFF"/>
              </w:rPr>
              <w:id w:val="-1998028911"/>
              <w:placeholder>
                <w:docPart w:val="4E319BEA85AA45ADBB297A9DC0EFD8C0"/>
              </w:placeholder>
              <w:text/>
            </w:sdtPr>
            <w:sdtContent>
              <w:p w:rsidR="000F4241" w:rsidRDefault="000F4241">
                <w:pPr>
                  <w:suppressAutoHyphens/>
                  <w:overflowPunct w:val="0"/>
                  <w:autoSpaceDE w:val="0"/>
                  <w:snapToGrid w:val="0"/>
                  <w:spacing w:after="120" w:line="256" w:lineRule="auto"/>
                  <w:ind w:left="57"/>
                  <w:jc w:val="both"/>
                  <w:textAlignment w:val="baseline"/>
                  <w:rPr>
                    <w:rFonts w:cs="Tahoma"/>
                    <w:b/>
                    <w:color w:val="FFFFFF"/>
                  </w:rPr>
                </w:pPr>
                <w:r>
                  <w:rPr>
                    <w:rFonts w:cs="Tahoma"/>
                    <w:b/>
                    <w:color w:val="FFFFFF"/>
                  </w:rPr>
                  <w:t>Mgr. Daniel Kastner</w:t>
                </w:r>
              </w:p>
            </w:sdtContent>
          </w:sdt>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Pozice</w:t>
            </w:r>
          </w:p>
        </w:tc>
        <w:tc>
          <w:tcPr>
            <w:tcW w:w="6326" w:type="dxa"/>
            <w:tcBorders>
              <w:top w:val="single" w:sz="4" w:space="0" w:color="000000"/>
              <w:left w:val="single" w:sz="4" w:space="0" w:color="000000"/>
              <w:bottom w:val="single" w:sz="4" w:space="0" w:color="000000"/>
              <w:right w:val="single" w:sz="4" w:space="0" w:color="000000"/>
            </w:tcBorders>
            <w:hideMark/>
          </w:tcPr>
          <w:sdt>
            <w:sdtPr>
              <w:rPr>
                <w:rFonts w:cs="Tahoma"/>
              </w:rPr>
              <w:id w:val="792249266"/>
              <w:placeholder>
                <w:docPart w:val="4E319BEA85AA45ADBB297A9DC0EFD8C0"/>
              </w:placeholder>
              <w:text/>
            </w:sdtPr>
            <w:sdtContent>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rPr>
                  <w:t>Technický ředitel projektu</w:t>
                </w:r>
              </w:p>
            </w:sdtContent>
          </w:sdt>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Tel.</w:t>
            </w:r>
          </w:p>
        </w:tc>
        <w:tc>
          <w:tcPr>
            <w:tcW w:w="6326" w:type="dxa"/>
            <w:tcBorders>
              <w:top w:val="single" w:sz="4" w:space="0" w:color="000000"/>
              <w:left w:val="single" w:sz="4" w:space="0" w:color="000000"/>
              <w:bottom w:val="single" w:sz="4" w:space="0" w:color="000000"/>
              <w:right w:val="single" w:sz="4" w:space="0" w:color="000000"/>
            </w:tcBorders>
            <w:hideMark/>
          </w:tcPr>
          <w:sdt>
            <w:sdtPr>
              <w:rPr>
                <w:rFonts w:cs="Tahoma"/>
              </w:rPr>
              <w:id w:val="-626471483"/>
              <w:placeholder>
                <w:docPart w:val="4E319BEA85AA45ADBB297A9DC0EFD8C0"/>
              </w:placeholder>
              <w:text/>
            </w:sdtPr>
            <w:sdtContent>
              <w:p w:rsidR="000F4241" w:rsidRDefault="000F4241">
                <w:pPr>
                  <w:tabs>
                    <w:tab w:val="left" w:pos="2525"/>
                  </w:tabs>
                  <w:suppressAutoHyphens/>
                  <w:overflowPunct w:val="0"/>
                  <w:autoSpaceDE w:val="0"/>
                  <w:snapToGrid w:val="0"/>
                  <w:spacing w:after="120" w:line="256" w:lineRule="auto"/>
                  <w:ind w:left="57"/>
                  <w:jc w:val="both"/>
                  <w:textAlignment w:val="baseline"/>
                  <w:rPr>
                    <w:rFonts w:cs="Tahoma"/>
                  </w:rPr>
                </w:pPr>
                <w:r>
                  <w:rPr>
                    <w:rFonts w:cs="Tahoma"/>
                  </w:rPr>
                  <w:t>585000337</w:t>
                </w:r>
              </w:p>
            </w:sdtContent>
          </w:sdt>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E-mail</w:t>
            </w:r>
          </w:p>
        </w:tc>
        <w:tc>
          <w:tcPr>
            <w:tcW w:w="6326" w:type="dxa"/>
            <w:tcBorders>
              <w:top w:val="single" w:sz="4" w:space="0" w:color="000000"/>
              <w:left w:val="single" w:sz="4" w:space="0" w:color="000000"/>
              <w:bottom w:val="single" w:sz="4" w:space="0" w:color="000000"/>
              <w:right w:val="single" w:sz="4" w:space="0" w:color="000000"/>
            </w:tcBorders>
            <w:hideMark/>
          </w:tcPr>
          <w:sdt>
            <w:sdtPr>
              <w:rPr>
                <w:rFonts w:cs="Tahoma"/>
              </w:rPr>
              <w:id w:val="1557430907"/>
              <w:placeholder>
                <w:docPart w:val="4E319BEA85AA45ADBB297A9DC0EFD8C0"/>
              </w:placeholder>
              <w:text/>
            </w:sdtPr>
            <w:sdtContent>
              <w:p w:rsidR="000F4241" w:rsidRDefault="000F4241">
                <w:pPr>
                  <w:suppressAutoHyphens/>
                  <w:overflowPunct w:val="0"/>
                  <w:autoSpaceDE w:val="0"/>
                  <w:snapToGrid w:val="0"/>
                  <w:spacing w:after="120" w:line="256" w:lineRule="auto"/>
                  <w:ind w:left="57"/>
                  <w:jc w:val="both"/>
                  <w:textAlignment w:val="baseline"/>
                  <w:rPr>
                    <w:rFonts w:cs="Tahoma"/>
                  </w:rPr>
                </w:pPr>
                <w:proofErr w:type="spellStart"/>
                <w:r>
                  <w:rPr>
                    <w:rFonts w:cs="Tahoma"/>
                  </w:rPr>
                  <w:t>kastner@mediso-art.cz</w:t>
                </w:r>
                <w:proofErr w:type="spellEnd"/>
              </w:p>
            </w:sdtContent>
          </w:sdt>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Adresa</w:t>
            </w:r>
          </w:p>
        </w:tc>
        <w:tc>
          <w:tcPr>
            <w:tcW w:w="6326" w:type="dxa"/>
            <w:tcBorders>
              <w:top w:val="single" w:sz="4" w:space="0" w:color="000000"/>
              <w:left w:val="single" w:sz="4" w:space="0" w:color="000000"/>
              <w:bottom w:val="single" w:sz="4" w:space="0" w:color="000000"/>
              <w:right w:val="single" w:sz="4" w:space="0" w:color="000000"/>
            </w:tcBorders>
            <w:hideMark/>
          </w:tcPr>
          <w:sdt>
            <w:sdtPr>
              <w:rPr>
                <w:rFonts w:cs="Tahoma"/>
              </w:rPr>
              <w:id w:val="-211816111"/>
              <w:placeholder>
                <w:docPart w:val="4E319BEA85AA45ADBB297A9DC0EFD8C0"/>
              </w:placeholder>
              <w:text/>
            </w:sdtPr>
            <w:sdtContent>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rPr>
                  <w:t xml:space="preserve">Bezručova 4, </w:t>
                </w:r>
                <w:proofErr w:type="gramStart"/>
                <w:r>
                  <w:rPr>
                    <w:rFonts w:cs="Tahoma"/>
                  </w:rPr>
                  <w:t>785 01  Šternberk</w:t>
                </w:r>
                <w:proofErr w:type="gramEnd"/>
              </w:p>
            </w:sdtContent>
          </w:sdt>
        </w:tc>
      </w:tr>
    </w:tbl>
    <w:p w:rsidR="000F4241" w:rsidRDefault="000F4241" w:rsidP="000F4241">
      <w:pPr>
        <w:suppressAutoHyphens/>
        <w:overflowPunct w:val="0"/>
        <w:autoSpaceDE w:val="0"/>
        <w:spacing w:after="120"/>
        <w:ind w:left="57"/>
        <w:jc w:val="both"/>
        <w:textAlignment w:val="baseline"/>
        <w:rPr>
          <w:rFonts w:cs="Tahoma"/>
          <w:color w:val="auto"/>
          <w:kern w:val="2"/>
          <w:szCs w:val="20"/>
        </w:rPr>
      </w:pPr>
    </w:p>
    <w:p w:rsidR="000F4241" w:rsidRDefault="000F4241" w:rsidP="000F4241">
      <w:pPr>
        <w:suppressAutoHyphens/>
        <w:overflowPunct w:val="0"/>
        <w:autoSpaceDE w:val="0"/>
        <w:spacing w:after="120"/>
        <w:ind w:left="57"/>
        <w:jc w:val="both"/>
        <w:textAlignment w:val="baseline"/>
        <w:rPr>
          <w:rFonts w:cs="Tahoma"/>
          <w:b/>
          <w:color w:val="auto"/>
        </w:rPr>
      </w:pPr>
      <w:r>
        <w:rPr>
          <w:rFonts w:cs="Tahoma"/>
          <w:b/>
          <w:color w:val="auto"/>
        </w:rPr>
        <w:t>Zodpovědné osoby na projektu za Objednatele:</w:t>
      </w:r>
    </w:p>
    <w:tbl>
      <w:tblPr>
        <w:tblW w:w="0" w:type="auto"/>
        <w:tblInd w:w="108" w:type="dxa"/>
        <w:tblLayout w:type="fixed"/>
        <w:tblLook w:val="04A0" w:firstRow="1" w:lastRow="0" w:firstColumn="1" w:lastColumn="0" w:noHBand="0" w:noVBand="1"/>
      </w:tblPr>
      <w:tblGrid>
        <w:gridCol w:w="2160"/>
        <w:gridCol w:w="6326"/>
      </w:tblGrid>
      <w:tr w:rsidR="000F4241" w:rsidTr="000F4241">
        <w:tc>
          <w:tcPr>
            <w:tcW w:w="2160" w:type="dxa"/>
            <w:tcBorders>
              <w:top w:val="single" w:sz="4" w:space="0" w:color="000000"/>
              <w:left w:val="single" w:sz="4" w:space="0" w:color="000000"/>
              <w:bottom w:val="single" w:sz="4" w:space="0" w:color="000000"/>
              <w:right w:val="nil"/>
            </w:tcBorders>
            <w:shd w:val="clear" w:color="auto" w:fill="5FB01C"/>
            <w:hideMark/>
          </w:tcPr>
          <w:p w:rsidR="000F4241" w:rsidRDefault="000F4241">
            <w:pPr>
              <w:suppressAutoHyphens/>
              <w:overflowPunct w:val="0"/>
              <w:autoSpaceDE w:val="0"/>
              <w:snapToGrid w:val="0"/>
              <w:spacing w:after="120" w:line="256" w:lineRule="auto"/>
              <w:ind w:left="57"/>
              <w:jc w:val="both"/>
              <w:textAlignment w:val="baseline"/>
              <w:rPr>
                <w:rFonts w:cs="Tahoma"/>
                <w:b/>
                <w:color w:val="FFFFFF"/>
                <w:szCs w:val="22"/>
              </w:rPr>
            </w:pPr>
            <w:r>
              <w:rPr>
                <w:rFonts w:cs="Tahoma"/>
                <w:b/>
                <w:color w:val="FFFFFF"/>
                <w:szCs w:val="22"/>
              </w:rPr>
              <w:t>Jméno</w:t>
            </w:r>
          </w:p>
        </w:tc>
        <w:tc>
          <w:tcPr>
            <w:tcW w:w="6326" w:type="dxa"/>
            <w:tcBorders>
              <w:top w:val="single" w:sz="4" w:space="0" w:color="000000"/>
              <w:left w:val="single" w:sz="4" w:space="0" w:color="000000"/>
              <w:bottom w:val="single" w:sz="4" w:space="0" w:color="000000"/>
              <w:right w:val="single" w:sz="4" w:space="0" w:color="000000"/>
            </w:tcBorders>
            <w:shd w:val="clear" w:color="auto" w:fill="5FB01C"/>
            <w:vAlign w:val="center"/>
            <w:hideMark/>
          </w:tcPr>
          <w:p w:rsidR="000F4241" w:rsidRDefault="000F4241">
            <w:pPr>
              <w:suppressAutoHyphens/>
              <w:overflowPunct w:val="0"/>
              <w:autoSpaceDE w:val="0"/>
              <w:snapToGrid w:val="0"/>
              <w:spacing w:after="120" w:line="256" w:lineRule="auto"/>
              <w:ind w:left="57"/>
              <w:jc w:val="both"/>
              <w:textAlignment w:val="baseline"/>
              <w:rPr>
                <w:rFonts w:cs="Tahoma"/>
                <w:b/>
                <w:color w:val="FFFFFF"/>
                <w:szCs w:val="22"/>
              </w:rPr>
            </w:pPr>
            <w:r>
              <w:rPr>
                <w:rFonts w:cs="Tahoma"/>
                <w:b/>
                <w:color w:val="FFFFFF"/>
                <w:szCs w:val="22"/>
              </w:rPr>
              <w:t>Michal Doležel</w:t>
            </w:r>
          </w:p>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Pozice</w:t>
            </w:r>
          </w:p>
        </w:tc>
        <w:tc>
          <w:tcPr>
            <w:tcW w:w="6326" w:type="dxa"/>
            <w:tcBorders>
              <w:top w:val="single" w:sz="4" w:space="0" w:color="000000"/>
              <w:left w:val="single" w:sz="4" w:space="0" w:color="000000"/>
              <w:bottom w:val="single" w:sz="4" w:space="0" w:color="000000"/>
              <w:right w:val="single" w:sz="4" w:space="0" w:color="000000"/>
            </w:tcBorders>
            <w:vAlign w:val="center"/>
            <w:hideMark/>
          </w:tcPr>
          <w:p w:rsidR="000F4241" w:rsidRDefault="000F4241">
            <w:pPr>
              <w:suppressAutoHyphens/>
              <w:overflowPunct w:val="0"/>
              <w:autoSpaceDE w:val="0"/>
              <w:snapToGrid w:val="0"/>
              <w:spacing w:after="120" w:line="256" w:lineRule="auto"/>
              <w:ind w:left="57"/>
              <w:jc w:val="both"/>
              <w:textAlignment w:val="baseline"/>
              <w:rPr>
                <w:rFonts w:cs="Tahoma"/>
                <w:szCs w:val="22"/>
              </w:rPr>
            </w:pPr>
            <w:r>
              <w:rPr>
                <w:rFonts w:cs="Tahoma"/>
                <w:szCs w:val="22"/>
              </w:rPr>
              <w:t>Správce informačních a komunikačních technologií</w:t>
            </w:r>
          </w:p>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Tel.</w:t>
            </w:r>
          </w:p>
        </w:tc>
        <w:tc>
          <w:tcPr>
            <w:tcW w:w="6326" w:type="dxa"/>
            <w:tcBorders>
              <w:top w:val="single" w:sz="4" w:space="0" w:color="000000"/>
              <w:left w:val="single" w:sz="4" w:space="0" w:color="000000"/>
              <w:bottom w:val="single" w:sz="4" w:space="0" w:color="000000"/>
              <w:right w:val="single" w:sz="4" w:space="0" w:color="000000"/>
            </w:tcBorders>
            <w:vAlign w:val="center"/>
            <w:hideMark/>
          </w:tcPr>
          <w:p w:rsidR="000F4241" w:rsidRDefault="000F4241">
            <w:pPr>
              <w:suppressAutoHyphens/>
              <w:overflowPunct w:val="0"/>
              <w:autoSpaceDE w:val="0"/>
              <w:snapToGrid w:val="0"/>
              <w:spacing w:after="120" w:line="256" w:lineRule="auto"/>
              <w:ind w:left="57"/>
              <w:jc w:val="both"/>
              <w:textAlignment w:val="baseline"/>
              <w:rPr>
                <w:rFonts w:cs="Tahoma"/>
                <w:szCs w:val="22"/>
              </w:rPr>
            </w:pPr>
            <w:r>
              <w:rPr>
                <w:rFonts w:cs="Tahoma"/>
                <w:szCs w:val="22"/>
              </w:rPr>
              <w:t>588444516</w:t>
            </w:r>
          </w:p>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E-mail</w:t>
            </w:r>
          </w:p>
        </w:tc>
        <w:tc>
          <w:tcPr>
            <w:tcW w:w="6326" w:type="dxa"/>
            <w:tcBorders>
              <w:top w:val="single" w:sz="4" w:space="0" w:color="000000"/>
              <w:left w:val="single" w:sz="4" w:space="0" w:color="000000"/>
              <w:bottom w:val="single" w:sz="4" w:space="0" w:color="000000"/>
              <w:right w:val="single" w:sz="4" w:space="0" w:color="000000"/>
            </w:tcBorders>
            <w:vAlign w:val="center"/>
            <w:hideMark/>
          </w:tcPr>
          <w:p w:rsidR="000F4241" w:rsidRDefault="000F4241">
            <w:pPr>
              <w:suppressAutoHyphens/>
              <w:overflowPunct w:val="0"/>
              <w:autoSpaceDE w:val="0"/>
              <w:spacing w:after="120" w:line="256" w:lineRule="auto"/>
              <w:ind w:left="57"/>
              <w:jc w:val="both"/>
              <w:textAlignment w:val="baseline"/>
            </w:pPr>
            <w:hyperlink r:id="rId9" w:history="1">
              <w:proofErr w:type="spellStart"/>
              <w:r>
                <w:rPr>
                  <w:rStyle w:val="Hypertextovodkaz"/>
                </w:rPr>
                <w:t>michal.dolezel@fnol.cz</w:t>
              </w:r>
              <w:proofErr w:type="spellEnd"/>
            </w:hyperlink>
          </w:p>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Adresa</w:t>
            </w:r>
          </w:p>
        </w:tc>
        <w:tc>
          <w:tcPr>
            <w:tcW w:w="6326" w:type="dxa"/>
            <w:tcBorders>
              <w:top w:val="single" w:sz="4" w:space="0" w:color="000000"/>
              <w:left w:val="single" w:sz="4" w:space="0" w:color="000000"/>
              <w:bottom w:val="single" w:sz="4" w:space="0" w:color="000000"/>
              <w:right w:val="single" w:sz="4" w:space="0" w:color="000000"/>
            </w:tcBorders>
            <w:vAlign w:val="center"/>
            <w:hideMark/>
          </w:tcPr>
          <w:p w:rsidR="000F4241" w:rsidRDefault="000F4241">
            <w:pPr>
              <w:suppressAutoHyphens/>
              <w:overflowPunct w:val="0"/>
              <w:autoSpaceDE w:val="0"/>
              <w:spacing w:after="120" w:line="256" w:lineRule="auto"/>
              <w:ind w:left="57"/>
              <w:jc w:val="both"/>
              <w:textAlignment w:val="baseline"/>
            </w:pPr>
            <w:proofErr w:type="spellStart"/>
            <w:r>
              <w:t>FNOL</w:t>
            </w:r>
            <w:proofErr w:type="spellEnd"/>
          </w:p>
        </w:tc>
      </w:tr>
      <w:tr w:rsidR="000F4241" w:rsidTr="000F4241">
        <w:tc>
          <w:tcPr>
            <w:tcW w:w="2160" w:type="dxa"/>
            <w:tcBorders>
              <w:top w:val="single" w:sz="4" w:space="0" w:color="000000"/>
              <w:left w:val="single" w:sz="4" w:space="0" w:color="000000"/>
              <w:bottom w:val="single" w:sz="4" w:space="0" w:color="000000"/>
              <w:right w:val="nil"/>
            </w:tcBorders>
            <w:shd w:val="clear" w:color="auto" w:fill="5FB01C"/>
            <w:hideMark/>
          </w:tcPr>
          <w:p w:rsidR="000F4241" w:rsidRDefault="000F4241">
            <w:pPr>
              <w:suppressAutoHyphens/>
              <w:overflowPunct w:val="0"/>
              <w:autoSpaceDE w:val="0"/>
              <w:snapToGrid w:val="0"/>
              <w:spacing w:after="120" w:line="256" w:lineRule="auto"/>
              <w:ind w:left="57"/>
              <w:jc w:val="both"/>
              <w:textAlignment w:val="baseline"/>
              <w:rPr>
                <w:rFonts w:cs="Tahoma"/>
                <w:b/>
                <w:color w:val="FFFFFF"/>
              </w:rPr>
            </w:pPr>
            <w:r>
              <w:rPr>
                <w:rFonts w:cs="Tahoma"/>
                <w:b/>
                <w:color w:val="FFFFFF"/>
                <w:szCs w:val="22"/>
              </w:rPr>
              <w:t>Jméno</w:t>
            </w:r>
          </w:p>
        </w:tc>
        <w:tc>
          <w:tcPr>
            <w:tcW w:w="6326" w:type="dxa"/>
            <w:tcBorders>
              <w:top w:val="single" w:sz="4" w:space="0" w:color="000000"/>
              <w:left w:val="single" w:sz="4" w:space="0" w:color="000000"/>
              <w:bottom w:val="single" w:sz="4" w:space="0" w:color="000000"/>
              <w:right w:val="single" w:sz="4" w:space="0" w:color="000000"/>
            </w:tcBorders>
            <w:shd w:val="clear" w:color="auto" w:fill="5FB01C"/>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rPr>
              <w:t>Ing. David Miklík</w:t>
            </w:r>
          </w:p>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Pozice</w:t>
            </w:r>
          </w:p>
        </w:tc>
        <w:tc>
          <w:tcPr>
            <w:tcW w:w="6326" w:type="dxa"/>
            <w:tcBorders>
              <w:top w:val="single" w:sz="4" w:space="0" w:color="000000"/>
              <w:left w:val="single" w:sz="4" w:space="0" w:color="000000"/>
              <w:bottom w:val="single" w:sz="4" w:space="0" w:color="000000"/>
              <w:right w:val="single" w:sz="4" w:space="0" w:color="000000"/>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rPr>
              <w:t>Vedoucí pracoviště správy systémů</w:t>
            </w:r>
          </w:p>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Tel.</w:t>
            </w:r>
          </w:p>
        </w:tc>
        <w:tc>
          <w:tcPr>
            <w:tcW w:w="6326" w:type="dxa"/>
            <w:tcBorders>
              <w:top w:val="single" w:sz="4" w:space="0" w:color="000000"/>
              <w:left w:val="single" w:sz="4" w:space="0" w:color="000000"/>
              <w:bottom w:val="single" w:sz="4" w:space="0" w:color="000000"/>
              <w:right w:val="single" w:sz="4" w:space="0" w:color="000000"/>
            </w:tcBorders>
            <w:hideMark/>
          </w:tcPr>
          <w:p w:rsidR="000F4241" w:rsidRDefault="000F4241">
            <w:pPr>
              <w:tabs>
                <w:tab w:val="left" w:pos="2525"/>
              </w:tabs>
              <w:suppressAutoHyphens/>
              <w:overflowPunct w:val="0"/>
              <w:autoSpaceDE w:val="0"/>
              <w:snapToGrid w:val="0"/>
              <w:spacing w:after="120" w:line="256" w:lineRule="auto"/>
              <w:ind w:left="57"/>
              <w:jc w:val="both"/>
              <w:textAlignment w:val="baseline"/>
              <w:rPr>
                <w:rFonts w:cs="Tahoma"/>
              </w:rPr>
            </w:pPr>
            <w:r>
              <w:rPr>
                <w:rFonts w:cs="Tahoma"/>
              </w:rPr>
              <w:t>588444516</w:t>
            </w:r>
          </w:p>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E-mail</w:t>
            </w:r>
          </w:p>
        </w:tc>
        <w:tc>
          <w:tcPr>
            <w:tcW w:w="6326" w:type="dxa"/>
            <w:tcBorders>
              <w:top w:val="single" w:sz="4" w:space="0" w:color="000000"/>
              <w:left w:val="single" w:sz="4" w:space="0" w:color="000000"/>
              <w:bottom w:val="single" w:sz="4" w:space="0" w:color="000000"/>
              <w:right w:val="single" w:sz="4" w:space="0" w:color="000000"/>
            </w:tcBorders>
            <w:hideMark/>
          </w:tcPr>
          <w:p w:rsidR="000F4241" w:rsidRDefault="000F4241">
            <w:pPr>
              <w:suppressAutoHyphens/>
              <w:overflowPunct w:val="0"/>
              <w:autoSpaceDE w:val="0"/>
              <w:spacing w:after="120" w:line="256" w:lineRule="auto"/>
              <w:ind w:left="57"/>
              <w:jc w:val="both"/>
              <w:textAlignment w:val="baseline"/>
              <w:rPr>
                <w:rFonts w:cs="Tahoma"/>
              </w:rPr>
            </w:pPr>
            <w:hyperlink r:id="rId10" w:history="1">
              <w:proofErr w:type="spellStart"/>
              <w:r>
                <w:rPr>
                  <w:rStyle w:val="Hypertextovodkaz"/>
                  <w:rFonts w:cs="Tahoma"/>
                </w:rPr>
                <w:t>david.miklík@fnol.cz</w:t>
              </w:r>
              <w:proofErr w:type="spellEnd"/>
            </w:hyperlink>
          </w:p>
        </w:tc>
      </w:tr>
      <w:tr w:rsidR="000F4241" w:rsidTr="000F4241">
        <w:tc>
          <w:tcPr>
            <w:tcW w:w="2160" w:type="dxa"/>
            <w:tcBorders>
              <w:top w:val="single" w:sz="4" w:space="0" w:color="000000"/>
              <w:left w:val="single" w:sz="4" w:space="0" w:color="000000"/>
              <w:bottom w:val="single" w:sz="4" w:space="0" w:color="000000"/>
              <w:right w:val="nil"/>
            </w:tcBorders>
            <w:hideMark/>
          </w:tcPr>
          <w:p w:rsidR="000F4241" w:rsidRDefault="000F4241">
            <w:pPr>
              <w:suppressAutoHyphens/>
              <w:overflowPunct w:val="0"/>
              <w:autoSpaceDE w:val="0"/>
              <w:snapToGrid w:val="0"/>
              <w:spacing w:after="120" w:line="256" w:lineRule="auto"/>
              <w:ind w:left="57"/>
              <w:jc w:val="both"/>
              <w:textAlignment w:val="baseline"/>
              <w:rPr>
                <w:rFonts w:cs="Tahoma"/>
              </w:rPr>
            </w:pPr>
            <w:r>
              <w:rPr>
                <w:rFonts w:cs="Tahoma"/>
                <w:szCs w:val="22"/>
              </w:rPr>
              <w:t>Adresa</w:t>
            </w:r>
          </w:p>
        </w:tc>
        <w:tc>
          <w:tcPr>
            <w:tcW w:w="6326" w:type="dxa"/>
            <w:tcBorders>
              <w:top w:val="single" w:sz="4" w:space="0" w:color="000000"/>
              <w:left w:val="single" w:sz="4" w:space="0" w:color="000000"/>
              <w:bottom w:val="single" w:sz="4" w:space="0" w:color="000000"/>
              <w:right w:val="single" w:sz="4" w:space="0" w:color="000000"/>
            </w:tcBorders>
            <w:hideMark/>
          </w:tcPr>
          <w:p w:rsidR="000F4241" w:rsidRDefault="000F4241">
            <w:pPr>
              <w:suppressAutoHyphens/>
              <w:overflowPunct w:val="0"/>
              <w:autoSpaceDE w:val="0"/>
              <w:spacing w:after="120" w:line="256" w:lineRule="auto"/>
              <w:ind w:left="57"/>
              <w:jc w:val="both"/>
              <w:textAlignment w:val="baseline"/>
            </w:pPr>
            <w:proofErr w:type="spellStart"/>
            <w:r>
              <w:t>FNOL</w:t>
            </w:r>
            <w:proofErr w:type="spellEnd"/>
          </w:p>
        </w:tc>
      </w:tr>
    </w:tbl>
    <w:p w:rsidR="000F4241" w:rsidRDefault="000F4241" w:rsidP="000F4241">
      <w:pPr>
        <w:suppressAutoHyphens/>
        <w:overflowPunct w:val="0"/>
        <w:autoSpaceDE w:val="0"/>
        <w:spacing w:after="120"/>
        <w:ind w:left="57"/>
        <w:jc w:val="both"/>
        <w:textAlignment w:val="baseline"/>
        <w:rPr>
          <w:rFonts w:cs="Tahoma"/>
          <w:color w:val="auto"/>
        </w:rPr>
      </w:pPr>
    </w:p>
    <w:p w:rsidR="009608C2" w:rsidRPr="00671759" w:rsidRDefault="000F4241" w:rsidP="000F4241">
      <w:pPr>
        <w:ind w:left="57"/>
        <w:jc w:val="both"/>
      </w:pPr>
      <w:r w:rsidRPr="00671759">
        <w:rPr>
          <w:rFonts w:cs="Tahoma"/>
          <w:color w:val="auto"/>
        </w:rPr>
        <w:t xml:space="preserve"> </w:t>
      </w:r>
      <w:bookmarkStart w:id="4" w:name="_GoBack"/>
      <w:bookmarkEnd w:id="4"/>
      <w:r w:rsidR="009608C2" w:rsidRPr="00671759">
        <w:rPr>
          <w:rFonts w:cs="Tahoma"/>
          <w:color w:val="auto"/>
        </w:rPr>
        <w:br w:type="page"/>
      </w:r>
      <w:r w:rsidR="009608C2" w:rsidRPr="00671759">
        <w:rPr>
          <w:rFonts w:cs="Arial"/>
          <w:b/>
          <w:bCs/>
          <w:sz w:val="24"/>
          <w:szCs w:val="24"/>
        </w:rPr>
        <w:lastRenderedPageBreak/>
        <w:t>Příloha č. 3 – Výkaz činností</w:t>
      </w:r>
      <w:r w:rsidR="009608C2" w:rsidRPr="00671759">
        <w:t xml:space="preserve"> </w:t>
      </w:r>
    </w:p>
    <w:p w:rsidR="009608C2" w:rsidRPr="00671759" w:rsidRDefault="009608C2" w:rsidP="00D87AA5">
      <w:pPr>
        <w:suppressAutoHyphens/>
        <w:spacing w:before="360" w:after="120"/>
        <w:ind w:left="57"/>
        <w:jc w:val="both"/>
        <w:outlineLvl w:val="4"/>
        <w:rPr>
          <w:rFonts w:cs="Tahoma"/>
          <w:b/>
          <w:caps/>
          <w:color w:val="auto"/>
          <w:sz w:val="28"/>
          <w:szCs w:val="26"/>
        </w:rPr>
      </w:pPr>
      <w:r w:rsidRPr="00671759">
        <w:rPr>
          <w:rFonts w:cs="Tahoma"/>
          <w:b/>
          <w:caps/>
          <w:color w:val="auto"/>
          <w:sz w:val="28"/>
          <w:szCs w:val="26"/>
        </w:rPr>
        <w:t>Výkaz činností</w:t>
      </w:r>
    </w:p>
    <w:p w:rsidR="009608C2" w:rsidRPr="00671759" w:rsidRDefault="009608C2" w:rsidP="00D87AA5">
      <w:pPr>
        <w:suppressAutoHyphens/>
        <w:overflowPunct w:val="0"/>
        <w:autoSpaceDE w:val="0"/>
        <w:spacing w:after="120"/>
        <w:ind w:left="57"/>
        <w:jc w:val="both"/>
        <w:textAlignment w:val="baseline"/>
        <w:rPr>
          <w:color w:val="auto"/>
          <w:szCs w:val="20"/>
        </w:rPr>
      </w:pPr>
    </w:p>
    <w:p w:rsidR="009608C2" w:rsidRPr="00671759" w:rsidRDefault="009608C2" w:rsidP="00D87AA5">
      <w:pPr>
        <w:suppressAutoHyphens/>
        <w:overflowPunct w:val="0"/>
        <w:autoSpaceDE w:val="0"/>
        <w:spacing w:after="120"/>
        <w:ind w:left="57"/>
        <w:jc w:val="both"/>
        <w:textAlignment w:val="baseline"/>
        <w:rPr>
          <w:b/>
          <w:color w:val="auto"/>
          <w:szCs w:val="20"/>
        </w:rPr>
      </w:pPr>
    </w:p>
    <w:tbl>
      <w:tblPr>
        <w:tblW w:w="10629" w:type="dxa"/>
        <w:tblInd w:w="-774" w:type="dxa"/>
        <w:tblLayout w:type="fixed"/>
        <w:tblLook w:val="0000" w:firstRow="0" w:lastRow="0" w:firstColumn="0" w:lastColumn="0" w:noHBand="0" w:noVBand="0"/>
      </w:tblPr>
      <w:tblGrid>
        <w:gridCol w:w="4466"/>
        <w:gridCol w:w="236"/>
        <w:gridCol w:w="254"/>
        <w:gridCol w:w="3828"/>
        <w:gridCol w:w="236"/>
        <w:gridCol w:w="1609"/>
      </w:tblGrid>
      <w:tr w:rsidR="009608C2" w:rsidRPr="00671759" w:rsidTr="00D87AA5">
        <w:trPr>
          <w:trHeight w:val="273"/>
        </w:trPr>
        <w:tc>
          <w:tcPr>
            <w:tcW w:w="4466" w:type="dxa"/>
            <w:shd w:val="clear" w:color="auto" w:fill="auto"/>
            <w:vAlign w:val="bottom"/>
          </w:tcPr>
          <w:p w:rsidR="009608C2" w:rsidRPr="00671759" w:rsidRDefault="009608C2" w:rsidP="00D87AA5">
            <w:pPr>
              <w:suppressAutoHyphens/>
              <w:snapToGrid w:val="0"/>
              <w:spacing w:before="120" w:after="120"/>
              <w:ind w:left="57"/>
              <w:jc w:val="both"/>
              <w:rPr>
                <w:rFonts w:cs="Tahoma"/>
                <w:b/>
                <w:bCs/>
                <w:color w:val="auto"/>
                <w:szCs w:val="20"/>
              </w:rPr>
            </w:pPr>
            <w:r w:rsidRPr="00671759">
              <w:rPr>
                <w:rFonts w:cs="Tahoma"/>
                <w:b/>
                <w:bCs/>
                <w:color w:val="auto"/>
                <w:szCs w:val="20"/>
              </w:rPr>
              <w:t xml:space="preserve">Jméno: </w:t>
            </w:r>
          </w:p>
        </w:tc>
        <w:tc>
          <w:tcPr>
            <w:tcW w:w="236" w:type="dxa"/>
            <w:shd w:val="clear" w:color="auto" w:fill="auto"/>
            <w:vAlign w:val="bottom"/>
          </w:tcPr>
          <w:p w:rsidR="009608C2" w:rsidRPr="00671759" w:rsidRDefault="009608C2" w:rsidP="00D87AA5">
            <w:pPr>
              <w:suppressAutoHyphens/>
              <w:snapToGrid w:val="0"/>
              <w:spacing w:before="120" w:after="120"/>
              <w:ind w:left="57"/>
              <w:jc w:val="both"/>
              <w:rPr>
                <w:rFonts w:cs="Tahoma"/>
                <w:b/>
                <w:bCs/>
                <w:color w:val="auto"/>
                <w:szCs w:val="20"/>
              </w:rPr>
            </w:pPr>
          </w:p>
        </w:tc>
        <w:tc>
          <w:tcPr>
            <w:tcW w:w="254" w:type="dxa"/>
            <w:shd w:val="clear" w:color="auto" w:fill="auto"/>
            <w:vAlign w:val="bottom"/>
          </w:tcPr>
          <w:p w:rsidR="009608C2" w:rsidRPr="00671759" w:rsidRDefault="009608C2" w:rsidP="00D87AA5">
            <w:pPr>
              <w:suppressAutoHyphens/>
              <w:snapToGrid w:val="0"/>
              <w:spacing w:before="120" w:after="120"/>
              <w:ind w:left="57"/>
              <w:jc w:val="both"/>
              <w:rPr>
                <w:rFonts w:cs="Tahoma"/>
                <w:b/>
                <w:bCs/>
                <w:color w:val="auto"/>
                <w:szCs w:val="20"/>
              </w:rPr>
            </w:pPr>
          </w:p>
        </w:tc>
        <w:tc>
          <w:tcPr>
            <w:tcW w:w="3828" w:type="dxa"/>
            <w:shd w:val="clear" w:color="auto" w:fill="auto"/>
            <w:vAlign w:val="bottom"/>
          </w:tcPr>
          <w:p w:rsidR="009608C2" w:rsidRPr="00671759" w:rsidRDefault="009608C2" w:rsidP="00D87AA5">
            <w:pPr>
              <w:suppressAutoHyphens/>
              <w:snapToGrid w:val="0"/>
              <w:spacing w:before="120" w:after="120"/>
              <w:ind w:left="57"/>
              <w:jc w:val="both"/>
              <w:rPr>
                <w:b/>
                <w:bCs/>
                <w:color w:val="auto"/>
                <w:szCs w:val="20"/>
              </w:rPr>
            </w:pPr>
          </w:p>
        </w:tc>
        <w:tc>
          <w:tcPr>
            <w:tcW w:w="236" w:type="dxa"/>
            <w:shd w:val="clear" w:color="auto" w:fill="auto"/>
            <w:vAlign w:val="bottom"/>
          </w:tcPr>
          <w:p w:rsidR="009608C2" w:rsidRPr="00671759" w:rsidRDefault="009608C2" w:rsidP="00D87AA5">
            <w:pPr>
              <w:suppressAutoHyphens/>
              <w:snapToGrid w:val="0"/>
              <w:spacing w:before="120" w:after="120"/>
              <w:ind w:left="57"/>
              <w:jc w:val="both"/>
              <w:rPr>
                <w:rFonts w:cs="Tahoma"/>
                <w:b/>
                <w:bCs/>
                <w:color w:val="auto"/>
                <w:szCs w:val="20"/>
              </w:rPr>
            </w:pPr>
          </w:p>
        </w:tc>
        <w:tc>
          <w:tcPr>
            <w:tcW w:w="1609" w:type="dxa"/>
            <w:shd w:val="clear" w:color="auto" w:fill="auto"/>
            <w:vAlign w:val="bottom"/>
          </w:tcPr>
          <w:p w:rsidR="009608C2" w:rsidRPr="00671759" w:rsidRDefault="009608C2" w:rsidP="00D87AA5">
            <w:pPr>
              <w:suppressAutoHyphens/>
              <w:snapToGrid w:val="0"/>
              <w:spacing w:before="120" w:after="120"/>
              <w:ind w:left="57"/>
              <w:jc w:val="both"/>
              <w:rPr>
                <w:rFonts w:cs="Tahoma"/>
                <w:b/>
                <w:bCs/>
                <w:color w:val="auto"/>
                <w:szCs w:val="20"/>
              </w:rPr>
            </w:pPr>
          </w:p>
        </w:tc>
      </w:tr>
      <w:tr w:rsidR="009608C2" w:rsidRPr="00671759" w:rsidTr="00D87AA5">
        <w:trPr>
          <w:trHeight w:val="273"/>
        </w:trPr>
        <w:tc>
          <w:tcPr>
            <w:tcW w:w="4466" w:type="dxa"/>
            <w:shd w:val="clear" w:color="auto" w:fill="auto"/>
            <w:vAlign w:val="bottom"/>
          </w:tcPr>
          <w:p w:rsidR="009608C2" w:rsidRPr="00671759" w:rsidRDefault="009608C2" w:rsidP="00D87AA5">
            <w:pPr>
              <w:suppressAutoHyphens/>
              <w:snapToGrid w:val="0"/>
              <w:spacing w:before="120" w:after="120"/>
              <w:ind w:left="57"/>
              <w:jc w:val="both"/>
              <w:rPr>
                <w:rFonts w:cs="Tahoma"/>
                <w:b/>
                <w:bCs/>
                <w:color w:val="auto"/>
                <w:szCs w:val="20"/>
              </w:rPr>
            </w:pPr>
            <w:r w:rsidRPr="00671759">
              <w:rPr>
                <w:rFonts w:cs="Tahoma"/>
                <w:b/>
                <w:bCs/>
                <w:color w:val="auto"/>
                <w:szCs w:val="20"/>
              </w:rPr>
              <w:t xml:space="preserve">Období:             / </w:t>
            </w:r>
          </w:p>
        </w:tc>
        <w:tc>
          <w:tcPr>
            <w:tcW w:w="236" w:type="dxa"/>
            <w:shd w:val="clear" w:color="auto" w:fill="auto"/>
            <w:vAlign w:val="bottom"/>
          </w:tcPr>
          <w:p w:rsidR="009608C2" w:rsidRPr="00671759" w:rsidRDefault="009608C2" w:rsidP="00D87AA5">
            <w:pPr>
              <w:suppressAutoHyphens/>
              <w:snapToGrid w:val="0"/>
              <w:spacing w:before="120" w:after="120"/>
              <w:ind w:left="57"/>
              <w:jc w:val="both"/>
              <w:rPr>
                <w:rFonts w:cs="Tahoma"/>
                <w:b/>
                <w:bCs/>
                <w:color w:val="auto"/>
                <w:szCs w:val="20"/>
              </w:rPr>
            </w:pPr>
            <w:r w:rsidRPr="00671759">
              <w:rPr>
                <w:rFonts w:cs="Tahoma"/>
                <w:b/>
                <w:bCs/>
                <w:color w:val="auto"/>
                <w:szCs w:val="20"/>
              </w:rPr>
              <w:t xml:space="preserve"> </w:t>
            </w:r>
          </w:p>
        </w:tc>
        <w:tc>
          <w:tcPr>
            <w:tcW w:w="254" w:type="dxa"/>
            <w:shd w:val="clear" w:color="auto" w:fill="auto"/>
            <w:vAlign w:val="bottom"/>
          </w:tcPr>
          <w:p w:rsidR="009608C2" w:rsidRPr="00671759" w:rsidRDefault="009608C2" w:rsidP="00D87AA5">
            <w:pPr>
              <w:suppressAutoHyphens/>
              <w:snapToGrid w:val="0"/>
              <w:spacing w:before="120" w:after="120"/>
              <w:ind w:left="57"/>
              <w:jc w:val="both"/>
              <w:rPr>
                <w:rFonts w:cs="Tahoma"/>
                <w:b/>
                <w:bCs/>
                <w:color w:val="auto"/>
                <w:szCs w:val="20"/>
              </w:rPr>
            </w:pPr>
          </w:p>
        </w:tc>
        <w:tc>
          <w:tcPr>
            <w:tcW w:w="3828" w:type="dxa"/>
            <w:shd w:val="clear" w:color="auto" w:fill="auto"/>
            <w:vAlign w:val="bottom"/>
          </w:tcPr>
          <w:p w:rsidR="009608C2" w:rsidRPr="00671759" w:rsidRDefault="009608C2" w:rsidP="00D87AA5">
            <w:pPr>
              <w:suppressAutoHyphens/>
              <w:snapToGrid w:val="0"/>
              <w:spacing w:before="120" w:after="120"/>
              <w:ind w:left="57"/>
              <w:jc w:val="both"/>
              <w:rPr>
                <w:b/>
                <w:bCs/>
                <w:i/>
                <w:color w:val="auto"/>
                <w:szCs w:val="20"/>
              </w:rPr>
            </w:pPr>
          </w:p>
        </w:tc>
        <w:tc>
          <w:tcPr>
            <w:tcW w:w="236" w:type="dxa"/>
            <w:shd w:val="clear" w:color="auto" w:fill="auto"/>
            <w:vAlign w:val="bottom"/>
          </w:tcPr>
          <w:p w:rsidR="009608C2" w:rsidRPr="00671759" w:rsidRDefault="009608C2" w:rsidP="00D87AA5">
            <w:pPr>
              <w:suppressAutoHyphens/>
              <w:snapToGrid w:val="0"/>
              <w:spacing w:before="120" w:after="120"/>
              <w:ind w:left="57"/>
              <w:jc w:val="both"/>
              <w:rPr>
                <w:rFonts w:cs="Tahoma"/>
                <w:b/>
                <w:bCs/>
                <w:color w:val="auto"/>
                <w:szCs w:val="20"/>
              </w:rPr>
            </w:pPr>
          </w:p>
        </w:tc>
        <w:tc>
          <w:tcPr>
            <w:tcW w:w="1609" w:type="dxa"/>
            <w:shd w:val="clear" w:color="auto" w:fill="auto"/>
            <w:vAlign w:val="bottom"/>
          </w:tcPr>
          <w:p w:rsidR="009608C2" w:rsidRPr="00671759" w:rsidRDefault="009608C2" w:rsidP="00D87AA5">
            <w:pPr>
              <w:suppressAutoHyphens/>
              <w:snapToGrid w:val="0"/>
              <w:spacing w:before="120" w:after="120"/>
              <w:ind w:left="57"/>
              <w:jc w:val="both"/>
              <w:rPr>
                <w:rFonts w:cs="Tahoma"/>
                <w:b/>
                <w:bCs/>
                <w:color w:val="auto"/>
                <w:szCs w:val="20"/>
              </w:rPr>
            </w:pPr>
          </w:p>
        </w:tc>
      </w:tr>
    </w:tbl>
    <w:p w:rsidR="009608C2" w:rsidRPr="00671759" w:rsidRDefault="009608C2" w:rsidP="00D87AA5">
      <w:pPr>
        <w:suppressAutoHyphens/>
        <w:overflowPunct w:val="0"/>
        <w:autoSpaceDE w:val="0"/>
        <w:spacing w:after="120"/>
        <w:ind w:left="57" w:right="550"/>
        <w:jc w:val="both"/>
        <w:textAlignment w:val="baseline"/>
        <w:rPr>
          <w:color w:val="auto"/>
        </w:rPr>
      </w:pPr>
    </w:p>
    <w:p w:rsidR="009608C2" w:rsidRPr="00671759" w:rsidRDefault="009608C2" w:rsidP="00D87AA5">
      <w:pPr>
        <w:suppressAutoHyphens/>
        <w:overflowPunct w:val="0"/>
        <w:autoSpaceDE w:val="0"/>
        <w:spacing w:after="120"/>
        <w:ind w:left="57" w:right="550"/>
        <w:jc w:val="both"/>
        <w:textAlignment w:val="baseline"/>
        <w:rPr>
          <w:color w:val="auto"/>
        </w:rPr>
      </w:pPr>
    </w:p>
    <w:p w:rsidR="009608C2" w:rsidRPr="00671759" w:rsidRDefault="009608C2" w:rsidP="00D87AA5">
      <w:pPr>
        <w:suppressAutoHyphens/>
        <w:overflowPunct w:val="0"/>
        <w:autoSpaceDE w:val="0"/>
        <w:spacing w:after="120"/>
        <w:ind w:left="57" w:right="550"/>
        <w:jc w:val="both"/>
        <w:textAlignment w:val="baseline"/>
        <w:rPr>
          <w:color w:val="auto"/>
        </w:rPr>
      </w:pPr>
    </w:p>
    <w:tbl>
      <w:tblPr>
        <w:tblW w:w="9322" w:type="dxa"/>
        <w:tblInd w:w="104" w:type="dxa"/>
        <w:tblLayout w:type="fixed"/>
        <w:tblCellMar>
          <w:left w:w="70" w:type="dxa"/>
          <w:right w:w="70" w:type="dxa"/>
        </w:tblCellMar>
        <w:tblLook w:val="0000" w:firstRow="0" w:lastRow="0" w:firstColumn="0" w:lastColumn="0" w:noHBand="0" w:noVBand="0"/>
      </w:tblPr>
      <w:tblGrid>
        <w:gridCol w:w="1905"/>
        <w:gridCol w:w="6566"/>
        <w:gridCol w:w="851"/>
      </w:tblGrid>
      <w:tr w:rsidR="009608C2" w:rsidRPr="00671759" w:rsidTr="0027211F">
        <w:tc>
          <w:tcPr>
            <w:tcW w:w="1905" w:type="dxa"/>
            <w:tcBorders>
              <w:top w:val="double" w:sz="1" w:space="0" w:color="000000"/>
              <w:left w:val="double" w:sz="1" w:space="0" w:color="000000"/>
              <w:bottom w:val="double" w:sz="1" w:space="0" w:color="000000"/>
            </w:tcBorders>
            <w:shd w:val="clear" w:color="auto" w:fill="5FB01C"/>
          </w:tcPr>
          <w:p w:rsidR="009608C2" w:rsidRPr="00671759" w:rsidRDefault="009608C2" w:rsidP="00D87AA5">
            <w:pPr>
              <w:tabs>
                <w:tab w:val="right" w:pos="9214"/>
              </w:tabs>
              <w:suppressAutoHyphens/>
              <w:overflowPunct w:val="0"/>
              <w:autoSpaceDE w:val="0"/>
              <w:snapToGrid w:val="0"/>
              <w:ind w:left="57"/>
              <w:jc w:val="both"/>
              <w:textAlignment w:val="baseline"/>
              <w:rPr>
                <w:rFonts w:cs="Tahoma"/>
                <w:b/>
                <w:bCs/>
                <w:iCs/>
                <w:color w:val="FFFFFF"/>
                <w:szCs w:val="20"/>
              </w:rPr>
            </w:pPr>
          </w:p>
          <w:p w:rsidR="009608C2" w:rsidRPr="00671759" w:rsidRDefault="009608C2" w:rsidP="00D87AA5">
            <w:pPr>
              <w:tabs>
                <w:tab w:val="right" w:pos="9214"/>
              </w:tabs>
              <w:suppressAutoHyphens/>
              <w:overflowPunct w:val="0"/>
              <w:autoSpaceDE w:val="0"/>
              <w:ind w:left="57"/>
              <w:jc w:val="both"/>
              <w:textAlignment w:val="baseline"/>
              <w:rPr>
                <w:rFonts w:cs="Tahoma"/>
                <w:b/>
                <w:bCs/>
                <w:iCs/>
                <w:color w:val="FFFFFF"/>
                <w:szCs w:val="20"/>
              </w:rPr>
            </w:pPr>
            <w:r w:rsidRPr="00671759">
              <w:rPr>
                <w:rFonts w:cs="Tahoma"/>
                <w:b/>
                <w:bCs/>
                <w:iCs/>
                <w:color w:val="FFFFFF"/>
                <w:szCs w:val="20"/>
              </w:rPr>
              <w:t>Datum</w:t>
            </w:r>
          </w:p>
        </w:tc>
        <w:tc>
          <w:tcPr>
            <w:tcW w:w="6566" w:type="dxa"/>
            <w:tcBorders>
              <w:top w:val="double" w:sz="1" w:space="0" w:color="000000"/>
              <w:left w:val="single" w:sz="4" w:space="0" w:color="000000"/>
              <w:bottom w:val="double" w:sz="1" w:space="0" w:color="000000"/>
            </w:tcBorders>
            <w:shd w:val="clear" w:color="auto" w:fill="5FB01C"/>
          </w:tcPr>
          <w:p w:rsidR="009608C2" w:rsidRPr="00671759" w:rsidRDefault="009608C2" w:rsidP="00D87AA5">
            <w:pPr>
              <w:tabs>
                <w:tab w:val="right" w:pos="9214"/>
              </w:tabs>
              <w:suppressAutoHyphens/>
              <w:overflowPunct w:val="0"/>
              <w:autoSpaceDE w:val="0"/>
              <w:snapToGrid w:val="0"/>
              <w:ind w:left="57"/>
              <w:jc w:val="both"/>
              <w:textAlignment w:val="baseline"/>
              <w:rPr>
                <w:rFonts w:cs="Tahoma"/>
                <w:b/>
                <w:bCs/>
                <w:iCs/>
                <w:color w:val="FFFFFF"/>
                <w:szCs w:val="20"/>
              </w:rPr>
            </w:pPr>
          </w:p>
          <w:p w:rsidR="009608C2" w:rsidRPr="00671759" w:rsidRDefault="009608C2" w:rsidP="00D87AA5">
            <w:pPr>
              <w:tabs>
                <w:tab w:val="right" w:pos="9214"/>
              </w:tabs>
              <w:suppressAutoHyphens/>
              <w:overflowPunct w:val="0"/>
              <w:autoSpaceDE w:val="0"/>
              <w:ind w:left="57"/>
              <w:jc w:val="both"/>
              <w:textAlignment w:val="baseline"/>
              <w:rPr>
                <w:rFonts w:cs="Tahoma"/>
                <w:b/>
                <w:bCs/>
                <w:iCs/>
                <w:color w:val="FFFFFF"/>
                <w:szCs w:val="20"/>
              </w:rPr>
            </w:pPr>
            <w:r w:rsidRPr="00671759">
              <w:rPr>
                <w:rFonts w:cs="Tahoma"/>
                <w:b/>
                <w:bCs/>
                <w:iCs/>
                <w:color w:val="FFFFFF"/>
                <w:szCs w:val="20"/>
              </w:rPr>
              <w:t>Popis činnosti</w:t>
            </w:r>
          </w:p>
        </w:tc>
        <w:tc>
          <w:tcPr>
            <w:tcW w:w="851" w:type="dxa"/>
            <w:tcBorders>
              <w:top w:val="double" w:sz="1" w:space="0" w:color="000000"/>
              <w:left w:val="single" w:sz="4" w:space="0" w:color="000000"/>
              <w:bottom w:val="double" w:sz="1" w:space="0" w:color="000000"/>
              <w:right w:val="double" w:sz="1" w:space="0" w:color="000000"/>
            </w:tcBorders>
            <w:shd w:val="clear" w:color="auto" w:fill="5FB01C"/>
          </w:tcPr>
          <w:p w:rsidR="009608C2" w:rsidRPr="00671759" w:rsidRDefault="009608C2" w:rsidP="00D87AA5">
            <w:pPr>
              <w:tabs>
                <w:tab w:val="right" w:pos="9214"/>
              </w:tabs>
              <w:suppressAutoHyphens/>
              <w:overflowPunct w:val="0"/>
              <w:autoSpaceDE w:val="0"/>
              <w:snapToGrid w:val="0"/>
              <w:ind w:left="57"/>
              <w:jc w:val="both"/>
              <w:textAlignment w:val="baseline"/>
              <w:rPr>
                <w:rFonts w:cs="Tahoma"/>
                <w:b/>
                <w:bCs/>
                <w:iCs/>
                <w:color w:val="FFFFFF"/>
                <w:szCs w:val="20"/>
              </w:rPr>
            </w:pPr>
          </w:p>
          <w:p w:rsidR="009608C2" w:rsidRPr="00671759" w:rsidRDefault="009608C2" w:rsidP="00D87AA5">
            <w:pPr>
              <w:tabs>
                <w:tab w:val="right" w:pos="9214"/>
              </w:tabs>
              <w:suppressAutoHyphens/>
              <w:overflowPunct w:val="0"/>
              <w:autoSpaceDE w:val="0"/>
              <w:ind w:left="57"/>
              <w:jc w:val="both"/>
              <w:textAlignment w:val="baseline"/>
              <w:rPr>
                <w:rFonts w:cs="Tahoma"/>
                <w:b/>
                <w:bCs/>
                <w:iCs/>
                <w:color w:val="FFFFFF"/>
                <w:szCs w:val="20"/>
              </w:rPr>
            </w:pPr>
            <w:r w:rsidRPr="00671759">
              <w:rPr>
                <w:rFonts w:cs="Tahoma"/>
                <w:b/>
                <w:bCs/>
                <w:iCs/>
                <w:color w:val="FFFFFF"/>
                <w:szCs w:val="20"/>
              </w:rPr>
              <w:t>Čas</w:t>
            </w:r>
          </w:p>
        </w:tc>
      </w:tr>
      <w:tr w:rsidR="009608C2" w:rsidRPr="00671759" w:rsidTr="0027211F">
        <w:trPr>
          <w:trHeight w:val="425"/>
        </w:trPr>
        <w:tc>
          <w:tcPr>
            <w:tcW w:w="1905" w:type="dxa"/>
            <w:tcBorders>
              <w:left w:val="double" w:sz="1" w:space="0" w:color="000000"/>
              <w:bottom w:val="single" w:sz="4" w:space="0" w:color="000000"/>
            </w:tcBorders>
            <w:shd w:val="clear" w:color="auto" w:fill="auto"/>
            <w:vAlign w:val="center"/>
          </w:tcPr>
          <w:p w:rsidR="009608C2" w:rsidRPr="00671759" w:rsidRDefault="009608C2" w:rsidP="00D87AA5">
            <w:pPr>
              <w:suppressAutoHyphens/>
              <w:overflowPunct w:val="0"/>
              <w:autoSpaceDE w:val="0"/>
              <w:snapToGrid w:val="0"/>
              <w:spacing w:after="120"/>
              <w:ind w:left="57"/>
              <w:jc w:val="both"/>
              <w:textAlignment w:val="baseline"/>
              <w:rPr>
                <w:color w:val="auto"/>
                <w:szCs w:val="20"/>
              </w:rPr>
            </w:pPr>
          </w:p>
          <w:p w:rsidR="009608C2" w:rsidRPr="00671759" w:rsidRDefault="009608C2" w:rsidP="00D87AA5">
            <w:pPr>
              <w:suppressAutoHyphens/>
              <w:overflowPunct w:val="0"/>
              <w:autoSpaceDE w:val="0"/>
              <w:snapToGrid w:val="0"/>
              <w:spacing w:after="120"/>
              <w:ind w:left="57"/>
              <w:jc w:val="both"/>
              <w:textAlignment w:val="baseline"/>
              <w:rPr>
                <w:rFonts w:cs="Tahoma"/>
                <w:color w:val="auto"/>
                <w:szCs w:val="20"/>
              </w:rPr>
            </w:pPr>
          </w:p>
        </w:tc>
        <w:tc>
          <w:tcPr>
            <w:tcW w:w="6566" w:type="dxa"/>
            <w:tcBorders>
              <w:left w:val="single" w:sz="4" w:space="0" w:color="000000"/>
              <w:bottom w:val="single" w:sz="4" w:space="0" w:color="000000"/>
            </w:tcBorders>
            <w:shd w:val="clear" w:color="auto" w:fill="auto"/>
            <w:vAlign w:val="center"/>
          </w:tcPr>
          <w:p w:rsidR="009608C2" w:rsidRPr="00671759" w:rsidRDefault="009608C2" w:rsidP="00D87AA5">
            <w:pPr>
              <w:suppressAutoHyphens/>
              <w:overflowPunct w:val="0"/>
              <w:autoSpaceDE w:val="0"/>
              <w:snapToGrid w:val="0"/>
              <w:spacing w:after="120"/>
              <w:ind w:left="57"/>
              <w:jc w:val="both"/>
              <w:textAlignment w:val="baseline"/>
              <w:rPr>
                <w:rFonts w:cs="Tahoma"/>
                <w:color w:val="auto"/>
                <w:szCs w:val="20"/>
              </w:rPr>
            </w:pPr>
          </w:p>
        </w:tc>
        <w:tc>
          <w:tcPr>
            <w:tcW w:w="851" w:type="dxa"/>
            <w:tcBorders>
              <w:left w:val="single" w:sz="4" w:space="0" w:color="000000"/>
              <w:bottom w:val="single" w:sz="4" w:space="0" w:color="000000"/>
              <w:right w:val="double" w:sz="1" w:space="0" w:color="000000"/>
            </w:tcBorders>
            <w:shd w:val="clear" w:color="auto" w:fill="auto"/>
            <w:vAlign w:val="center"/>
          </w:tcPr>
          <w:p w:rsidR="009608C2" w:rsidRPr="00671759" w:rsidRDefault="009608C2" w:rsidP="00D87AA5">
            <w:pPr>
              <w:suppressAutoHyphens/>
              <w:overflowPunct w:val="0"/>
              <w:autoSpaceDE w:val="0"/>
              <w:snapToGrid w:val="0"/>
              <w:spacing w:after="120"/>
              <w:ind w:left="57"/>
              <w:jc w:val="both"/>
              <w:textAlignment w:val="baseline"/>
              <w:rPr>
                <w:rFonts w:cs="Tahoma"/>
                <w:color w:val="auto"/>
                <w:szCs w:val="20"/>
              </w:rPr>
            </w:pPr>
          </w:p>
        </w:tc>
      </w:tr>
      <w:tr w:rsidR="009608C2" w:rsidRPr="00671759" w:rsidTr="0027211F">
        <w:tc>
          <w:tcPr>
            <w:tcW w:w="1905" w:type="dxa"/>
            <w:tcBorders>
              <w:top w:val="double" w:sz="1" w:space="0" w:color="000000"/>
            </w:tcBorders>
            <w:shd w:val="clear" w:color="auto" w:fill="auto"/>
          </w:tcPr>
          <w:p w:rsidR="009608C2" w:rsidRPr="00671759" w:rsidRDefault="009608C2" w:rsidP="00D87AA5">
            <w:pPr>
              <w:suppressAutoHyphens/>
              <w:overflowPunct w:val="0"/>
              <w:autoSpaceDE w:val="0"/>
              <w:snapToGrid w:val="0"/>
              <w:spacing w:after="120"/>
              <w:ind w:left="57"/>
              <w:jc w:val="both"/>
              <w:textAlignment w:val="baseline"/>
              <w:rPr>
                <w:rFonts w:cs="Tahoma"/>
                <w:color w:val="auto"/>
                <w:szCs w:val="20"/>
              </w:rPr>
            </w:pPr>
          </w:p>
        </w:tc>
        <w:tc>
          <w:tcPr>
            <w:tcW w:w="6566" w:type="dxa"/>
            <w:tcBorders>
              <w:top w:val="double" w:sz="1" w:space="0" w:color="000000"/>
              <w:left w:val="double" w:sz="1" w:space="0" w:color="000000"/>
              <w:bottom w:val="double" w:sz="1" w:space="0" w:color="000000"/>
            </w:tcBorders>
            <w:shd w:val="clear" w:color="auto" w:fill="auto"/>
          </w:tcPr>
          <w:p w:rsidR="009608C2" w:rsidRPr="00671759" w:rsidRDefault="009608C2" w:rsidP="00D87AA5">
            <w:pPr>
              <w:suppressAutoHyphens/>
              <w:snapToGrid w:val="0"/>
              <w:spacing w:before="120" w:after="120"/>
              <w:ind w:left="57"/>
              <w:jc w:val="both"/>
              <w:rPr>
                <w:rFonts w:cs="Tahoma"/>
                <w:b/>
                <w:bCs/>
                <w:color w:val="auto"/>
                <w:szCs w:val="20"/>
              </w:rPr>
            </w:pPr>
            <w:r w:rsidRPr="00671759">
              <w:rPr>
                <w:rFonts w:cs="Tahoma"/>
                <w:b/>
                <w:bCs/>
                <w:color w:val="auto"/>
                <w:szCs w:val="20"/>
              </w:rPr>
              <w:t>Celkem</w:t>
            </w:r>
          </w:p>
        </w:tc>
        <w:tc>
          <w:tcPr>
            <w:tcW w:w="851" w:type="dxa"/>
            <w:tcBorders>
              <w:top w:val="double" w:sz="1" w:space="0" w:color="000000"/>
              <w:left w:val="double" w:sz="1" w:space="0" w:color="000000"/>
              <w:bottom w:val="double" w:sz="1" w:space="0" w:color="000000"/>
              <w:right w:val="double" w:sz="1" w:space="0" w:color="000000"/>
            </w:tcBorders>
            <w:shd w:val="clear" w:color="auto" w:fill="auto"/>
          </w:tcPr>
          <w:p w:rsidR="009608C2" w:rsidRPr="00671759" w:rsidRDefault="009608C2" w:rsidP="00D87AA5">
            <w:pPr>
              <w:suppressAutoHyphens/>
              <w:overflowPunct w:val="0"/>
              <w:autoSpaceDE w:val="0"/>
              <w:snapToGrid w:val="0"/>
              <w:spacing w:after="120"/>
              <w:ind w:left="57"/>
              <w:jc w:val="both"/>
              <w:textAlignment w:val="baseline"/>
              <w:rPr>
                <w:color w:val="auto"/>
                <w:szCs w:val="20"/>
              </w:rPr>
            </w:pPr>
          </w:p>
        </w:tc>
      </w:tr>
    </w:tbl>
    <w:p w:rsidR="009608C2" w:rsidRPr="00671759" w:rsidRDefault="009608C2" w:rsidP="00D87AA5">
      <w:pPr>
        <w:suppressAutoHyphens/>
        <w:ind w:left="57"/>
        <w:jc w:val="both"/>
        <w:rPr>
          <w:rFonts w:cs="Arial"/>
          <w:color w:val="auto"/>
          <w:szCs w:val="24"/>
          <w:lang w:val="en-US"/>
        </w:rPr>
      </w:pPr>
    </w:p>
    <w:p w:rsidR="009608C2" w:rsidRPr="00671759" w:rsidRDefault="009608C2" w:rsidP="00D87AA5">
      <w:pPr>
        <w:suppressAutoHyphens/>
        <w:ind w:left="57"/>
        <w:jc w:val="both"/>
        <w:rPr>
          <w:rFonts w:cs="Arial"/>
          <w:color w:val="auto"/>
          <w:szCs w:val="24"/>
          <w:lang w:val="en-US"/>
        </w:rPr>
      </w:pPr>
    </w:p>
    <w:p w:rsidR="009608C2" w:rsidRPr="00671759" w:rsidRDefault="009608C2" w:rsidP="00D87AA5">
      <w:pPr>
        <w:suppressAutoHyphens/>
        <w:ind w:left="57"/>
        <w:jc w:val="both"/>
        <w:rPr>
          <w:rFonts w:cs="Arial"/>
          <w:szCs w:val="24"/>
          <w:lang w:val="en-US"/>
        </w:rPr>
      </w:pPr>
    </w:p>
    <w:p w:rsidR="009608C2" w:rsidRPr="00671759" w:rsidRDefault="009608C2" w:rsidP="00D87AA5">
      <w:pPr>
        <w:suppressAutoHyphens/>
        <w:ind w:left="57"/>
        <w:jc w:val="both"/>
        <w:rPr>
          <w:rFonts w:cs="Arial"/>
          <w:szCs w:val="20"/>
        </w:rPr>
      </w:pPr>
      <w:r w:rsidRPr="00671759">
        <w:rPr>
          <w:rFonts w:cs="Arial"/>
          <w:szCs w:val="20"/>
        </w:rPr>
        <w:t xml:space="preserve">Podpisem tohoto dokumentu zákazník schvaluje, že dodané služby byly dodány v požadovaném rozsahu a kvalitě. Tento doklad je podklad k fakturaci, dle smlouvy číslo: </w:t>
      </w:r>
      <w:r w:rsidRPr="00671759">
        <w:rPr>
          <w:rFonts w:cs="Arial"/>
          <w:szCs w:val="20"/>
        </w:rPr>
        <w:br/>
      </w:r>
    </w:p>
    <w:p w:rsidR="009608C2" w:rsidRPr="00671759" w:rsidRDefault="009608C2" w:rsidP="00D87AA5">
      <w:pPr>
        <w:suppressAutoHyphens/>
        <w:spacing w:before="120" w:after="120"/>
        <w:ind w:left="57"/>
        <w:jc w:val="both"/>
        <w:rPr>
          <w:rFonts w:cs="Tahoma"/>
          <w:iCs/>
          <w:color w:val="auto"/>
          <w:sz w:val="18"/>
        </w:rPr>
      </w:pPr>
    </w:p>
    <w:p w:rsidR="009608C2" w:rsidRPr="00671759" w:rsidRDefault="009608C2" w:rsidP="00D87AA5">
      <w:pPr>
        <w:suppressAutoHyphens/>
        <w:spacing w:before="120" w:after="120"/>
        <w:ind w:left="57"/>
        <w:jc w:val="both"/>
        <w:rPr>
          <w:rFonts w:cs="Tahoma"/>
          <w:iCs/>
          <w:color w:val="auto"/>
          <w:sz w:val="18"/>
        </w:rPr>
      </w:pPr>
    </w:p>
    <w:tbl>
      <w:tblPr>
        <w:tblW w:w="0" w:type="auto"/>
        <w:tblLayout w:type="fixed"/>
        <w:tblLook w:val="0000" w:firstRow="0" w:lastRow="0" w:firstColumn="0" w:lastColumn="0" w:noHBand="0" w:noVBand="0"/>
      </w:tblPr>
      <w:tblGrid>
        <w:gridCol w:w="835"/>
        <w:gridCol w:w="3233"/>
        <w:gridCol w:w="1620"/>
        <w:gridCol w:w="3420"/>
        <w:gridCol w:w="900"/>
      </w:tblGrid>
      <w:tr w:rsidR="009608C2" w:rsidRPr="00671759" w:rsidTr="0027211F">
        <w:trPr>
          <w:trHeight w:val="549"/>
        </w:trPr>
        <w:tc>
          <w:tcPr>
            <w:tcW w:w="835" w:type="dxa"/>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c>
          <w:tcPr>
            <w:tcW w:w="3233" w:type="dxa"/>
            <w:tcBorders>
              <w:bottom w:val="single" w:sz="4" w:space="0" w:color="000000"/>
            </w:tcBorders>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c>
          <w:tcPr>
            <w:tcW w:w="1620" w:type="dxa"/>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c>
          <w:tcPr>
            <w:tcW w:w="3420" w:type="dxa"/>
            <w:tcBorders>
              <w:bottom w:val="single" w:sz="4" w:space="0" w:color="000000"/>
            </w:tcBorders>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c>
          <w:tcPr>
            <w:tcW w:w="900" w:type="dxa"/>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r>
      <w:tr w:rsidR="009608C2" w:rsidRPr="00671759" w:rsidTr="0027211F">
        <w:trPr>
          <w:trHeight w:val="709"/>
        </w:trPr>
        <w:tc>
          <w:tcPr>
            <w:tcW w:w="835" w:type="dxa"/>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c>
          <w:tcPr>
            <w:tcW w:w="3233" w:type="dxa"/>
            <w:tcBorders>
              <w:bottom w:val="single" w:sz="4" w:space="0" w:color="000000"/>
            </w:tcBorders>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c>
          <w:tcPr>
            <w:tcW w:w="1620" w:type="dxa"/>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c>
          <w:tcPr>
            <w:tcW w:w="3420" w:type="dxa"/>
            <w:tcBorders>
              <w:bottom w:val="single" w:sz="4" w:space="0" w:color="000000"/>
            </w:tcBorders>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c>
          <w:tcPr>
            <w:tcW w:w="900" w:type="dxa"/>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r>
      <w:tr w:rsidR="009608C2" w:rsidRPr="00671759" w:rsidTr="00052712">
        <w:trPr>
          <w:trHeight w:val="388"/>
        </w:trPr>
        <w:tc>
          <w:tcPr>
            <w:tcW w:w="835" w:type="dxa"/>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c>
          <w:tcPr>
            <w:tcW w:w="3233" w:type="dxa"/>
            <w:shd w:val="clear" w:color="auto" w:fill="auto"/>
            <w:vAlign w:val="bottom"/>
          </w:tcPr>
          <w:p w:rsidR="009608C2" w:rsidRPr="00671759" w:rsidRDefault="009608C2" w:rsidP="00D87AA5">
            <w:pPr>
              <w:suppressAutoHyphens/>
              <w:snapToGrid w:val="0"/>
              <w:spacing w:before="60" w:after="60"/>
              <w:ind w:left="57"/>
              <w:jc w:val="both"/>
              <w:rPr>
                <w:rFonts w:cs="Tahoma"/>
                <w:b/>
                <w:bCs/>
                <w:color w:val="auto"/>
                <w:szCs w:val="24"/>
              </w:rPr>
            </w:pPr>
          </w:p>
        </w:tc>
        <w:tc>
          <w:tcPr>
            <w:tcW w:w="1620" w:type="dxa"/>
            <w:shd w:val="clear" w:color="auto" w:fill="auto"/>
            <w:vAlign w:val="bottom"/>
          </w:tcPr>
          <w:p w:rsidR="009608C2" w:rsidRPr="00671759" w:rsidRDefault="009608C2" w:rsidP="00D87AA5">
            <w:pPr>
              <w:suppressAutoHyphens/>
              <w:snapToGrid w:val="0"/>
              <w:spacing w:before="60" w:after="60"/>
              <w:ind w:left="57"/>
              <w:jc w:val="both"/>
              <w:rPr>
                <w:rFonts w:cs="Tahoma"/>
                <w:b/>
                <w:bCs/>
                <w:color w:val="auto"/>
                <w:sz w:val="18"/>
                <w:szCs w:val="24"/>
              </w:rPr>
            </w:pPr>
          </w:p>
        </w:tc>
        <w:tc>
          <w:tcPr>
            <w:tcW w:w="3420" w:type="dxa"/>
            <w:shd w:val="clear" w:color="auto" w:fill="auto"/>
            <w:vAlign w:val="bottom"/>
          </w:tcPr>
          <w:p w:rsidR="009608C2" w:rsidRPr="00671759" w:rsidRDefault="009608C2" w:rsidP="00D87AA5">
            <w:pPr>
              <w:suppressAutoHyphens/>
              <w:snapToGrid w:val="0"/>
              <w:spacing w:before="60" w:after="60"/>
              <w:ind w:left="57"/>
              <w:jc w:val="both"/>
              <w:rPr>
                <w:rFonts w:cs="Tahoma"/>
                <w:b/>
                <w:bCs/>
                <w:color w:val="auto"/>
                <w:szCs w:val="24"/>
              </w:rPr>
            </w:pPr>
          </w:p>
        </w:tc>
        <w:tc>
          <w:tcPr>
            <w:tcW w:w="900" w:type="dxa"/>
            <w:shd w:val="clear" w:color="auto" w:fill="auto"/>
          </w:tcPr>
          <w:p w:rsidR="009608C2" w:rsidRPr="00671759" w:rsidRDefault="009608C2" w:rsidP="00D87AA5">
            <w:pPr>
              <w:suppressAutoHyphens/>
              <w:snapToGrid w:val="0"/>
              <w:spacing w:before="60" w:after="60"/>
              <w:ind w:left="57"/>
              <w:jc w:val="both"/>
              <w:rPr>
                <w:rFonts w:cs="Tahoma"/>
                <w:color w:val="auto"/>
                <w:szCs w:val="24"/>
              </w:rPr>
            </w:pPr>
          </w:p>
        </w:tc>
      </w:tr>
      <w:tr w:rsidR="009608C2" w:rsidRPr="00671759" w:rsidTr="0027211F">
        <w:trPr>
          <w:trHeight w:val="405"/>
        </w:trPr>
        <w:tc>
          <w:tcPr>
            <w:tcW w:w="835" w:type="dxa"/>
            <w:shd w:val="clear" w:color="auto" w:fill="auto"/>
          </w:tcPr>
          <w:p w:rsidR="009608C2" w:rsidRPr="00671759" w:rsidRDefault="009608C2" w:rsidP="00D87AA5">
            <w:pPr>
              <w:tabs>
                <w:tab w:val="left" w:pos="567"/>
                <w:tab w:val="left" w:pos="5245"/>
              </w:tabs>
              <w:suppressAutoHyphens/>
              <w:overflowPunct w:val="0"/>
              <w:autoSpaceDE w:val="0"/>
              <w:snapToGrid w:val="0"/>
              <w:spacing w:after="120"/>
              <w:ind w:left="57"/>
              <w:jc w:val="both"/>
              <w:textAlignment w:val="baseline"/>
              <w:rPr>
                <w:rFonts w:cs="Tahoma"/>
                <w:color w:val="auto"/>
                <w:sz w:val="18"/>
              </w:rPr>
            </w:pPr>
          </w:p>
        </w:tc>
        <w:tc>
          <w:tcPr>
            <w:tcW w:w="3233" w:type="dxa"/>
            <w:shd w:val="clear" w:color="auto" w:fill="auto"/>
            <w:vAlign w:val="bottom"/>
          </w:tcPr>
          <w:p w:rsidR="009608C2" w:rsidRPr="00E66469" w:rsidRDefault="00E84463" w:rsidP="00D87AA5">
            <w:pPr>
              <w:suppressAutoHyphens/>
              <w:snapToGrid w:val="0"/>
              <w:spacing w:before="60" w:after="60"/>
              <w:ind w:left="57"/>
              <w:jc w:val="both"/>
              <w:rPr>
                <w:rFonts w:cs="Tahoma"/>
                <w:bCs/>
                <w:color w:val="auto"/>
                <w:szCs w:val="24"/>
              </w:rPr>
            </w:pPr>
            <w:r w:rsidRPr="00E66469">
              <w:rPr>
                <w:rFonts w:cs="Tahoma"/>
                <w:bCs/>
                <w:color w:val="auto"/>
                <w:szCs w:val="24"/>
              </w:rPr>
              <w:t>Jméno, d</w:t>
            </w:r>
            <w:r w:rsidR="009608C2" w:rsidRPr="00E66469">
              <w:rPr>
                <w:rFonts w:cs="Tahoma"/>
                <w:bCs/>
                <w:color w:val="auto"/>
                <w:szCs w:val="24"/>
              </w:rPr>
              <w:t>atum a podpis Objednatele</w:t>
            </w:r>
          </w:p>
        </w:tc>
        <w:tc>
          <w:tcPr>
            <w:tcW w:w="1620" w:type="dxa"/>
            <w:shd w:val="clear" w:color="auto" w:fill="auto"/>
            <w:vAlign w:val="bottom"/>
          </w:tcPr>
          <w:p w:rsidR="009608C2" w:rsidRPr="00E66469" w:rsidRDefault="009608C2" w:rsidP="00D87AA5">
            <w:pPr>
              <w:suppressAutoHyphens/>
              <w:snapToGrid w:val="0"/>
              <w:spacing w:before="60" w:after="60"/>
              <w:ind w:left="57"/>
              <w:jc w:val="both"/>
              <w:rPr>
                <w:rFonts w:cs="Tahoma"/>
                <w:bCs/>
                <w:color w:val="auto"/>
                <w:sz w:val="18"/>
                <w:szCs w:val="24"/>
              </w:rPr>
            </w:pPr>
          </w:p>
        </w:tc>
        <w:tc>
          <w:tcPr>
            <w:tcW w:w="3420" w:type="dxa"/>
            <w:shd w:val="clear" w:color="auto" w:fill="auto"/>
            <w:vAlign w:val="bottom"/>
          </w:tcPr>
          <w:p w:rsidR="009608C2" w:rsidRPr="00E66469" w:rsidRDefault="00E84463" w:rsidP="00D87AA5">
            <w:pPr>
              <w:suppressAutoHyphens/>
              <w:snapToGrid w:val="0"/>
              <w:spacing w:before="60" w:after="60"/>
              <w:ind w:left="57"/>
              <w:jc w:val="both"/>
              <w:rPr>
                <w:rFonts w:cs="Tahoma"/>
                <w:bCs/>
                <w:color w:val="auto"/>
                <w:szCs w:val="24"/>
              </w:rPr>
            </w:pPr>
            <w:r w:rsidRPr="00E66469">
              <w:rPr>
                <w:rFonts w:cs="Tahoma"/>
                <w:bCs/>
                <w:color w:val="auto"/>
                <w:szCs w:val="24"/>
              </w:rPr>
              <w:t>Jméno, d</w:t>
            </w:r>
            <w:r w:rsidR="009608C2" w:rsidRPr="00E66469">
              <w:rPr>
                <w:rFonts w:cs="Tahoma"/>
                <w:bCs/>
                <w:color w:val="auto"/>
                <w:szCs w:val="24"/>
              </w:rPr>
              <w:t>atum a podpis Poskytovatele</w:t>
            </w:r>
          </w:p>
        </w:tc>
        <w:tc>
          <w:tcPr>
            <w:tcW w:w="900" w:type="dxa"/>
            <w:shd w:val="clear" w:color="auto" w:fill="auto"/>
          </w:tcPr>
          <w:p w:rsidR="009608C2" w:rsidRPr="00671759" w:rsidRDefault="009608C2" w:rsidP="00D87AA5">
            <w:pPr>
              <w:suppressAutoHyphens/>
              <w:snapToGrid w:val="0"/>
              <w:spacing w:before="60" w:after="60"/>
              <w:ind w:left="57"/>
              <w:jc w:val="both"/>
              <w:rPr>
                <w:rFonts w:cs="Tahoma"/>
                <w:color w:val="auto"/>
                <w:szCs w:val="24"/>
              </w:rPr>
            </w:pPr>
          </w:p>
        </w:tc>
      </w:tr>
    </w:tbl>
    <w:p w:rsidR="00A13470" w:rsidRDefault="00A13470" w:rsidP="00D87AA5">
      <w:pPr>
        <w:ind w:left="57"/>
        <w:jc w:val="both"/>
      </w:pPr>
    </w:p>
    <w:sectPr w:rsidR="00A13470" w:rsidSect="006C602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F3" w:rsidRDefault="00F52BF3" w:rsidP="00CA18BF">
      <w:r>
        <w:separator/>
      </w:r>
    </w:p>
  </w:endnote>
  <w:endnote w:type="continuationSeparator" w:id="0">
    <w:p w:rsidR="00F52BF3" w:rsidRDefault="00F52BF3" w:rsidP="00CA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F3" w:rsidRDefault="00F52BF3" w:rsidP="00CA18BF">
      <w:r>
        <w:separator/>
      </w:r>
    </w:p>
  </w:footnote>
  <w:footnote w:type="continuationSeparator" w:id="0">
    <w:p w:rsidR="00F52BF3" w:rsidRDefault="00F52BF3" w:rsidP="00CA1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BF" w:rsidRDefault="00CA18BF">
    <w:pPr>
      <w:pStyle w:val="Zhlav"/>
    </w:pPr>
    <w:r w:rsidRPr="00CA18BF">
      <w:rPr>
        <w:noProof/>
        <w:lang w:eastAsia="cs-CZ"/>
      </w:rPr>
      <w:drawing>
        <wp:inline distT="0" distB="0" distL="0" distR="0">
          <wp:extent cx="1409700" cy="400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B27C17"/>
    <w:multiLevelType w:val="hybridMultilevel"/>
    <w:tmpl w:val="52E20A74"/>
    <w:lvl w:ilvl="0" w:tplc="DD660D4A">
      <w:start w:val="1"/>
      <w:numFmt w:val="bullet"/>
      <w:lvlText w:val=""/>
      <w:lvlJc w:val="left"/>
      <w:pPr>
        <w:ind w:left="720" w:hanging="360"/>
      </w:pPr>
      <w:rPr>
        <w:rFonts w:ascii="Symbol" w:hAnsi="Symbol" w:hint="default"/>
        <w:color w:val="85C2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B238C3"/>
    <w:multiLevelType w:val="hybridMultilevel"/>
    <w:tmpl w:val="971ECE92"/>
    <w:lvl w:ilvl="0" w:tplc="FFFFFFFF">
      <w:start w:val="1"/>
      <w:numFmt w:val="bullet"/>
      <w:lvlText w:val=""/>
      <w:lvlJc w:val="left"/>
      <w:pPr>
        <w:ind w:left="720" w:hanging="360"/>
      </w:pPr>
      <w:rPr>
        <w:rFonts w:ascii="Symbol" w:hAnsi="Symbol" w:hint="default"/>
        <w:color w:val="85C2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B51A9F"/>
    <w:multiLevelType w:val="hybridMultilevel"/>
    <w:tmpl w:val="43822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BD13CF"/>
    <w:multiLevelType w:val="multilevel"/>
    <w:tmpl w:val="6BB2263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9A2430"/>
    <w:multiLevelType w:val="hybridMultilevel"/>
    <w:tmpl w:val="F93C22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A16FA"/>
    <w:multiLevelType w:val="hybridMultilevel"/>
    <w:tmpl w:val="5706196E"/>
    <w:lvl w:ilvl="0" w:tplc="FFFFFFFF">
      <w:start w:val="1"/>
      <w:numFmt w:val="bullet"/>
      <w:lvlText w:val=""/>
      <w:lvlJc w:val="left"/>
      <w:pPr>
        <w:ind w:left="720" w:hanging="360"/>
      </w:pPr>
      <w:rPr>
        <w:rFonts w:ascii="Symbol" w:hAnsi="Symbol" w:hint="default"/>
        <w:color w:val="85C2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CC6287"/>
    <w:multiLevelType w:val="hybridMultilevel"/>
    <w:tmpl w:val="E7680C5C"/>
    <w:lvl w:ilvl="0" w:tplc="330E161E">
      <w:start w:val="2"/>
      <w:numFmt w:val="bullet"/>
      <w:lvlText w:val="-"/>
      <w:lvlJc w:val="left"/>
      <w:pPr>
        <w:ind w:left="1776" w:hanging="360"/>
      </w:pPr>
      <w:rPr>
        <w:rFonts w:ascii="Verdana" w:eastAsia="Times New Roman" w:hAnsi="Verdana"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426D1F6D"/>
    <w:multiLevelType w:val="hybridMultilevel"/>
    <w:tmpl w:val="C268B87E"/>
    <w:lvl w:ilvl="0" w:tplc="33EE82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2E5514"/>
    <w:multiLevelType w:val="hybridMultilevel"/>
    <w:tmpl w:val="75C23238"/>
    <w:lvl w:ilvl="0" w:tplc="FFFFFFFF">
      <w:start w:val="1"/>
      <w:numFmt w:val="bullet"/>
      <w:lvlText w:val=""/>
      <w:lvlJc w:val="left"/>
      <w:pPr>
        <w:ind w:left="720" w:hanging="360"/>
      </w:pPr>
      <w:rPr>
        <w:rFonts w:ascii="Symbol" w:hAnsi="Symbol" w:hint="default"/>
        <w:color w:val="85C2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0C74E4"/>
    <w:multiLevelType w:val="hybridMultilevel"/>
    <w:tmpl w:val="2C84129A"/>
    <w:lvl w:ilvl="0" w:tplc="04050001">
      <w:start w:val="1"/>
      <w:numFmt w:val="bullet"/>
      <w:lvlText w:val=""/>
      <w:lvlJc w:val="left"/>
      <w:pPr>
        <w:tabs>
          <w:tab w:val="num" w:pos="720"/>
        </w:tabs>
        <w:ind w:left="720" w:hanging="360"/>
      </w:pPr>
      <w:rPr>
        <w:rFonts w:ascii="Symbol" w:hAnsi="Symbol" w:hint="default"/>
        <w:color w:val="85C22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93C443B"/>
    <w:multiLevelType w:val="hybridMultilevel"/>
    <w:tmpl w:val="7E90C958"/>
    <w:lvl w:ilvl="0" w:tplc="FFFFFFFF">
      <w:start w:val="1"/>
      <w:numFmt w:val="bullet"/>
      <w:lvlText w:val=""/>
      <w:lvlJc w:val="left"/>
      <w:pPr>
        <w:ind w:left="720" w:hanging="360"/>
      </w:pPr>
      <w:rPr>
        <w:rFonts w:ascii="Symbol" w:hAnsi="Symbol" w:hint="default"/>
        <w:color w:val="85C2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725CA8"/>
    <w:multiLevelType w:val="hybridMultilevel"/>
    <w:tmpl w:val="F782BCB6"/>
    <w:lvl w:ilvl="0" w:tplc="06DCA3FE">
      <w:start w:val="1"/>
      <w:numFmt w:val="decimal"/>
      <w:lvlText w:val="%1."/>
      <w:lvlJc w:val="left"/>
      <w:pPr>
        <w:ind w:left="927" w:hanging="360"/>
      </w:pPr>
      <w:rPr>
        <w:rFonts w:ascii="Verdana" w:eastAsia="Times New Roman" w:hAnsi="Verdana" w:cs="Times New Roman"/>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6"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6F2295"/>
    <w:multiLevelType w:val="multilevel"/>
    <w:tmpl w:val="688079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8" w15:restartNumberingAfterBreak="0">
    <w:nsid w:val="6C6A62BA"/>
    <w:multiLevelType w:val="hybridMultilevel"/>
    <w:tmpl w:val="8424C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2E2763"/>
    <w:multiLevelType w:val="hybridMultilevel"/>
    <w:tmpl w:val="88E08496"/>
    <w:lvl w:ilvl="0" w:tplc="DD660D4A">
      <w:start w:val="1"/>
      <w:numFmt w:val="bullet"/>
      <w:lvlText w:val=""/>
      <w:lvlJc w:val="left"/>
      <w:pPr>
        <w:tabs>
          <w:tab w:val="num" w:pos="720"/>
        </w:tabs>
        <w:ind w:left="720" w:hanging="360"/>
      </w:pPr>
      <w:rPr>
        <w:rFonts w:ascii="Symbol" w:hAnsi="Symbol" w:hint="default"/>
        <w:color w:val="85C22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9B90D5D"/>
    <w:multiLevelType w:val="hybridMultilevel"/>
    <w:tmpl w:val="8F74FC22"/>
    <w:lvl w:ilvl="0" w:tplc="0584D2A4">
      <w:numFmt w:val="bullet"/>
      <w:lvlText w:val="-"/>
      <w:lvlJc w:val="left"/>
      <w:pPr>
        <w:ind w:left="1324" w:hanging="360"/>
      </w:pPr>
      <w:rPr>
        <w:rFonts w:ascii="Calibri" w:eastAsia="Calibri" w:hAnsi="Calibri" w:cs="Calibri" w:hint="default"/>
      </w:rPr>
    </w:lvl>
    <w:lvl w:ilvl="1" w:tplc="04050003" w:tentative="1">
      <w:start w:val="1"/>
      <w:numFmt w:val="bullet"/>
      <w:lvlText w:val="o"/>
      <w:lvlJc w:val="left"/>
      <w:pPr>
        <w:ind w:left="2044" w:hanging="360"/>
      </w:pPr>
      <w:rPr>
        <w:rFonts w:ascii="Courier New" w:hAnsi="Courier New" w:cs="Courier New" w:hint="default"/>
      </w:rPr>
    </w:lvl>
    <w:lvl w:ilvl="2" w:tplc="04050005" w:tentative="1">
      <w:start w:val="1"/>
      <w:numFmt w:val="bullet"/>
      <w:lvlText w:val=""/>
      <w:lvlJc w:val="left"/>
      <w:pPr>
        <w:ind w:left="2764" w:hanging="360"/>
      </w:pPr>
      <w:rPr>
        <w:rFonts w:ascii="Wingdings" w:hAnsi="Wingdings" w:hint="default"/>
      </w:rPr>
    </w:lvl>
    <w:lvl w:ilvl="3" w:tplc="04050001" w:tentative="1">
      <w:start w:val="1"/>
      <w:numFmt w:val="bullet"/>
      <w:lvlText w:val=""/>
      <w:lvlJc w:val="left"/>
      <w:pPr>
        <w:ind w:left="3484" w:hanging="360"/>
      </w:pPr>
      <w:rPr>
        <w:rFonts w:ascii="Symbol" w:hAnsi="Symbol" w:hint="default"/>
      </w:rPr>
    </w:lvl>
    <w:lvl w:ilvl="4" w:tplc="04050003" w:tentative="1">
      <w:start w:val="1"/>
      <w:numFmt w:val="bullet"/>
      <w:lvlText w:val="o"/>
      <w:lvlJc w:val="left"/>
      <w:pPr>
        <w:ind w:left="4204" w:hanging="360"/>
      </w:pPr>
      <w:rPr>
        <w:rFonts w:ascii="Courier New" w:hAnsi="Courier New" w:cs="Courier New" w:hint="default"/>
      </w:rPr>
    </w:lvl>
    <w:lvl w:ilvl="5" w:tplc="04050005" w:tentative="1">
      <w:start w:val="1"/>
      <w:numFmt w:val="bullet"/>
      <w:lvlText w:val=""/>
      <w:lvlJc w:val="left"/>
      <w:pPr>
        <w:ind w:left="4924" w:hanging="360"/>
      </w:pPr>
      <w:rPr>
        <w:rFonts w:ascii="Wingdings" w:hAnsi="Wingdings" w:hint="default"/>
      </w:rPr>
    </w:lvl>
    <w:lvl w:ilvl="6" w:tplc="04050001" w:tentative="1">
      <w:start w:val="1"/>
      <w:numFmt w:val="bullet"/>
      <w:lvlText w:val=""/>
      <w:lvlJc w:val="left"/>
      <w:pPr>
        <w:ind w:left="5644" w:hanging="360"/>
      </w:pPr>
      <w:rPr>
        <w:rFonts w:ascii="Symbol" w:hAnsi="Symbol" w:hint="default"/>
      </w:rPr>
    </w:lvl>
    <w:lvl w:ilvl="7" w:tplc="04050003" w:tentative="1">
      <w:start w:val="1"/>
      <w:numFmt w:val="bullet"/>
      <w:lvlText w:val="o"/>
      <w:lvlJc w:val="left"/>
      <w:pPr>
        <w:ind w:left="6364" w:hanging="360"/>
      </w:pPr>
      <w:rPr>
        <w:rFonts w:ascii="Courier New" w:hAnsi="Courier New" w:cs="Courier New" w:hint="default"/>
      </w:rPr>
    </w:lvl>
    <w:lvl w:ilvl="8" w:tplc="04050005" w:tentative="1">
      <w:start w:val="1"/>
      <w:numFmt w:val="bullet"/>
      <w:lvlText w:val=""/>
      <w:lvlJc w:val="left"/>
      <w:pPr>
        <w:ind w:left="7084" w:hanging="360"/>
      </w:pPr>
      <w:rPr>
        <w:rFonts w:ascii="Wingdings" w:hAnsi="Wingdings" w:hint="default"/>
      </w:rPr>
    </w:lvl>
  </w:abstractNum>
  <w:abstractNum w:abstractNumId="22" w15:restartNumberingAfterBreak="0">
    <w:nsid w:val="7E0F57A7"/>
    <w:multiLevelType w:val="hybridMultilevel"/>
    <w:tmpl w:val="F5BCC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16"/>
  </w:num>
  <w:num w:numId="5">
    <w:abstractNumId w:val="22"/>
  </w:num>
  <w:num w:numId="6">
    <w:abstractNumId w:val="11"/>
  </w:num>
  <w:num w:numId="7">
    <w:abstractNumId w:val="18"/>
  </w:num>
  <w:num w:numId="8">
    <w:abstractNumId w:val="4"/>
  </w:num>
  <w:num w:numId="9">
    <w:abstractNumId w:val="2"/>
  </w:num>
  <w:num w:numId="10">
    <w:abstractNumId w:val="3"/>
  </w:num>
  <w:num w:numId="11">
    <w:abstractNumId w:val="19"/>
  </w:num>
  <w:num w:numId="12">
    <w:abstractNumId w:val="10"/>
  </w:num>
  <w:num w:numId="13">
    <w:abstractNumId w:val="8"/>
  </w:num>
  <w:num w:numId="14">
    <w:abstractNumId w:val="6"/>
  </w:num>
  <w:num w:numId="15">
    <w:abstractNumId w:val="13"/>
  </w:num>
  <w:num w:numId="16">
    <w:abstractNumId w:val="7"/>
  </w:num>
  <w:num w:numId="17">
    <w:abstractNumId w:val="1"/>
  </w:num>
  <w:num w:numId="18">
    <w:abstractNumId w:val="9"/>
  </w:num>
  <w:num w:numId="19">
    <w:abstractNumId w:val="14"/>
  </w:num>
  <w:num w:numId="20">
    <w:abstractNumId w:val="5"/>
  </w:num>
  <w:num w:numId="21">
    <w:abstractNumId w:val="17"/>
  </w:num>
  <w:num w:numId="22">
    <w:abstractNumId w:val="15"/>
  </w:num>
  <w:num w:numId="23">
    <w:abstractNumId w:val="21"/>
  </w:num>
  <w:num w:numId="2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C2"/>
    <w:rsid w:val="000054BC"/>
    <w:rsid w:val="000068A3"/>
    <w:rsid w:val="00017836"/>
    <w:rsid w:val="00034CD6"/>
    <w:rsid w:val="00052712"/>
    <w:rsid w:val="000A4373"/>
    <w:rsid w:val="000E4D5F"/>
    <w:rsid w:val="000F4241"/>
    <w:rsid w:val="00141D86"/>
    <w:rsid w:val="0014421F"/>
    <w:rsid w:val="00171987"/>
    <w:rsid w:val="001A1656"/>
    <w:rsid w:val="00204651"/>
    <w:rsid w:val="00245319"/>
    <w:rsid w:val="00251A31"/>
    <w:rsid w:val="00260D9C"/>
    <w:rsid w:val="0027211F"/>
    <w:rsid w:val="002A007B"/>
    <w:rsid w:val="00301916"/>
    <w:rsid w:val="00301DB1"/>
    <w:rsid w:val="0037670B"/>
    <w:rsid w:val="0038219F"/>
    <w:rsid w:val="00395462"/>
    <w:rsid w:val="003C5BF1"/>
    <w:rsid w:val="003E639A"/>
    <w:rsid w:val="0041272D"/>
    <w:rsid w:val="0041714D"/>
    <w:rsid w:val="00420B74"/>
    <w:rsid w:val="00436A53"/>
    <w:rsid w:val="00494072"/>
    <w:rsid w:val="004A5AD0"/>
    <w:rsid w:val="004D703E"/>
    <w:rsid w:val="004E1E56"/>
    <w:rsid w:val="005B1D50"/>
    <w:rsid w:val="005C5287"/>
    <w:rsid w:val="005D43D6"/>
    <w:rsid w:val="005F524C"/>
    <w:rsid w:val="006C199F"/>
    <w:rsid w:val="006C602A"/>
    <w:rsid w:val="006E2523"/>
    <w:rsid w:val="00756400"/>
    <w:rsid w:val="00796308"/>
    <w:rsid w:val="007B69F1"/>
    <w:rsid w:val="007C4C67"/>
    <w:rsid w:val="008215DC"/>
    <w:rsid w:val="00833A43"/>
    <w:rsid w:val="0086515E"/>
    <w:rsid w:val="00872481"/>
    <w:rsid w:val="008748DD"/>
    <w:rsid w:val="008A3FF7"/>
    <w:rsid w:val="00901509"/>
    <w:rsid w:val="00906747"/>
    <w:rsid w:val="009454AC"/>
    <w:rsid w:val="009608C2"/>
    <w:rsid w:val="00961BE7"/>
    <w:rsid w:val="0097508D"/>
    <w:rsid w:val="0097651C"/>
    <w:rsid w:val="009D20CB"/>
    <w:rsid w:val="009F7081"/>
    <w:rsid w:val="00A13470"/>
    <w:rsid w:val="00A47E1E"/>
    <w:rsid w:val="00A60C04"/>
    <w:rsid w:val="00A70C99"/>
    <w:rsid w:val="00A91798"/>
    <w:rsid w:val="00B042B1"/>
    <w:rsid w:val="00B60136"/>
    <w:rsid w:val="00B746E8"/>
    <w:rsid w:val="00B831E8"/>
    <w:rsid w:val="00BE432A"/>
    <w:rsid w:val="00C04050"/>
    <w:rsid w:val="00C5746F"/>
    <w:rsid w:val="00CA18BF"/>
    <w:rsid w:val="00CA6353"/>
    <w:rsid w:val="00D14518"/>
    <w:rsid w:val="00D15688"/>
    <w:rsid w:val="00D32BE2"/>
    <w:rsid w:val="00D7051F"/>
    <w:rsid w:val="00D87AA5"/>
    <w:rsid w:val="00D916A2"/>
    <w:rsid w:val="00DB33BD"/>
    <w:rsid w:val="00E02154"/>
    <w:rsid w:val="00E304ED"/>
    <w:rsid w:val="00E34C84"/>
    <w:rsid w:val="00E56741"/>
    <w:rsid w:val="00E66469"/>
    <w:rsid w:val="00E8393C"/>
    <w:rsid w:val="00E84463"/>
    <w:rsid w:val="00ED776A"/>
    <w:rsid w:val="00EE2A74"/>
    <w:rsid w:val="00EF79A4"/>
    <w:rsid w:val="00F52BF3"/>
    <w:rsid w:val="00F625A7"/>
    <w:rsid w:val="00FB6EC6"/>
    <w:rsid w:val="00FC4BE4"/>
    <w:rsid w:val="00FF2712"/>
    <w:rsid w:val="00FF3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878B1-53E4-42B5-BC9F-AACB1CF7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08C2"/>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9608C2"/>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9608C2"/>
    <w:pPr>
      <w:numPr>
        <w:ilvl w:val="1"/>
      </w:numPr>
      <w:spacing w:before="317" w:after="187"/>
      <w:outlineLvl w:val="1"/>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9608C2"/>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9608C2"/>
    <w:rPr>
      <w:rFonts w:ascii="Verdana" w:eastAsia="Times New Roman" w:hAnsi="Verdana" w:cs="Times New Roman"/>
      <w:b/>
      <w:color w:val="000000"/>
      <w:kern w:val="1"/>
      <w:sz w:val="28"/>
      <w:szCs w:val="28"/>
      <w:lang w:eastAsia="ar-SA"/>
    </w:rPr>
  </w:style>
  <w:style w:type="character" w:styleId="Hypertextovodkaz">
    <w:name w:val="Hyperlink"/>
    <w:rsid w:val="009608C2"/>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9608C2"/>
  </w:style>
  <w:style w:type="character" w:customStyle="1" w:styleId="Text2">
    <w:name w:val="Text2"/>
    <w:aliases w:val="txt12,T12,Title 11,t1,DTX1,t + Tučné1,Tmavě modrá1,zarovnání na střed1,zarovnání na střed + Kurzíva...1,DTX Char Char1"/>
    <w:link w:val="Text"/>
    <w:locked/>
    <w:rsid w:val="009608C2"/>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901509"/>
    <w:rPr>
      <w:sz w:val="16"/>
      <w:szCs w:val="16"/>
    </w:rPr>
  </w:style>
  <w:style w:type="paragraph" w:styleId="Textkomente">
    <w:name w:val="annotation text"/>
    <w:basedOn w:val="Normln"/>
    <w:link w:val="TextkomenteChar"/>
    <w:uiPriority w:val="99"/>
    <w:semiHidden/>
    <w:unhideWhenUsed/>
    <w:rsid w:val="00901509"/>
    <w:rPr>
      <w:szCs w:val="20"/>
    </w:rPr>
  </w:style>
  <w:style w:type="character" w:customStyle="1" w:styleId="TextkomenteChar">
    <w:name w:val="Text komentáře Char"/>
    <w:basedOn w:val="Standardnpsmoodstavce"/>
    <w:link w:val="Textkomente"/>
    <w:uiPriority w:val="99"/>
    <w:semiHidden/>
    <w:rsid w:val="00901509"/>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901509"/>
    <w:rPr>
      <w:b/>
      <w:bCs/>
    </w:rPr>
  </w:style>
  <w:style w:type="character" w:customStyle="1" w:styleId="PedmtkomenteChar">
    <w:name w:val="Předmět komentáře Char"/>
    <w:basedOn w:val="TextkomenteChar"/>
    <w:link w:val="Pedmtkomente"/>
    <w:uiPriority w:val="99"/>
    <w:semiHidden/>
    <w:rsid w:val="00901509"/>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901509"/>
    <w:rPr>
      <w:rFonts w:ascii="Tahoma" w:hAnsi="Tahoma" w:cs="Tahoma"/>
      <w:sz w:val="16"/>
      <w:szCs w:val="16"/>
    </w:rPr>
  </w:style>
  <w:style w:type="character" w:customStyle="1" w:styleId="TextbublinyChar">
    <w:name w:val="Text bubliny Char"/>
    <w:basedOn w:val="Standardnpsmoodstavce"/>
    <w:link w:val="Textbubliny"/>
    <w:uiPriority w:val="99"/>
    <w:semiHidden/>
    <w:rsid w:val="00901509"/>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420B74"/>
    <w:pPr>
      <w:ind w:left="720"/>
      <w:contextualSpacing/>
    </w:pPr>
  </w:style>
  <w:style w:type="paragraph" w:customStyle="1" w:styleId="Odrky1rovn">
    <w:name w:val="Odrážky 1. úrovně"/>
    <w:basedOn w:val="Bezmezer"/>
    <w:qFormat/>
    <w:rsid w:val="00E84463"/>
    <w:pPr>
      <w:numPr>
        <w:numId w:val="22"/>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E84463"/>
    <w:pPr>
      <w:numPr>
        <w:ilvl w:val="1"/>
      </w:numPr>
      <w:ind w:left="1440" w:hanging="360"/>
    </w:pPr>
  </w:style>
  <w:style w:type="paragraph" w:styleId="Bezmezer">
    <w:name w:val="No Spacing"/>
    <w:uiPriority w:val="1"/>
    <w:qFormat/>
    <w:rsid w:val="00E84463"/>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EE2A74"/>
    <w:rPr>
      <w:color w:val="808080"/>
    </w:rPr>
  </w:style>
  <w:style w:type="paragraph" w:styleId="Zhlav">
    <w:name w:val="header"/>
    <w:basedOn w:val="Normln"/>
    <w:link w:val="ZhlavChar"/>
    <w:uiPriority w:val="99"/>
    <w:semiHidden/>
    <w:unhideWhenUsed/>
    <w:rsid w:val="00CA18BF"/>
    <w:pPr>
      <w:tabs>
        <w:tab w:val="center" w:pos="4536"/>
        <w:tab w:val="right" w:pos="9072"/>
      </w:tabs>
    </w:pPr>
  </w:style>
  <w:style w:type="character" w:customStyle="1" w:styleId="ZhlavChar">
    <w:name w:val="Záhlaví Char"/>
    <w:basedOn w:val="Standardnpsmoodstavce"/>
    <w:link w:val="Zhlav"/>
    <w:uiPriority w:val="99"/>
    <w:semiHidden/>
    <w:rsid w:val="00CA18BF"/>
    <w:rPr>
      <w:rFonts w:ascii="Verdana" w:eastAsia="Times New Roman" w:hAnsi="Verdana" w:cs="Times New Roman"/>
      <w:color w:val="000000"/>
      <w:sz w:val="20"/>
      <w:szCs w:val="18"/>
      <w:lang w:eastAsia="ar-SA"/>
    </w:rPr>
  </w:style>
  <w:style w:type="paragraph" w:styleId="Zpat">
    <w:name w:val="footer"/>
    <w:basedOn w:val="Normln"/>
    <w:link w:val="ZpatChar"/>
    <w:uiPriority w:val="99"/>
    <w:semiHidden/>
    <w:unhideWhenUsed/>
    <w:rsid w:val="00CA18BF"/>
    <w:pPr>
      <w:tabs>
        <w:tab w:val="center" w:pos="4536"/>
        <w:tab w:val="right" w:pos="9072"/>
      </w:tabs>
    </w:pPr>
  </w:style>
  <w:style w:type="character" w:customStyle="1" w:styleId="ZpatChar">
    <w:name w:val="Zápatí Char"/>
    <w:basedOn w:val="Standardnpsmoodstavce"/>
    <w:link w:val="Zpat"/>
    <w:uiPriority w:val="99"/>
    <w:semiHidden/>
    <w:rsid w:val="00CA18BF"/>
    <w:rPr>
      <w:rFonts w:ascii="Verdana" w:eastAsia="Times New Roman" w:hAnsi="Verdana" w:cs="Times New Roman"/>
      <w:color w:val="000000"/>
      <w:sz w:val="20"/>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emble@mediso-art.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vid.mikl&#237;k@fnol.cz" TargetMode="External"/><Relationship Id="rId4" Type="http://schemas.openxmlformats.org/officeDocument/2006/relationships/settings" Target="settings.xml"/><Relationship Id="rId9" Type="http://schemas.openxmlformats.org/officeDocument/2006/relationships/hyperlink" Target="mailto:michal.dolezel@fn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AD1C6323-F73A-4CC9-B8AD-772F5272CC08}"/>
      </w:docPartPr>
      <w:docPartBody>
        <w:p w:rsidR="00F07543" w:rsidRDefault="00EE2C9C">
          <w:r w:rsidRPr="00E551BB">
            <w:rPr>
              <w:rStyle w:val="Zstupntext"/>
            </w:rPr>
            <w:t>Klikněte sem a zadejte text.</w:t>
          </w:r>
        </w:p>
      </w:docPartBody>
    </w:docPart>
    <w:docPart>
      <w:docPartPr>
        <w:name w:val="4E319BEA85AA45ADBB297A9DC0EFD8C0"/>
        <w:category>
          <w:name w:val="Obecné"/>
          <w:gallery w:val="placeholder"/>
        </w:category>
        <w:types>
          <w:type w:val="bbPlcHdr"/>
        </w:types>
        <w:behaviors>
          <w:behavior w:val="content"/>
        </w:behaviors>
        <w:guid w:val="{D9212E71-54AF-49EC-9B38-E9261184D12F}"/>
      </w:docPartPr>
      <w:docPartBody>
        <w:p w:rsidR="00000000" w:rsidRDefault="0020269E" w:rsidP="0020269E">
          <w:pPr>
            <w:pStyle w:val="4E319BEA85AA45ADBB297A9DC0EFD8C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E2C9C"/>
    <w:rsid w:val="0020269E"/>
    <w:rsid w:val="0059250C"/>
    <w:rsid w:val="0072037D"/>
    <w:rsid w:val="00EE2C9C"/>
    <w:rsid w:val="00F07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5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269E"/>
  </w:style>
  <w:style w:type="paragraph" w:customStyle="1" w:styleId="4E319BEA85AA45ADBB297A9DC0EFD8C0">
    <w:name w:val="4E319BEA85AA45ADBB297A9DC0EFD8C0"/>
    <w:rsid w:val="00202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27E6D-2284-43F6-80D7-76C02786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3137</Words>
  <Characters>18509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Jiri.Marek@fnol.cz</dc:creator>
  <cp:lastModifiedBy>Staňková Blanka</cp:lastModifiedBy>
  <cp:revision>4</cp:revision>
  <dcterms:created xsi:type="dcterms:W3CDTF">2017-06-07T11:28:00Z</dcterms:created>
  <dcterms:modified xsi:type="dcterms:W3CDTF">2017-06-23T06:18:00Z</dcterms:modified>
</cp:coreProperties>
</file>