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2713" w14:textId="77777777" w:rsidR="00F859C4" w:rsidRDefault="00E924CB">
      <w:pPr>
        <w:pStyle w:val="Zkladntext20"/>
        <w:shd w:val="clear" w:color="auto" w:fill="auto"/>
        <w:jc w:val="both"/>
      </w:pPr>
      <w:r>
        <w:t>Číslo smlouvy Krajská správa a údržba silnic Vysočiny, příspěvková organizace:</w:t>
      </w:r>
    </w:p>
    <w:p w14:paraId="3E7ADB1F" w14:textId="77777777" w:rsidR="00F859C4" w:rsidRDefault="00E924CB">
      <w:pPr>
        <w:pStyle w:val="Zkladntext20"/>
        <w:shd w:val="clear" w:color="auto" w:fill="auto"/>
        <w:jc w:val="both"/>
      </w:pPr>
      <w:r>
        <w:t>Číslo smlouvy Obec Hořepník:</w:t>
      </w:r>
    </w:p>
    <w:p w14:paraId="0A34F83A" w14:textId="77777777" w:rsidR="00F859C4" w:rsidRDefault="00E924CB">
      <w:pPr>
        <w:pStyle w:val="Zkladntext40"/>
        <w:shd w:val="clear" w:color="auto" w:fill="auto"/>
      </w:pPr>
      <w:r>
        <w:t>RK-16-2025-16, př. 1</w:t>
      </w:r>
    </w:p>
    <w:p w14:paraId="2D2372E2" w14:textId="77777777" w:rsidR="00F859C4" w:rsidRDefault="00E924CB">
      <w:pPr>
        <w:pStyle w:val="Zkladntext40"/>
        <w:shd w:val="clear" w:color="auto" w:fill="auto"/>
      </w:pPr>
      <w:r>
        <w:t>Počet stran: 3</w:t>
      </w:r>
    </w:p>
    <w:p w14:paraId="43FB0937" w14:textId="77777777" w:rsidR="00F859C4" w:rsidRDefault="00E924CB">
      <w:pPr>
        <w:pStyle w:val="Nadpis10"/>
        <w:keepNext/>
        <w:keepLines/>
        <w:shd w:val="clear" w:color="auto" w:fill="auto"/>
        <w:spacing w:after="160"/>
      </w:pPr>
      <w:bookmarkStart w:id="0" w:name="bookmark0"/>
      <w:bookmarkStart w:id="1" w:name="bookmark1"/>
      <w:r>
        <w:t>SMLOUVA O SPOLUPRÁCI</w:t>
      </w:r>
      <w:bookmarkEnd w:id="0"/>
      <w:bookmarkEnd w:id="1"/>
      <w:r>
        <w:br/>
      </w:r>
      <w:r>
        <w:rPr>
          <w:rStyle w:val="Zkladntext"/>
        </w:rPr>
        <w:t>1.</w:t>
      </w:r>
      <w:r>
        <w:rPr>
          <w:rStyle w:val="Zkladntext"/>
        </w:rPr>
        <w:br/>
        <w:t>Smluvní strany</w:t>
      </w:r>
    </w:p>
    <w:p w14:paraId="109D56E7" w14:textId="77777777" w:rsidR="00F859C4" w:rsidRDefault="00E924CB">
      <w:pPr>
        <w:pStyle w:val="Titulektabulky0"/>
        <w:shd w:val="clear" w:color="auto" w:fill="auto"/>
      </w:pPr>
      <w:r>
        <w:t xml:space="preserve">Krajská správa a údržba silnic Vysočiny, příspěvková </w:t>
      </w:r>
      <w:r>
        <w:t>organizace</w:t>
      </w:r>
    </w:p>
    <w:tbl>
      <w:tblPr>
        <w:tblOverlap w:val="never"/>
        <w:tblW w:w="0" w:type="auto"/>
        <w:tblLayout w:type="fixed"/>
        <w:tblCellMar>
          <w:left w:w="10" w:type="dxa"/>
          <w:right w:w="10" w:type="dxa"/>
        </w:tblCellMar>
        <w:tblLook w:val="04A0" w:firstRow="1" w:lastRow="0" w:firstColumn="1" w:lastColumn="0" w:noHBand="0" w:noVBand="1"/>
      </w:tblPr>
      <w:tblGrid>
        <w:gridCol w:w="1920"/>
        <w:gridCol w:w="4915"/>
      </w:tblGrid>
      <w:tr w:rsidR="00F859C4" w14:paraId="6E4D5BD5" w14:textId="77777777">
        <w:tblPrEx>
          <w:tblCellMar>
            <w:top w:w="0" w:type="dxa"/>
            <w:bottom w:w="0" w:type="dxa"/>
          </w:tblCellMar>
        </w:tblPrEx>
        <w:trPr>
          <w:trHeight w:hRule="exact" w:val="274"/>
        </w:trPr>
        <w:tc>
          <w:tcPr>
            <w:tcW w:w="1920" w:type="dxa"/>
            <w:shd w:val="clear" w:color="auto" w:fill="FFFFFF"/>
            <w:vAlign w:val="bottom"/>
          </w:tcPr>
          <w:p w14:paraId="7F1BA02D" w14:textId="77777777" w:rsidR="00F859C4" w:rsidRDefault="00E924CB">
            <w:pPr>
              <w:pStyle w:val="Jin0"/>
              <w:shd w:val="clear" w:color="auto" w:fill="auto"/>
              <w:spacing w:after="0"/>
            </w:pPr>
            <w:r>
              <w:t>Se sídlem:</w:t>
            </w:r>
          </w:p>
        </w:tc>
        <w:tc>
          <w:tcPr>
            <w:tcW w:w="4915" w:type="dxa"/>
            <w:shd w:val="clear" w:color="auto" w:fill="FFFFFF"/>
            <w:vAlign w:val="bottom"/>
          </w:tcPr>
          <w:p w14:paraId="61DCCA64" w14:textId="77777777" w:rsidR="00F859C4" w:rsidRDefault="00E924CB">
            <w:pPr>
              <w:pStyle w:val="Jin0"/>
              <w:shd w:val="clear" w:color="auto" w:fill="auto"/>
              <w:spacing w:after="0"/>
              <w:ind w:firstLine="200"/>
            </w:pPr>
            <w:r>
              <w:t>Kosovská 1122/16, 586 01 Jihlava</w:t>
            </w:r>
          </w:p>
        </w:tc>
      </w:tr>
      <w:tr w:rsidR="00F859C4" w14:paraId="42ECCCB3" w14:textId="77777777">
        <w:tblPrEx>
          <w:tblCellMar>
            <w:top w:w="0" w:type="dxa"/>
            <w:bottom w:w="0" w:type="dxa"/>
          </w:tblCellMar>
        </w:tblPrEx>
        <w:trPr>
          <w:trHeight w:hRule="exact" w:val="307"/>
        </w:trPr>
        <w:tc>
          <w:tcPr>
            <w:tcW w:w="1920" w:type="dxa"/>
            <w:shd w:val="clear" w:color="auto" w:fill="FFFFFF"/>
            <w:vAlign w:val="bottom"/>
          </w:tcPr>
          <w:p w14:paraId="28C8DDBC" w14:textId="77777777" w:rsidR="00F859C4" w:rsidRDefault="00E924CB">
            <w:pPr>
              <w:pStyle w:val="Jin0"/>
              <w:shd w:val="clear" w:color="auto" w:fill="auto"/>
              <w:spacing w:after="0"/>
            </w:pPr>
            <w:r>
              <w:t>Zastoupená:</w:t>
            </w:r>
          </w:p>
        </w:tc>
        <w:tc>
          <w:tcPr>
            <w:tcW w:w="4915" w:type="dxa"/>
            <w:shd w:val="clear" w:color="auto" w:fill="FFFFFF"/>
            <w:vAlign w:val="bottom"/>
          </w:tcPr>
          <w:p w14:paraId="3CEF49BE" w14:textId="77777777" w:rsidR="00F859C4" w:rsidRDefault="00E924CB">
            <w:pPr>
              <w:pStyle w:val="Jin0"/>
              <w:shd w:val="clear" w:color="auto" w:fill="auto"/>
              <w:spacing w:after="0"/>
              <w:ind w:firstLine="200"/>
            </w:pPr>
            <w:r>
              <w:t xml:space="preserve">Ing. Radovanem </w:t>
            </w:r>
            <w:proofErr w:type="spellStart"/>
            <w:r>
              <w:t>Necidem</w:t>
            </w:r>
            <w:proofErr w:type="spellEnd"/>
            <w:r>
              <w:t>, ředitelem organizace</w:t>
            </w:r>
          </w:p>
        </w:tc>
      </w:tr>
      <w:tr w:rsidR="00F859C4" w14:paraId="092E6CB5" w14:textId="77777777">
        <w:tblPrEx>
          <w:tblCellMar>
            <w:top w:w="0" w:type="dxa"/>
            <w:bottom w:w="0" w:type="dxa"/>
          </w:tblCellMar>
        </w:tblPrEx>
        <w:trPr>
          <w:trHeight w:hRule="exact" w:val="278"/>
        </w:trPr>
        <w:tc>
          <w:tcPr>
            <w:tcW w:w="1920" w:type="dxa"/>
            <w:shd w:val="clear" w:color="auto" w:fill="FFFFFF"/>
            <w:vAlign w:val="bottom"/>
          </w:tcPr>
          <w:p w14:paraId="1175BE3B" w14:textId="77777777" w:rsidR="00F859C4" w:rsidRDefault="00E924CB">
            <w:pPr>
              <w:pStyle w:val="Jin0"/>
              <w:shd w:val="clear" w:color="auto" w:fill="auto"/>
              <w:spacing w:after="0"/>
            </w:pPr>
            <w:r>
              <w:t>IČO:</w:t>
            </w:r>
          </w:p>
        </w:tc>
        <w:tc>
          <w:tcPr>
            <w:tcW w:w="4915" w:type="dxa"/>
            <w:shd w:val="clear" w:color="auto" w:fill="FFFFFF"/>
            <w:vAlign w:val="bottom"/>
          </w:tcPr>
          <w:p w14:paraId="6D0F90AF" w14:textId="77777777" w:rsidR="00F859C4" w:rsidRDefault="00E924CB">
            <w:pPr>
              <w:pStyle w:val="Jin0"/>
              <w:shd w:val="clear" w:color="auto" w:fill="auto"/>
              <w:spacing w:after="0"/>
              <w:ind w:firstLine="200"/>
            </w:pPr>
            <w:r>
              <w:t>00090450</w:t>
            </w:r>
          </w:p>
        </w:tc>
      </w:tr>
      <w:tr w:rsidR="00F859C4" w14:paraId="315B3FB5" w14:textId="77777777">
        <w:tblPrEx>
          <w:tblCellMar>
            <w:top w:w="0" w:type="dxa"/>
            <w:bottom w:w="0" w:type="dxa"/>
          </w:tblCellMar>
        </w:tblPrEx>
        <w:trPr>
          <w:trHeight w:hRule="exact" w:val="293"/>
        </w:trPr>
        <w:tc>
          <w:tcPr>
            <w:tcW w:w="1920" w:type="dxa"/>
            <w:shd w:val="clear" w:color="auto" w:fill="FFFFFF"/>
            <w:vAlign w:val="bottom"/>
          </w:tcPr>
          <w:p w14:paraId="550D1B38" w14:textId="77777777" w:rsidR="00F859C4" w:rsidRDefault="00E924CB">
            <w:pPr>
              <w:pStyle w:val="Jin0"/>
              <w:shd w:val="clear" w:color="auto" w:fill="auto"/>
              <w:spacing w:after="0"/>
            </w:pPr>
            <w:r>
              <w:t>DIČ:</w:t>
            </w:r>
          </w:p>
        </w:tc>
        <w:tc>
          <w:tcPr>
            <w:tcW w:w="4915" w:type="dxa"/>
            <w:shd w:val="clear" w:color="auto" w:fill="FFFFFF"/>
            <w:vAlign w:val="bottom"/>
          </w:tcPr>
          <w:p w14:paraId="72DA0769" w14:textId="77777777" w:rsidR="00F859C4" w:rsidRDefault="00E924CB">
            <w:pPr>
              <w:pStyle w:val="Jin0"/>
              <w:shd w:val="clear" w:color="auto" w:fill="auto"/>
              <w:spacing w:after="0"/>
              <w:ind w:firstLine="200"/>
            </w:pPr>
            <w:r>
              <w:t>CZ00090450</w:t>
            </w:r>
          </w:p>
        </w:tc>
      </w:tr>
      <w:tr w:rsidR="00F859C4" w14:paraId="34EC9D8C" w14:textId="77777777">
        <w:tblPrEx>
          <w:tblCellMar>
            <w:top w:w="0" w:type="dxa"/>
            <w:bottom w:w="0" w:type="dxa"/>
          </w:tblCellMar>
        </w:tblPrEx>
        <w:trPr>
          <w:trHeight w:hRule="exact" w:val="302"/>
        </w:trPr>
        <w:tc>
          <w:tcPr>
            <w:tcW w:w="1920" w:type="dxa"/>
            <w:shd w:val="clear" w:color="auto" w:fill="FFFFFF"/>
            <w:vAlign w:val="bottom"/>
          </w:tcPr>
          <w:p w14:paraId="14A7C046" w14:textId="77777777" w:rsidR="00F859C4" w:rsidRDefault="00E924CB">
            <w:pPr>
              <w:pStyle w:val="Jin0"/>
              <w:shd w:val="clear" w:color="auto" w:fill="auto"/>
              <w:spacing w:after="0"/>
            </w:pPr>
            <w:r>
              <w:t>Datová schránka:</w:t>
            </w:r>
          </w:p>
        </w:tc>
        <w:tc>
          <w:tcPr>
            <w:tcW w:w="4915" w:type="dxa"/>
            <w:shd w:val="clear" w:color="auto" w:fill="FFFFFF"/>
            <w:vAlign w:val="bottom"/>
          </w:tcPr>
          <w:p w14:paraId="0287F5C8" w14:textId="47A6DAE2" w:rsidR="00F859C4" w:rsidRDefault="00F859C4">
            <w:pPr>
              <w:pStyle w:val="Jin0"/>
              <w:shd w:val="clear" w:color="auto" w:fill="auto"/>
              <w:spacing w:after="0"/>
              <w:ind w:firstLine="200"/>
            </w:pPr>
          </w:p>
        </w:tc>
      </w:tr>
      <w:tr w:rsidR="00F859C4" w14:paraId="66867B62" w14:textId="77777777">
        <w:tblPrEx>
          <w:tblCellMar>
            <w:top w:w="0" w:type="dxa"/>
            <w:bottom w:w="0" w:type="dxa"/>
          </w:tblCellMar>
        </w:tblPrEx>
        <w:trPr>
          <w:trHeight w:hRule="exact" w:val="283"/>
        </w:trPr>
        <w:tc>
          <w:tcPr>
            <w:tcW w:w="1920" w:type="dxa"/>
            <w:shd w:val="clear" w:color="auto" w:fill="FFFFFF"/>
            <w:vAlign w:val="bottom"/>
          </w:tcPr>
          <w:p w14:paraId="7464DDEC" w14:textId="77777777" w:rsidR="00F859C4" w:rsidRDefault="00E924CB">
            <w:pPr>
              <w:pStyle w:val="Jin0"/>
              <w:shd w:val="clear" w:color="auto" w:fill="auto"/>
              <w:spacing w:after="0"/>
            </w:pPr>
            <w:r>
              <w:t>Zřizovatel:</w:t>
            </w:r>
          </w:p>
        </w:tc>
        <w:tc>
          <w:tcPr>
            <w:tcW w:w="4915" w:type="dxa"/>
            <w:shd w:val="clear" w:color="auto" w:fill="FFFFFF"/>
            <w:vAlign w:val="bottom"/>
          </w:tcPr>
          <w:p w14:paraId="5CA2A450" w14:textId="77777777" w:rsidR="00F859C4" w:rsidRDefault="00E924CB">
            <w:pPr>
              <w:pStyle w:val="Jin0"/>
              <w:shd w:val="clear" w:color="auto" w:fill="auto"/>
              <w:spacing w:after="0"/>
              <w:ind w:firstLine="200"/>
            </w:pPr>
            <w:r>
              <w:t>Kraj Vysočina</w:t>
            </w:r>
          </w:p>
        </w:tc>
      </w:tr>
    </w:tbl>
    <w:p w14:paraId="50385523" w14:textId="77777777" w:rsidR="00F859C4" w:rsidRDefault="00E924CB">
      <w:pPr>
        <w:pStyle w:val="Titulektabulky0"/>
        <w:shd w:val="clear" w:color="auto" w:fill="auto"/>
      </w:pPr>
      <w:r>
        <w:rPr>
          <w:b w:val="0"/>
          <w:bCs w:val="0"/>
        </w:rPr>
        <w:t>(dále jako „</w:t>
      </w:r>
      <w:r>
        <w:t>Smluvní strana č. 1</w:t>
      </w:r>
      <w:r>
        <w:rPr>
          <w:b w:val="0"/>
          <w:bCs w:val="0"/>
        </w:rPr>
        <w:t>“)</w:t>
      </w:r>
    </w:p>
    <w:p w14:paraId="1C270731" w14:textId="77777777" w:rsidR="00F859C4" w:rsidRDefault="00F859C4">
      <w:pPr>
        <w:spacing w:after="279" w:line="1" w:lineRule="exact"/>
      </w:pPr>
    </w:p>
    <w:p w14:paraId="204BB6B9" w14:textId="77777777" w:rsidR="00F859C4" w:rsidRDefault="00E924CB">
      <w:pPr>
        <w:pStyle w:val="Zkladntext1"/>
        <w:shd w:val="clear" w:color="auto" w:fill="auto"/>
        <w:spacing w:after="320"/>
        <w:jc w:val="center"/>
      </w:pPr>
      <w:r>
        <w:t>a</w:t>
      </w:r>
    </w:p>
    <w:tbl>
      <w:tblPr>
        <w:tblOverlap w:val="never"/>
        <w:tblW w:w="0" w:type="auto"/>
        <w:tblLayout w:type="fixed"/>
        <w:tblCellMar>
          <w:left w:w="10" w:type="dxa"/>
          <w:right w:w="10" w:type="dxa"/>
        </w:tblCellMar>
        <w:tblLook w:val="04A0" w:firstRow="1" w:lastRow="0" w:firstColumn="1" w:lastColumn="0" w:noHBand="0" w:noVBand="1"/>
      </w:tblPr>
      <w:tblGrid>
        <w:gridCol w:w="1920"/>
        <w:gridCol w:w="4910"/>
      </w:tblGrid>
      <w:tr w:rsidR="00F859C4" w14:paraId="31ECD670" w14:textId="77777777">
        <w:tblPrEx>
          <w:tblCellMar>
            <w:top w:w="0" w:type="dxa"/>
            <w:bottom w:w="0" w:type="dxa"/>
          </w:tblCellMar>
        </w:tblPrEx>
        <w:trPr>
          <w:trHeight w:hRule="exact" w:val="566"/>
        </w:trPr>
        <w:tc>
          <w:tcPr>
            <w:tcW w:w="1920" w:type="dxa"/>
            <w:shd w:val="clear" w:color="auto" w:fill="FFFFFF"/>
            <w:vAlign w:val="bottom"/>
          </w:tcPr>
          <w:p w14:paraId="13AD9B78" w14:textId="77777777" w:rsidR="00F859C4" w:rsidRDefault="00E924CB">
            <w:pPr>
              <w:pStyle w:val="Jin0"/>
              <w:shd w:val="clear" w:color="auto" w:fill="auto"/>
              <w:spacing w:after="0"/>
            </w:pPr>
            <w:r>
              <w:rPr>
                <w:b/>
                <w:bCs/>
              </w:rPr>
              <w:t xml:space="preserve">Obec </w:t>
            </w:r>
            <w:r>
              <w:rPr>
                <w:b/>
                <w:bCs/>
              </w:rPr>
              <w:t>Hořepník</w:t>
            </w:r>
          </w:p>
          <w:p w14:paraId="06321048" w14:textId="77777777" w:rsidR="00F859C4" w:rsidRDefault="00E924CB">
            <w:pPr>
              <w:pStyle w:val="Jin0"/>
              <w:shd w:val="clear" w:color="auto" w:fill="auto"/>
              <w:spacing w:after="0" w:line="230" w:lineRule="auto"/>
            </w:pPr>
            <w:r>
              <w:t>Se sídlem:</w:t>
            </w:r>
          </w:p>
        </w:tc>
        <w:tc>
          <w:tcPr>
            <w:tcW w:w="4910" w:type="dxa"/>
            <w:shd w:val="clear" w:color="auto" w:fill="FFFFFF"/>
            <w:vAlign w:val="bottom"/>
          </w:tcPr>
          <w:p w14:paraId="49A74AC9" w14:textId="77777777" w:rsidR="00F859C4" w:rsidRDefault="00E924CB">
            <w:pPr>
              <w:pStyle w:val="Jin0"/>
              <w:shd w:val="clear" w:color="auto" w:fill="auto"/>
              <w:spacing w:after="0"/>
              <w:ind w:firstLine="200"/>
            </w:pPr>
            <w:r>
              <w:t xml:space="preserve">náměstí </w:t>
            </w:r>
            <w:proofErr w:type="gramStart"/>
            <w:r>
              <w:t>Prof.</w:t>
            </w:r>
            <w:proofErr w:type="gramEnd"/>
            <w:r>
              <w:t xml:space="preserve"> Bechyně 79, 394 21 Hořepník</w:t>
            </w:r>
          </w:p>
        </w:tc>
      </w:tr>
      <w:tr w:rsidR="00F859C4" w14:paraId="4B86E5EF" w14:textId="77777777">
        <w:tblPrEx>
          <w:tblCellMar>
            <w:top w:w="0" w:type="dxa"/>
            <w:bottom w:w="0" w:type="dxa"/>
          </w:tblCellMar>
        </w:tblPrEx>
        <w:trPr>
          <w:trHeight w:hRule="exact" w:val="293"/>
        </w:trPr>
        <w:tc>
          <w:tcPr>
            <w:tcW w:w="1920" w:type="dxa"/>
            <w:shd w:val="clear" w:color="auto" w:fill="FFFFFF"/>
            <w:vAlign w:val="bottom"/>
          </w:tcPr>
          <w:p w14:paraId="65EB6339" w14:textId="77777777" w:rsidR="00F859C4" w:rsidRDefault="00E924CB">
            <w:pPr>
              <w:pStyle w:val="Jin0"/>
              <w:shd w:val="clear" w:color="auto" w:fill="auto"/>
              <w:spacing w:after="0"/>
            </w:pPr>
            <w:r>
              <w:t>Zastoupená:</w:t>
            </w:r>
          </w:p>
        </w:tc>
        <w:tc>
          <w:tcPr>
            <w:tcW w:w="4910" w:type="dxa"/>
            <w:shd w:val="clear" w:color="auto" w:fill="FFFFFF"/>
            <w:vAlign w:val="bottom"/>
          </w:tcPr>
          <w:p w14:paraId="124A6810" w14:textId="77777777" w:rsidR="00F859C4" w:rsidRDefault="00E924CB">
            <w:pPr>
              <w:pStyle w:val="Jin0"/>
              <w:shd w:val="clear" w:color="auto" w:fill="auto"/>
              <w:spacing w:after="0"/>
              <w:ind w:firstLine="200"/>
            </w:pPr>
            <w:r>
              <w:t xml:space="preserve">Vladimírem </w:t>
            </w:r>
            <w:proofErr w:type="spellStart"/>
            <w:r>
              <w:t>Kotýnkem</w:t>
            </w:r>
            <w:proofErr w:type="spellEnd"/>
            <w:r>
              <w:t>, starostou</w:t>
            </w:r>
          </w:p>
        </w:tc>
      </w:tr>
      <w:tr w:rsidR="00F859C4" w14:paraId="244ADE9E" w14:textId="77777777">
        <w:tblPrEx>
          <w:tblCellMar>
            <w:top w:w="0" w:type="dxa"/>
            <w:bottom w:w="0" w:type="dxa"/>
          </w:tblCellMar>
        </w:tblPrEx>
        <w:trPr>
          <w:trHeight w:hRule="exact" w:val="278"/>
        </w:trPr>
        <w:tc>
          <w:tcPr>
            <w:tcW w:w="1920" w:type="dxa"/>
            <w:shd w:val="clear" w:color="auto" w:fill="FFFFFF"/>
            <w:vAlign w:val="bottom"/>
          </w:tcPr>
          <w:p w14:paraId="112FDD8A" w14:textId="77777777" w:rsidR="00F859C4" w:rsidRDefault="00E924CB">
            <w:pPr>
              <w:pStyle w:val="Jin0"/>
              <w:shd w:val="clear" w:color="auto" w:fill="auto"/>
              <w:spacing w:after="0"/>
            </w:pPr>
            <w:r>
              <w:t>IČO:</w:t>
            </w:r>
          </w:p>
        </w:tc>
        <w:tc>
          <w:tcPr>
            <w:tcW w:w="4910" w:type="dxa"/>
            <w:shd w:val="clear" w:color="auto" w:fill="FFFFFF"/>
            <w:vAlign w:val="bottom"/>
          </w:tcPr>
          <w:p w14:paraId="7452B732" w14:textId="77777777" w:rsidR="00F859C4" w:rsidRDefault="00E924CB">
            <w:pPr>
              <w:pStyle w:val="Jin0"/>
              <w:shd w:val="clear" w:color="auto" w:fill="auto"/>
              <w:spacing w:after="0"/>
              <w:ind w:firstLine="200"/>
            </w:pPr>
            <w:r>
              <w:t>00248215</w:t>
            </w:r>
          </w:p>
        </w:tc>
      </w:tr>
      <w:tr w:rsidR="00F859C4" w14:paraId="521085D4" w14:textId="77777777">
        <w:tblPrEx>
          <w:tblCellMar>
            <w:top w:w="0" w:type="dxa"/>
            <w:bottom w:w="0" w:type="dxa"/>
          </w:tblCellMar>
        </w:tblPrEx>
        <w:trPr>
          <w:trHeight w:hRule="exact" w:val="293"/>
        </w:trPr>
        <w:tc>
          <w:tcPr>
            <w:tcW w:w="1920" w:type="dxa"/>
            <w:shd w:val="clear" w:color="auto" w:fill="FFFFFF"/>
            <w:vAlign w:val="bottom"/>
          </w:tcPr>
          <w:p w14:paraId="674B2B23" w14:textId="77777777" w:rsidR="00F859C4" w:rsidRDefault="00E924CB">
            <w:pPr>
              <w:pStyle w:val="Jin0"/>
              <w:shd w:val="clear" w:color="auto" w:fill="auto"/>
              <w:spacing w:after="0"/>
            </w:pPr>
            <w:r>
              <w:t>DIČ:</w:t>
            </w:r>
          </w:p>
        </w:tc>
        <w:tc>
          <w:tcPr>
            <w:tcW w:w="4910" w:type="dxa"/>
            <w:shd w:val="clear" w:color="auto" w:fill="FFFFFF"/>
            <w:vAlign w:val="bottom"/>
          </w:tcPr>
          <w:p w14:paraId="49C2D274" w14:textId="77777777" w:rsidR="00F859C4" w:rsidRDefault="00E924CB">
            <w:pPr>
              <w:pStyle w:val="Jin0"/>
              <w:shd w:val="clear" w:color="auto" w:fill="auto"/>
              <w:spacing w:after="0"/>
              <w:ind w:firstLine="200"/>
            </w:pPr>
            <w:r>
              <w:t>CZ0 00248215</w:t>
            </w:r>
          </w:p>
        </w:tc>
      </w:tr>
      <w:tr w:rsidR="00F859C4" w14:paraId="0474511A" w14:textId="77777777">
        <w:tblPrEx>
          <w:tblCellMar>
            <w:top w:w="0" w:type="dxa"/>
            <w:bottom w:w="0" w:type="dxa"/>
          </w:tblCellMar>
        </w:tblPrEx>
        <w:trPr>
          <w:trHeight w:hRule="exact" w:val="293"/>
        </w:trPr>
        <w:tc>
          <w:tcPr>
            <w:tcW w:w="1920" w:type="dxa"/>
            <w:shd w:val="clear" w:color="auto" w:fill="FFFFFF"/>
            <w:vAlign w:val="bottom"/>
          </w:tcPr>
          <w:p w14:paraId="5EEB001D" w14:textId="77777777" w:rsidR="00F859C4" w:rsidRDefault="00E924CB">
            <w:pPr>
              <w:pStyle w:val="Jin0"/>
              <w:shd w:val="clear" w:color="auto" w:fill="auto"/>
              <w:spacing w:after="0"/>
            </w:pPr>
            <w:r>
              <w:t>Datová schránka:</w:t>
            </w:r>
          </w:p>
        </w:tc>
        <w:tc>
          <w:tcPr>
            <w:tcW w:w="4910" w:type="dxa"/>
            <w:shd w:val="clear" w:color="auto" w:fill="FFFFFF"/>
            <w:vAlign w:val="bottom"/>
          </w:tcPr>
          <w:p w14:paraId="78703A2A" w14:textId="6727EFEF" w:rsidR="00F859C4" w:rsidRDefault="00F859C4">
            <w:pPr>
              <w:pStyle w:val="Jin0"/>
              <w:shd w:val="clear" w:color="auto" w:fill="auto"/>
              <w:spacing w:after="0"/>
              <w:ind w:firstLine="200"/>
            </w:pPr>
          </w:p>
        </w:tc>
      </w:tr>
    </w:tbl>
    <w:p w14:paraId="7D57FF06" w14:textId="77777777" w:rsidR="00F859C4" w:rsidRDefault="00E924CB">
      <w:pPr>
        <w:pStyle w:val="Titulektabulky0"/>
        <w:shd w:val="clear" w:color="auto" w:fill="auto"/>
      </w:pPr>
      <w:r>
        <w:rPr>
          <w:b w:val="0"/>
          <w:bCs w:val="0"/>
        </w:rPr>
        <w:t>(dále jako „</w:t>
      </w:r>
      <w:r>
        <w:t>Smluvní strana č. 2</w:t>
      </w:r>
      <w:r>
        <w:rPr>
          <w:b w:val="0"/>
          <w:bCs w:val="0"/>
        </w:rPr>
        <w:t>“)</w:t>
      </w:r>
    </w:p>
    <w:p w14:paraId="33DF8C4E" w14:textId="77777777" w:rsidR="00F859C4" w:rsidRDefault="00F859C4">
      <w:pPr>
        <w:spacing w:after="219" w:line="1" w:lineRule="exact"/>
      </w:pPr>
    </w:p>
    <w:p w14:paraId="22166162" w14:textId="77777777" w:rsidR="00F859C4" w:rsidRDefault="00E924CB">
      <w:pPr>
        <w:pStyle w:val="Zkladntext1"/>
        <w:shd w:val="clear" w:color="auto" w:fill="auto"/>
        <w:spacing w:after="280"/>
        <w:jc w:val="both"/>
      </w:pPr>
      <w:r>
        <w:t xml:space="preserve">(společně také dále jako </w:t>
      </w:r>
      <w:r>
        <w:rPr>
          <w:b/>
          <w:bCs/>
        </w:rPr>
        <w:t xml:space="preserve">„Smluvní strany“ </w:t>
      </w:r>
      <w:r>
        <w:t xml:space="preserve">a každý jednotlivě jako </w:t>
      </w:r>
      <w:r>
        <w:rPr>
          <w:b/>
          <w:bCs/>
        </w:rPr>
        <w:t>„Smluvní strana“)</w:t>
      </w:r>
    </w:p>
    <w:p w14:paraId="4FA2A64C" w14:textId="77777777" w:rsidR="00F859C4" w:rsidRDefault="00E924CB">
      <w:pPr>
        <w:pStyle w:val="Zkladntext1"/>
        <w:shd w:val="clear" w:color="auto" w:fill="auto"/>
        <w:spacing w:after="580"/>
        <w:jc w:val="both"/>
      </w:pPr>
      <w:r>
        <w:t xml:space="preserve">uzavírají v souladu s </w:t>
      </w:r>
      <w:proofErr w:type="spellStart"/>
      <w:r>
        <w:t>ust</w:t>
      </w:r>
      <w:proofErr w:type="spellEnd"/>
      <w:r>
        <w:t>. § 1746 odst. 2 zákona č. 89/2012 Sb., občanský zákoník, ve znění pozdějších předpisů (dále jen „občanský zákoník“), tuto Smlouvu:</w:t>
      </w:r>
    </w:p>
    <w:p w14:paraId="2DD28634" w14:textId="77777777" w:rsidR="00F859C4" w:rsidRDefault="00E924CB">
      <w:pPr>
        <w:pStyle w:val="Zkladntext1"/>
        <w:shd w:val="clear" w:color="auto" w:fill="auto"/>
        <w:spacing w:after="0"/>
        <w:jc w:val="center"/>
      </w:pPr>
      <w:r>
        <w:rPr>
          <w:b/>
          <w:bCs/>
        </w:rPr>
        <w:t>2.</w:t>
      </w:r>
    </w:p>
    <w:p w14:paraId="00735582" w14:textId="77777777" w:rsidR="00F859C4" w:rsidRDefault="00E924CB">
      <w:pPr>
        <w:pStyle w:val="Nadpis10"/>
        <w:keepNext/>
        <w:keepLines/>
        <w:shd w:val="clear" w:color="auto" w:fill="auto"/>
      </w:pPr>
      <w:bookmarkStart w:id="2" w:name="bookmark2"/>
      <w:bookmarkStart w:id="3" w:name="bookmark3"/>
      <w:r>
        <w:t>Předmět Smlouvy</w:t>
      </w:r>
      <w:bookmarkEnd w:id="2"/>
      <w:bookmarkEnd w:id="3"/>
    </w:p>
    <w:p w14:paraId="63A3FCD2" w14:textId="77777777" w:rsidR="00F859C4" w:rsidRDefault="00E924CB">
      <w:pPr>
        <w:pStyle w:val="Zkladntext1"/>
        <w:numPr>
          <w:ilvl w:val="0"/>
          <w:numId w:val="1"/>
        </w:numPr>
        <w:shd w:val="clear" w:color="auto" w:fill="auto"/>
        <w:tabs>
          <w:tab w:val="left" w:pos="568"/>
        </w:tabs>
        <w:spacing w:after="520"/>
        <w:ind w:left="580" w:hanging="580"/>
        <w:jc w:val="both"/>
      </w:pPr>
      <w:r>
        <w:t>Předmětem této Smlouvy je úprava vzájemných práv a povinností při spolupráci Smluvních stran. Smluvní strany se zavazují postupovat při spolupráci v souladu s touto Smlouvou a s řádnou péčí a dodržovat všechna práva a povinnosti stanovená touto Smlouvou.</w:t>
      </w:r>
    </w:p>
    <w:p w14:paraId="2526DEA8" w14:textId="77777777" w:rsidR="00F859C4" w:rsidRDefault="00E924CB">
      <w:pPr>
        <w:pStyle w:val="Zkladntext1"/>
        <w:shd w:val="clear" w:color="auto" w:fill="auto"/>
        <w:spacing w:after="280"/>
        <w:ind w:left="580" w:hanging="580"/>
        <w:jc w:val="both"/>
      </w:pPr>
      <w:r>
        <w:rPr>
          <w:b/>
          <w:bCs/>
        </w:rPr>
        <w:t xml:space="preserve">2.2. </w:t>
      </w:r>
      <w:r>
        <w:t xml:space="preserve">Předmětem této Smlouvy je spolufinancování realizace stavby </w:t>
      </w:r>
      <w:proofErr w:type="gramStart"/>
      <w:r>
        <w:rPr>
          <w:b/>
          <w:bCs/>
        </w:rPr>
        <w:t>Hořepník - most</w:t>
      </w:r>
      <w:proofErr w:type="gramEnd"/>
      <w:r>
        <w:rPr>
          <w:b/>
          <w:bCs/>
        </w:rPr>
        <w:t xml:space="preserve"> ev. č. 12917</w:t>
      </w:r>
      <w:r>
        <w:rPr>
          <w:b/>
          <w:bCs/>
        </w:rPr>
        <w:softHyphen/>
        <w:t>2, MP SO 182 Dočasné dopravní opatření</w:t>
      </w:r>
      <w:r>
        <w:t xml:space="preserve">. Smluvní strana č. 2 zabezpečila vybudování provizorního přemostění po dobu stavby a v rámci provizorního přemostění zajišťuje i převedení pěších. Převedení pěších měl v souladu se zpracovanou projektovou dokumentací „III/12917 </w:t>
      </w:r>
      <w:proofErr w:type="gramStart"/>
      <w:r>
        <w:t>Hořepník - most</w:t>
      </w:r>
      <w:proofErr w:type="gramEnd"/>
      <w:r>
        <w:t xml:space="preserve"> ev. č. 12917-2“ na rekonstrukci mostu </w:t>
      </w:r>
      <w:proofErr w:type="gramStart"/>
      <w:r>
        <w:t>Hořepník - most</w:t>
      </w:r>
      <w:proofErr w:type="gramEnd"/>
      <w:r>
        <w:t xml:space="preserve"> ev. č. 12917-2 provést investor rekonstrukce mostu Krajská správa a údržba silnic Vyso</w:t>
      </w:r>
      <w:r>
        <w:t>činy, příspěvková organizace, tj. Smluvní strana č. 1.</w:t>
      </w:r>
    </w:p>
    <w:p w14:paraId="01B23F5B" w14:textId="77777777" w:rsidR="00E924CB" w:rsidRDefault="00E924CB">
      <w:pPr>
        <w:pStyle w:val="Zkladntext1"/>
        <w:shd w:val="clear" w:color="auto" w:fill="auto"/>
        <w:spacing w:after="280"/>
        <w:ind w:left="580" w:hanging="580"/>
        <w:jc w:val="both"/>
      </w:pPr>
    </w:p>
    <w:p w14:paraId="47EDA7F8" w14:textId="77777777" w:rsidR="00E924CB" w:rsidRDefault="00E924CB">
      <w:pPr>
        <w:pStyle w:val="Zkladntext1"/>
        <w:shd w:val="clear" w:color="auto" w:fill="auto"/>
        <w:spacing w:after="280"/>
        <w:ind w:left="580" w:hanging="580"/>
        <w:jc w:val="both"/>
      </w:pPr>
    </w:p>
    <w:p w14:paraId="5F389438" w14:textId="77777777" w:rsidR="00F859C4" w:rsidRDefault="00E924CB">
      <w:pPr>
        <w:pStyle w:val="Zkladntext1"/>
        <w:shd w:val="clear" w:color="auto" w:fill="auto"/>
        <w:spacing w:after="0"/>
        <w:jc w:val="center"/>
      </w:pPr>
      <w:r>
        <w:rPr>
          <w:b/>
          <w:bCs/>
        </w:rPr>
        <w:lastRenderedPageBreak/>
        <w:t>3.</w:t>
      </w:r>
    </w:p>
    <w:p w14:paraId="189B033C" w14:textId="77777777" w:rsidR="00F859C4" w:rsidRDefault="00E924CB">
      <w:pPr>
        <w:pStyle w:val="Nadpis10"/>
        <w:keepNext/>
        <w:keepLines/>
        <w:shd w:val="clear" w:color="auto" w:fill="auto"/>
      </w:pPr>
      <w:bookmarkStart w:id="4" w:name="bookmark4"/>
      <w:bookmarkStart w:id="5" w:name="bookmark5"/>
      <w:r>
        <w:t>Podmínky plnění předmětu Smlouvy</w:t>
      </w:r>
      <w:bookmarkEnd w:id="4"/>
      <w:bookmarkEnd w:id="5"/>
    </w:p>
    <w:p w14:paraId="0DD7D4F0" w14:textId="77777777" w:rsidR="00F859C4" w:rsidRDefault="00E924CB">
      <w:pPr>
        <w:pStyle w:val="Zkladntext1"/>
        <w:numPr>
          <w:ilvl w:val="0"/>
          <w:numId w:val="2"/>
        </w:numPr>
        <w:shd w:val="clear" w:color="auto" w:fill="auto"/>
        <w:tabs>
          <w:tab w:val="left" w:pos="568"/>
        </w:tabs>
        <w:ind w:left="580" w:hanging="580"/>
        <w:jc w:val="both"/>
      </w:pPr>
      <w:r>
        <w:t xml:space="preserve">Smluvní strany se dohodly, že Smluvní strany č. 1 a č. 2 se budou podílet na financování realizace stavby </w:t>
      </w:r>
      <w:proofErr w:type="gramStart"/>
      <w:r>
        <w:rPr>
          <w:b/>
          <w:bCs/>
        </w:rPr>
        <w:t>Hořepník - most</w:t>
      </w:r>
      <w:proofErr w:type="gramEnd"/>
      <w:r>
        <w:rPr>
          <w:b/>
          <w:bCs/>
        </w:rPr>
        <w:t xml:space="preserve"> ev. č. 12917-2, MP SO 182 Dočasné dopravní opatření </w:t>
      </w:r>
      <w:r>
        <w:t>dále popsaným způsobem.</w:t>
      </w:r>
    </w:p>
    <w:p w14:paraId="2C10C13F" w14:textId="77777777" w:rsidR="00F859C4" w:rsidRDefault="00E924CB">
      <w:pPr>
        <w:pStyle w:val="Zkladntext1"/>
        <w:numPr>
          <w:ilvl w:val="0"/>
          <w:numId w:val="2"/>
        </w:numPr>
        <w:shd w:val="clear" w:color="auto" w:fill="auto"/>
        <w:tabs>
          <w:tab w:val="left" w:pos="568"/>
        </w:tabs>
        <w:ind w:left="580" w:hanging="580"/>
        <w:jc w:val="both"/>
      </w:pPr>
      <w:r>
        <w:t>Rozsah spolufinancování činí částku 800 000 Kč bez DPH. Smluvní strana č. 1 uhradí Smluvní straně č. 2 částku smluvní ceny. Výše částky smluvní ceny je zatím pro účely této Smlouvy stanovena dle rozpočtu k projektové dokumentaci stavby z června 2024, v němž byla takto vyčleněna na vybudování provizorní lávky pro převedení pěších po dobu realizace rekonstrukce mostu. Tato částka odpovídá době uzavření mostu pro pěší od 01. 04. 2025 na dobu 19 týdnů, tedy do 12. 08.2025.</w:t>
      </w:r>
    </w:p>
    <w:p w14:paraId="19D2615C" w14:textId="77777777" w:rsidR="00F859C4" w:rsidRDefault="00E924CB">
      <w:pPr>
        <w:pStyle w:val="Zkladntext1"/>
        <w:numPr>
          <w:ilvl w:val="0"/>
          <w:numId w:val="2"/>
        </w:numPr>
        <w:shd w:val="clear" w:color="auto" w:fill="auto"/>
        <w:tabs>
          <w:tab w:val="left" w:pos="568"/>
        </w:tabs>
        <w:ind w:left="580" w:hanging="580"/>
        <w:jc w:val="both"/>
      </w:pPr>
      <w:r>
        <w:t>Smluvní strana č. 1 se zavazuje k úhradě výše částky smluvní ceny na základě vystavených faktur Smluvní stranou č.2. Smluvní cena bude splatná ve dvou částkách. První, ve výši 500 000 Kč bez DPH, bude uhrazena na základě vystavené faktury do 15. 06. 2025. Druhá, ve výši 300 000 Kč bez DPH, bude uhrazena na základě vystavené faktury se splatností 30 dnů, po uvedení mostu ev. č. 12917-2 do předčasného užívání.</w:t>
      </w:r>
    </w:p>
    <w:p w14:paraId="36EDC73C" w14:textId="77777777" w:rsidR="00F859C4" w:rsidRDefault="00E924CB">
      <w:pPr>
        <w:pStyle w:val="Zkladntext1"/>
        <w:numPr>
          <w:ilvl w:val="0"/>
          <w:numId w:val="2"/>
        </w:numPr>
        <w:shd w:val="clear" w:color="auto" w:fill="auto"/>
        <w:tabs>
          <w:tab w:val="left" w:pos="568"/>
        </w:tabs>
        <w:spacing w:after="400"/>
        <w:ind w:left="580" w:hanging="580"/>
        <w:jc w:val="both"/>
      </w:pPr>
      <w:r>
        <w:t xml:space="preserve">Smluvní strana č.1 se zavazuje, pokud se doba uzavření mostu prodlouží o více než je předpokládaných 19 týdnů, </w:t>
      </w:r>
      <w:r>
        <w:t>uhradit Smluvní straně č.2 veškeré náklady spojené s pronájmem provizorní mostní konstrukce, které vznikly na základě prodloužení uzavření mostu. Denní náklady tohoto pronájmu jsou ve výši 4 032 Kč včetně DPH.</w:t>
      </w:r>
    </w:p>
    <w:p w14:paraId="5B012735" w14:textId="77777777" w:rsidR="00F859C4" w:rsidRDefault="00E924CB">
      <w:pPr>
        <w:pStyle w:val="Zkladntext1"/>
        <w:shd w:val="clear" w:color="auto" w:fill="auto"/>
        <w:spacing w:after="0"/>
        <w:jc w:val="center"/>
      </w:pPr>
      <w:r>
        <w:rPr>
          <w:b/>
          <w:bCs/>
        </w:rPr>
        <w:t>4.</w:t>
      </w:r>
    </w:p>
    <w:p w14:paraId="5649F0FF" w14:textId="77777777" w:rsidR="00F859C4" w:rsidRDefault="00E924CB">
      <w:pPr>
        <w:pStyle w:val="Nadpis10"/>
        <w:keepNext/>
        <w:keepLines/>
        <w:shd w:val="clear" w:color="auto" w:fill="auto"/>
      </w:pPr>
      <w:bookmarkStart w:id="6" w:name="bookmark6"/>
      <w:bookmarkStart w:id="7" w:name="bookmark7"/>
      <w:r>
        <w:t>Doba trvání Smlouvy</w:t>
      </w:r>
      <w:bookmarkEnd w:id="6"/>
      <w:bookmarkEnd w:id="7"/>
    </w:p>
    <w:p w14:paraId="6DAF512F" w14:textId="77777777" w:rsidR="00F859C4" w:rsidRDefault="00E924CB">
      <w:pPr>
        <w:pStyle w:val="Zkladntext1"/>
        <w:numPr>
          <w:ilvl w:val="1"/>
          <w:numId w:val="2"/>
        </w:numPr>
        <w:shd w:val="clear" w:color="auto" w:fill="auto"/>
        <w:tabs>
          <w:tab w:val="left" w:pos="568"/>
        </w:tabs>
        <w:spacing w:after="400"/>
        <w:ind w:left="580" w:hanging="580"/>
        <w:jc w:val="both"/>
      </w:pPr>
      <w:r>
        <w:t>Smlouva se uzavírá na dobu určitou, a to ode dne nabytí účinnosti této Smlouvy až do doby splnění účelu této Smlouvy a vypořádání všech závazků z této Smlouvy plynoucích.</w:t>
      </w:r>
    </w:p>
    <w:p w14:paraId="79CA5D26" w14:textId="77777777" w:rsidR="00F859C4" w:rsidRDefault="00E924CB">
      <w:pPr>
        <w:pStyle w:val="Zkladntext1"/>
        <w:shd w:val="clear" w:color="auto" w:fill="auto"/>
        <w:spacing w:after="0"/>
        <w:jc w:val="center"/>
      </w:pPr>
      <w:r>
        <w:rPr>
          <w:b/>
          <w:bCs/>
        </w:rPr>
        <w:t>5.</w:t>
      </w:r>
    </w:p>
    <w:p w14:paraId="63647C5B" w14:textId="77777777" w:rsidR="00F859C4" w:rsidRDefault="00E924CB">
      <w:pPr>
        <w:pStyle w:val="Nadpis10"/>
        <w:keepNext/>
        <w:keepLines/>
        <w:shd w:val="clear" w:color="auto" w:fill="auto"/>
      </w:pPr>
      <w:bookmarkStart w:id="8" w:name="bookmark8"/>
      <w:bookmarkStart w:id="9" w:name="bookmark9"/>
      <w:r>
        <w:t>Závěrečná ustanovení</w:t>
      </w:r>
      <w:bookmarkEnd w:id="8"/>
      <w:bookmarkEnd w:id="9"/>
    </w:p>
    <w:p w14:paraId="21038B26" w14:textId="77777777" w:rsidR="00F859C4" w:rsidRDefault="00E924CB">
      <w:pPr>
        <w:pStyle w:val="Zkladntext1"/>
        <w:numPr>
          <w:ilvl w:val="0"/>
          <w:numId w:val="3"/>
        </w:numPr>
        <w:shd w:val="clear" w:color="auto" w:fill="auto"/>
        <w:tabs>
          <w:tab w:val="left" w:pos="568"/>
        </w:tabs>
        <w:ind w:left="580" w:hanging="580"/>
        <w:jc w:val="both"/>
      </w:pPr>
      <w:r>
        <w:t>Smluvní strany se dohodly, že ostatní skutečnosti neupravené touto Smlouvou se řídí zejména občanským zákoníkem.</w:t>
      </w:r>
    </w:p>
    <w:p w14:paraId="1FFDED59" w14:textId="77777777" w:rsidR="00F859C4" w:rsidRDefault="00E924CB">
      <w:pPr>
        <w:pStyle w:val="Zkladntext1"/>
        <w:numPr>
          <w:ilvl w:val="0"/>
          <w:numId w:val="3"/>
        </w:numPr>
        <w:shd w:val="clear" w:color="auto" w:fill="auto"/>
        <w:tabs>
          <w:tab w:val="left" w:pos="568"/>
        </w:tabs>
        <w:ind w:left="580" w:hanging="580"/>
        <w:jc w:val="both"/>
      </w:pPr>
      <w:r>
        <w:t xml:space="preserve">Smluvní strany výslovně souhlasí se zveřejněním této smlouvy v informačním systému veřejné </w:t>
      </w:r>
      <w:proofErr w:type="gramStart"/>
      <w:r>
        <w:t>správy - Registru</w:t>
      </w:r>
      <w:proofErr w:type="gramEnd"/>
      <w:r>
        <w:t xml:space="preserve"> smluv. Smluvní strany se dohodly, že zákonnou povinnost dle § 5 odst. 2 zákona č. 340/2015 Sb. o zvláštních podmínkách účinnosti některých smluv, uveřejňování těchto smluv a o registru smluv (zákon o registru smluv), ve znění pozdějších předpisů, splní Smluvní strana č. 1.</w:t>
      </w:r>
    </w:p>
    <w:p w14:paraId="6B87402D" w14:textId="77777777" w:rsidR="00F859C4" w:rsidRDefault="00E924CB">
      <w:pPr>
        <w:pStyle w:val="Zkladntext1"/>
        <w:numPr>
          <w:ilvl w:val="0"/>
          <w:numId w:val="3"/>
        </w:numPr>
        <w:shd w:val="clear" w:color="auto" w:fill="auto"/>
        <w:tabs>
          <w:tab w:val="left" w:pos="568"/>
        </w:tabs>
        <w:ind w:left="580" w:hanging="580"/>
        <w:jc w:val="both"/>
      </w:pPr>
      <w:r>
        <w:t>Smlouvu lze měnit a doplňovat pouze písemnými vzestupně číslovanými dodatky se souhlasem obou Smluvních stran.</w:t>
      </w:r>
    </w:p>
    <w:p w14:paraId="3EB5FE2D" w14:textId="77777777" w:rsidR="00F859C4" w:rsidRDefault="00E924CB">
      <w:pPr>
        <w:pStyle w:val="Zkladntext1"/>
        <w:numPr>
          <w:ilvl w:val="0"/>
          <w:numId w:val="3"/>
        </w:numPr>
        <w:shd w:val="clear" w:color="auto" w:fill="auto"/>
        <w:tabs>
          <w:tab w:val="left" w:pos="568"/>
        </w:tabs>
        <w:ind w:left="580" w:hanging="580"/>
        <w:jc w:val="both"/>
      </w:pPr>
      <w:r>
        <w:t xml:space="preserve">Smlouva nabývá platnosti dnem jejího podpisu zástupci smluvních stran a účinnosti dnem uveřejnění v informačním systému veřejné </w:t>
      </w:r>
      <w:proofErr w:type="gramStart"/>
      <w:r>
        <w:t>správy - registru</w:t>
      </w:r>
      <w:proofErr w:type="gramEnd"/>
      <w:r>
        <w:t xml:space="preserve"> smluv.</w:t>
      </w:r>
    </w:p>
    <w:p w14:paraId="66E4D9B0" w14:textId="77777777" w:rsidR="00F859C4" w:rsidRDefault="00E924CB">
      <w:pPr>
        <w:pStyle w:val="Zkladntext1"/>
        <w:numPr>
          <w:ilvl w:val="0"/>
          <w:numId w:val="3"/>
        </w:numPr>
        <w:shd w:val="clear" w:color="auto" w:fill="auto"/>
        <w:tabs>
          <w:tab w:val="left" w:pos="568"/>
        </w:tabs>
        <w:ind w:left="580" w:hanging="580"/>
        <w:jc w:val="both"/>
      </w:pPr>
      <w:r>
        <w:t>Tato Smlouva je vyhotovena v elektronické podobě, přičemž obě smluvní strany obdrží její elektronický originál.</w:t>
      </w:r>
    </w:p>
    <w:p w14:paraId="748030DE" w14:textId="77777777" w:rsidR="00F859C4" w:rsidRDefault="00E924CB">
      <w:pPr>
        <w:pStyle w:val="Zkladntext1"/>
        <w:numPr>
          <w:ilvl w:val="0"/>
          <w:numId w:val="3"/>
        </w:numPr>
        <w:shd w:val="clear" w:color="auto" w:fill="auto"/>
        <w:tabs>
          <w:tab w:val="left" w:pos="568"/>
        </w:tabs>
        <w:ind w:left="580" w:hanging="580"/>
        <w:jc w:val="both"/>
      </w:pPr>
      <w:r>
        <w:t>Tato Smlouva byla projednána a schválena v souladu s § 59 odst. 3 zák. č. 129/2000 Sb., zákona o krajích, ve znění pozdějších předpisů, na zasedání Rady Kraje Vysočina dne 26.5.2025, usnesením č. 0895/16/2025/RK</w:t>
      </w:r>
      <w:r>
        <w:br w:type="page"/>
      </w:r>
    </w:p>
    <w:p w14:paraId="74DF9F1E" w14:textId="77777777" w:rsidR="00F859C4" w:rsidRDefault="00E924CB">
      <w:pPr>
        <w:pStyle w:val="Zkladntext1"/>
        <w:numPr>
          <w:ilvl w:val="0"/>
          <w:numId w:val="3"/>
        </w:numPr>
        <w:shd w:val="clear" w:color="auto" w:fill="auto"/>
        <w:tabs>
          <w:tab w:val="left" w:pos="566"/>
        </w:tabs>
        <w:ind w:left="580" w:hanging="580"/>
        <w:jc w:val="both"/>
      </w:pPr>
      <w:r>
        <w:lastRenderedPageBreak/>
        <w:t xml:space="preserve">Tato Smlouva byla </w:t>
      </w:r>
      <w:r>
        <w:t>projednána a schválena v souladu s § 85 písm. a) zák. č. 128/2000 Sb., zákona o obcích (obecní zřízení), ve znění pozdějších předpisů, na 24. zasedání Zastupitelstva, dne 15.04.2025, usnesením č. 23/2025</w:t>
      </w:r>
    </w:p>
    <w:p w14:paraId="41E84672" w14:textId="77777777" w:rsidR="00F859C4" w:rsidRDefault="00E924CB">
      <w:pPr>
        <w:pStyle w:val="Zkladntext1"/>
        <w:numPr>
          <w:ilvl w:val="0"/>
          <w:numId w:val="3"/>
        </w:numPr>
        <w:shd w:val="clear" w:color="auto" w:fill="auto"/>
        <w:tabs>
          <w:tab w:val="left" w:pos="566"/>
        </w:tabs>
        <w:ind w:left="580" w:hanging="580"/>
        <w:jc w:val="both"/>
      </w:pPr>
      <w:r>
        <w:t xml:space="preserve">Smlouva je </w:t>
      </w:r>
      <w:r>
        <w:rPr>
          <w:b/>
          <w:bCs/>
          <w:u w:val="single"/>
        </w:rPr>
        <w:t>platná</w:t>
      </w:r>
      <w:r>
        <w:rPr>
          <w:b/>
          <w:bCs/>
        </w:rPr>
        <w:t xml:space="preserve"> </w:t>
      </w:r>
      <w:r>
        <w:t xml:space="preserve">dnem připojení platného </w:t>
      </w:r>
      <w:r>
        <w:t>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6E369B2" w14:textId="77777777" w:rsidR="00F859C4" w:rsidRDefault="00E924CB">
      <w:pPr>
        <w:pStyle w:val="Zkladntext1"/>
        <w:numPr>
          <w:ilvl w:val="0"/>
          <w:numId w:val="3"/>
        </w:numPr>
        <w:shd w:val="clear" w:color="auto" w:fill="auto"/>
        <w:tabs>
          <w:tab w:val="left" w:pos="566"/>
        </w:tabs>
        <w:spacing w:after="1280"/>
        <w:jc w:val="both"/>
      </w:pPr>
      <w:r>
        <w:t xml:space="preserve">Smlouva je </w:t>
      </w:r>
      <w:r>
        <w:rPr>
          <w:b/>
          <w:bCs/>
          <w:u w:val="single"/>
        </w:rPr>
        <w:t>účinná</w:t>
      </w:r>
      <w:r>
        <w:rPr>
          <w:b/>
          <w:bCs/>
        </w:rPr>
        <w:t xml:space="preserve"> </w:t>
      </w:r>
      <w:r>
        <w:t>dnem jejího uveřejnění v registru smluv.</w:t>
      </w:r>
    </w:p>
    <w:p w14:paraId="5D5A82D1" w14:textId="77777777" w:rsidR="00F859C4" w:rsidRDefault="00E924CB">
      <w:pPr>
        <w:pStyle w:val="Zkladntext1"/>
        <w:shd w:val="clear" w:color="auto" w:fill="auto"/>
        <w:tabs>
          <w:tab w:val="left" w:pos="4954"/>
        </w:tabs>
        <w:spacing w:after="280"/>
        <w:jc w:val="both"/>
      </w:pPr>
      <w:r>
        <w:t>Smluvní strana č. 1</w:t>
      </w:r>
      <w:r>
        <w:tab/>
        <w:t>Smluvní strana č. 2</w:t>
      </w:r>
    </w:p>
    <w:p w14:paraId="74596BC2" w14:textId="77777777" w:rsidR="00F859C4" w:rsidRDefault="00E924CB">
      <w:pPr>
        <w:pStyle w:val="Zkladntext1"/>
        <w:shd w:val="clear" w:color="auto" w:fill="auto"/>
        <w:tabs>
          <w:tab w:val="left" w:pos="4954"/>
        </w:tabs>
        <w:spacing w:after="0"/>
        <w:jc w:val="both"/>
        <w:sectPr w:rsidR="00F859C4">
          <w:footerReference w:type="default" r:id="rId7"/>
          <w:pgSz w:w="11900" w:h="16840"/>
          <w:pgMar w:top="954" w:right="1200" w:bottom="1194" w:left="1085" w:header="526" w:footer="3" w:gutter="0"/>
          <w:pgNumType w:start="1"/>
          <w:cols w:space="720"/>
          <w:noEndnote/>
          <w:docGrid w:linePitch="360"/>
        </w:sectPr>
      </w:pPr>
      <w:r>
        <w:t>V Jihlavě dne: viz podpis</w:t>
      </w:r>
      <w:r>
        <w:tab/>
        <w:t>V Hořepníku dne: viz podpis</w:t>
      </w:r>
    </w:p>
    <w:p w14:paraId="2587D788" w14:textId="77777777" w:rsidR="00F859C4" w:rsidRDefault="00F859C4">
      <w:pPr>
        <w:spacing w:line="240" w:lineRule="exact"/>
        <w:rPr>
          <w:sz w:val="19"/>
          <w:szCs w:val="19"/>
        </w:rPr>
      </w:pPr>
    </w:p>
    <w:p w14:paraId="67643F2A" w14:textId="77777777" w:rsidR="00F859C4" w:rsidRDefault="00F859C4">
      <w:pPr>
        <w:spacing w:before="95" w:after="95" w:line="240" w:lineRule="exact"/>
        <w:rPr>
          <w:sz w:val="19"/>
          <w:szCs w:val="19"/>
        </w:rPr>
      </w:pPr>
    </w:p>
    <w:p w14:paraId="0BD82865" w14:textId="77777777" w:rsidR="00F859C4" w:rsidRDefault="00F859C4">
      <w:pPr>
        <w:spacing w:line="1" w:lineRule="exact"/>
        <w:sectPr w:rsidR="00F859C4">
          <w:type w:val="continuous"/>
          <w:pgSz w:w="11900" w:h="16840"/>
          <w:pgMar w:top="951" w:right="0" w:bottom="7034" w:left="0" w:header="0" w:footer="3" w:gutter="0"/>
          <w:cols w:space="720"/>
          <w:noEndnote/>
          <w:docGrid w:linePitch="360"/>
        </w:sectPr>
      </w:pPr>
    </w:p>
    <w:p w14:paraId="7E926103" w14:textId="0351B7EE" w:rsidR="00F859C4" w:rsidRDefault="00E924CB">
      <w:pPr>
        <w:spacing w:line="1" w:lineRule="exact"/>
      </w:pPr>
      <w:r>
        <w:rPr>
          <w:noProof/>
        </w:rPr>
        <mc:AlternateContent>
          <mc:Choice Requires="wps">
            <w:drawing>
              <wp:anchor distT="0" distB="0" distL="0" distR="0" simplePos="0" relativeHeight="251658240" behindDoc="0" locked="0" layoutInCell="1" allowOverlap="1" wp14:anchorId="668682B2" wp14:editId="7109C8F9">
                <wp:simplePos x="0" y="0"/>
                <wp:positionH relativeFrom="page">
                  <wp:posOffset>1975485</wp:posOffset>
                </wp:positionH>
                <wp:positionV relativeFrom="paragraph">
                  <wp:posOffset>12700</wp:posOffset>
                </wp:positionV>
                <wp:extent cx="1283335" cy="563880"/>
                <wp:effectExtent l="0" t="0" r="0" b="0"/>
                <wp:wrapNone/>
                <wp:docPr id="7" name="Shape 7"/>
                <wp:cNvGraphicFramePr/>
                <a:graphic xmlns:a="http://schemas.openxmlformats.org/drawingml/2006/main">
                  <a:graphicData uri="http://schemas.microsoft.com/office/word/2010/wordprocessingShape">
                    <wps:wsp>
                      <wps:cNvSpPr txBox="1"/>
                      <wps:spPr>
                        <a:xfrm>
                          <a:off x="0" y="0"/>
                          <a:ext cx="1283335" cy="563880"/>
                        </a:xfrm>
                        <a:prstGeom prst="rect">
                          <a:avLst/>
                        </a:prstGeom>
                        <a:noFill/>
                      </wps:spPr>
                      <wps:txbx>
                        <w:txbxContent>
                          <w:p w14:paraId="6573264A" w14:textId="77777777" w:rsidR="00F859C4" w:rsidRDefault="00E924CB">
                            <w:pPr>
                              <w:pStyle w:val="Titulekobrzku0"/>
                              <w:shd w:val="clear" w:color="auto" w:fill="auto"/>
                            </w:pPr>
                            <w:r>
                              <w:t>Digitálně podepsal</w:t>
                            </w:r>
                          </w:p>
                          <w:p w14:paraId="0D90D61A" w14:textId="77777777" w:rsidR="00F859C4" w:rsidRDefault="00E924CB">
                            <w:pPr>
                              <w:pStyle w:val="Titulekobrzku0"/>
                              <w:shd w:val="clear" w:color="auto" w:fill="auto"/>
                            </w:pPr>
                            <w:r>
                              <w:t>Ing. Radovan Necid</w:t>
                            </w:r>
                          </w:p>
                          <w:p w14:paraId="08726888" w14:textId="77777777" w:rsidR="00F859C4" w:rsidRDefault="00E924CB">
                            <w:pPr>
                              <w:pStyle w:val="Titulekobrzku0"/>
                              <w:shd w:val="clear" w:color="auto" w:fill="auto"/>
                            </w:pPr>
                            <w:r>
                              <w:t>Datum: 2025.05.30</w:t>
                            </w:r>
                          </w:p>
                        </w:txbxContent>
                      </wps:txbx>
                      <wps:bodyPr lIns="0" tIns="0" rIns="0" bIns="0"/>
                    </wps:wsp>
                  </a:graphicData>
                </a:graphic>
              </wp:anchor>
            </w:drawing>
          </mc:Choice>
          <mc:Fallback>
            <w:pict>
              <v:shapetype w14:anchorId="668682B2" id="_x0000_t202" coordsize="21600,21600" o:spt="202" path="m,l,21600r21600,l21600,xe">
                <v:stroke joinstyle="miter"/>
                <v:path gradientshapeok="t" o:connecttype="rect"/>
              </v:shapetype>
              <v:shape id="Shape 7" o:spid="_x0000_s1026" type="#_x0000_t202" style="position:absolute;margin-left:155.55pt;margin-top:1pt;width:101.05pt;height:44.4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" filled="f" stroked="f">
                <v:textbox inset="0,0,0,0">
                  <w:txbxContent>
                    <w:p w14:paraId="6573264A" w14:textId="77777777" w:rsidR="00F859C4" w:rsidRDefault="00E924CB">
                      <w:pPr>
                        <w:pStyle w:val="Titulekobrzku0"/>
                        <w:shd w:val="clear" w:color="auto" w:fill="auto"/>
                      </w:pPr>
                      <w:r>
                        <w:t>Digitálně podepsal</w:t>
                      </w:r>
                    </w:p>
                    <w:p w14:paraId="0D90D61A" w14:textId="77777777" w:rsidR="00F859C4" w:rsidRDefault="00E924CB">
                      <w:pPr>
                        <w:pStyle w:val="Titulekobrzku0"/>
                        <w:shd w:val="clear" w:color="auto" w:fill="auto"/>
                      </w:pPr>
                      <w:r>
                        <w:t>Ing. Radovan Necid</w:t>
                      </w:r>
                    </w:p>
                    <w:p w14:paraId="08726888" w14:textId="77777777" w:rsidR="00F859C4" w:rsidRDefault="00E924CB">
                      <w:pPr>
                        <w:pStyle w:val="Titulekobrzku0"/>
                        <w:shd w:val="clear" w:color="auto" w:fill="auto"/>
                      </w:pPr>
                      <w:r>
                        <w:t>Datum: 2025.05.30</w:t>
                      </w:r>
                    </w:p>
                  </w:txbxContent>
                </v:textbox>
                <w10:wrap anchorx="page"/>
              </v:shape>
            </w:pict>
          </mc:Fallback>
        </mc:AlternateContent>
      </w:r>
    </w:p>
    <w:p w14:paraId="0ACA7AC6" w14:textId="77777777" w:rsidR="00E924CB" w:rsidRDefault="00E924CB">
      <w:pPr>
        <w:pStyle w:val="Zkladntext30"/>
        <w:shd w:val="clear" w:color="auto" w:fill="auto"/>
        <w:rPr>
          <w:rFonts w:ascii="Segoe UI" w:eastAsia="Segoe UI" w:hAnsi="Segoe UI" w:cs="Segoe UI"/>
          <w:b w:val="0"/>
          <w:bCs w:val="0"/>
          <w:color w:val="000000"/>
          <w:sz w:val="22"/>
          <w:szCs w:val="22"/>
        </w:rPr>
      </w:pPr>
    </w:p>
    <w:p w14:paraId="3F3C2DBB" w14:textId="77777777" w:rsidR="00E924CB" w:rsidRDefault="00E924CB">
      <w:pPr>
        <w:pStyle w:val="Zkladntext30"/>
        <w:shd w:val="clear" w:color="auto" w:fill="auto"/>
        <w:rPr>
          <w:rFonts w:ascii="Segoe UI" w:eastAsia="Segoe UI" w:hAnsi="Segoe UI" w:cs="Segoe UI"/>
          <w:b w:val="0"/>
          <w:bCs w:val="0"/>
          <w:color w:val="000000"/>
          <w:sz w:val="22"/>
          <w:szCs w:val="22"/>
        </w:rPr>
      </w:pPr>
    </w:p>
    <w:p w14:paraId="2D263D2D" w14:textId="77777777" w:rsidR="00E924CB" w:rsidRDefault="00E924CB">
      <w:pPr>
        <w:pStyle w:val="Zkladntext30"/>
        <w:shd w:val="clear" w:color="auto" w:fill="auto"/>
        <w:rPr>
          <w:rFonts w:ascii="Segoe UI" w:eastAsia="Segoe UI" w:hAnsi="Segoe UI" w:cs="Segoe UI"/>
          <w:b w:val="0"/>
          <w:bCs w:val="0"/>
          <w:color w:val="000000"/>
          <w:sz w:val="22"/>
          <w:szCs w:val="22"/>
        </w:rPr>
      </w:pPr>
    </w:p>
    <w:p w14:paraId="50A0A461" w14:textId="02B321D9" w:rsidR="00F859C4" w:rsidRDefault="00E924CB" w:rsidP="00E924CB">
      <w:pPr>
        <w:pStyle w:val="Zkladntext30"/>
        <w:shd w:val="clear" w:color="auto" w:fill="auto"/>
        <w:ind w:left="708" w:firstLine="708"/>
        <w:rPr>
          <w:sz w:val="22"/>
          <w:szCs w:val="22"/>
        </w:rPr>
      </w:pPr>
      <w:r>
        <w:rPr>
          <w:rFonts w:ascii="Segoe UI" w:eastAsia="Segoe UI" w:hAnsi="Segoe UI" w:cs="Segoe UI"/>
          <w:b w:val="0"/>
          <w:bCs w:val="0"/>
          <w:color w:val="000000"/>
          <w:sz w:val="22"/>
          <w:szCs w:val="22"/>
        </w:rPr>
        <w:t>14:37:29 +02'00'</w:t>
      </w:r>
    </w:p>
    <w:p w14:paraId="3DCEF37B" w14:textId="77777777" w:rsidR="00F859C4" w:rsidRDefault="00E924CB">
      <w:pPr>
        <w:spacing w:line="1" w:lineRule="exact"/>
        <w:rPr>
          <w:sz w:val="2"/>
          <w:szCs w:val="2"/>
        </w:rPr>
      </w:pPr>
      <w:r>
        <w:br w:type="column"/>
      </w:r>
    </w:p>
    <w:p w14:paraId="344E8376" w14:textId="77777777" w:rsidR="00E924CB" w:rsidRDefault="00E924CB">
      <w:pPr>
        <w:pStyle w:val="Zkladntext1"/>
        <w:shd w:val="clear" w:color="auto" w:fill="auto"/>
        <w:tabs>
          <w:tab w:val="left" w:pos="1886"/>
        </w:tabs>
        <w:spacing w:after="0" w:line="132" w:lineRule="auto"/>
        <w:rPr>
          <w:vertAlign w:val="superscript"/>
        </w:rPr>
      </w:pPr>
    </w:p>
    <w:p w14:paraId="355A9D11" w14:textId="2A08F292" w:rsidR="00E924CB" w:rsidRDefault="00E924CB">
      <w:pPr>
        <w:pStyle w:val="Zkladntext1"/>
        <w:shd w:val="clear" w:color="auto" w:fill="auto"/>
        <w:tabs>
          <w:tab w:val="left" w:pos="1886"/>
        </w:tabs>
        <w:spacing w:after="0" w:line="132" w:lineRule="auto"/>
      </w:pPr>
      <w:r>
        <w:rPr>
          <w:vertAlign w:val="superscript"/>
        </w:rPr>
        <w:t>D</w:t>
      </w:r>
      <w:r>
        <w:t>'9'</w:t>
      </w:r>
      <w:r>
        <w:rPr>
          <w:vertAlign w:val="superscript"/>
        </w:rPr>
        <w:t>tálně</w:t>
      </w:r>
      <w:r>
        <w:t xml:space="preserve"> </w:t>
      </w:r>
    </w:p>
    <w:p w14:paraId="475F9225" w14:textId="59588E5E" w:rsidR="00F859C4" w:rsidRDefault="00E924CB">
      <w:pPr>
        <w:pStyle w:val="Zkladntext1"/>
        <w:shd w:val="clear" w:color="auto" w:fill="auto"/>
        <w:tabs>
          <w:tab w:val="left" w:pos="1886"/>
        </w:tabs>
        <w:spacing w:after="0" w:line="132" w:lineRule="auto"/>
      </w:pPr>
      <w:proofErr w:type="spellStart"/>
      <w:r>
        <w:t>P°depsal</w:t>
      </w:r>
      <w:proofErr w:type="spellEnd"/>
      <w:r>
        <w:t xml:space="preserve"> </w:t>
      </w:r>
      <w:r>
        <w:t xml:space="preserve">Vladimír </w:t>
      </w:r>
      <w:proofErr w:type="spellStart"/>
      <w:r>
        <w:t>Kotýnek</w:t>
      </w:r>
      <w:proofErr w:type="spellEnd"/>
      <w:r>
        <w:t xml:space="preserve"> </w:t>
      </w:r>
      <w:proofErr w:type="spellStart"/>
      <w:r>
        <w:rPr>
          <w:b/>
          <w:bCs/>
          <w:smallCaps/>
          <w:sz w:val="18"/>
          <w:szCs w:val="18"/>
        </w:rPr>
        <w:t>ix</w:t>
      </w:r>
      <w:proofErr w:type="spellEnd"/>
      <w:r>
        <w:rPr>
          <w:b/>
          <w:bCs/>
          <w:smallCaps/>
          <w:sz w:val="18"/>
          <w:szCs w:val="18"/>
        </w:rPr>
        <w:t>-j..</w:t>
      </w:r>
      <w:proofErr w:type="gramStart"/>
      <w:r>
        <w:rPr>
          <w:b/>
          <w:bCs/>
          <w:smallCaps/>
          <w:sz w:val="18"/>
          <w:szCs w:val="18"/>
        </w:rPr>
        <w:t>',-</w:t>
      </w:r>
      <w:proofErr w:type="gramEnd"/>
      <w:r>
        <w:tab/>
        <w:t>Datum: 2025.05.28</w:t>
      </w:r>
    </w:p>
    <w:p w14:paraId="387674D3" w14:textId="3044C579" w:rsidR="00F859C4" w:rsidRDefault="00E924CB">
      <w:pPr>
        <w:pStyle w:val="Zkladntext1"/>
        <w:pBdr>
          <w:bottom w:val="single" w:sz="4" w:space="0" w:color="auto"/>
        </w:pBdr>
        <w:shd w:val="clear" w:color="auto" w:fill="auto"/>
        <w:spacing w:after="0" w:line="235" w:lineRule="exact"/>
        <w:sectPr w:rsidR="00F859C4">
          <w:type w:val="continuous"/>
          <w:pgSz w:w="11900" w:h="16840"/>
          <w:pgMar w:top="951" w:right="2492" w:bottom="7034" w:left="1244" w:header="0" w:footer="3" w:gutter="0"/>
          <w:cols w:num="2" w:space="811"/>
          <w:noEndnote/>
          <w:docGrid w:linePitch="360"/>
        </w:sectPr>
      </w:pPr>
      <w:r>
        <w:t>083427+0200</w:t>
      </w:r>
    </w:p>
    <w:p w14:paraId="336CA542" w14:textId="77777777" w:rsidR="00F859C4" w:rsidRDefault="00E924CB">
      <w:pPr>
        <w:spacing w:line="1" w:lineRule="exact"/>
      </w:pPr>
      <w:r>
        <w:rPr>
          <w:noProof/>
        </w:rPr>
        <mc:AlternateContent>
          <mc:Choice Requires="wps">
            <w:drawing>
              <wp:anchor distT="0" distB="0" distL="0" distR="0" simplePos="0" relativeHeight="125829379" behindDoc="0" locked="0" layoutInCell="1" allowOverlap="1" wp14:anchorId="23ECEFE8" wp14:editId="53BC5206">
                <wp:simplePos x="0" y="0"/>
                <wp:positionH relativeFrom="page">
                  <wp:posOffset>4285615</wp:posOffset>
                </wp:positionH>
                <wp:positionV relativeFrom="paragraph">
                  <wp:posOffset>12700</wp:posOffset>
                </wp:positionV>
                <wp:extent cx="1149350" cy="58547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149350" cy="585470"/>
                        </a:xfrm>
                        <a:prstGeom prst="rect">
                          <a:avLst/>
                        </a:prstGeom>
                        <a:noFill/>
                      </wps:spPr>
                      <wps:txbx>
                        <w:txbxContent>
                          <w:p w14:paraId="127E3C7B" w14:textId="77777777" w:rsidR="00F859C4" w:rsidRDefault="00E924CB">
                            <w:pPr>
                              <w:pStyle w:val="Zkladntext1"/>
                              <w:shd w:val="clear" w:color="auto" w:fill="auto"/>
                              <w:spacing w:after="0"/>
                              <w:jc w:val="center"/>
                            </w:pPr>
                            <w:r>
                              <w:rPr>
                                <w:b/>
                                <w:bCs/>
                              </w:rPr>
                              <w:t xml:space="preserve">Vladimír </w:t>
                            </w:r>
                            <w:proofErr w:type="spellStart"/>
                            <w:r>
                              <w:rPr>
                                <w:b/>
                                <w:bCs/>
                              </w:rPr>
                              <w:t>Kotýnek</w:t>
                            </w:r>
                            <w:proofErr w:type="spellEnd"/>
                            <w:r>
                              <w:rPr>
                                <w:b/>
                                <w:bCs/>
                              </w:rPr>
                              <w:br/>
                            </w:r>
                            <w:r>
                              <w:t>starosta</w:t>
                            </w:r>
                          </w:p>
                          <w:p w14:paraId="0FE2EDDD" w14:textId="77777777" w:rsidR="00F859C4" w:rsidRDefault="00E924CB">
                            <w:pPr>
                              <w:pStyle w:val="Zkladntext1"/>
                              <w:shd w:val="clear" w:color="auto" w:fill="auto"/>
                              <w:spacing w:after="0"/>
                              <w:ind w:firstLine="180"/>
                            </w:pPr>
                            <w:r>
                              <w:t>Obec Hořepník</w:t>
                            </w:r>
                          </w:p>
                        </w:txbxContent>
                      </wps:txbx>
                      <wps:bodyPr lIns="0" tIns="0" rIns="0" bIns="0"/>
                    </wps:wsp>
                  </a:graphicData>
                </a:graphic>
              </wp:anchor>
            </w:drawing>
          </mc:Choice>
          <mc:Fallback>
            <w:pict>
              <v:shape w14:anchorId="23ECEFE8" id="Shape 9" o:spid="_x0000_s1027" type="#_x0000_t202" style="position:absolute;margin-left:337.45pt;margin-top:1pt;width:90.5pt;height:46.1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" filled="f" stroked="f">
                <v:textbox inset="0,0,0,0">
                  <w:txbxContent>
                    <w:p w14:paraId="127E3C7B" w14:textId="77777777" w:rsidR="00F859C4" w:rsidRDefault="00E924CB">
                      <w:pPr>
                        <w:pStyle w:val="Zkladntext1"/>
                        <w:shd w:val="clear" w:color="auto" w:fill="auto"/>
                        <w:spacing w:after="0"/>
                        <w:jc w:val="center"/>
                      </w:pPr>
                      <w:r>
                        <w:rPr>
                          <w:b/>
                          <w:bCs/>
                        </w:rPr>
                        <w:t xml:space="preserve">Vladimír </w:t>
                      </w:r>
                      <w:proofErr w:type="spellStart"/>
                      <w:r>
                        <w:rPr>
                          <w:b/>
                          <w:bCs/>
                        </w:rPr>
                        <w:t>Kotýnek</w:t>
                      </w:r>
                      <w:proofErr w:type="spellEnd"/>
                      <w:r>
                        <w:rPr>
                          <w:b/>
                          <w:bCs/>
                        </w:rPr>
                        <w:br/>
                      </w:r>
                      <w:r>
                        <w:t>starosta</w:t>
                      </w:r>
                    </w:p>
                    <w:p w14:paraId="0FE2EDDD" w14:textId="77777777" w:rsidR="00F859C4" w:rsidRDefault="00E924CB">
                      <w:pPr>
                        <w:pStyle w:val="Zkladntext1"/>
                        <w:shd w:val="clear" w:color="auto" w:fill="auto"/>
                        <w:spacing w:after="0"/>
                        <w:ind w:firstLine="180"/>
                      </w:pPr>
                      <w:r>
                        <w:t>Obec Hořepník</w:t>
                      </w:r>
                    </w:p>
                  </w:txbxContent>
                </v:textbox>
                <w10:wrap type="square" anchorx="page"/>
              </v:shape>
            </w:pict>
          </mc:Fallback>
        </mc:AlternateContent>
      </w:r>
    </w:p>
    <w:p w14:paraId="6A0CB050" w14:textId="77777777" w:rsidR="00F859C4" w:rsidRDefault="00E924CB">
      <w:pPr>
        <w:pStyle w:val="Nadpis10"/>
        <w:keepNext/>
        <w:keepLines/>
        <w:shd w:val="clear" w:color="auto" w:fill="auto"/>
        <w:spacing w:after="0"/>
        <w:ind w:firstLine="880"/>
        <w:jc w:val="left"/>
      </w:pPr>
      <w:bookmarkStart w:id="10" w:name="bookmark10"/>
      <w:bookmarkStart w:id="11" w:name="bookmark11"/>
      <w:r>
        <w:t xml:space="preserve">Ing. </w:t>
      </w:r>
      <w:r>
        <w:t>Radovan Necid</w:t>
      </w:r>
      <w:bookmarkEnd w:id="10"/>
      <w:bookmarkEnd w:id="11"/>
    </w:p>
    <w:p w14:paraId="03D4D704" w14:textId="77777777" w:rsidR="00F859C4" w:rsidRDefault="00E924CB">
      <w:pPr>
        <w:pStyle w:val="Zkladntext1"/>
        <w:shd w:val="clear" w:color="auto" w:fill="auto"/>
        <w:spacing w:after="0"/>
        <w:ind w:left="1460"/>
      </w:pPr>
      <w:r>
        <w:t>ředitel</w:t>
      </w:r>
    </w:p>
    <w:p w14:paraId="244DEFD8" w14:textId="77777777" w:rsidR="00E924CB" w:rsidRDefault="00E924CB">
      <w:pPr>
        <w:pStyle w:val="Zkladntext1"/>
        <w:shd w:val="clear" w:color="auto" w:fill="auto"/>
        <w:spacing w:after="0"/>
      </w:pPr>
      <w:r>
        <w:t xml:space="preserve">Krajská správa a údržba silnic Vysočiny, </w:t>
      </w:r>
    </w:p>
    <w:p w14:paraId="174961CA" w14:textId="704864BF" w:rsidR="00F859C4" w:rsidRDefault="00E924CB">
      <w:pPr>
        <w:pStyle w:val="Zkladntext1"/>
        <w:shd w:val="clear" w:color="auto" w:fill="auto"/>
        <w:spacing w:after="0"/>
      </w:pPr>
      <w:r>
        <w:t>příspěvková organizace</w:t>
      </w:r>
    </w:p>
    <w:sectPr w:rsidR="00F859C4">
      <w:type w:val="continuous"/>
      <w:pgSz w:w="11900" w:h="16840"/>
      <w:pgMar w:top="951" w:right="5150" w:bottom="951" w:left="10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CE78" w14:textId="77777777" w:rsidR="00E924CB" w:rsidRDefault="00E924CB">
      <w:r>
        <w:separator/>
      </w:r>
    </w:p>
  </w:endnote>
  <w:endnote w:type="continuationSeparator" w:id="0">
    <w:p w14:paraId="449BE801" w14:textId="77777777" w:rsidR="00E924CB" w:rsidRDefault="00E9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EE00" w14:textId="77777777" w:rsidR="00F859C4" w:rsidRDefault="00E924CB">
    <w:pPr>
      <w:spacing w:line="1" w:lineRule="exact"/>
    </w:pPr>
    <w:r>
      <w:rPr>
        <w:noProof/>
      </w:rPr>
      <mc:AlternateContent>
        <mc:Choice Requires="wps">
          <w:drawing>
            <wp:anchor distT="0" distB="0" distL="0" distR="0" simplePos="0" relativeHeight="62914690" behindDoc="1" locked="0" layoutInCell="1" allowOverlap="1" wp14:anchorId="405EC337" wp14:editId="0E73E921">
              <wp:simplePos x="0" y="0"/>
              <wp:positionH relativeFrom="page">
                <wp:posOffset>716915</wp:posOffset>
              </wp:positionH>
              <wp:positionV relativeFrom="page">
                <wp:posOffset>10204450</wp:posOffset>
              </wp:positionV>
              <wp:extent cx="3986530" cy="280670"/>
              <wp:effectExtent l="0" t="0" r="0" b="0"/>
              <wp:wrapNone/>
              <wp:docPr id="1" name="Shape 1"/>
              <wp:cNvGraphicFramePr/>
              <a:graphic xmlns:a="http://schemas.openxmlformats.org/drawingml/2006/main">
                <a:graphicData uri="http://schemas.microsoft.com/office/word/2010/wordprocessingShape">
                  <wps:wsp>
                    <wps:cNvSpPr txBox="1"/>
                    <wps:spPr>
                      <a:xfrm>
                        <a:off x="0" y="0"/>
                        <a:ext cx="3986530" cy="280670"/>
                      </a:xfrm>
                      <a:prstGeom prst="rect">
                        <a:avLst/>
                      </a:prstGeom>
                      <a:noFill/>
                    </wps:spPr>
                    <wps:txbx>
                      <w:txbxContent>
                        <w:p w14:paraId="1A45A998" w14:textId="77777777" w:rsidR="00F859C4" w:rsidRDefault="00E924CB">
                          <w:pPr>
                            <w:pStyle w:val="Zhlavnebozpat20"/>
                            <w:shd w:val="clear" w:color="auto" w:fill="auto"/>
                          </w:pPr>
                          <w:r>
                            <w:rPr>
                              <w:rFonts w:ascii="Calibri" w:eastAsia="Calibri" w:hAnsi="Calibri" w:cs="Calibri"/>
                            </w:rPr>
                            <w:t>Smlouva o spolupráci</w:t>
                          </w:r>
                        </w:p>
                        <w:p w14:paraId="7D87DFB1" w14:textId="77777777" w:rsidR="00F859C4" w:rsidRDefault="00E924CB">
                          <w:pPr>
                            <w:pStyle w:val="Zhlavnebozpat20"/>
                            <w:shd w:val="clear" w:color="auto" w:fill="auto"/>
                          </w:pPr>
                          <w:r>
                            <w:rPr>
                              <w:rFonts w:ascii="Calibri" w:eastAsia="Calibri" w:hAnsi="Calibri" w:cs="Calibri"/>
                            </w:rPr>
                            <w:t xml:space="preserve">akce: </w:t>
                          </w:r>
                          <w:r>
                            <w:rPr>
                              <w:rFonts w:ascii="Calibri" w:eastAsia="Calibri" w:hAnsi="Calibri" w:cs="Calibri"/>
                              <w:b/>
                              <w:bCs/>
                            </w:rPr>
                            <w:t>„</w:t>
                          </w:r>
                          <w:proofErr w:type="gramStart"/>
                          <w:r>
                            <w:rPr>
                              <w:rFonts w:ascii="Calibri" w:eastAsia="Calibri" w:hAnsi="Calibri" w:cs="Calibri"/>
                            </w:rPr>
                            <w:t xml:space="preserve">Hořepník - </w:t>
                          </w:r>
                          <w:r>
                            <w:rPr>
                              <w:rFonts w:ascii="Calibri" w:eastAsia="Calibri" w:hAnsi="Calibri" w:cs="Calibri"/>
                            </w:rPr>
                            <w:t>most</w:t>
                          </w:r>
                          <w:proofErr w:type="gramEnd"/>
                          <w:r>
                            <w:rPr>
                              <w:rFonts w:ascii="Calibri" w:eastAsia="Calibri" w:hAnsi="Calibri" w:cs="Calibri"/>
                            </w:rPr>
                            <w:t xml:space="preserve"> ev. č. 12917-2, MP SO 182 Dočasné dopravní opatření</w:t>
                          </w:r>
                        </w:p>
                      </w:txbxContent>
                    </wps:txbx>
                    <wps:bodyPr wrap="none" lIns="0" tIns="0" rIns="0" bIns="0">
                      <a:spAutoFit/>
                    </wps:bodyPr>
                  </wps:wsp>
                </a:graphicData>
              </a:graphic>
            </wp:anchor>
          </w:drawing>
        </mc:Choice>
        <mc:Fallback>
          <w:pict>
            <v:shapetype w14:anchorId="405EC337" id="_x0000_t202" coordsize="21600,21600" o:spt="202" path="m,l,21600r21600,l21600,xe">
              <v:stroke joinstyle="miter"/>
              <v:path gradientshapeok="t" o:connecttype="rect"/>
            </v:shapetype>
            <v:shape id="Shape 1" o:spid="_x0000_s1028" type="#_x0000_t202" style="position:absolute;margin-left:56.45pt;margin-top:803.5pt;width:313.9pt;height:22.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" filled="f" stroked="f">
              <v:textbox style="mso-fit-shape-to-text:t" inset="0,0,0,0">
                <w:txbxContent>
                  <w:p w14:paraId="1A45A998" w14:textId="77777777" w:rsidR="00F859C4" w:rsidRDefault="00E924CB">
                    <w:pPr>
                      <w:pStyle w:val="Zhlavnebozpat20"/>
                      <w:shd w:val="clear" w:color="auto" w:fill="auto"/>
                    </w:pPr>
                    <w:r>
                      <w:rPr>
                        <w:rFonts w:ascii="Calibri" w:eastAsia="Calibri" w:hAnsi="Calibri" w:cs="Calibri"/>
                      </w:rPr>
                      <w:t>Smlouva o spolupráci</w:t>
                    </w:r>
                  </w:p>
                  <w:p w14:paraId="7D87DFB1" w14:textId="77777777" w:rsidR="00F859C4" w:rsidRDefault="00E924CB">
                    <w:pPr>
                      <w:pStyle w:val="Zhlavnebozpat20"/>
                      <w:shd w:val="clear" w:color="auto" w:fill="auto"/>
                    </w:pPr>
                    <w:r>
                      <w:rPr>
                        <w:rFonts w:ascii="Calibri" w:eastAsia="Calibri" w:hAnsi="Calibri" w:cs="Calibri"/>
                      </w:rPr>
                      <w:t xml:space="preserve">akce: </w:t>
                    </w:r>
                    <w:r>
                      <w:rPr>
                        <w:rFonts w:ascii="Calibri" w:eastAsia="Calibri" w:hAnsi="Calibri" w:cs="Calibri"/>
                        <w:b/>
                        <w:bCs/>
                      </w:rPr>
                      <w:t>„</w:t>
                    </w:r>
                    <w:proofErr w:type="gramStart"/>
                    <w:r>
                      <w:rPr>
                        <w:rFonts w:ascii="Calibri" w:eastAsia="Calibri" w:hAnsi="Calibri" w:cs="Calibri"/>
                      </w:rPr>
                      <w:t xml:space="preserve">Hořepník - </w:t>
                    </w:r>
                    <w:r>
                      <w:rPr>
                        <w:rFonts w:ascii="Calibri" w:eastAsia="Calibri" w:hAnsi="Calibri" w:cs="Calibri"/>
                      </w:rPr>
                      <w:t>most</w:t>
                    </w:r>
                    <w:proofErr w:type="gramEnd"/>
                    <w:r>
                      <w:rPr>
                        <w:rFonts w:ascii="Calibri" w:eastAsia="Calibri" w:hAnsi="Calibri" w:cs="Calibri"/>
                      </w:rPr>
                      <w:t xml:space="preserve"> ev. č. 12917-2, MP SO 182 Dočasné dopravní opatření</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0FC349CB" wp14:editId="51F2AA11">
              <wp:simplePos x="0" y="0"/>
              <wp:positionH relativeFrom="page">
                <wp:posOffset>5822315</wp:posOffset>
              </wp:positionH>
              <wp:positionV relativeFrom="page">
                <wp:posOffset>10204450</wp:posOffset>
              </wp:positionV>
              <wp:extent cx="655320" cy="113030"/>
              <wp:effectExtent l="0" t="0" r="0" b="0"/>
              <wp:wrapNone/>
              <wp:docPr id="3" name="Shape 3"/>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157799C9" w14:textId="77777777" w:rsidR="00F859C4" w:rsidRDefault="00E92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w:t>
                          </w:r>
                        </w:p>
                      </w:txbxContent>
                    </wps:txbx>
                    <wps:bodyPr wrap="none" lIns="0" tIns="0" rIns="0" bIns="0">
                      <a:spAutoFit/>
                    </wps:bodyPr>
                  </wps:wsp>
                </a:graphicData>
              </a:graphic>
            </wp:anchor>
          </w:drawing>
        </mc:Choice>
        <mc:Fallback>
          <w:pict>
            <v:shape w14:anchorId="0FC349CB" id="Shape 3" o:spid="_x0000_s1029" type="#_x0000_t202" style="position:absolute;margin-left:458.45pt;margin-top:803.5pt;width:51.6pt;height:8.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" filled="f" stroked="f">
              <v:textbox style="mso-fit-shape-to-text:t" inset="0,0,0,0">
                <w:txbxContent>
                  <w:p w14:paraId="157799C9" w14:textId="77777777" w:rsidR="00F859C4" w:rsidRDefault="00E924CB">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89896" w14:textId="77777777" w:rsidR="00F859C4" w:rsidRDefault="00F859C4"/>
  </w:footnote>
  <w:footnote w:type="continuationSeparator" w:id="0">
    <w:p w14:paraId="2B58BFB1" w14:textId="77777777" w:rsidR="00F859C4" w:rsidRDefault="00F859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7A76"/>
    <w:multiLevelType w:val="multilevel"/>
    <w:tmpl w:val="98A22E06"/>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656C8F"/>
    <w:multiLevelType w:val="multilevel"/>
    <w:tmpl w:val="DDAEF768"/>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456032"/>
    <w:multiLevelType w:val="multilevel"/>
    <w:tmpl w:val="5D166F70"/>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8315120">
    <w:abstractNumId w:val="1"/>
  </w:num>
  <w:num w:numId="2" w16cid:durableId="1819570060">
    <w:abstractNumId w:val="0"/>
  </w:num>
  <w:num w:numId="3" w16cid:durableId="229003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9C4"/>
    <w:rsid w:val="001C11BD"/>
    <w:rsid w:val="00E924CB"/>
    <w:rsid w:val="00F859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2F5D"/>
  <w15:docId w15:val="{9909054A-6023-4484-B2F1-63FCE2A1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4"/>
      <w:szCs w:val="24"/>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4"/>
      <w:szCs w:val="24"/>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character" w:customStyle="1" w:styleId="Titulekobrzku">
    <w:name w:val="Titulek obrázku_"/>
    <w:basedOn w:val="Standardnpsmoodstavce"/>
    <w:link w:val="Titulekobrzku0"/>
    <w:rPr>
      <w:rFonts w:ascii="Segoe UI" w:eastAsia="Segoe UI" w:hAnsi="Segoe UI" w:cs="Segoe U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37416F"/>
      <w:sz w:val="11"/>
      <w:szCs w:val="11"/>
      <w:u w:val="none"/>
    </w:rPr>
  </w:style>
  <w:style w:type="paragraph" w:customStyle="1" w:styleId="Zkladntext20">
    <w:name w:val="Základní text (2)"/>
    <w:basedOn w:val="Normln"/>
    <w:link w:val="Zkladntext2"/>
    <w:pPr>
      <w:shd w:val="clear" w:color="auto" w:fill="FFFFFF"/>
    </w:pPr>
    <w:rPr>
      <w:rFonts w:ascii="Calibri" w:eastAsia="Calibri" w:hAnsi="Calibri" w:cs="Calibri"/>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jc w:val="right"/>
    </w:pPr>
    <w:rPr>
      <w:rFonts w:ascii="Arial" w:eastAsia="Arial" w:hAnsi="Arial" w:cs="Arial"/>
      <w:b/>
      <w:bCs/>
      <w:sz w:val="22"/>
      <w:szCs w:val="22"/>
    </w:rPr>
  </w:style>
  <w:style w:type="paragraph" w:customStyle="1" w:styleId="Nadpis10">
    <w:name w:val="Nadpis #1"/>
    <w:basedOn w:val="Normln"/>
    <w:link w:val="Nadpis1"/>
    <w:pPr>
      <w:shd w:val="clear" w:color="auto" w:fill="FFFFFF"/>
      <w:spacing w:after="100"/>
      <w:jc w:val="center"/>
      <w:outlineLvl w:val="0"/>
    </w:pPr>
    <w:rPr>
      <w:rFonts w:ascii="Calibri" w:eastAsia="Calibri" w:hAnsi="Calibri" w:cs="Calibri"/>
      <w:b/>
      <w:bCs/>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Titulektabulky0">
    <w:name w:val="Titulek tabulky"/>
    <w:basedOn w:val="Normln"/>
    <w:link w:val="Titulektabulky"/>
    <w:pPr>
      <w:shd w:val="clear" w:color="auto" w:fill="FFFFFF"/>
    </w:pPr>
    <w:rPr>
      <w:rFonts w:ascii="Calibri" w:eastAsia="Calibri" w:hAnsi="Calibri" w:cs="Calibri"/>
      <w:b/>
      <w:bCs/>
    </w:rPr>
  </w:style>
  <w:style w:type="paragraph" w:customStyle="1" w:styleId="Jin0">
    <w:name w:val="Jiné"/>
    <w:basedOn w:val="Normln"/>
    <w:link w:val="Jin"/>
    <w:pPr>
      <w:shd w:val="clear" w:color="auto" w:fill="FFFFFF"/>
      <w:spacing w:after="100"/>
    </w:pPr>
    <w:rPr>
      <w:rFonts w:ascii="Calibri" w:eastAsia="Calibri" w:hAnsi="Calibri" w:cs="Calibri"/>
    </w:rPr>
  </w:style>
  <w:style w:type="paragraph" w:customStyle="1" w:styleId="Titulekobrzku0">
    <w:name w:val="Titulek obrázku"/>
    <w:basedOn w:val="Normln"/>
    <w:link w:val="Titulekobrzku"/>
    <w:pPr>
      <w:shd w:val="clear" w:color="auto" w:fill="FFFFFF"/>
    </w:pPr>
    <w:rPr>
      <w:rFonts w:ascii="Segoe UI" w:eastAsia="Segoe UI" w:hAnsi="Segoe UI" w:cs="Segoe UI"/>
      <w:sz w:val="22"/>
      <w:szCs w:val="22"/>
    </w:rPr>
  </w:style>
  <w:style w:type="paragraph" w:customStyle="1" w:styleId="Zkladntext30">
    <w:name w:val="Základní text (3)"/>
    <w:basedOn w:val="Normln"/>
    <w:link w:val="Zkladntext3"/>
    <w:pPr>
      <w:shd w:val="clear" w:color="auto" w:fill="FFFFFF"/>
    </w:pPr>
    <w:rPr>
      <w:rFonts w:ascii="Arial" w:eastAsia="Arial" w:hAnsi="Arial" w:cs="Arial"/>
      <w:b/>
      <w:bCs/>
      <w:color w:val="37416F"/>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4670</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cp:lastModifiedBy>Marešová Marie</cp:lastModifiedBy>
  <cp:revision>2</cp:revision>
  <dcterms:created xsi:type="dcterms:W3CDTF">2025-06-02T07:13:00Z</dcterms:created>
  <dcterms:modified xsi:type="dcterms:W3CDTF">2025-06-02T07:15:00Z</dcterms:modified>
</cp:coreProperties>
</file>