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5684" w14:textId="73F9ECC6" w:rsidR="00030EE3" w:rsidRPr="00A82312" w:rsidRDefault="00FE228F" w:rsidP="00A82312">
      <w:pPr>
        <w:pStyle w:val="Nadpis1"/>
        <w:spacing w:line="244" w:lineRule="exact"/>
        <w:ind w:left="177" w:right="162" w:firstLine="0"/>
        <w:jc w:val="center"/>
      </w:pPr>
      <w:r>
        <w:rPr>
          <w:spacing w:val="-2"/>
        </w:rPr>
        <w:t>RÁMCOVÁ</w:t>
      </w:r>
      <w:r>
        <w:t xml:space="preserve"> </w:t>
      </w:r>
      <w:r w:rsidR="00D22235">
        <w:rPr>
          <w:spacing w:val="-2"/>
        </w:rPr>
        <w:t>DOHODA – Pracovní</w:t>
      </w:r>
      <w:r>
        <w:rPr>
          <w:spacing w:val="-11"/>
        </w:rPr>
        <w:t xml:space="preserve"> </w:t>
      </w:r>
      <w:r>
        <w:t>stejnokroje</w:t>
      </w:r>
      <w:r>
        <w:rPr>
          <w:spacing w:val="-11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inspektory</w:t>
      </w:r>
      <w:r>
        <w:rPr>
          <w:spacing w:val="-11"/>
        </w:rPr>
        <w:t xml:space="preserve"> </w:t>
      </w:r>
      <w:r>
        <w:rPr>
          <w:spacing w:val="-4"/>
        </w:rPr>
        <w:t>INSID</w:t>
      </w:r>
    </w:p>
    <w:p w14:paraId="176DC20C" w14:textId="77777777" w:rsidR="00030EE3" w:rsidRDefault="00FE228F">
      <w:pPr>
        <w:pStyle w:val="Zkladntext"/>
        <w:ind w:left="169" w:right="164"/>
        <w:jc w:val="center"/>
      </w:pPr>
      <w:r>
        <w:t>uzavřená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§1746</w:t>
      </w:r>
      <w:r>
        <w:rPr>
          <w:spacing w:val="-5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následujících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6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 předpisů (dále jen „občanský zákoník“)</w:t>
      </w:r>
    </w:p>
    <w:p w14:paraId="68BA13C2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line="248" w:lineRule="exact"/>
        <w:ind w:hanging="566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14:paraId="4594EBAB" w14:textId="77777777" w:rsidR="00030EE3" w:rsidRDefault="00FE228F">
      <w:pPr>
        <w:pStyle w:val="Zkladntext"/>
        <w:tabs>
          <w:tab w:val="left" w:pos="3684"/>
        </w:tabs>
        <w:spacing w:line="252" w:lineRule="exact"/>
        <w:ind w:left="710"/>
      </w:pPr>
      <w:r>
        <w:rPr>
          <w:spacing w:val="-2"/>
        </w:rPr>
        <w:t>Název:</w:t>
      </w:r>
      <w:r>
        <w:tab/>
        <w:t>Centrum</w:t>
      </w:r>
      <w:r>
        <w:rPr>
          <w:spacing w:val="-14"/>
        </w:rPr>
        <w:t xml:space="preserve"> </w:t>
      </w:r>
      <w:r>
        <w:t>služeb</w:t>
      </w:r>
      <w:r>
        <w:rPr>
          <w:spacing w:val="-8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silniční</w:t>
      </w:r>
      <w:r>
        <w:rPr>
          <w:spacing w:val="-9"/>
        </w:rPr>
        <w:t xml:space="preserve"> </w:t>
      </w:r>
      <w:r>
        <w:rPr>
          <w:spacing w:val="-2"/>
        </w:rPr>
        <w:t>dopravu</w:t>
      </w:r>
    </w:p>
    <w:p w14:paraId="7D21D210" w14:textId="77777777" w:rsidR="00030EE3" w:rsidRDefault="00FE228F">
      <w:pPr>
        <w:pStyle w:val="Zkladntext"/>
        <w:tabs>
          <w:tab w:val="left" w:pos="3684"/>
        </w:tabs>
        <w:spacing w:line="252" w:lineRule="exact"/>
        <w:ind w:left="710"/>
      </w:pPr>
      <w:r>
        <w:rPr>
          <w:spacing w:val="-2"/>
        </w:rPr>
        <w:t>Sídlo:</w:t>
      </w:r>
      <w:r>
        <w:tab/>
        <w:t>nábřeží</w:t>
      </w:r>
      <w:r>
        <w:rPr>
          <w:spacing w:val="-6"/>
        </w:rPr>
        <w:t xml:space="preserve"> </w:t>
      </w:r>
      <w:r>
        <w:t>Ludvíka</w:t>
      </w:r>
      <w:r>
        <w:rPr>
          <w:spacing w:val="-4"/>
        </w:rPr>
        <w:t xml:space="preserve"> </w:t>
      </w:r>
      <w:r>
        <w:t>Svobody</w:t>
      </w:r>
      <w:r>
        <w:rPr>
          <w:spacing w:val="-6"/>
        </w:rPr>
        <w:t xml:space="preserve"> </w:t>
      </w:r>
      <w:r>
        <w:t>1222/12,</w:t>
      </w:r>
      <w:r>
        <w:rPr>
          <w:spacing w:val="-9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584B2F1" w14:textId="77777777" w:rsidR="00030EE3" w:rsidRDefault="00FE228F">
      <w:pPr>
        <w:pStyle w:val="Zkladntext"/>
        <w:tabs>
          <w:tab w:val="left" w:pos="3684"/>
        </w:tabs>
        <w:spacing w:before="1" w:line="252" w:lineRule="exact"/>
        <w:ind w:left="710"/>
      </w:pPr>
      <w:r>
        <w:rPr>
          <w:spacing w:val="-4"/>
        </w:rPr>
        <w:t>IČO:</w:t>
      </w:r>
      <w:r>
        <w:tab/>
      </w:r>
      <w:r>
        <w:rPr>
          <w:spacing w:val="-2"/>
        </w:rPr>
        <w:t>70898219</w:t>
      </w:r>
    </w:p>
    <w:p w14:paraId="1ED1763C" w14:textId="77777777" w:rsidR="00030EE3" w:rsidRDefault="00FE228F">
      <w:pPr>
        <w:pStyle w:val="Zkladntext"/>
        <w:tabs>
          <w:tab w:val="left" w:pos="3684"/>
        </w:tabs>
        <w:spacing w:line="252" w:lineRule="exact"/>
        <w:ind w:left="710"/>
      </w:pPr>
      <w:r>
        <w:rPr>
          <w:spacing w:val="-4"/>
        </w:rPr>
        <w:t>DIČ:</w:t>
      </w:r>
      <w:r>
        <w:tab/>
      </w:r>
      <w:r>
        <w:rPr>
          <w:spacing w:val="-2"/>
        </w:rPr>
        <w:t>CZ70898219</w:t>
      </w:r>
    </w:p>
    <w:p w14:paraId="64B1957D" w14:textId="3127E4B7" w:rsidR="00030EE3" w:rsidRDefault="00FE228F">
      <w:pPr>
        <w:pStyle w:val="Zkladntext"/>
        <w:tabs>
          <w:tab w:val="left" w:pos="3684"/>
        </w:tabs>
        <w:spacing w:line="252" w:lineRule="exact"/>
        <w:ind w:left="710"/>
      </w:pPr>
      <w:r>
        <w:t>Bankovní</w:t>
      </w:r>
      <w:r>
        <w:rPr>
          <w:spacing w:val="-5"/>
        </w:rPr>
        <w:t xml:space="preserve"> </w:t>
      </w:r>
      <w:r>
        <w:rPr>
          <w:spacing w:val="-2"/>
        </w:rPr>
        <w:t>spojení:</w:t>
      </w:r>
      <w:r>
        <w:tab/>
      </w:r>
      <w:r w:rsidR="006423E0">
        <w:t>XX</w:t>
      </w:r>
    </w:p>
    <w:p w14:paraId="0BC0D75F" w14:textId="0173C143" w:rsidR="00030EE3" w:rsidRDefault="00FE228F">
      <w:pPr>
        <w:pStyle w:val="Zkladntext"/>
        <w:tabs>
          <w:tab w:val="left" w:pos="3684"/>
        </w:tabs>
        <w:spacing w:before="2"/>
        <w:ind w:left="710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  <w:r>
        <w:tab/>
      </w:r>
      <w:r w:rsidR="006423E0">
        <w:rPr>
          <w:spacing w:val="-2"/>
        </w:rPr>
        <w:t>XX</w:t>
      </w:r>
    </w:p>
    <w:p w14:paraId="0990DAB7" w14:textId="3E6E6ED6" w:rsidR="00857383" w:rsidRDefault="00FE228F">
      <w:pPr>
        <w:pStyle w:val="Zkladntext"/>
        <w:tabs>
          <w:tab w:val="left" w:pos="3684"/>
        </w:tabs>
        <w:spacing w:before="3"/>
        <w:ind w:left="710" w:right="2185"/>
        <w:rPr>
          <w:color w:val="000000"/>
        </w:rPr>
      </w:pPr>
      <w:r>
        <w:t>Zástupce pro věci smluvní:</w:t>
      </w:r>
      <w:r>
        <w:tab/>
        <w:t>JUDr.</w:t>
      </w:r>
      <w:r>
        <w:rPr>
          <w:spacing w:val="-12"/>
        </w:rPr>
        <w:t xml:space="preserve"> </w:t>
      </w:r>
      <w:r>
        <w:t>Lenka</w:t>
      </w:r>
      <w:r>
        <w:rPr>
          <w:spacing w:val="-12"/>
        </w:rPr>
        <w:t xml:space="preserve"> </w:t>
      </w:r>
      <w:r>
        <w:t>Ptáčková</w:t>
      </w:r>
      <w:r>
        <w:rPr>
          <w:spacing w:val="-14"/>
        </w:rPr>
        <w:t xml:space="preserve"> </w:t>
      </w:r>
      <w:r>
        <w:t>Melicharová,</w:t>
      </w:r>
      <w:r>
        <w:rPr>
          <w:spacing w:val="-11"/>
        </w:rPr>
        <w:t xml:space="preserve"> </w:t>
      </w:r>
      <w:r>
        <w:t>MBA,</w:t>
      </w:r>
      <w:r>
        <w:rPr>
          <w:spacing w:val="-14"/>
        </w:rPr>
        <w:t xml:space="preserve"> </w:t>
      </w:r>
      <w:r>
        <w:t>ředitelka Zástupce pro věci technické:</w:t>
      </w:r>
      <w:r>
        <w:tab/>
      </w:r>
      <w:r w:rsidR="006423E0">
        <w:rPr>
          <w:color w:val="000000"/>
        </w:rPr>
        <w:t>XX</w:t>
      </w:r>
    </w:p>
    <w:p w14:paraId="00130DC4" w14:textId="18068903" w:rsidR="00030EE3" w:rsidRDefault="00FE228F">
      <w:pPr>
        <w:pStyle w:val="Zkladntext"/>
        <w:tabs>
          <w:tab w:val="left" w:pos="3684"/>
        </w:tabs>
        <w:spacing w:before="3"/>
        <w:ind w:left="710" w:right="2185"/>
      </w:pPr>
      <w:r>
        <w:rPr>
          <w:color w:val="000000"/>
          <w:spacing w:val="-2"/>
        </w:rPr>
        <w:t>Telefon:</w:t>
      </w:r>
      <w:r>
        <w:rPr>
          <w:color w:val="000000"/>
        </w:rPr>
        <w:tab/>
      </w:r>
      <w:r w:rsidR="006423E0">
        <w:rPr>
          <w:color w:val="000000"/>
        </w:rPr>
        <w:t>XX</w:t>
      </w:r>
    </w:p>
    <w:p w14:paraId="64A73D66" w14:textId="63821B76" w:rsidR="00595407" w:rsidRDefault="00FE228F">
      <w:pPr>
        <w:pStyle w:val="Zkladntext"/>
        <w:tabs>
          <w:tab w:val="left" w:pos="3684"/>
        </w:tabs>
        <w:ind w:left="710" w:right="4472"/>
        <w:rPr>
          <w:color w:val="000000"/>
        </w:rPr>
      </w:pPr>
      <w:r>
        <w:rPr>
          <w:spacing w:val="-2"/>
        </w:rPr>
        <w:t>E-mail:</w:t>
      </w:r>
      <w:r>
        <w:tab/>
      </w:r>
      <w:r w:rsidR="006423E0">
        <w:rPr>
          <w:color w:val="000000"/>
        </w:rPr>
        <w:t>XX</w:t>
      </w:r>
    </w:p>
    <w:p w14:paraId="6981BFFA" w14:textId="41A2E5A2" w:rsidR="00595407" w:rsidRDefault="00595407" w:rsidP="00595407">
      <w:pPr>
        <w:pStyle w:val="Zkladntext"/>
        <w:tabs>
          <w:tab w:val="left" w:pos="3684"/>
        </w:tabs>
        <w:spacing w:before="3"/>
        <w:ind w:left="710" w:right="2185"/>
        <w:rPr>
          <w:color w:val="000000"/>
        </w:rPr>
      </w:pPr>
      <w:r>
        <w:t>Zástupce pro věci technické:</w:t>
      </w:r>
      <w:r>
        <w:tab/>
      </w:r>
      <w:r w:rsidR="006423E0">
        <w:rPr>
          <w:color w:val="000000"/>
        </w:rPr>
        <w:t>XX</w:t>
      </w:r>
    </w:p>
    <w:p w14:paraId="31AED11B" w14:textId="5279F44C" w:rsidR="00595407" w:rsidRDefault="00595407" w:rsidP="00595407">
      <w:pPr>
        <w:pStyle w:val="Zkladntext"/>
        <w:tabs>
          <w:tab w:val="left" w:pos="3684"/>
        </w:tabs>
        <w:spacing w:before="3"/>
        <w:ind w:left="710" w:right="2185"/>
      </w:pPr>
      <w:r>
        <w:rPr>
          <w:color w:val="000000"/>
          <w:spacing w:val="-2"/>
        </w:rPr>
        <w:t>Telefon:</w:t>
      </w:r>
      <w:r>
        <w:rPr>
          <w:color w:val="000000"/>
        </w:rPr>
        <w:tab/>
      </w:r>
      <w:r w:rsidR="006423E0">
        <w:rPr>
          <w:color w:val="000000"/>
        </w:rPr>
        <w:t>XX</w:t>
      </w:r>
    </w:p>
    <w:p w14:paraId="76CADF08" w14:textId="74B5680D" w:rsidR="00595407" w:rsidRPr="00A75674" w:rsidRDefault="00595407" w:rsidP="00A75674">
      <w:pPr>
        <w:pStyle w:val="Zkladntext"/>
        <w:tabs>
          <w:tab w:val="left" w:pos="3684"/>
        </w:tabs>
        <w:ind w:left="710" w:right="4472"/>
        <w:rPr>
          <w:color w:val="000000"/>
        </w:rPr>
      </w:pPr>
      <w:r>
        <w:rPr>
          <w:spacing w:val="-2"/>
        </w:rPr>
        <w:t>E-mail:</w:t>
      </w:r>
      <w:r>
        <w:tab/>
      </w:r>
      <w:r w:rsidR="006423E0">
        <w:rPr>
          <w:color w:val="000000"/>
        </w:rPr>
        <w:t>XX</w:t>
      </w:r>
    </w:p>
    <w:p w14:paraId="7603B8CB" w14:textId="1492F3FF" w:rsidR="00030EE3" w:rsidRDefault="00FE228F">
      <w:pPr>
        <w:pStyle w:val="Zkladntext"/>
        <w:tabs>
          <w:tab w:val="left" w:pos="3684"/>
        </w:tabs>
        <w:ind w:left="710" w:right="4472"/>
      </w:pPr>
      <w:r>
        <w:rPr>
          <w:color w:val="000000"/>
          <w:spacing w:val="-14"/>
        </w:rPr>
        <w:t xml:space="preserve"> </w:t>
      </w:r>
      <w:r>
        <w:rPr>
          <w:color w:val="000000"/>
        </w:rPr>
        <w:t>(dále jen „objednatel“)</w:t>
      </w:r>
    </w:p>
    <w:p w14:paraId="07D5447A" w14:textId="77777777" w:rsidR="00030EE3" w:rsidRDefault="00030EE3">
      <w:pPr>
        <w:pStyle w:val="Zkladntext"/>
        <w:ind w:left="0"/>
      </w:pPr>
    </w:p>
    <w:p w14:paraId="1BB0BFD5" w14:textId="77777777" w:rsidR="00030EE3" w:rsidRDefault="00FE228F">
      <w:pPr>
        <w:pStyle w:val="Zkladntext"/>
        <w:ind w:left="710"/>
      </w:pPr>
      <w:r>
        <w:rPr>
          <w:spacing w:val="-10"/>
        </w:rPr>
        <w:t>a</w:t>
      </w:r>
    </w:p>
    <w:p w14:paraId="66BC1B1A" w14:textId="77777777" w:rsidR="00030EE3" w:rsidRDefault="00FE228F">
      <w:pPr>
        <w:pStyle w:val="Zkladntext"/>
        <w:tabs>
          <w:tab w:val="left" w:pos="3684"/>
        </w:tabs>
        <w:spacing w:before="249" w:line="252" w:lineRule="exact"/>
      </w:pPr>
      <w:r>
        <w:rPr>
          <w:spacing w:val="-2"/>
        </w:rPr>
        <w:t>Název:</w:t>
      </w:r>
      <w:r>
        <w:tab/>
      </w:r>
      <w:proofErr w:type="spellStart"/>
      <w:r>
        <w:t>Illa</w:t>
      </w:r>
      <w:proofErr w:type="spellEnd"/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Partners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5968B4A5" w14:textId="77777777" w:rsidR="00030EE3" w:rsidRDefault="00FE228F">
      <w:pPr>
        <w:pStyle w:val="Zkladntext"/>
        <w:tabs>
          <w:tab w:val="left" w:pos="3696"/>
        </w:tabs>
        <w:spacing w:line="252" w:lineRule="exact"/>
      </w:pPr>
      <w:r>
        <w:rPr>
          <w:spacing w:val="-2"/>
        </w:rPr>
        <w:t>Sídlo:</w:t>
      </w:r>
      <w:r>
        <w:tab/>
        <w:t>Bohdanečská</w:t>
      </w:r>
      <w:r>
        <w:rPr>
          <w:spacing w:val="-8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Vinoř,</w:t>
      </w:r>
      <w:r>
        <w:rPr>
          <w:spacing w:val="-4"/>
        </w:rPr>
        <w:t xml:space="preserve"> </w:t>
      </w:r>
      <w:r>
        <w:t>190</w:t>
      </w:r>
      <w:r>
        <w:rPr>
          <w:spacing w:val="-5"/>
        </w:rPr>
        <w:t xml:space="preserve"> 17</w:t>
      </w:r>
    </w:p>
    <w:p w14:paraId="20E715FB" w14:textId="77777777" w:rsidR="00030EE3" w:rsidRDefault="00FE228F">
      <w:pPr>
        <w:pStyle w:val="Zkladntext"/>
        <w:tabs>
          <w:tab w:val="left" w:pos="3684"/>
        </w:tabs>
        <w:spacing w:before="1" w:line="252" w:lineRule="exact"/>
      </w:pPr>
      <w:r>
        <w:rPr>
          <w:spacing w:val="-4"/>
        </w:rPr>
        <w:t>IČO:</w:t>
      </w:r>
      <w:r>
        <w:tab/>
      </w:r>
      <w:r>
        <w:rPr>
          <w:spacing w:val="-2"/>
        </w:rPr>
        <w:t>05078881</w:t>
      </w:r>
    </w:p>
    <w:p w14:paraId="5C42F135" w14:textId="77777777" w:rsidR="00030EE3" w:rsidRDefault="00FE228F">
      <w:pPr>
        <w:pStyle w:val="Zkladntext"/>
        <w:tabs>
          <w:tab w:val="left" w:pos="3684"/>
        </w:tabs>
        <w:spacing w:line="252" w:lineRule="exact"/>
      </w:pPr>
      <w:r>
        <w:rPr>
          <w:spacing w:val="-4"/>
        </w:rPr>
        <w:t>DIČ:</w:t>
      </w:r>
      <w:r>
        <w:tab/>
      </w:r>
      <w:r>
        <w:rPr>
          <w:spacing w:val="-2"/>
        </w:rPr>
        <w:t>CZ05078881</w:t>
      </w:r>
    </w:p>
    <w:p w14:paraId="0F2C72D8" w14:textId="4E18894F" w:rsidR="00030EE3" w:rsidRDefault="00FE228F">
      <w:pPr>
        <w:pStyle w:val="Zkladntext"/>
        <w:tabs>
          <w:tab w:val="left" w:pos="3684"/>
        </w:tabs>
        <w:spacing w:line="252" w:lineRule="exact"/>
      </w:pPr>
      <w:r>
        <w:t>Bankovní</w:t>
      </w:r>
      <w:r>
        <w:rPr>
          <w:spacing w:val="-5"/>
        </w:rPr>
        <w:t xml:space="preserve"> </w:t>
      </w:r>
      <w:r>
        <w:rPr>
          <w:spacing w:val="-2"/>
        </w:rPr>
        <w:t>spojení:</w:t>
      </w:r>
      <w:r>
        <w:tab/>
      </w:r>
      <w:r w:rsidR="006423E0">
        <w:t>XX</w:t>
      </w:r>
    </w:p>
    <w:p w14:paraId="373E9439" w14:textId="6B9A300E" w:rsidR="00030EE3" w:rsidRDefault="00FE228F">
      <w:pPr>
        <w:pStyle w:val="Zkladntext"/>
        <w:tabs>
          <w:tab w:val="left" w:pos="3684"/>
        </w:tabs>
        <w:spacing w:before="2"/>
      </w:pPr>
      <w:r>
        <w:t>Číslo</w:t>
      </w:r>
      <w:r>
        <w:rPr>
          <w:spacing w:val="-5"/>
        </w:rPr>
        <w:t xml:space="preserve"> </w:t>
      </w:r>
      <w:r>
        <w:rPr>
          <w:spacing w:val="-2"/>
        </w:rPr>
        <w:t>účtu:</w:t>
      </w:r>
      <w:r>
        <w:tab/>
      </w:r>
      <w:r w:rsidR="006423E0">
        <w:rPr>
          <w:spacing w:val="-2"/>
        </w:rPr>
        <w:t>XX</w:t>
      </w:r>
    </w:p>
    <w:p w14:paraId="720EDA8C" w14:textId="77777777" w:rsidR="006423E0" w:rsidRDefault="00FE228F">
      <w:pPr>
        <w:pStyle w:val="Zkladntext"/>
        <w:tabs>
          <w:tab w:val="left" w:pos="3684"/>
        </w:tabs>
        <w:spacing w:before="1"/>
        <w:ind w:right="3799"/>
      </w:pPr>
      <w:r>
        <w:t>Zástupce pro věci smluvní:</w:t>
      </w:r>
      <w:r>
        <w:tab/>
      </w:r>
      <w:r w:rsidR="006423E0">
        <w:t>XX</w:t>
      </w:r>
    </w:p>
    <w:p w14:paraId="76C91AAE" w14:textId="3EE31E3A" w:rsidR="00030EE3" w:rsidRDefault="00FE228F">
      <w:pPr>
        <w:pStyle w:val="Zkladntext"/>
        <w:tabs>
          <w:tab w:val="left" w:pos="3684"/>
        </w:tabs>
        <w:spacing w:before="1"/>
        <w:ind w:right="3799"/>
      </w:pPr>
      <w:r>
        <w:t>Zástupce pro věci technické:</w:t>
      </w:r>
      <w:r>
        <w:tab/>
      </w:r>
      <w:r w:rsidR="006423E0">
        <w:t>XX</w:t>
      </w:r>
    </w:p>
    <w:p w14:paraId="1C118C76" w14:textId="42C7342E" w:rsidR="00030EE3" w:rsidRDefault="00FE228F">
      <w:pPr>
        <w:pStyle w:val="Zkladntext"/>
        <w:tabs>
          <w:tab w:val="left" w:pos="3684"/>
        </w:tabs>
        <w:spacing w:line="251" w:lineRule="exact"/>
      </w:pPr>
      <w:r>
        <w:rPr>
          <w:spacing w:val="-2"/>
        </w:rPr>
        <w:t>Telefon:</w:t>
      </w:r>
      <w:r>
        <w:tab/>
      </w:r>
      <w:r w:rsidR="006423E0">
        <w:t>XX</w:t>
      </w:r>
    </w:p>
    <w:p w14:paraId="68463919" w14:textId="2DEADBBA" w:rsidR="00030EE3" w:rsidRDefault="00FE228F">
      <w:pPr>
        <w:pStyle w:val="Zkladntext"/>
        <w:tabs>
          <w:tab w:val="left" w:pos="3684"/>
        </w:tabs>
        <w:spacing w:line="252" w:lineRule="exact"/>
      </w:pPr>
      <w:r>
        <w:rPr>
          <w:spacing w:val="-5"/>
        </w:rPr>
        <w:t>E-</w:t>
      </w:r>
      <w:r>
        <w:rPr>
          <w:spacing w:val="-2"/>
        </w:rPr>
        <w:t>mail:</w:t>
      </w:r>
      <w:r>
        <w:tab/>
      </w:r>
      <w:hyperlink r:id="rId7">
        <w:r w:rsidR="006423E0">
          <w:rPr>
            <w:spacing w:val="-2"/>
          </w:rPr>
          <w:t>XX</w:t>
        </w:r>
      </w:hyperlink>
    </w:p>
    <w:p w14:paraId="690950B1" w14:textId="77777777" w:rsidR="00030EE3" w:rsidRDefault="00FE228F">
      <w:pPr>
        <w:pStyle w:val="Zkladntext"/>
        <w:spacing w:before="4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„dodavatel“,</w:t>
      </w:r>
      <w:r>
        <w:rPr>
          <w:spacing w:val="-4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dodavatel</w:t>
      </w:r>
      <w:r>
        <w:rPr>
          <w:spacing w:val="-1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společně</w:t>
      </w:r>
      <w:r>
        <w:rPr>
          <w:spacing w:val="-2"/>
        </w:rPr>
        <w:t xml:space="preserve"> </w:t>
      </w:r>
      <w:r>
        <w:t>označováni</w:t>
      </w:r>
      <w:r>
        <w:rPr>
          <w:spacing w:val="-1"/>
        </w:rPr>
        <w:t xml:space="preserve"> </w:t>
      </w:r>
      <w:r>
        <w:t>rovněž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t>strany“</w:t>
      </w:r>
      <w:r>
        <w:rPr>
          <w:spacing w:val="-4"/>
        </w:rPr>
        <w:t xml:space="preserve"> </w:t>
      </w:r>
      <w:r>
        <w:t>nebo jednotlivě jako „smluvní strana“).</w:t>
      </w:r>
    </w:p>
    <w:p w14:paraId="256983A0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252"/>
        <w:ind w:hanging="566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BEB452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2"/>
        <w:ind w:right="130" w:hanging="577"/>
        <w:jc w:val="both"/>
      </w:pPr>
      <w:r>
        <w:t>Předmětem této Rámcové dohody (dále jen „smlouva“) je závazek dodavatele dodávat objednateli pracovní stejnokroje</w:t>
      </w:r>
      <w:r>
        <w:rPr>
          <w:spacing w:val="-9"/>
        </w:rPr>
        <w:t xml:space="preserve"> </w:t>
      </w:r>
      <w:r>
        <w:t>specifikované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technické</w:t>
      </w:r>
      <w:r>
        <w:rPr>
          <w:spacing w:val="-11"/>
        </w:rPr>
        <w:t xml:space="preserve"> </w:t>
      </w:r>
      <w:r>
        <w:t>specifikaci,</w:t>
      </w:r>
      <w:r>
        <w:rPr>
          <w:spacing w:val="-8"/>
        </w:rPr>
        <w:t xml:space="preserve"> </w:t>
      </w:r>
      <w:r>
        <w:t>která</w:t>
      </w:r>
      <w:r>
        <w:rPr>
          <w:spacing w:val="-14"/>
        </w:rPr>
        <w:t xml:space="preserve"> </w:t>
      </w:r>
      <w:r>
        <w:t>tvoří</w:t>
      </w:r>
      <w:r>
        <w:rPr>
          <w:spacing w:val="-8"/>
        </w:rPr>
        <w:t xml:space="preserve"> </w:t>
      </w:r>
      <w:r>
        <w:t>součást</w:t>
      </w:r>
      <w:r>
        <w:rPr>
          <w:spacing w:val="-8"/>
        </w:rPr>
        <w:t xml:space="preserve"> </w:t>
      </w:r>
      <w:r>
        <w:t>zadávací</w:t>
      </w:r>
      <w:r>
        <w:rPr>
          <w:spacing w:val="-10"/>
        </w:rPr>
        <w:t xml:space="preserve"> </w:t>
      </w:r>
      <w:r>
        <w:t>dokumentace</w:t>
      </w:r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veřejné</w:t>
      </w:r>
      <w:r>
        <w:rPr>
          <w:spacing w:val="-11"/>
        </w:rPr>
        <w:t xml:space="preserve"> </w:t>
      </w:r>
      <w:r>
        <w:t>zakázce s</w:t>
      </w:r>
      <w:r>
        <w:rPr>
          <w:spacing w:val="-4"/>
        </w:rPr>
        <w:t xml:space="preserve"> </w:t>
      </w:r>
      <w:r>
        <w:t>názvem</w:t>
      </w:r>
      <w:r>
        <w:rPr>
          <w:spacing w:val="-11"/>
        </w:rPr>
        <w:t xml:space="preserve"> </w:t>
      </w:r>
      <w:r>
        <w:rPr>
          <w:b/>
        </w:rPr>
        <w:t>„Pořízení</w:t>
      </w:r>
      <w:r>
        <w:rPr>
          <w:b/>
          <w:spacing w:val="-3"/>
        </w:rPr>
        <w:t xml:space="preserve"> </w:t>
      </w:r>
      <w:r>
        <w:rPr>
          <w:b/>
        </w:rPr>
        <w:t>pracovních</w:t>
      </w:r>
      <w:r>
        <w:rPr>
          <w:b/>
          <w:spacing w:val="-7"/>
        </w:rPr>
        <w:t xml:space="preserve"> </w:t>
      </w:r>
      <w:r>
        <w:rPr>
          <w:b/>
        </w:rPr>
        <w:t>stejnokrojů</w:t>
      </w:r>
      <w:r>
        <w:rPr>
          <w:b/>
          <w:spacing w:val="-7"/>
        </w:rPr>
        <w:t xml:space="preserve"> </w:t>
      </w:r>
      <w:r>
        <w:rPr>
          <w:b/>
        </w:rPr>
        <w:t>pro</w:t>
      </w:r>
      <w:r>
        <w:rPr>
          <w:b/>
          <w:spacing w:val="-9"/>
        </w:rPr>
        <w:t xml:space="preserve"> </w:t>
      </w:r>
      <w:r>
        <w:rPr>
          <w:b/>
        </w:rPr>
        <w:t>inspektory</w:t>
      </w:r>
      <w:r>
        <w:rPr>
          <w:b/>
          <w:spacing w:val="-9"/>
        </w:rPr>
        <w:t xml:space="preserve"> </w:t>
      </w:r>
      <w:r>
        <w:rPr>
          <w:b/>
        </w:rPr>
        <w:t>INSID“,</w:t>
      </w:r>
      <w:r>
        <w:rPr>
          <w:b/>
          <w:spacing w:val="-5"/>
        </w:rPr>
        <w:t xml:space="preserve"> </w:t>
      </w:r>
      <w:r>
        <w:t>číslo</w:t>
      </w:r>
      <w:r>
        <w:rPr>
          <w:spacing w:val="-12"/>
        </w:rPr>
        <w:t xml:space="preserve"> </w:t>
      </w:r>
      <w:r>
        <w:t>veřejné</w:t>
      </w:r>
      <w:r>
        <w:rPr>
          <w:spacing w:val="-11"/>
        </w:rPr>
        <w:t xml:space="preserve"> </w:t>
      </w:r>
      <w:r>
        <w:t>zakázky</w:t>
      </w:r>
      <w:r>
        <w:rPr>
          <w:spacing w:val="-14"/>
        </w:rPr>
        <w:t xml:space="preserve"> </w:t>
      </w:r>
      <w:r>
        <w:rPr>
          <w:b/>
        </w:rPr>
        <w:t xml:space="preserve">VZ-130-7-2025 </w:t>
      </w:r>
      <w:r>
        <w:t>(dále společně jen „zboží“), a to ve velikostech dle potřeby objednatele.</w:t>
      </w:r>
    </w:p>
    <w:p w14:paraId="6BC7B8B6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5"/>
          <w:tab w:val="left" w:pos="718"/>
        </w:tabs>
        <w:spacing w:before="61" w:line="244" w:lineRule="auto"/>
        <w:ind w:right="140" w:hanging="577"/>
      </w:pPr>
      <w:r>
        <w:t>Jednotlivé</w:t>
      </w:r>
      <w:r>
        <w:rPr>
          <w:spacing w:val="40"/>
        </w:rPr>
        <w:t xml:space="preserve"> </w:t>
      </w:r>
      <w:r>
        <w:t>dodávky</w:t>
      </w:r>
      <w:r>
        <w:rPr>
          <w:spacing w:val="40"/>
        </w:rPr>
        <w:t xml:space="preserve"> </w:t>
      </w:r>
      <w:r>
        <w:t>zboží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realizovány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dílčích</w:t>
      </w:r>
      <w:r>
        <w:rPr>
          <w:spacing w:val="40"/>
        </w:rPr>
        <w:t xml:space="preserve"> </w:t>
      </w:r>
      <w:r>
        <w:t>kupních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(dále</w:t>
      </w:r>
      <w:r>
        <w:rPr>
          <w:spacing w:val="40"/>
        </w:rPr>
        <w:t xml:space="preserve"> </w:t>
      </w:r>
      <w:r>
        <w:t>jen</w:t>
      </w:r>
      <w:r>
        <w:rPr>
          <w:spacing w:val="40"/>
        </w:rPr>
        <w:t xml:space="preserve"> </w:t>
      </w:r>
      <w:r>
        <w:t>„objednávek“) uzavřených v souladu s touto smlouvou způsobem uvedeným níže.</w:t>
      </w:r>
    </w:p>
    <w:p w14:paraId="68060105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48"/>
        <w:ind w:left="717" w:hanging="573"/>
      </w:pPr>
      <w:r>
        <w:t>Dodavatel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zavazuje</w:t>
      </w:r>
      <w:r>
        <w:rPr>
          <w:spacing w:val="-10"/>
        </w:rPr>
        <w:t xml:space="preserve"> </w:t>
      </w:r>
      <w:r>
        <w:t>převést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vlastnické</w:t>
      </w:r>
      <w:r>
        <w:rPr>
          <w:spacing w:val="-7"/>
        </w:rPr>
        <w:t xml:space="preserve"> </w:t>
      </w:r>
      <w:r>
        <w:t>právo</w:t>
      </w:r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dodanému</w:t>
      </w:r>
      <w:r>
        <w:rPr>
          <w:spacing w:val="-10"/>
        </w:rPr>
        <w:t xml:space="preserve"> </w:t>
      </w:r>
      <w:r>
        <w:rPr>
          <w:spacing w:val="-2"/>
        </w:rPr>
        <w:t>zboží.</w:t>
      </w:r>
    </w:p>
    <w:p w14:paraId="49621407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ind w:left="717" w:hanging="573"/>
      </w:pPr>
      <w:r>
        <w:t>Objednatel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dodavateli</w:t>
      </w:r>
      <w:r>
        <w:rPr>
          <w:spacing w:val="-12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uskutečněné</w:t>
      </w:r>
      <w:r>
        <w:rPr>
          <w:spacing w:val="-8"/>
        </w:rPr>
        <w:t xml:space="preserve"> </w:t>
      </w:r>
      <w:r>
        <w:t>dodávky</w:t>
      </w:r>
      <w:r>
        <w:rPr>
          <w:spacing w:val="-9"/>
        </w:rPr>
        <w:t xml:space="preserve"> </w:t>
      </w:r>
      <w:r>
        <w:t>dohodnutou</w:t>
      </w:r>
      <w:r>
        <w:rPr>
          <w:spacing w:val="-7"/>
        </w:rPr>
        <w:t xml:space="preserve"> </w:t>
      </w:r>
      <w:r>
        <w:rPr>
          <w:spacing w:val="-2"/>
        </w:rPr>
        <w:t>cenu.</w:t>
      </w:r>
    </w:p>
    <w:p w14:paraId="52A72A02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ind w:right="132" w:hanging="577"/>
        <w:jc w:val="both"/>
      </w:pPr>
      <w:r>
        <w:t>Nebude-li</w:t>
      </w:r>
      <w:r>
        <w:rPr>
          <w:spacing w:val="32"/>
        </w:rPr>
        <w:t xml:space="preserve"> </w:t>
      </w:r>
      <w:r>
        <w:t>v jednotlivých</w:t>
      </w:r>
      <w:r>
        <w:rPr>
          <w:spacing w:val="32"/>
        </w:rPr>
        <w:t xml:space="preserve"> </w:t>
      </w:r>
      <w:r>
        <w:t>objednávkách</w:t>
      </w:r>
      <w:r>
        <w:rPr>
          <w:spacing w:val="32"/>
        </w:rPr>
        <w:t xml:space="preserve"> </w:t>
      </w:r>
      <w:r>
        <w:t>dohodnuto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uvedeno</w:t>
      </w:r>
      <w:r>
        <w:rPr>
          <w:spacing w:val="29"/>
        </w:rPr>
        <w:t xml:space="preserve"> </w:t>
      </w:r>
      <w:r>
        <w:t>jinak,</w:t>
      </w:r>
      <w:r>
        <w:rPr>
          <w:spacing w:val="32"/>
        </w:rPr>
        <w:t xml:space="preserve"> </w:t>
      </w:r>
      <w:r>
        <w:t>musí</w:t>
      </w:r>
      <w:r>
        <w:rPr>
          <w:spacing w:val="33"/>
        </w:rPr>
        <w:t xml:space="preserve"> </w:t>
      </w:r>
      <w:r>
        <w:t>být</w:t>
      </w:r>
      <w:r>
        <w:rPr>
          <w:spacing w:val="32"/>
        </w:rPr>
        <w:t xml:space="preserve"> </w:t>
      </w:r>
      <w:r>
        <w:t>veškeré</w:t>
      </w:r>
      <w:r>
        <w:rPr>
          <w:spacing w:val="32"/>
        </w:rPr>
        <w:t xml:space="preserve"> </w:t>
      </w:r>
      <w:r>
        <w:t>dodané</w:t>
      </w:r>
      <w:r>
        <w:rPr>
          <w:spacing w:val="32"/>
        </w:rPr>
        <w:t xml:space="preserve"> </w:t>
      </w:r>
      <w:r>
        <w:t>zboží</w:t>
      </w:r>
      <w:r>
        <w:rPr>
          <w:spacing w:val="32"/>
        </w:rPr>
        <w:t xml:space="preserve"> </w:t>
      </w:r>
      <w:r>
        <w:t>nové a</w:t>
      </w:r>
      <w:r>
        <w:rPr>
          <w:spacing w:val="-1"/>
        </w:rPr>
        <w:t xml:space="preserve"> </w:t>
      </w:r>
      <w:r>
        <w:t>nepoužité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jednat o</w:t>
      </w:r>
      <w:r>
        <w:rPr>
          <w:spacing w:val="-4"/>
        </w:rPr>
        <w:t xml:space="preserve"> </w:t>
      </w:r>
      <w:r>
        <w:t>zboží,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právními předpisy</w:t>
      </w:r>
      <w:r>
        <w:rPr>
          <w:spacing w:val="-5"/>
        </w:rPr>
        <w:t xml:space="preserve"> </w:t>
      </w:r>
      <w:r>
        <w:t>stanovenou</w:t>
      </w:r>
      <w:r>
        <w:rPr>
          <w:spacing w:val="-5"/>
        </w:rPr>
        <w:t xml:space="preserve"> </w:t>
      </w:r>
      <w:r>
        <w:t>kvalitu,</w:t>
      </w:r>
      <w:r>
        <w:rPr>
          <w:spacing w:val="-6"/>
        </w:rPr>
        <w:t xml:space="preserve"> </w:t>
      </w:r>
      <w:r>
        <w:t>množství,</w:t>
      </w:r>
      <w:r>
        <w:rPr>
          <w:spacing w:val="-5"/>
        </w:rPr>
        <w:t xml:space="preserve"> </w:t>
      </w:r>
      <w:r>
        <w:t>míru,</w:t>
      </w:r>
      <w:r>
        <w:rPr>
          <w:spacing w:val="-6"/>
        </w:rPr>
        <w:t xml:space="preserve"> </w:t>
      </w:r>
      <w:r>
        <w:t>váhu,</w:t>
      </w:r>
      <w:r>
        <w:rPr>
          <w:spacing w:val="-6"/>
        </w:rPr>
        <w:t xml:space="preserve"> </w:t>
      </w:r>
      <w:r>
        <w:t>je bez</w:t>
      </w:r>
      <w:r>
        <w:rPr>
          <w:spacing w:val="15"/>
        </w:rPr>
        <w:t xml:space="preserve"> </w:t>
      </w:r>
      <w:r>
        <w:t>vad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odpovídá</w:t>
      </w:r>
      <w:r>
        <w:rPr>
          <w:spacing w:val="16"/>
        </w:rPr>
        <w:t xml:space="preserve"> </w:t>
      </w:r>
      <w:r>
        <w:t>závazným</w:t>
      </w:r>
      <w:r>
        <w:rPr>
          <w:spacing w:val="16"/>
        </w:rPr>
        <w:t xml:space="preserve"> </w:t>
      </w:r>
      <w:r>
        <w:t>technickým,</w:t>
      </w:r>
      <w:r>
        <w:rPr>
          <w:spacing w:val="15"/>
        </w:rPr>
        <w:t xml:space="preserve"> </w:t>
      </w:r>
      <w:r>
        <w:t>hygienickým</w:t>
      </w:r>
      <w:r>
        <w:rPr>
          <w:spacing w:val="16"/>
        </w:rPr>
        <w:t xml:space="preserve"> </w:t>
      </w:r>
      <w:r>
        <w:t>a bezpečnostním</w:t>
      </w:r>
      <w:r>
        <w:rPr>
          <w:spacing w:val="17"/>
        </w:rPr>
        <w:t xml:space="preserve"> </w:t>
      </w:r>
      <w:r>
        <w:t>normám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předpisům,</w:t>
      </w:r>
      <w:r>
        <w:rPr>
          <w:spacing w:val="15"/>
        </w:rPr>
        <w:t xml:space="preserve"> </w:t>
      </w:r>
      <w:r>
        <w:t>které</w:t>
      </w:r>
      <w:r>
        <w:rPr>
          <w:spacing w:val="15"/>
        </w:rPr>
        <w:t xml:space="preserve"> </w:t>
      </w:r>
      <w:r>
        <w:t>jsou k jednotlivému zboží uvedeny v technické specifikaci. Neurčuje-li smlouva jakost a provedení zboží, je dodavatel povinen dodat zboží v takové jakosti a provedení,</w:t>
      </w:r>
    </w:p>
    <w:p w14:paraId="720363EB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before="60"/>
        <w:ind w:right="131" w:hanging="428"/>
        <w:jc w:val="both"/>
      </w:pPr>
      <w:r>
        <w:t>jež</w:t>
      </w:r>
      <w:r>
        <w:rPr>
          <w:spacing w:val="-9"/>
        </w:rPr>
        <w:t xml:space="preserve"> </w:t>
      </w:r>
      <w:r>
        <w:t>odpovídá</w:t>
      </w:r>
      <w:r>
        <w:rPr>
          <w:spacing w:val="-11"/>
        </w:rPr>
        <w:t xml:space="preserve"> </w:t>
      </w:r>
      <w:r>
        <w:t>vlastnostem,</w:t>
      </w:r>
      <w:r>
        <w:rPr>
          <w:spacing w:val="-9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výrobce</w:t>
      </w:r>
      <w:r>
        <w:rPr>
          <w:spacing w:val="-8"/>
        </w:rPr>
        <w:t xml:space="preserve"> </w:t>
      </w:r>
      <w:r>
        <w:t>popsal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očekával</w:t>
      </w:r>
      <w:r>
        <w:rPr>
          <w:spacing w:val="-9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ohledem na povahu zboží,</w:t>
      </w:r>
    </w:p>
    <w:p w14:paraId="071D1C5F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before="63"/>
        <w:ind w:right="135" w:hanging="428"/>
        <w:jc w:val="both"/>
      </w:pPr>
      <w:r>
        <w:t>jež se hodí k účelu vyplývajícímu ze smlouvy a není-li v ní vyjádřen pak k účelu, ke kterému se zboží obvykle používá.</w:t>
      </w:r>
    </w:p>
    <w:p w14:paraId="02D60E81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line="242" w:lineRule="auto"/>
        <w:ind w:right="127" w:hanging="577"/>
        <w:jc w:val="both"/>
      </w:pPr>
      <w:r>
        <w:t>V případě,</w:t>
      </w:r>
      <w:r>
        <w:rPr>
          <w:spacing w:val="17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prokazatelně</w:t>
      </w:r>
      <w:r>
        <w:rPr>
          <w:spacing w:val="18"/>
        </w:rPr>
        <w:t xml:space="preserve"> </w:t>
      </w:r>
      <w:r>
        <w:t>nebude</w:t>
      </w:r>
      <w:r>
        <w:rPr>
          <w:spacing w:val="17"/>
        </w:rPr>
        <w:t xml:space="preserve"> </w:t>
      </w:r>
      <w:r>
        <w:t>možné</w:t>
      </w:r>
      <w:r>
        <w:rPr>
          <w:spacing w:val="20"/>
        </w:rPr>
        <w:t xml:space="preserve"> </w:t>
      </w:r>
      <w:r>
        <w:t>dodávat</w:t>
      </w:r>
      <w:r>
        <w:rPr>
          <w:spacing w:val="21"/>
        </w:rPr>
        <w:t xml:space="preserve"> </w:t>
      </w:r>
      <w:r>
        <w:t>požadovaný</w:t>
      </w:r>
      <w:r>
        <w:rPr>
          <w:spacing w:val="19"/>
        </w:rPr>
        <w:t xml:space="preserve"> </w:t>
      </w:r>
      <w:r>
        <w:t>druh</w:t>
      </w:r>
      <w:r>
        <w:rPr>
          <w:spacing w:val="23"/>
        </w:rPr>
        <w:t xml:space="preserve"> </w:t>
      </w:r>
      <w:r>
        <w:t>zboží</w:t>
      </w:r>
      <w:r>
        <w:rPr>
          <w:spacing w:val="21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technické</w:t>
      </w:r>
      <w:r>
        <w:rPr>
          <w:spacing w:val="18"/>
        </w:rPr>
        <w:t xml:space="preserve"> </w:t>
      </w:r>
      <w:r>
        <w:t>specifikace,</w:t>
      </w:r>
      <w:r>
        <w:rPr>
          <w:spacing w:val="19"/>
        </w:rPr>
        <w:t xml:space="preserve"> </w:t>
      </w:r>
      <w:r>
        <w:t>např. z</w:t>
      </w:r>
      <w:r>
        <w:rPr>
          <w:spacing w:val="39"/>
        </w:rPr>
        <w:t xml:space="preserve"> </w:t>
      </w:r>
      <w:r>
        <w:t>důvodu,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výroba</w:t>
      </w:r>
      <w:r>
        <w:rPr>
          <w:spacing w:val="80"/>
        </w:rPr>
        <w:t xml:space="preserve"> </w:t>
      </w:r>
      <w:r>
        <w:t>takového</w:t>
      </w:r>
      <w:r>
        <w:rPr>
          <w:spacing w:val="80"/>
        </w:rPr>
        <w:t xml:space="preserve"> </w:t>
      </w:r>
      <w:r>
        <w:t>zboží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ukončena,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dodavatel</w:t>
      </w:r>
      <w:r>
        <w:rPr>
          <w:spacing w:val="80"/>
        </w:rPr>
        <w:t xml:space="preserve"> </w:t>
      </w:r>
      <w:r>
        <w:t>oprávněn,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předchozí</w:t>
      </w:r>
      <w:r>
        <w:rPr>
          <w:spacing w:val="80"/>
        </w:rPr>
        <w:t xml:space="preserve"> </w:t>
      </w:r>
      <w:r>
        <w:t>dohodě s</w:t>
      </w:r>
      <w:r>
        <w:rPr>
          <w:spacing w:val="27"/>
        </w:rPr>
        <w:t xml:space="preserve"> </w:t>
      </w:r>
      <w:r>
        <w:t>objednatelem</w:t>
      </w:r>
      <w:r>
        <w:rPr>
          <w:spacing w:val="60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po</w:t>
      </w:r>
      <w:r>
        <w:rPr>
          <w:spacing w:val="56"/>
        </w:rPr>
        <w:t xml:space="preserve"> </w:t>
      </w:r>
      <w:r>
        <w:t>jeho</w:t>
      </w:r>
      <w:r>
        <w:rPr>
          <w:spacing w:val="56"/>
        </w:rPr>
        <w:t xml:space="preserve"> </w:t>
      </w:r>
      <w:r>
        <w:t>odsouhlasení,</w:t>
      </w:r>
      <w:r>
        <w:rPr>
          <w:spacing w:val="58"/>
        </w:rPr>
        <w:t xml:space="preserve"> </w:t>
      </w:r>
      <w:r>
        <w:t>dodat</w:t>
      </w:r>
      <w:r>
        <w:rPr>
          <w:spacing w:val="59"/>
        </w:rPr>
        <w:t xml:space="preserve"> </w:t>
      </w:r>
      <w:r>
        <w:t>náhradní</w:t>
      </w:r>
      <w:r>
        <w:rPr>
          <w:spacing w:val="57"/>
        </w:rPr>
        <w:t xml:space="preserve"> </w:t>
      </w:r>
      <w:r>
        <w:t>druh</w:t>
      </w:r>
      <w:r>
        <w:rPr>
          <w:spacing w:val="56"/>
        </w:rPr>
        <w:t xml:space="preserve"> </w:t>
      </w:r>
      <w:r>
        <w:t>zboží</w:t>
      </w:r>
      <w:r>
        <w:rPr>
          <w:spacing w:val="59"/>
        </w:rPr>
        <w:t xml:space="preserve"> </w:t>
      </w:r>
      <w:r>
        <w:t>obdobných</w:t>
      </w:r>
      <w:r>
        <w:rPr>
          <w:spacing w:val="58"/>
        </w:rPr>
        <w:t xml:space="preserve"> </w:t>
      </w:r>
      <w:r>
        <w:t>nebo</w:t>
      </w:r>
      <w:r>
        <w:rPr>
          <w:spacing w:val="56"/>
        </w:rPr>
        <w:t xml:space="preserve"> </w:t>
      </w:r>
      <w:r>
        <w:t>lepších</w:t>
      </w:r>
      <w:r>
        <w:rPr>
          <w:spacing w:val="59"/>
        </w:rPr>
        <w:t xml:space="preserve"> </w:t>
      </w:r>
      <w:r>
        <w:t>vlastností a parametrů, a to za původně stanovenou jednotkovou cenu.</w:t>
      </w:r>
    </w:p>
    <w:p w14:paraId="68F721DC" w14:textId="77777777" w:rsidR="00030EE3" w:rsidRDefault="00030EE3">
      <w:pPr>
        <w:pStyle w:val="Odstavecseseznamem"/>
        <w:spacing w:line="242" w:lineRule="auto"/>
        <w:sectPr w:rsidR="00030EE3">
          <w:headerReference w:type="default" r:id="rId8"/>
          <w:type w:val="continuous"/>
          <w:pgSz w:w="11920" w:h="16860"/>
          <w:pgMar w:top="1460" w:right="708" w:bottom="280" w:left="708" w:header="715" w:footer="0" w:gutter="0"/>
          <w:pgNumType w:start="1"/>
          <w:cols w:space="708"/>
        </w:sectPr>
      </w:pPr>
    </w:p>
    <w:p w14:paraId="6BDADB33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8"/>
        </w:tabs>
        <w:spacing w:before="0"/>
        <w:ind w:right="277" w:hanging="577"/>
      </w:pPr>
      <w:r>
        <w:lastRenderedPageBreak/>
        <w:t>Zboží</w:t>
      </w:r>
      <w:r>
        <w:rPr>
          <w:spacing w:val="-4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opatřeno</w:t>
      </w:r>
      <w:r>
        <w:rPr>
          <w:spacing w:val="-4"/>
        </w:rPr>
        <w:t xml:space="preserve"> </w:t>
      </w:r>
      <w:r>
        <w:t>logem</w:t>
      </w:r>
      <w:r>
        <w:rPr>
          <w:spacing w:val="-2"/>
        </w:rPr>
        <w:t xml:space="preserve"> </w:t>
      </w:r>
      <w:r>
        <w:t>určeným</w:t>
      </w:r>
      <w:r>
        <w:rPr>
          <w:spacing w:val="-2"/>
        </w:rPr>
        <w:t xml:space="preserve"> </w:t>
      </w:r>
      <w:r>
        <w:t>objednatelem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předepsané</w:t>
      </w:r>
      <w:r>
        <w:rPr>
          <w:spacing w:val="-2"/>
        </w:rPr>
        <w:t xml:space="preserve"> </w:t>
      </w:r>
      <w:r>
        <w:t>velikosti,</w:t>
      </w:r>
      <w:r>
        <w:rPr>
          <w:spacing w:val="-2"/>
        </w:rPr>
        <w:t xml:space="preserve"> </w:t>
      </w:r>
      <w:r>
        <w:t>umístění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provedení.</w:t>
      </w:r>
      <w:r>
        <w:rPr>
          <w:spacing w:val="-2"/>
        </w:rPr>
        <w:t xml:space="preserve"> </w:t>
      </w:r>
      <w:r>
        <w:t>Přesná vizualizace loga v křivkách bude předána dodavateli při podpisu smlouvy.</w:t>
      </w:r>
    </w:p>
    <w:p w14:paraId="4618220C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55"/>
        <w:ind w:left="717" w:hanging="573"/>
      </w:pPr>
      <w:r>
        <w:t>Užití</w:t>
      </w:r>
      <w:r>
        <w:rPr>
          <w:spacing w:val="-9"/>
        </w:rPr>
        <w:t xml:space="preserve"> </w:t>
      </w:r>
      <w:r>
        <w:t>loga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vždy</w:t>
      </w:r>
      <w:r>
        <w:rPr>
          <w:spacing w:val="-7"/>
        </w:rPr>
        <w:t xml:space="preserve"> </w:t>
      </w:r>
      <w:r>
        <w:t>písemně</w:t>
      </w:r>
      <w:r>
        <w:rPr>
          <w:spacing w:val="-7"/>
        </w:rPr>
        <w:t xml:space="preserve"> </w:t>
      </w:r>
      <w:r>
        <w:t>odsouhlaseno</w:t>
      </w:r>
      <w:r>
        <w:rPr>
          <w:spacing w:val="-5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rPr>
          <w:spacing w:val="-2"/>
        </w:rPr>
        <w:t>smlouvou.</w:t>
      </w:r>
    </w:p>
    <w:p w14:paraId="26DEFD34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61"/>
        <w:ind w:hanging="566"/>
      </w:pPr>
      <w:r>
        <w:t>Objednávání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dodávání</w:t>
      </w:r>
      <w:r>
        <w:rPr>
          <w:spacing w:val="-11"/>
        </w:rPr>
        <w:t xml:space="preserve"> </w:t>
      </w:r>
      <w:r>
        <w:rPr>
          <w:spacing w:val="-4"/>
        </w:rPr>
        <w:t>zboží</w:t>
      </w:r>
    </w:p>
    <w:p w14:paraId="53A47B5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line="244" w:lineRule="auto"/>
        <w:ind w:right="141" w:hanging="577"/>
        <w:jc w:val="both"/>
      </w:pPr>
      <w:r>
        <w:t>Objednávky budou uzavírány na základě výzvy objednatele k poskytnutí plnění prostřednictvím písemné objednávky a následného písemného potvrzení objednávky dodavatelem.</w:t>
      </w:r>
    </w:p>
    <w:p w14:paraId="681DD04A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8" w:line="242" w:lineRule="auto"/>
        <w:ind w:right="140" w:hanging="577"/>
        <w:jc w:val="both"/>
      </w:pPr>
      <w:r>
        <w:t>Dodávky zboží budou dodavatelem realizovány na základě potvrzených objednávek objednatele, ve kterých bude přesně specifikován druh a množství objednávaného zboží. Objednatel je oprávněn objednat libovolné množství požadovaného zboží.</w:t>
      </w:r>
    </w:p>
    <w:p w14:paraId="5ACC8C7C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9"/>
        <w:ind w:right="128" w:hanging="577"/>
        <w:jc w:val="both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umožnit objednateli</w:t>
      </w:r>
      <w:r>
        <w:rPr>
          <w:spacing w:val="-1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pracovnímu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v kalendářním</w:t>
      </w:r>
      <w:r>
        <w:rPr>
          <w:spacing w:val="-1"/>
        </w:rPr>
        <w:t xml:space="preserve"> </w:t>
      </w:r>
      <w:r>
        <w:t>měsíci,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zaměstnanec či</w:t>
      </w:r>
      <w:r>
        <w:rPr>
          <w:spacing w:val="-6"/>
        </w:rPr>
        <w:t xml:space="preserve"> </w:t>
      </w:r>
      <w:r>
        <w:t>zaměstnanci</w:t>
      </w:r>
      <w:r>
        <w:rPr>
          <w:spacing w:val="-6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měl/i</w:t>
      </w:r>
      <w:r>
        <w:rPr>
          <w:spacing w:val="-6"/>
        </w:rPr>
        <w:t xml:space="preserve"> </w:t>
      </w:r>
      <w:r>
        <w:t>možnost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jednotlivé</w:t>
      </w:r>
      <w:r>
        <w:rPr>
          <w:spacing w:val="-9"/>
        </w:rPr>
        <w:t xml:space="preserve"> </w:t>
      </w:r>
      <w:r>
        <w:t>kusy</w:t>
      </w:r>
      <w:r>
        <w:rPr>
          <w:spacing w:val="-7"/>
        </w:rPr>
        <w:t xml:space="preserve"> </w:t>
      </w:r>
      <w:r>
        <w:t>objednaného</w:t>
      </w:r>
      <w:r>
        <w:rPr>
          <w:spacing w:val="-6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osobně</w:t>
      </w:r>
      <w:r>
        <w:rPr>
          <w:spacing w:val="-7"/>
        </w:rPr>
        <w:t xml:space="preserve"> </w:t>
      </w:r>
      <w:r>
        <w:t>vyzkoušet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převzít</w:t>
      </w:r>
      <w:r>
        <w:rPr>
          <w:spacing w:val="-8"/>
        </w:rPr>
        <w:t xml:space="preserve"> </w:t>
      </w:r>
      <w:r>
        <w:t xml:space="preserve">na místě, které je v dojezdové vzdálenosti od sídla objednatele maximálně jednu hodinu jízdy. Zároveň se dodavatel zavazuje na místě provést drobné úpravy objednaného zboží na míru konkrétního zaměstnance </w:t>
      </w:r>
      <w:r>
        <w:rPr>
          <w:spacing w:val="-2"/>
        </w:rPr>
        <w:t>objednatele.</w:t>
      </w:r>
    </w:p>
    <w:p w14:paraId="74365692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3"/>
        <w:ind w:right="126" w:hanging="577"/>
        <w:jc w:val="both"/>
      </w:pPr>
      <w:r>
        <w:t>Nedojde-li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úpravě</w:t>
      </w:r>
      <w:r>
        <w:rPr>
          <w:spacing w:val="-3"/>
        </w:rPr>
        <w:t xml:space="preserve"> </w:t>
      </w:r>
      <w:r>
        <w:t>objednaného</w:t>
      </w:r>
      <w:r>
        <w:rPr>
          <w:spacing w:val="-5"/>
        </w:rPr>
        <w:t xml:space="preserve"> </w:t>
      </w:r>
      <w:r>
        <w:t>zboží dle velikosti</w:t>
      </w:r>
      <w:r>
        <w:rPr>
          <w:spacing w:val="-8"/>
        </w:rPr>
        <w:t xml:space="preserve"> </w:t>
      </w:r>
      <w:r>
        <w:t>zaměstnance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7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Následně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umožní</w:t>
      </w:r>
      <w:r>
        <w:rPr>
          <w:spacing w:val="-6"/>
        </w:rPr>
        <w:t xml:space="preserve"> </w:t>
      </w:r>
      <w:r>
        <w:t>zaměstnanci</w:t>
      </w:r>
      <w:r>
        <w:rPr>
          <w:spacing w:val="-5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si upravené</w:t>
      </w:r>
      <w:r>
        <w:rPr>
          <w:spacing w:val="40"/>
        </w:rPr>
        <w:t xml:space="preserve"> </w:t>
      </w:r>
      <w:r>
        <w:t>objednané</w:t>
      </w:r>
      <w:r>
        <w:rPr>
          <w:spacing w:val="40"/>
        </w:rPr>
        <w:t xml:space="preserve"> </w:t>
      </w:r>
      <w:r>
        <w:t>zboží</w:t>
      </w:r>
      <w:r>
        <w:rPr>
          <w:spacing w:val="40"/>
        </w:rPr>
        <w:t xml:space="preserve"> </w:t>
      </w:r>
      <w:r>
        <w:t>vyzvednout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16:30</w:t>
      </w:r>
      <w:r>
        <w:rPr>
          <w:spacing w:val="40"/>
        </w:rPr>
        <w:t xml:space="preserve"> </w:t>
      </w:r>
      <w:r>
        <w:t>hodin</w:t>
      </w:r>
      <w:r>
        <w:rPr>
          <w:spacing w:val="40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zjištění</w:t>
      </w:r>
      <w:r>
        <w:rPr>
          <w:spacing w:val="40"/>
        </w:rPr>
        <w:t xml:space="preserve"> </w:t>
      </w:r>
      <w:r>
        <w:t>míry</w:t>
      </w:r>
      <w:r>
        <w:rPr>
          <w:spacing w:val="40"/>
        </w:rPr>
        <w:t xml:space="preserve"> </w:t>
      </w:r>
      <w:r>
        <w:t>zaměstnance</w:t>
      </w:r>
      <w:r>
        <w:rPr>
          <w:spacing w:val="40"/>
        </w:rPr>
        <w:t xml:space="preserve"> </w:t>
      </w:r>
      <w:r>
        <w:t>objednatele.</w:t>
      </w:r>
      <w:r>
        <w:rPr>
          <w:spacing w:val="40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zaměstnanec</w:t>
      </w:r>
      <w:r>
        <w:rPr>
          <w:spacing w:val="-13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nebude</w:t>
      </w:r>
      <w:r>
        <w:rPr>
          <w:spacing w:val="-14"/>
        </w:rPr>
        <w:t xml:space="preserve"> </w:t>
      </w:r>
      <w:r>
        <w:t>moci</w:t>
      </w:r>
      <w:r>
        <w:rPr>
          <w:spacing w:val="-13"/>
        </w:rPr>
        <w:t xml:space="preserve"> </w:t>
      </w:r>
      <w:r>
        <w:t>upravené</w:t>
      </w:r>
      <w:r>
        <w:rPr>
          <w:spacing w:val="-13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vyzvednout,</w:t>
      </w:r>
      <w:r>
        <w:rPr>
          <w:spacing w:val="-1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dodavatel</w:t>
      </w:r>
      <w:r>
        <w:rPr>
          <w:spacing w:val="-12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zaslat upravené zboží zaměstnanci na jím určenou adresu. Náklady za tuto službu půjdou na vrub objednatele, přičemž cena za zaslání nesmí být vyšší než 120 Kč, v případě vyšší ceny za přepravu je třeba předchozí písemné</w:t>
      </w:r>
      <w:r>
        <w:rPr>
          <w:spacing w:val="-2"/>
        </w:rPr>
        <w:t xml:space="preserve"> </w:t>
      </w:r>
      <w:r>
        <w:t>schválení pověřeným zaměstnancem objednatele. Drobné úpravy zboží,</w:t>
      </w:r>
      <w:r>
        <w:rPr>
          <w:spacing w:val="-2"/>
        </w:rPr>
        <w:t xml:space="preserve"> </w:t>
      </w:r>
      <w:r>
        <w:t>tj. úpravy do 499 Kč nejsou ze strany dodavatele objednateli nikterak účtovány. Úpravy vyšší hodnoty než 500 Kč musí být schváleny pověřeným zaměstnancem objednatele a připočítány k ceně zakoupeného zboží.</w:t>
      </w:r>
    </w:p>
    <w:p w14:paraId="63A423F6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61"/>
        <w:ind w:left="717" w:hanging="573"/>
        <w:jc w:val="both"/>
      </w:pPr>
      <w:r>
        <w:t>Objednávka</w:t>
      </w:r>
      <w:r>
        <w:rPr>
          <w:spacing w:val="-11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obsahovat</w:t>
      </w:r>
      <w:r>
        <w:rPr>
          <w:spacing w:val="-4"/>
        </w:rPr>
        <w:t xml:space="preserve"> </w:t>
      </w:r>
      <w:r>
        <w:rPr>
          <w:spacing w:val="-2"/>
        </w:rPr>
        <w:t>minimálně:</w:t>
      </w:r>
    </w:p>
    <w:p w14:paraId="2B047733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</w:tabs>
        <w:spacing w:before="60"/>
        <w:ind w:left="1133" w:hanging="423"/>
        <w:jc w:val="both"/>
      </w:pPr>
      <w:r>
        <w:t>identifikační</w:t>
      </w:r>
      <w:r>
        <w:rPr>
          <w:spacing w:val="-13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objednatele,</w:t>
      </w:r>
      <w:r>
        <w:rPr>
          <w:spacing w:val="-11"/>
        </w:rPr>
        <w:t xml:space="preserve"> </w:t>
      </w:r>
      <w:r>
        <w:t>jméno,</w:t>
      </w:r>
      <w:r>
        <w:rPr>
          <w:spacing w:val="-11"/>
        </w:rPr>
        <w:t xml:space="preserve"> </w:t>
      </w:r>
      <w:r>
        <w:t>příp.</w:t>
      </w:r>
      <w:r>
        <w:rPr>
          <w:spacing w:val="-9"/>
        </w:rPr>
        <w:t xml:space="preserve"> </w:t>
      </w:r>
      <w:r>
        <w:t>telefonní</w:t>
      </w:r>
      <w:r>
        <w:rPr>
          <w:spacing w:val="-5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rPr>
          <w:spacing w:val="-2"/>
        </w:rPr>
        <w:t>osoby;</w:t>
      </w:r>
    </w:p>
    <w:p w14:paraId="655DA968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</w:tabs>
        <w:spacing w:before="61"/>
        <w:ind w:left="1133" w:hanging="423"/>
        <w:jc w:val="both"/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rPr>
          <w:spacing w:val="-2"/>
        </w:rPr>
        <w:t>dodavatele;</w:t>
      </w:r>
    </w:p>
    <w:p w14:paraId="5538D85E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before="57"/>
        <w:ind w:right="137" w:hanging="428"/>
        <w:jc w:val="both"/>
      </w:pPr>
      <w:r>
        <w:t>specifikaci objednávaného zboží, tj. zejména: název zboží, požadavky na opatření zboží logem, požadavky na úpravu zboží dle individuální potřeby velikosti zaměstnancem objednatele, jednotkovou cenu a množství požadovaných jednotek, celkovou cenu za zboží;</w:t>
      </w:r>
    </w:p>
    <w:p w14:paraId="00D162F9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</w:tabs>
        <w:spacing w:before="61"/>
        <w:ind w:left="1133" w:hanging="423"/>
        <w:jc w:val="both"/>
      </w:pPr>
      <w:r>
        <w:t>celkovou</w:t>
      </w:r>
      <w:r>
        <w:rPr>
          <w:spacing w:val="-7"/>
        </w:rPr>
        <w:t xml:space="preserve"> </w:t>
      </w:r>
      <w:r>
        <w:t>cenu</w:t>
      </w:r>
      <w:r>
        <w:rPr>
          <w:spacing w:val="-3"/>
        </w:rPr>
        <w:t xml:space="preserve"> </w:t>
      </w:r>
      <w:r>
        <w:rPr>
          <w:spacing w:val="-2"/>
        </w:rPr>
        <w:t>objednávky;</w:t>
      </w:r>
    </w:p>
    <w:p w14:paraId="7BCE8F3E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</w:tabs>
        <w:spacing w:before="62"/>
        <w:ind w:left="1133" w:hanging="423"/>
        <w:jc w:val="both"/>
      </w:pPr>
      <w:r>
        <w:t>číslo</w:t>
      </w:r>
      <w:r>
        <w:rPr>
          <w:spacing w:val="-8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datum</w:t>
      </w:r>
      <w:r>
        <w:rPr>
          <w:spacing w:val="-7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rPr>
          <w:spacing w:val="-2"/>
        </w:rPr>
        <w:t>vystavení.</w:t>
      </w:r>
    </w:p>
    <w:p w14:paraId="3E5A44D8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7"/>
        <w:ind w:right="131" w:hanging="577"/>
        <w:jc w:val="both"/>
      </w:pPr>
      <w:r>
        <w:t>Objednávka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považována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doručenou</w:t>
      </w:r>
      <w:r>
        <w:rPr>
          <w:spacing w:val="-7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okamžikem</w:t>
      </w:r>
      <w:r>
        <w:rPr>
          <w:spacing w:val="-6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odeslání</w:t>
      </w:r>
      <w:r>
        <w:rPr>
          <w:spacing w:val="-6"/>
        </w:rPr>
        <w:t xml:space="preserve"> </w:t>
      </w:r>
      <w:r>
        <w:t>elektronickou</w:t>
      </w:r>
      <w:r>
        <w:rPr>
          <w:spacing w:val="-5"/>
        </w:rPr>
        <w:t xml:space="preserve"> </w:t>
      </w:r>
      <w:r>
        <w:t>poštou</w:t>
      </w:r>
      <w:r>
        <w:rPr>
          <w:spacing w:val="-7"/>
        </w:rPr>
        <w:t xml:space="preserve"> </w:t>
      </w:r>
      <w:r>
        <w:t>(e-mail) či datovou</w:t>
      </w:r>
      <w:r>
        <w:rPr>
          <w:spacing w:val="-2"/>
        </w:rPr>
        <w:t xml:space="preserve"> </w:t>
      </w:r>
      <w:r>
        <w:t>schránkou.</w:t>
      </w:r>
      <w:r>
        <w:rPr>
          <w:spacing w:val="-1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doručit</w:t>
      </w:r>
      <w:r>
        <w:rPr>
          <w:spacing w:val="-1"/>
        </w:rPr>
        <w:t xml:space="preserve"> </w:t>
      </w:r>
      <w:r>
        <w:t>objednateli do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doručení objednávky dle předchozí věty písemnou akceptaci objednávky zpět elektronickou poštou (e-mail) či datovou schránkou.</w:t>
      </w:r>
    </w:p>
    <w:p w14:paraId="280FF97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4"/>
        <w:ind w:right="135" w:hanging="577"/>
        <w:jc w:val="both"/>
      </w:pPr>
      <w:r>
        <w:t>Objednatel se zavazuje odeslat objednávku zboží dodavateli nejpozději 10 pracovních dnů před koncem kalendářního měsíce v návaznosti na termín vyzkoušení a převzetí zboží stanovený v čl. 3.3. této smlouvy.</w:t>
      </w:r>
    </w:p>
    <w:p w14:paraId="07E34D9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8" w:line="244" w:lineRule="auto"/>
        <w:ind w:right="135" w:hanging="577"/>
        <w:jc w:val="both"/>
      </w:pPr>
      <w:r>
        <w:t>Kontaktní</w:t>
      </w:r>
      <w:r>
        <w:rPr>
          <w:spacing w:val="-1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uzavírání,</w:t>
      </w:r>
      <w:r>
        <w:rPr>
          <w:spacing w:val="-2"/>
        </w:rPr>
        <w:t xml:space="preserve"> </w:t>
      </w:r>
      <w:r>
        <w:t>akceptace a</w:t>
      </w:r>
      <w:r>
        <w:rPr>
          <w:spacing w:val="-2"/>
        </w:rPr>
        <w:t xml:space="preserve"> </w:t>
      </w:r>
      <w:r>
        <w:t>vyřizování</w:t>
      </w:r>
      <w:r>
        <w:rPr>
          <w:spacing w:val="-1"/>
        </w:rPr>
        <w:t xml:space="preserve"> </w:t>
      </w:r>
      <w:r>
        <w:t>dílčích</w:t>
      </w:r>
      <w:r>
        <w:rPr>
          <w:spacing w:val="-1"/>
        </w:rPr>
        <w:t xml:space="preserve"> </w:t>
      </w:r>
      <w:r>
        <w:t>kupních</w:t>
      </w:r>
      <w:r>
        <w:rPr>
          <w:spacing w:val="-4"/>
        </w:rPr>
        <w:t xml:space="preserve"> </w:t>
      </w:r>
      <w:r>
        <w:t>smluv včetně vyřizování reklamací:</w:t>
      </w:r>
    </w:p>
    <w:p w14:paraId="362536A9" w14:textId="77777777" w:rsidR="00030EE3" w:rsidRDefault="00FE228F">
      <w:pPr>
        <w:pStyle w:val="Nadpis1"/>
        <w:spacing w:before="51"/>
        <w:ind w:firstLine="0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rPr>
          <w:spacing w:val="-2"/>
        </w:rPr>
        <w:t>dodavatele:</w:t>
      </w:r>
    </w:p>
    <w:p w14:paraId="655C1523" w14:textId="5141FEA8" w:rsidR="00030EE3" w:rsidRDefault="006423E0" w:rsidP="00A82312">
      <w:pPr>
        <w:pStyle w:val="Zkladntext"/>
        <w:spacing w:before="61"/>
        <w:ind w:left="710"/>
        <w:jc w:val="both"/>
      </w:pPr>
      <w:r>
        <w:t>XX</w:t>
      </w:r>
    </w:p>
    <w:p w14:paraId="18A3BDAD" w14:textId="77777777" w:rsidR="00030EE3" w:rsidRDefault="00FE228F">
      <w:pPr>
        <w:pStyle w:val="Nadpis1"/>
        <w:ind w:firstLine="0"/>
      </w:pPr>
      <w:r>
        <w:t>Na</w:t>
      </w:r>
      <w:r>
        <w:rPr>
          <w:spacing w:val="-5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rPr>
          <w:spacing w:val="-2"/>
        </w:rPr>
        <w:t>objednatele:</w:t>
      </w:r>
    </w:p>
    <w:p w14:paraId="7AB73271" w14:textId="24491335" w:rsidR="00A82312" w:rsidRDefault="00A82312" w:rsidP="00A82312">
      <w:pPr>
        <w:pStyle w:val="Zkladntext"/>
        <w:tabs>
          <w:tab w:val="left" w:pos="3684"/>
        </w:tabs>
        <w:spacing w:before="3"/>
        <w:ind w:left="710" w:right="2185"/>
        <w:rPr>
          <w:color w:val="000000"/>
        </w:rPr>
      </w:pPr>
      <w:r>
        <w:t>Zástupce pro věci technické:</w:t>
      </w:r>
      <w:r>
        <w:tab/>
      </w:r>
      <w:r w:rsidR="006423E0">
        <w:rPr>
          <w:color w:val="000000"/>
        </w:rPr>
        <w:t>XX</w:t>
      </w:r>
    </w:p>
    <w:p w14:paraId="61171F3F" w14:textId="62A9697F" w:rsidR="00A82312" w:rsidRDefault="00A82312" w:rsidP="00A82312">
      <w:pPr>
        <w:pStyle w:val="Zkladntext"/>
        <w:tabs>
          <w:tab w:val="left" w:pos="3684"/>
        </w:tabs>
        <w:spacing w:before="3"/>
        <w:ind w:left="710" w:right="2185"/>
      </w:pPr>
      <w:r>
        <w:rPr>
          <w:color w:val="000000"/>
          <w:spacing w:val="-2"/>
        </w:rPr>
        <w:t>Telefon:</w:t>
      </w:r>
      <w:r>
        <w:rPr>
          <w:color w:val="000000"/>
        </w:rPr>
        <w:tab/>
      </w:r>
      <w:r w:rsidR="006423E0">
        <w:rPr>
          <w:color w:val="000000"/>
        </w:rPr>
        <w:t>XX</w:t>
      </w:r>
    </w:p>
    <w:p w14:paraId="4F169A03" w14:textId="7125E55B" w:rsidR="00A82312" w:rsidRDefault="00A82312" w:rsidP="00A82312">
      <w:pPr>
        <w:pStyle w:val="Zkladntext"/>
        <w:tabs>
          <w:tab w:val="left" w:pos="3684"/>
        </w:tabs>
        <w:ind w:left="710" w:right="4472"/>
        <w:rPr>
          <w:color w:val="000000"/>
        </w:rPr>
      </w:pPr>
      <w:r>
        <w:rPr>
          <w:spacing w:val="-2"/>
        </w:rPr>
        <w:t>E-mail:</w:t>
      </w:r>
      <w:r>
        <w:tab/>
      </w:r>
      <w:r w:rsidR="006423E0">
        <w:rPr>
          <w:color w:val="000000"/>
        </w:rPr>
        <w:t>XX</w:t>
      </w:r>
    </w:p>
    <w:p w14:paraId="311F5509" w14:textId="49F865EB" w:rsidR="00A82312" w:rsidRDefault="00A82312" w:rsidP="00A82312">
      <w:pPr>
        <w:pStyle w:val="Zkladntext"/>
        <w:tabs>
          <w:tab w:val="left" w:pos="3684"/>
        </w:tabs>
        <w:spacing w:before="3"/>
        <w:ind w:left="710" w:right="2185"/>
        <w:rPr>
          <w:color w:val="000000"/>
        </w:rPr>
      </w:pPr>
      <w:r>
        <w:t>Zástupce pro věci technické:</w:t>
      </w:r>
      <w:r>
        <w:tab/>
      </w:r>
      <w:r w:rsidR="006423E0">
        <w:rPr>
          <w:color w:val="000000"/>
        </w:rPr>
        <w:t>XX</w:t>
      </w:r>
    </w:p>
    <w:p w14:paraId="1A0DFBFC" w14:textId="55FDF1FE" w:rsidR="00A82312" w:rsidRDefault="00A82312" w:rsidP="00A82312">
      <w:pPr>
        <w:pStyle w:val="Zkladntext"/>
        <w:tabs>
          <w:tab w:val="left" w:pos="3684"/>
        </w:tabs>
        <w:spacing w:before="3"/>
        <w:ind w:left="710" w:right="2185"/>
      </w:pPr>
      <w:r>
        <w:rPr>
          <w:color w:val="000000"/>
          <w:spacing w:val="-2"/>
        </w:rPr>
        <w:t>Telefon:</w:t>
      </w:r>
      <w:r>
        <w:rPr>
          <w:color w:val="000000"/>
        </w:rPr>
        <w:tab/>
      </w:r>
      <w:r w:rsidR="006423E0">
        <w:rPr>
          <w:color w:val="000000"/>
        </w:rPr>
        <w:t>XX</w:t>
      </w:r>
    </w:p>
    <w:p w14:paraId="7671D359" w14:textId="01F660D4" w:rsidR="00030EE3" w:rsidRPr="00A82312" w:rsidRDefault="00A82312" w:rsidP="00A82312">
      <w:pPr>
        <w:pStyle w:val="Zkladntext"/>
        <w:tabs>
          <w:tab w:val="left" w:pos="3684"/>
        </w:tabs>
        <w:ind w:left="710" w:right="4472"/>
        <w:rPr>
          <w:color w:val="000000"/>
        </w:rPr>
      </w:pPr>
      <w:r>
        <w:rPr>
          <w:spacing w:val="-2"/>
        </w:rPr>
        <w:t>E-mail:</w:t>
      </w:r>
      <w:r>
        <w:tab/>
      </w:r>
      <w:r w:rsidR="006423E0">
        <w:rPr>
          <w:color w:val="000000"/>
        </w:rPr>
        <w:t>XX</w:t>
      </w:r>
    </w:p>
    <w:p w14:paraId="07C60688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ind w:hanging="566"/>
        <w:jc w:val="both"/>
      </w:pPr>
      <w:r>
        <w:t xml:space="preserve">První </w:t>
      </w:r>
      <w:r>
        <w:rPr>
          <w:spacing w:val="-2"/>
        </w:rPr>
        <w:t>objednávka</w:t>
      </w:r>
    </w:p>
    <w:p w14:paraId="52F532F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line="242" w:lineRule="auto"/>
        <w:ind w:right="130" w:hanging="577"/>
        <w:jc w:val="both"/>
      </w:pPr>
      <w:r>
        <w:t>První objednávku zboží je objednatel povinen dodat do 16.06.2025. První objednávku tvoří zboží, jež je požadováno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sloupci</w:t>
      </w:r>
      <w:r>
        <w:rPr>
          <w:spacing w:val="-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Krycího</w:t>
      </w:r>
      <w:r>
        <w:rPr>
          <w:spacing w:val="-8"/>
        </w:rPr>
        <w:t xml:space="preserve"> </w:t>
      </w:r>
      <w:r>
        <w:t>listu,</w:t>
      </w:r>
      <w:r>
        <w:rPr>
          <w:spacing w:val="-8"/>
        </w:rPr>
        <w:t xml:space="preserve"> </w:t>
      </w:r>
      <w:r>
        <w:t>který</w:t>
      </w:r>
      <w:r>
        <w:rPr>
          <w:spacing w:val="-10"/>
        </w:rPr>
        <w:t xml:space="preserve"> </w:t>
      </w:r>
      <w:r>
        <w:t>tvoří</w:t>
      </w:r>
      <w:r>
        <w:rPr>
          <w:spacing w:val="-7"/>
        </w:rPr>
        <w:t xml:space="preserve"> </w:t>
      </w:r>
      <w:r>
        <w:t>přílohu</w:t>
      </w:r>
      <w:r>
        <w:rPr>
          <w:spacing w:val="-6"/>
        </w:rPr>
        <w:t xml:space="preserve"> </w:t>
      </w:r>
      <w:r>
        <w:t>zadávací</w:t>
      </w:r>
      <w:r>
        <w:rPr>
          <w:spacing w:val="-7"/>
        </w:rPr>
        <w:t xml:space="preserve"> </w:t>
      </w:r>
      <w:r>
        <w:t>dokumentace</w:t>
      </w:r>
      <w:r>
        <w:rPr>
          <w:spacing w:val="-9"/>
        </w:rPr>
        <w:t xml:space="preserve"> </w:t>
      </w:r>
      <w:r>
        <w:t>veřejné</w:t>
      </w:r>
      <w:r>
        <w:rPr>
          <w:spacing w:val="-10"/>
        </w:rPr>
        <w:t xml:space="preserve"> </w:t>
      </w:r>
      <w:r>
        <w:t>zakázky</w:t>
      </w:r>
      <w:r>
        <w:rPr>
          <w:spacing w:val="-5"/>
        </w:rPr>
        <w:t xml:space="preserve"> </w:t>
      </w:r>
      <w:r>
        <w:t>definované v čl. 2.1. této smlouvy.</w:t>
      </w:r>
    </w:p>
    <w:p w14:paraId="23B24531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2" w:line="244" w:lineRule="auto"/>
        <w:ind w:right="132" w:hanging="577"/>
        <w:jc w:val="both"/>
      </w:pPr>
      <w:r>
        <w:t>Objednatel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zboží</w:t>
      </w:r>
      <w:r>
        <w:rPr>
          <w:spacing w:val="-13"/>
        </w:rPr>
        <w:t xml:space="preserve"> </w:t>
      </w:r>
      <w:r>
        <w:t>dodané</w:t>
      </w:r>
      <w:r>
        <w:rPr>
          <w:spacing w:val="-14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objednávky</w:t>
      </w:r>
      <w:r>
        <w:rPr>
          <w:spacing w:val="-11"/>
        </w:rPr>
        <w:t xml:space="preserve"> </w:t>
      </w:r>
      <w:r>
        <w:t>převzít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toto</w:t>
      </w:r>
      <w:r>
        <w:rPr>
          <w:spacing w:val="-13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potvrdit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dodacího</w:t>
      </w:r>
      <w:r>
        <w:rPr>
          <w:spacing w:val="-14"/>
        </w:rPr>
        <w:t xml:space="preserve"> </w:t>
      </w:r>
      <w:r>
        <w:t>listu. Podpisem dodacího listu přechází na objednatele vlastnické právo ke zboží.</w:t>
      </w:r>
    </w:p>
    <w:p w14:paraId="09153981" w14:textId="77777777" w:rsidR="00030EE3" w:rsidRDefault="00030EE3">
      <w:pPr>
        <w:pStyle w:val="Odstavecseseznamem"/>
        <w:spacing w:line="244" w:lineRule="auto"/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0E4BAF08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line="250" w:lineRule="exact"/>
        <w:ind w:hanging="566"/>
        <w:jc w:val="both"/>
      </w:pPr>
      <w:bookmarkStart w:id="0" w:name="_bookmark0"/>
      <w:bookmarkEnd w:id="0"/>
      <w:r>
        <w:lastRenderedPageBreak/>
        <w:t>Cena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08867CFB" w14:textId="777D6F5D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6" w:line="242" w:lineRule="auto"/>
        <w:ind w:right="131" w:hanging="577"/>
        <w:jc w:val="both"/>
      </w:pPr>
      <w:r>
        <w:t xml:space="preserve">Celková cena za zboží specifikované v Krycím listu činí </w:t>
      </w:r>
      <w:r w:rsidRPr="00A82312">
        <w:rPr>
          <w:b/>
          <w:bCs/>
        </w:rPr>
        <w:t xml:space="preserve">9 029 462Kč bez DPH (slovy: devět miliónů dvacet devět tisíc </w:t>
      </w:r>
      <w:r w:rsidR="007E6969" w:rsidRPr="00A82312">
        <w:rPr>
          <w:b/>
          <w:bCs/>
        </w:rPr>
        <w:t>čtyřiašedesát</w:t>
      </w:r>
      <w:r w:rsidRPr="00A82312">
        <w:rPr>
          <w:b/>
          <w:bCs/>
        </w:rPr>
        <w:t xml:space="preserve"> dva), cena včetně DPH činí 10 925 649,02Kč. K ceně bez DPH</w:t>
      </w:r>
      <w:r>
        <w:t xml:space="preserve"> bude připočtena DPH v platné výši v souladu se zákonem č. 235/2004 Sb., o dani z přidané hodnoty, v platném znění.</w:t>
      </w:r>
    </w:p>
    <w:p w14:paraId="2A757011" w14:textId="77777777" w:rsidR="00030EE3" w:rsidRDefault="00FE228F" w:rsidP="00A82312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8"/>
        <w:ind w:right="132" w:hanging="577"/>
        <w:jc w:val="both"/>
      </w:pPr>
      <w:r>
        <w:t>Jednotkové ceny zboží jsou uvedeny v Krycím listu, který tvoří součást zadávací dokumentace k veřejné zakázce s názvem „</w:t>
      </w:r>
      <w:r>
        <w:rPr>
          <w:b/>
        </w:rPr>
        <w:t>Pořízení pracovních stejnokrojů pro inspektory INSID</w:t>
      </w:r>
      <w:r>
        <w:t xml:space="preserve">“, číslo veřejné zakázky </w:t>
      </w:r>
      <w:r>
        <w:rPr>
          <w:b/>
        </w:rPr>
        <w:t>VZ- 130-7-2025</w:t>
      </w:r>
      <w:r>
        <w:t>.</w:t>
      </w:r>
      <w:r>
        <w:rPr>
          <w:spacing w:val="22"/>
        </w:rPr>
        <w:t xml:space="preserve"> </w:t>
      </w:r>
      <w:r>
        <w:t>Tyto</w:t>
      </w:r>
      <w:r>
        <w:rPr>
          <w:spacing w:val="22"/>
        </w:rPr>
        <w:t xml:space="preserve"> </w:t>
      </w:r>
      <w:r>
        <w:t>ceny</w:t>
      </w:r>
      <w:r>
        <w:rPr>
          <w:spacing w:val="23"/>
        </w:rPr>
        <w:t xml:space="preserve"> </w:t>
      </w:r>
      <w:r>
        <w:t>jsou</w:t>
      </w:r>
      <w:r>
        <w:rPr>
          <w:spacing w:val="22"/>
        </w:rPr>
        <w:t xml:space="preserve"> </w:t>
      </w:r>
      <w:r>
        <w:t>vyjma</w:t>
      </w:r>
      <w:r>
        <w:rPr>
          <w:spacing w:val="22"/>
        </w:rPr>
        <w:t xml:space="preserve"> </w:t>
      </w:r>
      <w:r>
        <w:t>DPH</w:t>
      </w:r>
      <w:r>
        <w:rPr>
          <w:spacing w:val="20"/>
        </w:rPr>
        <w:t xml:space="preserve"> </w:t>
      </w:r>
      <w:r>
        <w:t>konečné</w:t>
      </w:r>
      <w:r w:rsidRPr="00A82312">
        <w:t xml:space="preserve"> </w:t>
      </w:r>
      <w:r>
        <w:t>a</w:t>
      </w:r>
      <w:r w:rsidRPr="00A82312">
        <w:t xml:space="preserve"> </w:t>
      </w:r>
      <w:r>
        <w:t>nepřekročitelné</w:t>
      </w:r>
      <w:r w:rsidRPr="00A82312">
        <w:t xml:space="preserve"> </w:t>
      </w:r>
      <w:r>
        <w:t>a</w:t>
      </w:r>
      <w:r w:rsidRPr="00A82312">
        <w:t xml:space="preserve"> </w:t>
      </w:r>
      <w:r>
        <w:t>obsahují</w:t>
      </w:r>
      <w:r w:rsidRPr="00A82312">
        <w:t xml:space="preserve"> </w:t>
      </w:r>
      <w:r>
        <w:t>veškeré</w:t>
      </w:r>
      <w:r w:rsidRPr="00A82312">
        <w:t xml:space="preserve"> </w:t>
      </w:r>
      <w:r>
        <w:t>náklady</w:t>
      </w:r>
      <w:r w:rsidRPr="00A82312">
        <w:t xml:space="preserve"> </w:t>
      </w:r>
      <w:r>
        <w:t>související s</w:t>
      </w:r>
      <w:r w:rsidRPr="00A82312">
        <w:t xml:space="preserve"> </w:t>
      </w:r>
      <w:r>
        <w:t>dodávkami</w:t>
      </w:r>
      <w:r w:rsidRPr="00A82312">
        <w:t xml:space="preserve"> </w:t>
      </w:r>
      <w:r>
        <w:t>dle</w:t>
      </w:r>
      <w:r w:rsidRPr="00A82312">
        <w:t xml:space="preserve"> </w:t>
      </w:r>
      <w:r>
        <w:t>této</w:t>
      </w:r>
      <w:r w:rsidRPr="00A82312">
        <w:t xml:space="preserve"> </w:t>
      </w:r>
      <w:r>
        <w:t>smlouvy.</w:t>
      </w:r>
      <w:r w:rsidRPr="00A82312">
        <w:t xml:space="preserve"> </w:t>
      </w:r>
      <w:r>
        <w:t>K</w:t>
      </w:r>
      <w:r w:rsidRPr="00A82312">
        <w:t xml:space="preserve"> </w:t>
      </w:r>
      <w:r>
        <w:t>cenám</w:t>
      </w:r>
      <w:r w:rsidRPr="00A82312">
        <w:t xml:space="preserve"> </w:t>
      </w:r>
      <w:r>
        <w:t>bude</w:t>
      </w:r>
      <w:r w:rsidRPr="00A82312">
        <w:t xml:space="preserve"> </w:t>
      </w:r>
      <w:r>
        <w:t>účtována</w:t>
      </w:r>
      <w:r w:rsidRPr="00A82312">
        <w:t xml:space="preserve"> </w:t>
      </w:r>
      <w:r>
        <w:t>DPH</w:t>
      </w:r>
      <w:r w:rsidRPr="00A82312">
        <w:t xml:space="preserve"> </w:t>
      </w:r>
      <w:r>
        <w:t>podle</w:t>
      </w:r>
      <w:r w:rsidRPr="00A82312">
        <w:t xml:space="preserve"> </w:t>
      </w:r>
      <w:r>
        <w:t>platných</w:t>
      </w:r>
      <w:r w:rsidRPr="00A82312">
        <w:t xml:space="preserve"> </w:t>
      </w:r>
      <w:r>
        <w:t>právních</w:t>
      </w:r>
      <w:r w:rsidRPr="00A82312">
        <w:t xml:space="preserve"> </w:t>
      </w:r>
      <w:r>
        <w:t>předpisů.</w:t>
      </w:r>
      <w:r w:rsidRPr="00A82312">
        <w:t xml:space="preserve"> </w:t>
      </w:r>
      <w:r>
        <w:t>Tyto</w:t>
      </w:r>
      <w:r w:rsidRPr="00A82312">
        <w:t xml:space="preserve"> </w:t>
      </w:r>
      <w:r>
        <w:t>ceny</w:t>
      </w:r>
      <w:r w:rsidRPr="00A82312">
        <w:t xml:space="preserve"> </w:t>
      </w:r>
      <w:r>
        <w:t>jsou platné po celou dobu účinnosti této smlouvy.</w:t>
      </w:r>
    </w:p>
    <w:p w14:paraId="76590F91" w14:textId="4538F166" w:rsidR="00030EE3" w:rsidRDefault="00A82312" w:rsidP="00A82312">
      <w:pPr>
        <w:pStyle w:val="Odstavecseseznamem"/>
        <w:numPr>
          <w:ilvl w:val="1"/>
          <w:numId w:val="2"/>
        </w:numPr>
        <w:tabs>
          <w:tab w:val="left" w:pos="718"/>
        </w:tabs>
        <w:spacing w:before="48"/>
        <w:ind w:right="132" w:hanging="577"/>
        <w:jc w:val="both"/>
      </w:pPr>
      <w:r>
        <w:t>Faktura</w:t>
      </w:r>
      <w:r w:rsidRPr="00A82312">
        <w:t xml:space="preserve"> vystavená</w:t>
      </w:r>
      <w:r w:rsidR="00FE228F" w:rsidRPr="00A82312">
        <w:t xml:space="preserve"> </w:t>
      </w:r>
      <w:r w:rsidR="00FE228F">
        <w:t>dodavatelem</w:t>
      </w:r>
      <w:r w:rsidR="00FE228F" w:rsidRPr="00A82312">
        <w:t xml:space="preserve"> </w:t>
      </w:r>
      <w:r w:rsidR="00FE228F">
        <w:t>musí</w:t>
      </w:r>
      <w:r w:rsidR="00FE228F" w:rsidRPr="00A82312">
        <w:t xml:space="preserve"> </w:t>
      </w:r>
      <w:r w:rsidR="00FE228F">
        <w:t>obsahovat</w:t>
      </w:r>
      <w:r w:rsidR="00FE228F" w:rsidRPr="00A82312">
        <w:t xml:space="preserve"> </w:t>
      </w:r>
      <w:r w:rsidR="00FE228F">
        <w:t>náležitosti</w:t>
      </w:r>
      <w:r w:rsidR="00FE228F" w:rsidRPr="00A82312">
        <w:t xml:space="preserve"> </w:t>
      </w:r>
      <w:r w:rsidR="00FE228F">
        <w:t>daňového</w:t>
      </w:r>
      <w:r w:rsidR="00FE228F" w:rsidRPr="00A82312">
        <w:t xml:space="preserve"> </w:t>
      </w:r>
      <w:r w:rsidR="00FE228F">
        <w:t>a</w:t>
      </w:r>
      <w:r w:rsidR="00FE228F" w:rsidRPr="00A82312">
        <w:t xml:space="preserve"> </w:t>
      </w:r>
      <w:r w:rsidR="00FE228F">
        <w:t>účetního</w:t>
      </w:r>
      <w:r w:rsidR="00FE228F" w:rsidRPr="00A82312">
        <w:t xml:space="preserve"> </w:t>
      </w:r>
      <w:r w:rsidR="00FE228F">
        <w:t>dokladu dle zákona č. 235/2004 Sb., o dani z přidané hodnoty, ve znění pozdějších předpisů.</w:t>
      </w:r>
    </w:p>
    <w:p w14:paraId="51B7343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8"/>
        <w:ind w:right="132" w:hanging="577"/>
        <w:jc w:val="both"/>
      </w:pPr>
      <w:r>
        <w:t>Smluvní strany se dohodly, že ceny jednotlivých položek zboží mohou být po uplynutí prvního kalendářního roku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nabytí</w:t>
      </w:r>
      <w:r>
        <w:rPr>
          <w:spacing w:val="80"/>
        </w:rPr>
        <w:t xml:space="preserve"> </w:t>
      </w:r>
      <w:r>
        <w:t>účinnosti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každoročně</w:t>
      </w:r>
      <w:r>
        <w:rPr>
          <w:spacing w:val="80"/>
        </w:rPr>
        <w:t xml:space="preserve"> </w:t>
      </w:r>
      <w:r>
        <w:t>navyšovány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hodnotu</w:t>
      </w:r>
      <w:r>
        <w:rPr>
          <w:spacing w:val="80"/>
        </w:rPr>
        <w:t xml:space="preserve"> </w:t>
      </w:r>
      <w:r>
        <w:t>indexu,</w:t>
      </w:r>
      <w:r>
        <w:rPr>
          <w:spacing w:val="80"/>
        </w:rPr>
        <w:t xml:space="preserve"> </w:t>
      </w:r>
      <w:r>
        <w:t>který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založen</w:t>
      </w:r>
      <w:r>
        <w:rPr>
          <w:spacing w:val="40"/>
        </w:rPr>
        <w:t xml:space="preserve"> </w:t>
      </w:r>
      <w:r>
        <w:t>na procentuálním nárůstu průměrného ročního indexu spotřebitelských cen za předchozí kalendářní rok vyhlášenému Českým statistickým úřadem</w:t>
      </w:r>
      <w:hyperlink w:anchor="_bookmark1" w:history="1">
        <w:r w:rsidR="00030EE3">
          <w:rPr>
            <w:vertAlign w:val="superscript"/>
          </w:rPr>
          <w:t>1</w:t>
        </w:r>
      </w:hyperlink>
      <w:r>
        <w:t xml:space="preserve"> a hodnotě odpovídající procentuálnímu průměrnému ročnímu nárůstu průměrné nominální hrubé měsíční mzdy (podnikatelská, nepodnikatelská sféra) za předchozí kalendářní rok vyhlášenému Českým statistickým úřadem</w:t>
      </w:r>
      <w:hyperlink w:anchor="_bookmark2" w:history="1">
        <w:r w:rsidR="00030EE3">
          <w:rPr>
            <w:vertAlign w:val="superscript"/>
          </w:rPr>
          <w:t>2</w:t>
        </w:r>
        <w:r w:rsidR="00030EE3">
          <w:t>,</w:t>
        </w:r>
      </w:hyperlink>
      <w:r>
        <w:t xml:space="preserve"> a to dle následujícího mechanismu:</w:t>
      </w:r>
    </w:p>
    <w:p w14:paraId="7C5C376A" w14:textId="77777777" w:rsidR="00030EE3" w:rsidRDefault="00FE228F">
      <w:pPr>
        <w:pStyle w:val="Nadpis1"/>
        <w:spacing w:before="62"/>
        <w:ind w:left="718" w:right="131" w:hanging="8"/>
        <w:rPr>
          <w:b w:val="0"/>
        </w:rPr>
      </w:pPr>
      <w:r>
        <w:t>Index</w:t>
      </w:r>
      <w:r>
        <w:rPr>
          <w:spacing w:val="13"/>
        </w:rPr>
        <w:t xml:space="preserve"> </w:t>
      </w:r>
      <w:r>
        <w:t>(pro</w:t>
      </w:r>
      <w:r>
        <w:rPr>
          <w:spacing w:val="13"/>
        </w:rPr>
        <w:t xml:space="preserve"> </w:t>
      </w:r>
      <w:r>
        <w:t>rok</w:t>
      </w:r>
      <w:r>
        <w:rPr>
          <w:spacing w:val="13"/>
        </w:rPr>
        <w:t xml:space="preserve"> </w:t>
      </w:r>
      <w:r>
        <w:t>t</w:t>
      </w:r>
      <w:hyperlink w:anchor="_bookmark3" w:history="1">
        <w:r w:rsidR="00030EE3">
          <w:rPr>
            <w:vertAlign w:val="superscript"/>
          </w:rPr>
          <w:t>3</w:t>
        </w:r>
      </w:hyperlink>
      <w:r>
        <w:t>)</w:t>
      </w:r>
      <w:r>
        <w:rPr>
          <w:spacing w:val="16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(0,3</w:t>
      </w:r>
      <w:r>
        <w:rPr>
          <w:spacing w:val="11"/>
        </w:rPr>
        <w:t xml:space="preserve"> </w:t>
      </w:r>
      <w:r>
        <w:t>x</w:t>
      </w:r>
      <w:r>
        <w:rPr>
          <w:spacing w:val="13"/>
        </w:rPr>
        <w:t xml:space="preserve"> </w:t>
      </w:r>
      <w:r>
        <w:t>roční</w:t>
      </w:r>
      <w:r>
        <w:rPr>
          <w:spacing w:val="16"/>
        </w:rPr>
        <w:t xml:space="preserve"> </w:t>
      </w:r>
      <w:r>
        <w:t>nárůst</w:t>
      </w:r>
      <w:r>
        <w:rPr>
          <w:spacing w:val="16"/>
        </w:rPr>
        <w:t xml:space="preserve"> </w:t>
      </w:r>
      <w:r>
        <w:t>průměrné</w:t>
      </w:r>
      <w:r>
        <w:rPr>
          <w:spacing w:val="15"/>
        </w:rPr>
        <w:t xml:space="preserve"> </w:t>
      </w:r>
      <w:r>
        <w:t>míry</w:t>
      </w:r>
      <w:r>
        <w:rPr>
          <w:spacing w:val="13"/>
        </w:rPr>
        <w:t xml:space="preserve"> </w:t>
      </w:r>
      <w:r>
        <w:t>inflace</w:t>
      </w:r>
      <w:r>
        <w:rPr>
          <w:spacing w:val="14"/>
        </w:rPr>
        <w:t xml:space="preserve"> </w:t>
      </w:r>
      <w:r>
        <w:t>spotřebitelských</w:t>
      </w:r>
      <w:r>
        <w:rPr>
          <w:spacing w:val="17"/>
        </w:rPr>
        <w:t xml:space="preserve"> </w:t>
      </w:r>
      <w:r>
        <w:t>cen</w:t>
      </w:r>
      <w:r>
        <w:rPr>
          <w:spacing w:val="15"/>
        </w:rPr>
        <w:t xml:space="preserve"> </w:t>
      </w:r>
      <w:r>
        <w:t>pro</w:t>
      </w:r>
      <w:r>
        <w:rPr>
          <w:spacing w:val="16"/>
        </w:rPr>
        <w:t xml:space="preserve"> </w:t>
      </w:r>
      <w:r>
        <w:t>rok</w:t>
      </w:r>
      <w:r>
        <w:rPr>
          <w:spacing w:val="13"/>
        </w:rPr>
        <w:t xml:space="preserve"> </w:t>
      </w:r>
      <w:r>
        <w:t>t-1</w:t>
      </w:r>
      <w:r>
        <w:rPr>
          <w:spacing w:val="13"/>
        </w:rPr>
        <w:t xml:space="preserve"> </w:t>
      </w:r>
      <w:r>
        <w:t>+</w:t>
      </w:r>
      <w:r>
        <w:rPr>
          <w:spacing w:val="14"/>
        </w:rPr>
        <w:t xml:space="preserve"> </w:t>
      </w:r>
      <w:r>
        <w:t xml:space="preserve">0,7 x roční nárůst průměrné nominální hrubé měsíční mzdy pro rok t-1) </w:t>
      </w:r>
      <w:r>
        <w:rPr>
          <w:b w:val="0"/>
        </w:rPr>
        <w:t>(dále jen „index“).</w:t>
      </w:r>
    </w:p>
    <w:p w14:paraId="78C6D83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0" w:line="242" w:lineRule="auto"/>
        <w:ind w:right="127" w:hanging="577"/>
        <w:jc w:val="both"/>
      </w:pPr>
      <w:r>
        <w:t>Smluvní strany se dohodly, že maximální hodnota indexu, kterým mohou být každoročně upravovány ceny jednotlivých</w:t>
      </w:r>
      <w:r>
        <w:rPr>
          <w:spacing w:val="-14"/>
        </w:rPr>
        <w:t xml:space="preserve"> </w:t>
      </w:r>
      <w:r>
        <w:t>položek</w:t>
      </w:r>
      <w:r>
        <w:rPr>
          <w:spacing w:val="-14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tohoto</w:t>
      </w:r>
      <w:r>
        <w:rPr>
          <w:spacing w:val="-13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činí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%.</w:t>
      </w:r>
      <w:r>
        <w:rPr>
          <w:spacing w:val="-13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tedy</w:t>
      </w:r>
      <w:r>
        <w:rPr>
          <w:spacing w:val="-13"/>
        </w:rPr>
        <w:t xml:space="preserve"> </w:t>
      </w:r>
      <w:r>
        <w:t>index</w:t>
      </w:r>
      <w:r>
        <w:rPr>
          <w:spacing w:val="-13"/>
        </w:rPr>
        <w:t xml:space="preserve"> </w:t>
      </w:r>
      <w:r>
        <w:t>překročí</w:t>
      </w:r>
      <w:r>
        <w:rPr>
          <w:spacing w:val="-12"/>
        </w:rPr>
        <w:t xml:space="preserve"> </w:t>
      </w:r>
      <w:r>
        <w:t>hodnotu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%,</w:t>
      </w:r>
      <w:r>
        <w:rPr>
          <w:spacing w:val="-13"/>
        </w:rPr>
        <w:t xml:space="preserve"> </w:t>
      </w:r>
      <w:r>
        <w:t>nebude pro</w:t>
      </w:r>
      <w:r>
        <w:rPr>
          <w:spacing w:val="-7"/>
        </w:rPr>
        <w:t xml:space="preserve"> </w:t>
      </w:r>
      <w:r>
        <w:t>úpravu</w:t>
      </w:r>
      <w:r>
        <w:rPr>
          <w:spacing w:val="-7"/>
        </w:rPr>
        <w:t xml:space="preserve"> </w:t>
      </w:r>
      <w:r>
        <w:t>cen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použita</w:t>
      </w:r>
      <w:r>
        <w:rPr>
          <w:spacing w:val="-7"/>
        </w:rPr>
        <w:t xml:space="preserve"> </w:t>
      </w:r>
      <w:r>
        <w:t>skutečná</w:t>
      </w:r>
      <w:r>
        <w:rPr>
          <w:spacing w:val="-6"/>
        </w:rPr>
        <w:t xml:space="preserve"> </w:t>
      </w:r>
      <w:r>
        <w:t>hodnota</w:t>
      </w:r>
      <w:r>
        <w:rPr>
          <w:spacing w:val="-9"/>
        </w:rPr>
        <w:t xml:space="preserve"> </w:t>
      </w:r>
      <w:r>
        <w:t>indexu,</w:t>
      </w:r>
      <w:r>
        <w:rPr>
          <w:spacing w:val="-7"/>
        </w:rPr>
        <w:t xml:space="preserve"> </w:t>
      </w:r>
      <w:r>
        <w:t>nýbrž</w:t>
      </w:r>
      <w:r>
        <w:rPr>
          <w:spacing w:val="-6"/>
        </w:rPr>
        <w:t xml:space="preserve"> </w:t>
      </w:r>
      <w:proofErr w:type="spellStart"/>
      <w:r>
        <w:t>zastropovaná</w:t>
      </w:r>
      <w:proofErr w:type="spellEnd"/>
      <w:r>
        <w:rPr>
          <w:spacing w:val="-6"/>
        </w:rPr>
        <w:t xml:space="preserve"> </w:t>
      </w:r>
      <w:r>
        <w:t>hodnota</w:t>
      </w:r>
      <w:r>
        <w:rPr>
          <w:spacing w:val="-8"/>
        </w:rPr>
        <w:t xml:space="preserve"> </w:t>
      </w:r>
      <w:r>
        <w:t>indexu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výši 5 % (tzn., že v takovém případě budou ceny jednotlivých položek násobeny hodnotou 1,05).</w:t>
      </w:r>
    </w:p>
    <w:p w14:paraId="7F628A6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9"/>
        <w:ind w:right="132" w:hanging="577"/>
        <w:jc w:val="both"/>
      </w:pPr>
      <w:r>
        <w:t>Úprava ceny jednotlivých položek bude realizována následujícím způsobem. Dodavatel zašle objednateli návrh,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kterém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uvedena</w:t>
      </w:r>
      <w:r>
        <w:rPr>
          <w:spacing w:val="-8"/>
        </w:rPr>
        <w:t xml:space="preserve"> </w:t>
      </w:r>
      <w:r>
        <w:t>(i)</w:t>
      </w:r>
      <w:r>
        <w:rPr>
          <w:spacing w:val="-10"/>
        </w:rPr>
        <w:t xml:space="preserve"> </w:t>
      </w:r>
      <w:r>
        <w:t>hodnota</w:t>
      </w:r>
      <w:r>
        <w:rPr>
          <w:spacing w:val="-8"/>
        </w:rPr>
        <w:t xml:space="preserve"> </w:t>
      </w:r>
      <w:r>
        <w:t>indexu,</w:t>
      </w:r>
      <w:r>
        <w:rPr>
          <w:spacing w:val="-8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použit,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výpočet</w:t>
      </w:r>
      <w:r>
        <w:rPr>
          <w:spacing w:val="-7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smluveného</w:t>
      </w:r>
      <w:r>
        <w:rPr>
          <w:spacing w:val="-8"/>
        </w:rPr>
        <w:t xml:space="preserve"> </w:t>
      </w:r>
      <w:r>
        <w:t>vzorce a (ii) aktualizované ceny jednotlivých položek uvedených v příloze č. 2 krycí list zadávací dokumentace veřejné zakázky (kompletní nabídka dodavatele je přílohou č. 1 této smlouvy). Takto upravené ceny položek si dodavatel s objednatelem písemně potvrdí. Nově ujednané ceny pak budou platit od následujícího měsíce po písemném potvrzení obou stran.</w:t>
      </w:r>
    </w:p>
    <w:p w14:paraId="02638C93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ind w:right="130" w:hanging="577"/>
        <w:jc w:val="both"/>
      </w:pPr>
      <w:r>
        <w:t>Objednatel</w:t>
      </w:r>
      <w:r>
        <w:rPr>
          <w:spacing w:val="-6"/>
        </w:rPr>
        <w:t xml:space="preserve"> </w:t>
      </w:r>
      <w:r>
        <w:t>uhradí</w:t>
      </w:r>
      <w:r>
        <w:rPr>
          <w:spacing w:val="-8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kompletní</w:t>
      </w:r>
      <w:r>
        <w:rPr>
          <w:spacing w:val="-6"/>
        </w:rPr>
        <w:t xml:space="preserve"> </w:t>
      </w:r>
      <w:r>
        <w:t>dodávku</w:t>
      </w:r>
      <w:r>
        <w:rPr>
          <w:spacing w:val="-9"/>
        </w:rPr>
        <w:t xml:space="preserve"> </w:t>
      </w:r>
      <w:r>
        <w:t>uskutečněnou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objednávky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faktury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daňového dokladu, na jehož vystavení vzniká dodavateli právo po předání objednaného zboží objednateli a potvrzení jejich převzetí přejímající osobou uvedenou na dodacím listu.</w:t>
      </w:r>
    </w:p>
    <w:p w14:paraId="40149515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0"/>
        </w:tabs>
        <w:spacing w:before="62"/>
        <w:ind w:left="710" w:right="136" w:hanging="570"/>
        <w:jc w:val="both"/>
      </w:pPr>
      <w:r>
        <w:t>Právo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fakturaci</w:t>
      </w:r>
      <w:r>
        <w:rPr>
          <w:spacing w:val="-3"/>
        </w:rPr>
        <w:t xml:space="preserve"> </w:t>
      </w:r>
      <w:r>
        <w:t>vzniká</w:t>
      </w:r>
      <w:r>
        <w:rPr>
          <w:spacing w:val="-3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plnění,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dnem převzetí</w:t>
      </w:r>
      <w:r>
        <w:rPr>
          <w:spacing w:val="-3"/>
        </w:rPr>
        <w:t xml:space="preserve"> </w:t>
      </w:r>
      <w:r>
        <w:t>bezvadného</w:t>
      </w:r>
      <w:r>
        <w:rPr>
          <w:spacing w:val="-2"/>
        </w:rPr>
        <w:t xml:space="preserve"> </w:t>
      </w:r>
      <w:r>
        <w:t>díla.</w:t>
      </w:r>
      <w:r>
        <w:rPr>
          <w:spacing w:val="-1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doručena</w:t>
      </w:r>
      <w:r>
        <w:rPr>
          <w:spacing w:val="-4"/>
        </w:rPr>
        <w:t xml:space="preserve"> </w:t>
      </w:r>
      <w:r>
        <w:t>objednateli nejpozději do 10. kalendářního dne po datu uskutečnění zdanitelného plnění.</w:t>
      </w:r>
    </w:p>
    <w:p w14:paraId="70A80A83" w14:textId="0D6BF19F" w:rsidR="00030EE3" w:rsidRDefault="00FE228F">
      <w:pPr>
        <w:pStyle w:val="Odstavecseseznamem"/>
        <w:numPr>
          <w:ilvl w:val="1"/>
          <w:numId w:val="2"/>
        </w:numPr>
        <w:tabs>
          <w:tab w:val="left" w:pos="710"/>
        </w:tabs>
        <w:spacing w:before="60"/>
        <w:ind w:left="710" w:right="128" w:hanging="570"/>
        <w:jc w:val="both"/>
      </w:pPr>
      <w:r>
        <w:t>Objednatel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zaplatit</w:t>
      </w:r>
      <w:r>
        <w:rPr>
          <w:spacing w:val="-1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splatnosti,</w:t>
      </w:r>
      <w:r>
        <w:rPr>
          <w:spacing w:val="-4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sjednává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 xml:space="preserve">dnů od data doručení faktury kupujícímu na e-mailovou adresu: </w:t>
      </w:r>
      <w:r w:rsidR="006423E0">
        <w:rPr>
          <w:b/>
          <w:bCs/>
          <w:color w:val="000000"/>
        </w:rPr>
        <w:t>XX</w:t>
      </w:r>
      <w:r w:rsidRPr="007E6969">
        <w:rPr>
          <w:b/>
          <w:bCs/>
          <w:color w:val="000000"/>
        </w:rPr>
        <w:t>.</w:t>
      </w:r>
      <w:r>
        <w:rPr>
          <w:color w:val="000000"/>
        </w:rPr>
        <w:t xml:space="preserve"> Dnem zaplacení se rozumí den odepsání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fakturované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částky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účtu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objednatele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prospěch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účtu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dodavatele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uvedeného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faktuře,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který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musí odpovídat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číslu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účtu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uvedenému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záhlaví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této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smlouvy,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popř.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číslu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účtu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dodavatele,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které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je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uvedeno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registru plátců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DPH.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Případnou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změnu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čísla účtu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je dodavatel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povinen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objednateli bezodkladně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písemně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oznámit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 zpětný dotaz objednatele opětovně písemně potvrdit, jinak je objednatel oprávněn vrátit fakturu dodavateli.</w:t>
      </w:r>
    </w:p>
    <w:p w14:paraId="79A84A28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2"/>
        <w:ind w:left="710" w:right="135" w:hanging="570"/>
        <w:jc w:val="both"/>
      </w:pPr>
      <w:r>
        <w:t>Faktura vystavená v rozporu se smlouvou a/nebo platnými právními předpisy nemá vůči objednateli žádné právní účinky a objednatel je oprávněn vrátit ji ve lhůtě splatnosti dodavateli. V takovém případě objednatel není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úhradou</w:t>
      </w:r>
      <w:r>
        <w:rPr>
          <w:spacing w:val="-3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lhůta</w:t>
      </w:r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její</w:t>
      </w:r>
      <w:r>
        <w:rPr>
          <w:spacing w:val="-2"/>
        </w:rPr>
        <w:t xml:space="preserve"> </w:t>
      </w:r>
      <w:r>
        <w:t>úhradě</w:t>
      </w:r>
      <w:r>
        <w:rPr>
          <w:spacing w:val="-8"/>
        </w:rPr>
        <w:t xml:space="preserve"> </w:t>
      </w:r>
      <w:r>
        <w:t>počne</w:t>
      </w:r>
      <w:r>
        <w:rPr>
          <w:spacing w:val="-6"/>
        </w:rPr>
        <w:t xml:space="preserve"> </w:t>
      </w:r>
      <w:r>
        <w:t>běžet</w:t>
      </w:r>
      <w:r>
        <w:rPr>
          <w:spacing w:val="-5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vystavené</w:t>
      </w:r>
      <w:r>
        <w:rPr>
          <w:spacing w:val="-5"/>
        </w:rPr>
        <w:t xml:space="preserve"> </w:t>
      </w:r>
      <w:r>
        <w:t>faktury.</w:t>
      </w:r>
    </w:p>
    <w:p w14:paraId="4831E96D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57"/>
        <w:ind w:hanging="566"/>
        <w:jc w:val="both"/>
      </w:pPr>
      <w:r>
        <w:t>Práva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smluvních</w:t>
      </w:r>
      <w:r>
        <w:rPr>
          <w:spacing w:val="-4"/>
        </w:rPr>
        <w:t xml:space="preserve"> stran</w:t>
      </w:r>
    </w:p>
    <w:p w14:paraId="3DD4CF0B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2"/>
        <w:ind w:right="142" w:hanging="577"/>
        <w:jc w:val="both"/>
      </w:pPr>
      <w:r>
        <w:t>Využije-li dodavatel k zajištění dodávek zboží podle této smlouvy poddodavatele, ručí objednateli za tyto dodávky v plném rozsahu dodavatel, tak jako kdyby tyto dodávky realizoval sám.</w:t>
      </w:r>
    </w:p>
    <w:p w14:paraId="2817A7AC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8"/>
        <w:ind w:right="136" w:hanging="577"/>
        <w:jc w:val="both"/>
      </w:pPr>
      <w:r>
        <w:t>Seznam</w:t>
      </w:r>
      <w:r>
        <w:rPr>
          <w:spacing w:val="-11"/>
        </w:rPr>
        <w:t xml:space="preserve"> </w:t>
      </w:r>
      <w:r>
        <w:t>objednatelem</w:t>
      </w:r>
      <w:r>
        <w:rPr>
          <w:spacing w:val="-12"/>
        </w:rPr>
        <w:t xml:space="preserve"> </w:t>
      </w:r>
      <w:r>
        <w:t>schválených</w:t>
      </w:r>
      <w:r>
        <w:rPr>
          <w:spacing w:val="-11"/>
        </w:rPr>
        <w:t xml:space="preserve"> </w:t>
      </w:r>
      <w:r>
        <w:t>poddodavatelů</w:t>
      </w:r>
      <w:r>
        <w:rPr>
          <w:spacing w:val="-11"/>
        </w:rPr>
        <w:t xml:space="preserve"> </w:t>
      </w:r>
      <w:r>
        <w:t>dodavatele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uveden</w:t>
      </w:r>
      <w:r>
        <w:rPr>
          <w:spacing w:val="-11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  <w:r>
        <w:rPr>
          <w:spacing w:val="-11"/>
        </w:rPr>
        <w:t xml:space="preserve"> </w:t>
      </w:r>
      <w:r>
        <w:t>Dodavatel je</w:t>
      </w:r>
      <w:r>
        <w:rPr>
          <w:spacing w:val="38"/>
        </w:rPr>
        <w:t xml:space="preserve"> </w:t>
      </w:r>
      <w:r>
        <w:t>oprávněn</w:t>
      </w:r>
      <w:r>
        <w:rPr>
          <w:spacing w:val="38"/>
        </w:rPr>
        <w:t xml:space="preserve"> </w:t>
      </w:r>
      <w:r>
        <w:t>využít</w:t>
      </w:r>
      <w:r>
        <w:rPr>
          <w:spacing w:val="39"/>
        </w:rPr>
        <w:t xml:space="preserve"> </w:t>
      </w:r>
      <w:r>
        <w:t>pro</w:t>
      </w:r>
      <w:r>
        <w:rPr>
          <w:spacing w:val="36"/>
        </w:rPr>
        <w:t xml:space="preserve"> </w:t>
      </w:r>
      <w:r>
        <w:t>zajištění</w:t>
      </w:r>
      <w:r>
        <w:rPr>
          <w:spacing w:val="39"/>
        </w:rPr>
        <w:t xml:space="preserve"> </w:t>
      </w:r>
      <w:r>
        <w:t>dodávek</w:t>
      </w:r>
      <w:r>
        <w:rPr>
          <w:spacing w:val="36"/>
        </w:rPr>
        <w:t xml:space="preserve"> </w:t>
      </w:r>
      <w:r>
        <w:t>podle</w:t>
      </w:r>
      <w:r>
        <w:rPr>
          <w:spacing w:val="36"/>
        </w:rPr>
        <w:t xml:space="preserve"> </w:t>
      </w:r>
      <w:r>
        <w:t>této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jiného</w:t>
      </w:r>
      <w:r>
        <w:rPr>
          <w:spacing w:val="36"/>
        </w:rPr>
        <w:t xml:space="preserve"> </w:t>
      </w:r>
      <w:r>
        <w:t>poddodavatele,</w:t>
      </w:r>
      <w:r>
        <w:rPr>
          <w:spacing w:val="39"/>
        </w:rPr>
        <w:t xml:space="preserve"> </w:t>
      </w:r>
      <w:r>
        <w:t>než</w:t>
      </w:r>
      <w:r>
        <w:rPr>
          <w:spacing w:val="38"/>
        </w:rPr>
        <w:t xml:space="preserve"> </w:t>
      </w:r>
      <w:r>
        <w:t>který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uveden</w:t>
      </w:r>
    </w:p>
    <w:p w14:paraId="2E8840AF" w14:textId="77777777" w:rsidR="00030EE3" w:rsidRDefault="00030EE3">
      <w:pPr>
        <w:pStyle w:val="Zkladntext"/>
        <w:ind w:left="0"/>
        <w:rPr>
          <w:sz w:val="20"/>
        </w:rPr>
      </w:pPr>
    </w:p>
    <w:p w14:paraId="3C265330" w14:textId="77777777" w:rsidR="00030EE3" w:rsidRDefault="00FE228F">
      <w:pPr>
        <w:pStyle w:val="Zkladntext"/>
        <w:spacing w:before="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BB0D85" wp14:editId="6502620F">
                <wp:simplePos x="0" y="0"/>
                <wp:positionH relativeFrom="page">
                  <wp:posOffset>905510</wp:posOffset>
                </wp:positionH>
                <wp:positionV relativeFrom="paragraph">
                  <wp:posOffset>163965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BC63" id="Graphic 3" o:spid="_x0000_s1026" style="position:absolute;margin-left:71.3pt;margin-top:12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BWRN3r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523B92" w14:textId="77777777" w:rsidR="00030EE3" w:rsidRDefault="00FE228F">
      <w:pPr>
        <w:spacing w:before="228" w:line="240" w:lineRule="exact"/>
        <w:ind w:left="710"/>
        <w:rPr>
          <w:sz w:val="20"/>
        </w:rPr>
      </w:pPr>
      <w:bookmarkStart w:id="1" w:name="_bookmark1"/>
      <w:bookmarkEnd w:id="1"/>
      <w:r>
        <w:rPr>
          <w:rFonts w:ascii="Calibri Light"/>
          <w:sz w:val="20"/>
          <w:vertAlign w:val="superscript"/>
        </w:rPr>
        <w:t>1</w:t>
      </w:r>
      <w:r>
        <w:rPr>
          <w:rFonts w:ascii="Calibri Light"/>
          <w:spacing w:val="-4"/>
          <w:sz w:val="20"/>
        </w:rPr>
        <w:t xml:space="preserve"> </w:t>
      </w:r>
      <w:r>
        <w:rPr>
          <w:spacing w:val="-2"/>
          <w:sz w:val="20"/>
        </w:rPr>
        <w:t>https</w:t>
      </w:r>
      <w:hyperlink r:id="rId9">
        <w:r w:rsidR="00030EE3">
          <w:rPr>
            <w:spacing w:val="-2"/>
            <w:sz w:val="20"/>
          </w:rPr>
          <w:t>://www.czso.cz/csu/czso/mira_inflace</w:t>
        </w:r>
      </w:hyperlink>
    </w:p>
    <w:p w14:paraId="5EC40F6D" w14:textId="77777777" w:rsidR="00030EE3" w:rsidRDefault="00FE228F">
      <w:pPr>
        <w:spacing w:line="226" w:lineRule="exact"/>
        <w:ind w:left="710"/>
        <w:rPr>
          <w:sz w:val="20"/>
        </w:rPr>
      </w:pPr>
      <w:bookmarkStart w:id="2" w:name="_bookmark2"/>
      <w:bookmarkEnd w:id="2"/>
      <w:r>
        <w:rPr>
          <w:spacing w:val="-2"/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pacing w:val="-2"/>
          <w:sz w:val="20"/>
        </w:rPr>
        <w:t>https</w:t>
      </w:r>
      <w:hyperlink r:id="rId10">
        <w:r w:rsidR="00030EE3">
          <w:rPr>
            <w:spacing w:val="-2"/>
            <w:sz w:val="20"/>
          </w:rPr>
          <w:t>://www.czso.cz/csu/czso/pmz_cr</w:t>
        </w:r>
      </w:hyperlink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(sloupec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„index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nominální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mzdy“)</w:t>
      </w:r>
    </w:p>
    <w:p w14:paraId="2290BC10" w14:textId="77777777" w:rsidR="00030EE3" w:rsidRDefault="00FE228F">
      <w:pPr>
        <w:spacing w:before="3"/>
        <w:ind w:left="710"/>
        <w:rPr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t</w:t>
      </w:r>
      <w:r>
        <w:rPr>
          <w:spacing w:val="-8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9"/>
          <w:sz w:val="20"/>
        </w:rPr>
        <w:t xml:space="preserve"> </w:t>
      </w:r>
      <w:r>
        <w:rPr>
          <w:sz w:val="20"/>
        </w:rPr>
        <w:t>rok,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kterém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počítá</w:t>
      </w:r>
      <w:r>
        <w:rPr>
          <w:spacing w:val="-5"/>
          <w:sz w:val="20"/>
        </w:rPr>
        <w:t xml:space="preserve"> </w:t>
      </w:r>
      <w:r>
        <w:rPr>
          <w:sz w:val="20"/>
        </w:rPr>
        <w:t>index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úpravu</w:t>
      </w:r>
      <w:r>
        <w:rPr>
          <w:spacing w:val="-4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položek</w:t>
      </w:r>
    </w:p>
    <w:p w14:paraId="258B8822" w14:textId="77777777" w:rsidR="00030EE3" w:rsidRDefault="00030EE3">
      <w:pPr>
        <w:rPr>
          <w:sz w:val="20"/>
        </w:rPr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74F23D6A" w14:textId="77777777" w:rsidR="00030EE3" w:rsidRDefault="00FE228F">
      <w:pPr>
        <w:pStyle w:val="Zkladntext"/>
        <w:ind w:right="143"/>
        <w:jc w:val="both"/>
      </w:pPr>
      <w:r>
        <w:lastRenderedPageBreak/>
        <w:t>v příloze č. 2 této smlouvy, pouze po předchozím písemném schválení objednatelem. Změna poddodavatele však nezakládá povinnost uzavřít dodatek k této smlouvě, postačuje písemné odsouhlasení smluvních stran.</w:t>
      </w:r>
    </w:p>
    <w:p w14:paraId="0C2B0D23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5" w:line="242" w:lineRule="auto"/>
        <w:ind w:right="131" w:hanging="577"/>
        <w:jc w:val="both"/>
      </w:pPr>
      <w:r>
        <w:t>K</w:t>
      </w:r>
      <w:r>
        <w:rPr>
          <w:spacing w:val="-14"/>
        </w:rPr>
        <w:t xml:space="preserve"> </w:t>
      </w:r>
      <w:r>
        <w:t>dodanému</w:t>
      </w:r>
      <w:r>
        <w:rPr>
          <w:spacing w:val="-13"/>
        </w:rPr>
        <w:t xml:space="preserve"> </w:t>
      </w:r>
      <w:r>
        <w:t>zboží</w:t>
      </w:r>
      <w:r>
        <w:rPr>
          <w:spacing w:val="-13"/>
        </w:rPr>
        <w:t xml:space="preserve"> </w:t>
      </w:r>
      <w:r>
        <w:t>budou</w:t>
      </w:r>
      <w:r>
        <w:rPr>
          <w:spacing w:val="-11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první</w:t>
      </w:r>
      <w:r>
        <w:rPr>
          <w:spacing w:val="-13"/>
        </w:rPr>
        <w:t xml:space="preserve"> </w:t>
      </w:r>
      <w:r>
        <w:t>dodávce</w:t>
      </w:r>
      <w:r>
        <w:rPr>
          <w:spacing w:val="-13"/>
        </w:rPr>
        <w:t xml:space="preserve"> </w:t>
      </w:r>
      <w:r>
        <w:t>každého</w:t>
      </w:r>
      <w:r>
        <w:rPr>
          <w:spacing w:val="-13"/>
        </w:rPr>
        <w:t xml:space="preserve"> </w:t>
      </w:r>
      <w:r>
        <w:t>zboží</w:t>
      </w:r>
      <w:r>
        <w:rPr>
          <w:spacing w:val="-13"/>
        </w:rPr>
        <w:t xml:space="preserve"> </w:t>
      </w:r>
      <w:r>
        <w:t>doloženy,</w:t>
      </w:r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nim</w:t>
      </w:r>
      <w:r>
        <w:rPr>
          <w:spacing w:val="-11"/>
        </w:rPr>
        <w:t xml:space="preserve"> </w:t>
      </w:r>
      <w:r>
        <w:t>náleží,</w:t>
      </w:r>
      <w:r>
        <w:rPr>
          <w:spacing w:val="-13"/>
        </w:rPr>
        <w:t xml:space="preserve"> </w:t>
      </w:r>
      <w:r>
        <w:t>další</w:t>
      </w:r>
      <w:r>
        <w:rPr>
          <w:spacing w:val="-11"/>
        </w:rPr>
        <w:t xml:space="preserve"> </w:t>
      </w:r>
      <w:r>
        <w:t>průvodní doklady (jako záruční list v českém jazyce, osvědčení o jakosti a kompletnosti, atesty apod.). Ke každému výrobku je dodavatel povinen doložit návod k použití a údržbě v českém jazyce a veškeré tyto doklady aktualizovat v případě, že skončí jejich platnost.</w:t>
      </w:r>
    </w:p>
    <w:p w14:paraId="6AA3B47B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50"/>
        <w:ind w:left="717" w:hanging="573"/>
        <w:jc w:val="both"/>
      </w:pPr>
      <w:r>
        <w:t>Dodavatel</w:t>
      </w:r>
      <w:r>
        <w:rPr>
          <w:spacing w:val="-14"/>
        </w:rPr>
        <w:t xml:space="preserve"> </w:t>
      </w:r>
      <w:r>
        <w:t>čestně</w:t>
      </w:r>
      <w:r>
        <w:rPr>
          <w:spacing w:val="-7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celou</w:t>
      </w:r>
      <w:r>
        <w:rPr>
          <w:spacing w:val="-8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rPr>
          <w:spacing w:val="-2"/>
        </w:rPr>
        <w:t>zajistí:</w:t>
      </w:r>
    </w:p>
    <w:p w14:paraId="254FB870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</w:tabs>
        <w:ind w:left="1133" w:hanging="423"/>
        <w:jc w:val="both"/>
      </w:pPr>
      <w:r>
        <w:t>plnění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zaměstnanci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řádně</w:t>
      </w:r>
      <w:r>
        <w:rPr>
          <w:spacing w:val="-11"/>
        </w:rPr>
        <w:t xml:space="preserve"> </w:t>
      </w:r>
      <w:r>
        <w:t>uzavřenými</w:t>
      </w:r>
      <w:r>
        <w:rPr>
          <w:spacing w:val="-7"/>
        </w:rPr>
        <w:t xml:space="preserve"> </w:t>
      </w:r>
      <w:r>
        <w:t>pracovními</w:t>
      </w:r>
      <w:r>
        <w:rPr>
          <w:spacing w:val="-8"/>
        </w:rPr>
        <w:t xml:space="preserve"> </w:t>
      </w:r>
      <w:r>
        <w:rPr>
          <w:spacing w:val="-2"/>
        </w:rPr>
        <w:t>smlouvami;</w:t>
      </w:r>
    </w:p>
    <w:p w14:paraId="7E636DC9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ind w:right="130" w:hanging="428"/>
        <w:jc w:val="both"/>
      </w:pPr>
      <w:r>
        <w:t>plnění veškerých povinností vyplývající z právních předpisů České republiky, zejména pak z předpisů pracovněprávních,</w:t>
      </w:r>
      <w:r>
        <w:rPr>
          <w:spacing w:val="-13"/>
        </w:rPr>
        <w:t xml:space="preserve"> </w:t>
      </w:r>
      <w:r>
        <w:t>předpisů</w:t>
      </w:r>
      <w:r>
        <w:rPr>
          <w:spacing w:val="-1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oblasti</w:t>
      </w:r>
      <w:r>
        <w:rPr>
          <w:spacing w:val="-10"/>
        </w:rPr>
        <w:t xml:space="preserve"> </w:t>
      </w:r>
      <w:r>
        <w:t>zaměstnanosti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bezpečnosti</w:t>
      </w:r>
      <w:r>
        <w:rPr>
          <w:spacing w:val="-10"/>
        </w:rPr>
        <w:t xml:space="preserve"> </w:t>
      </w:r>
      <w:r>
        <w:t>ochrany</w:t>
      </w:r>
      <w:r>
        <w:rPr>
          <w:spacing w:val="-12"/>
        </w:rPr>
        <w:t xml:space="preserve"> </w:t>
      </w:r>
      <w:r>
        <w:t>zdraví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práci,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vůči</w:t>
      </w:r>
      <w:r>
        <w:rPr>
          <w:spacing w:val="-11"/>
        </w:rPr>
        <w:t xml:space="preserve"> </w:t>
      </w:r>
      <w:r>
        <w:t>všem osobám, které se na plnění ze smlouvy podílejí; plnění těchto povinností zajistí dodavatel i u svých poddodavatelů (pokud bude poddodavatele pro plnění ze smlouvy využívat);</w:t>
      </w:r>
    </w:p>
    <w:p w14:paraId="4777B4B3" w14:textId="057CD93D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before="62"/>
        <w:ind w:right="133" w:hanging="428"/>
        <w:jc w:val="both"/>
      </w:pPr>
      <w:r>
        <w:t>zaměstnancům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pracovněprávní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právní</w:t>
      </w:r>
      <w:r>
        <w:rPr>
          <w:spacing w:val="38"/>
        </w:rPr>
        <w:t xml:space="preserve"> </w:t>
      </w:r>
      <w:r>
        <w:t>úpravou</w:t>
      </w:r>
      <w:r>
        <w:rPr>
          <w:spacing w:val="40"/>
        </w:rPr>
        <w:t xml:space="preserve"> </w:t>
      </w:r>
      <w:r>
        <w:t>odměňování v</w:t>
      </w:r>
      <w:r>
        <w:rPr>
          <w:spacing w:val="-1"/>
        </w:rPr>
        <w:t xml:space="preserve"> </w:t>
      </w:r>
      <w:r>
        <w:t>pracovněprávních vztazích a</w:t>
      </w:r>
      <w:r>
        <w:rPr>
          <w:spacing w:val="-2"/>
        </w:rPr>
        <w:t xml:space="preserve"> </w:t>
      </w:r>
      <w:r>
        <w:t>rovněž odpovídající odměnu</w:t>
      </w:r>
      <w:r>
        <w:rPr>
          <w:spacing w:val="-2"/>
        </w:rPr>
        <w:t xml:space="preserve"> </w:t>
      </w:r>
      <w:r>
        <w:t>(příplatek)</w:t>
      </w:r>
      <w:r>
        <w:rPr>
          <w:spacing w:val="-1"/>
        </w:rPr>
        <w:t xml:space="preserve"> </w:t>
      </w:r>
      <w:r>
        <w:t>za případnou práci přesčas, práci ve svátek atp.;</w:t>
      </w:r>
    </w:p>
    <w:p w14:paraId="565C1A75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ind w:right="127" w:hanging="428"/>
        <w:jc w:val="both"/>
      </w:pPr>
      <w:r>
        <w:t>sjednání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dodržování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svými</w:t>
      </w:r>
      <w:r>
        <w:rPr>
          <w:spacing w:val="40"/>
        </w:rPr>
        <w:t xml:space="preserve"> </w:t>
      </w:r>
      <w:r>
        <w:t>poddodavateli</w:t>
      </w:r>
      <w:r>
        <w:rPr>
          <w:spacing w:val="40"/>
        </w:rPr>
        <w:t xml:space="preserve"> </w:t>
      </w:r>
      <w:r>
        <w:t>(pokud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poddodavatele</w:t>
      </w:r>
      <w:r>
        <w:rPr>
          <w:spacing w:val="80"/>
        </w:rPr>
        <w:t xml:space="preserve"> </w:t>
      </w:r>
      <w:r>
        <w:t>pro plnění ze smlouvy využívat) srovnatelných s podmínkami sjednanými ve smlouvě na plnění z této smlouvy,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výše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pokut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délky</w:t>
      </w:r>
      <w:r>
        <w:rPr>
          <w:spacing w:val="40"/>
        </w:rPr>
        <w:t xml:space="preserve"> </w:t>
      </w:r>
      <w:r>
        <w:t>záruční</w:t>
      </w:r>
      <w:r>
        <w:rPr>
          <w:spacing w:val="40"/>
        </w:rPr>
        <w:t xml:space="preserve"> </w:t>
      </w:r>
      <w:r>
        <w:t>doby;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podmínky se považují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srovnatelné,</w:t>
      </w:r>
      <w:r>
        <w:rPr>
          <w:spacing w:val="-8"/>
        </w:rPr>
        <w:t xml:space="preserve"> </w:t>
      </w:r>
      <w:r>
        <w:t>bude-li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pokut</w:t>
      </w:r>
      <w:r>
        <w:rPr>
          <w:spacing w:val="-2"/>
        </w:rPr>
        <w:t xml:space="preserve"> </w:t>
      </w:r>
      <w:r>
        <w:t>a délka záruční</w:t>
      </w:r>
      <w:r>
        <w:rPr>
          <w:spacing w:val="-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shodná s touto</w:t>
      </w:r>
      <w:r>
        <w:rPr>
          <w:spacing w:val="-2"/>
        </w:rPr>
        <w:t xml:space="preserve"> </w:t>
      </w:r>
      <w:r>
        <w:t>smlouvou;</w:t>
      </w:r>
    </w:p>
    <w:p w14:paraId="266FD5C5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line="242" w:lineRule="auto"/>
        <w:ind w:right="132" w:hanging="428"/>
        <w:jc w:val="both"/>
      </w:pPr>
      <w:r>
        <w:t>řádné a včasné plnění finančních závazků svým poddodavatelům (pokud bude poddodavatele pro plnění smlouvy</w:t>
      </w:r>
      <w:r>
        <w:rPr>
          <w:spacing w:val="-10"/>
        </w:rPr>
        <w:t xml:space="preserve"> </w:t>
      </w:r>
      <w:r>
        <w:t>využívat),</w:t>
      </w:r>
      <w:r>
        <w:rPr>
          <w:spacing w:val="-7"/>
        </w:rPr>
        <w:t xml:space="preserve"> </w:t>
      </w:r>
      <w:r>
        <w:t>kdy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řádné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včasné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považuje</w:t>
      </w:r>
      <w:r>
        <w:rPr>
          <w:spacing w:val="-7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uhrazení</w:t>
      </w:r>
      <w:r>
        <w:rPr>
          <w:spacing w:val="-7"/>
        </w:rPr>
        <w:t xml:space="preserve"> </w:t>
      </w:r>
      <w:r>
        <w:t>poddodavatelem</w:t>
      </w:r>
      <w:r>
        <w:rPr>
          <w:spacing w:val="-8"/>
        </w:rPr>
        <w:t xml:space="preserve"> </w:t>
      </w:r>
      <w:r>
        <w:t>vystavených faktur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poskytnutá</w:t>
      </w:r>
      <w:r>
        <w:rPr>
          <w:spacing w:val="22"/>
        </w:rPr>
        <w:t xml:space="preserve"> </w:t>
      </w:r>
      <w:r>
        <w:t>k plnění</w:t>
      </w:r>
      <w:r>
        <w:rPr>
          <w:spacing w:val="21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smlouvy,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vždy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pracovních</w:t>
      </w:r>
      <w:r>
        <w:rPr>
          <w:spacing w:val="20"/>
        </w:rPr>
        <w:t xml:space="preserve"> </w:t>
      </w:r>
      <w:r>
        <w:t>dnů</w:t>
      </w:r>
      <w:r>
        <w:rPr>
          <w:spacing w:val="22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obdržení</w:t>
      </w:r>
      <w:r>
        <w:rPr>
          <w:spacing w:val="21"/>
        </w:rPr>
        <w:t xml:space="preserve"> </w:t>
      </w:r>
      <w:r>
        <w:t>platby ze strany objednatele za konkrétní plnění;</w:t>
      </w:r>
    </w:p>
    <w:p w14:paraId="2B68A32F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3"/>
          <w:tab w:val="left" w:pos="1138"/>
        </w:tabs>
        <w:spacing w:before="51"/>
        <w:ind w:right="130" w:hanging="428"/>
        <w:jc w:val="both"/>
      </w:pPr>
      <w:r>
        <w:t>za účelem kontroly objednatelem předložení příslušných dokladů (zejména, nikoli však výlučně pracovněprávní</w:t>
      </w:r>
      <w:r>
        <w:rPr>
          <w:spacing w:val="80"/>
        </w:rPr>
        <w:t xml:space="preserve"> </w:t>
      </w:r>
      <w:r>
        <w:t>smlouvy),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zbytečného</w:t>
      </w:r>
      <w:r>
        <w:rPr>
          <w:spacing w:val="80"/>
        </w:rPr>
        <w:t xml:space="preserve"> </w:t>
      </w:r>
      <w:r>
        <w:t>odkladu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výzvy</w:t>
      </w:r>
      <w:r>
        <w:rPr>
          <w:spacing w:val="80"/>
        </w:rPr>
        <w:t xml:space="preserve"> </w:t>
      </w:r>
      <w:r>
        <w:t>objednatele,</w:t>
      </w:r>
      <w:r>
        <w:rPr>
          <w:spacing w:val="80"/>
        </w:rPr>
        <w:t xml:space="preserve"> </w:t>
      </w:r>
      <w:r>
        <w:t>nejpozději</w:t>
      </w:r>
      <w:r>
        <w:rPr>
          <w:spacing w:val="80"/>
        </w:rPr>
        <w:t xml:space="preserve"> </w:t>
      </w:r>
      <w:r>
        <w:t>však do 7 pracovních dnů.</w:t>
      </w:r>
    </w:p>
    <w:p w14:paraId="684919E3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59"/>
        <w:ind w:hanging="566"/>
        <w:jc w:val="both"/>
      </w:pPr>
      <w:bookmarkStart w:id="4" w:name="_bookmark4"/>
      <w:bookmarkStart w:id="5" w:name="_bookmark5"/>
      <w:bookmarkEnd w:id="4"/>
      <w:bookmarkEnd w:id="5"/>
      <w:r>
        <w:t>Záruka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jakost,</w:t>
      </w:r>
      <w:r>
        <w:rPr>
          <w:spacing w:val="-9"/>
        </w:rPr>
        <w:t xml:space="preserve"> </w:t>
      </w:r>
      <w:r>
        <w:t>odpovědnost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vady,</w:t>
      </w:r>
      <w:r>
        <w:rPr>
          <w:spacing w:val="-8"/>
        </w:rPr>
        <w:t xml:space="preserve"> </w:t>
      </w:r>
      <w:r>
        <w:t>pozáruční</w:t>
      </w:r>
      <w:r>
        <w:rPr>
          <w:spacing w:val="-9"/>
        </w:rPr>
        <w:t xml:space="preserve"> </w:t>
      </w:r>
      <w:r>
        <w:rPr>
          <w:spacing w:val="-2"/>
        </w:rPr>
        <w:t>servis</w:t>
      </w:r>
    </w:p>
    <w:p w14:paraId="5773152C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ind w:right="135" w:hanging="577"/>
        <w:jc w:val="both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dodat</w:t>
      </w:r>
      <w:r>
        <w:rPr>
          <w:spacing w:val="-5"/>
        </w:rPr>
        <w:t xml:space="preserve"> </w:t>
      </w:r>
      <w:r>
        <w:t>objednané</w:t>
      </w:r>
      <w:r>
        <w:rPr>
          <w:spacing w:val="-3"/>
        </w:rPr>
        <w:t xml:space="preserve"> </w:t>
      </w:r>
      <w:r>
        <w:t>zboží v</w:t>
      </w:r>
      <w:r>
        <w:rPr>
          <w:spacing w:val="-3"/>
        </w:rPr>
        <w:t xml:space="preserve"> </w:t>
      </w:r>
      <w:r>
        <w:t>množství,</w:t>
      </w:r>
      <w:r>
        <w:rPr>
          <w:spacing w:val="-3"/>
        </w:rPr>
        <w:t xml:space="preserve"> </w:t>
      </w:r>
      <w:r>
        <w:t>jakosti a</w:t>
      </w:r>
      <w:r>
        <w:rPr>
          <w:spacing w:val="-3"/>
        </w:rPr>
        <w:t xml:space="preserve"> </w:t>
      </w:r>
      <w:r>
        <w:t>provedení,</w:t>
      </w:r>
      <w:r>
        <w:rPr>
          <w:spacing w:val="-3"/>
        </w:rPr>
        <w:t xml:space="preserve"> </w:t>
      </w:r>
      <w:r>
        <w:t>jež</w:t>
      </w:r>
      <w:r>
        <w:rPr>
          <w:spacing w:val="-1"/>
        </w:rPr>
        <w:t xml:space="preserve"> </w:t>
      </w:r>
      <w:r>
        <w:t>určuje</w:t>
      </w:r>
      <w:r>
        <w:rPr>
          <w:spacing w:val="-5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smlouva a</w:t>
      </w:r>
      <w:r>
        <w:rPr>
          <w:spacing w:val="-3"/>
        </w:rPr>
        <w:t xml:space="preserve"> </w:t>
      </w:r>
      <w:r>
        <w:t>právní předpisy určující standardy jakosti a bezpečnosti dodávaného zboží.</w:t>
      </w:r>
    </w:p>
    <w:p w14:paraId="75000E8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8"/>
        </w:tabs>
        <w:spacing w:line="244" w:lineRule="auto"/>
        <w:ind w:right="350" w:hanging="577"/>
      </w:pPr>
      <w:bookmarkStart w:id="6" w:name="_bookmark6"/>
      <w:bookmarkEnd w:id="6"/>
      <w:r>
        <w:t>Dodavatel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dodávat</w:t>
      </w:r>
      <w:r>
        <w:rPr>
          <w:spacing w:val="-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stejnou</w:t>
      </w:r>
      <w:r>
        <w:rPr>
          <w:spacing w:val="-2"/>
        </w:rPr>
        <w:t xml:space="preserve"> </w:t>
      </w:r>
      <w:r>
        <w:t>kvalitu</w:t>
      </w:r>
      <w:r>
        <w:rPr>
          <w:spacing w:val="-2"/>
        </w:rPr>
        <w:t xml:space="preserve"> </w:t>
      </w:r>
      <w:r>
        <w:t>zboží,</w:t>
      </w:r>
      <w:r>
        <w:rPr>
          <w:spacing w:val="-2"/>
        </w:rPr>
        <w:t xml:space="preserve"> </w:t>
      </w:r>
      <w:r>
        <w:t>zvláště barevnou stálost a kvalitu materiálů.</w:t>
      </w:r>
    </w:p>
    <w:p w14:paraId="1E3B21B3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8"/>
        </w:tabs>
        <w:spacing w:before="50" w:line="244" w:lineRule="auto"/>
        <w:ind w:right="174" w:hanging="577"/>
      </w:pPr>
      <w:r>
        <w:t>Poruší-li</w:t>
      </w:r>
      <w:r>
        <w:rPr>
          <w:spacing w:val="-14"/>
        </w:rPr>
        <w:t xml:space="preserve"> </w:t>
      </w:r>
      <w:r>
        <w:t>dodavatel</w:t>
      </w:r>
      <w:r>
        <w:rPr>
          <w:spacing w:val="-14"/>
        </w:rPr>
        <w:t xml:space="preserve"> </w:t>
      </w:r>
      <w:r>
        <w:t>svoji</w:t>
      </w:r>
      <w:r>
        <w:rPr>
          <w:spacing w:val="-14"/>
        </w:rPr>
        <w:t xml:space="preserve"> </w:t>
      </w:r>
      <w:r>
        <w:t>povinnost</w:t>
      </w:r>
      <w:r>
        <w:rPr>
          <w:spacing w:val="-14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čl.</w:t>
      </w:r>
      <w:r>
        <w:rPr>
          <w:spacing w:val="-14"/>
        </w:rPr>
        <w:t xml:space="preserve"> </w:t>
      </w:r>
      <w:hyperlink w:anchor="_bookmark4" w:history="1">
        <w:r w:rsidR="00030EE3">
          <w:t>7.1.</w:t>
        </w:r>
      </w:hyperlink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hyperlink w:anchor="_bookmark6" w:history="1">
        <w:r w:rsidR="00030EE3">
          <w:t>7.2.</w:t>
        </w:r>
      </w:hyperlink>
      <w:r>
        <w:rPr>
          <w:spacing w:val="-17"/>
        </w:rPr>
        <w:t xml:space="preserve"> </w:t>
      </w:r>
      <w:r>
        <w:t>tohoto</w:t>
      </w:r>
      <w:r>
        <w:rPr>
          <w:spacing w:val="-17"/>
        </w:rPr>
        <w:t xml:space="preserve"> </w:t>
      </w:r>
      <w:r>
        <w:t>článku,</w:t>
      </w:r>
      <w:r>
        <w:rPr>
          <w:spacing w:val="-17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dodané</w:t>
      </w:r>
      <w:r>
        <w:rPr>
          <w:spacing w:val="-16"/>
        </w:rPr>
        <w:t xml:space="preserve"> </w:t>
      </w:r>
      <w:r>
        <w:t>zboží</w:t>
      </w:r>
      <w:r>
        <w:rPr>
          <w:spacing w:val="-14"/>
        </w:rPr>
        <w:t xml:space="preserve"> </w:t>
      </w:r>
      <w:r>
        <w:t>vady.</w:t>
      </w:r>
      <w:r>
        <w:rPr>
          <w:spacing w:val="-15"/>
        </w:rPr>
        <w:t xml:space="preserve"> </w:t>
      </w:r>
      <w:r>
        <w:t>Vadou</w:t>
      </w:r>
      <w:r>
        <w:rPr>
          <w:spacing w:val="-16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dodání jiného zboží, než které bylo objednatelem objednáno.</w:t>
      </w:r>
    </w:p>
    <w:p w14:paraId="5D8887D9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8"/>
        </w:tabs>
        <w:spacing w:before="48" w:line="244" w:lineRule="auto"/>
        <w:ind w:right="176" w:hanging="577"/>
      </w:pPr>
      <w:r>
        <w:t>Pokud</w:t>
      </w:r>
      <w:r>
        <w:rPr>
          <w:spacing w:val="3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dodacího</w:t>
      </w:r>
      <w:r>
        <w:rPr>
          <w:spacing w:val="27"/>
        </w:rPr>
        <w:t xml:space="preserve"> </w:t>
      </w:r>
      <w:r>
        <w:t>listu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faktury</w:t>
      </w:r>
      <w:r>
        <w:rPr>
          <w:spacing w:val="32"/>
        </w:rPr>
        <w:t xml:space="preserve"> </w:t>
      </w:r>
      <w:r>
        <w:t>dodavatele</w:t>
      </w:r>
      <w:r>
        <w:rPr>
          <w:spacing w:val="33"/>
        </w:rPr>
        <w:t xml:space="preserve"> </w:t>
      </w:r>
      <w:r>
        <w:t>vyplývá,</w:t>
      </w:r>
      <w:r>
        <w:rPr>
          <w:spacing w:val="30"/>
        </w:rPr>
        <w:t xml:space="preserve"> </w:t>
      </w:r>
      <w:r>
        <w:t>že</w:t>
      </w:r>
      <w:r>
        <w:rPr>
          <w:spacing w:val="32"/>
        </w:rPr>
        <w:t xml:space="preserve"> </w:t>
      </w:r>
      <w:r>
        <w:t>zboží</w:t>
      </w:r>
      <w:r>
        <w:rPr>
          <w:spacing w:val="30"/>
        </w:rPr>
        <w:t xml:space="preserve"> </w:t>
      </w:r>
      <w:r>
        <w:t>bylo</w:t>
      </w:r>
      <w:r>
        <w:rPr>
          <w:spacing w:val="30"/>
        </w:rPr>
        <w:t xml:space="preserve"> </w:t>
      </w:r>
      <w:r>
        <w:t>oproti</w:t>
      </w:r>
      <w:r>
        <w:rPr>
          <w:spacing w:val="38"/>
        </w:rPr>
        <w:t xml:space="preserve"> </w:t>
      </w:r>
      <w:r>
        <w:t>objednávce</w:t>
      </w:r>
      <w:r>
        <w:rPr>
          <w:spacing w:val="32"/>
        </w:rPr>
        <w:t xml:space="preserve"> </w:t>
      </w:r>
      <w:r>
        <w:t>dodáno</w:t>
      </w:r>
      <w:r>
        <w:rPr>
          <w:spacing w:val="3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menším množství, nevztahuje se na chybějící položky odpovědnost za vady.</w:t>
      </w:r>
    </w:p>
    <w:p w14:paraId="59D07608" w14:textId="22EAB578" w:rsidR="00030EE3" w:rsidRDefault="00FE228F">
      <w:pPr>
        <w:pStyle w:val="Odstavecseseznamem"/>
        <w:numPr>
          <w:ilvl w:val="1"/>
          <w:numId w:val="2"/>
        </w:numPr>
        <w:tabs>
          <w:tab w:val="left" w:pos="718"/>
        </w:tabs>
        <w:spacing w:before="48"/>
        <w:ind w:right="220" w:hanging="577"/>
      </w:pPr>
      <w:r>
        <w:t>Dodavatel</w:t>
      </w:r>
      <w:r>
        <w:rPr>
          <w:spacing w:val="38"/>
        </w:rPr>
        <w:t xml:space="preserve"> </w:t>
      </w:r>
      <w:r>
        <w:t>poskytuje</w:t>
      </w:r>
      <w:r>
        <w:rPr>
          <w:spacing w:val="38"/>
        </w:rPr>
        <w:t xml:space="preserve"> </w:t>
      </w:r>
      <w:r>
        <w:t>objednateli</w:t>
      </w:r>
      <w:r>
        <w:rPr>
          <w:spacing w:val="38"/>
        </w:rPr>
        <w:t xml:space="preserve"> </w:t>
      </w:r>
      <w:r>
        <w:t>záruku</w:t>
      </w:r>
      <w:r>
        <w:rPr>
          <w:spacing w:val="36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jakost</w:t>
      </w:r>
      <w:r>
        <w:rPr>
          <w:spacing w:val="40"/>
        </w:rPr>
        <w:t xml:space="preserve"> </w:t>
      </w:r>
      <w:r>
        <w:t>dodaného</w:t>
      </w:r>
      <w:r>
        <w:rPr>
          <w:spacing w:val="36"/>
        </w:rPr>
        <w:t xml:space="preserve"> </w:t>
      </w:r>
      <w:r>
        <w:t>zboží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délce</w:t>
      </w:r>
      <w:r>
        <w:rPr>
          <w:spacing w:val="38"/>
        </w:rPr>
        <w:t xml:space="preserve"> </w:t>
      </w:r>
      <w:r w:rsidR="007E6969" w:rsidRPr="00171DB9">
        <w:rPr>
          <w:b/>
          <w:bCs/>
        </w:rPr>
        <w:t>24</w:t>
      </w:r>
      <w:r w:rsidR="00171DB9" w:rsidRPr="00171DB9">
        <w:rPr>
          <w:b/>
          <w:bCs/>
        </w:rPr>
        <w:t xml:space="preserve"> - </w:t>
      </w:r>
      <w:r w:rsidR="007E6969" w:rsidRPr="00171DB9">
        <w:rPr>
          <w:b/>
          <w:bCs/>
        </w:rPr>
        <w:t>36měsíců</w:t>
      </w:r>
      <w:r>
        <w:rPr>
          <w:spacing w:val="37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jeho</w:t>
      </w:r>
      <w:r>
        <w:rPr>
          <w:spacing w:val="39"/>
        </w:rPr>
        <w:t xml:space="preserve"> </w:t>
      </w:r>
      <w:r>
        <w:t xml:space="preserve">předání </w:t>
      </w:r>
      <w:r>
        <w:rPr>
          <w:spacing w:val="-2"/>
        </w:rPr>
        <w:t>objednateli.</w:t>
      </w:r>
    </w:p>
    <w:p w14:paraId="2D4D07D2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63"/>
        <w:ind w:left="717" w:hanging="573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dodané</w:t>
      </w:r>
      <w:r>
        <w:rPr>
          <w:spacing w:val="-6"/>
        </w:rPr>
        <w:t xml:space="preserve"> </w:t>
      </w:r>
      <w:r>
        <w:t>zboží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vadu,</w:t>
      </w:r>
      <w:r>
        <w:rPr>
          <w:spacing w:val="-6"/>
        </w:rPr>
        <w:t xml:space="preserve"> </w:t>
      </w:r>
      <w:r>
        <w:t xml:space="preserve">může </w:t>
      </w:r>
      <w:r>
        <w:rPr>
          <w:spacing w:val="-2"/>
        </w:rPr>
        <w:t>objednatel:</w:t>
      </w:r>
    </w:p>
    <w:p w14:paraId="7F31C0E0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požadovat</w:t>
      </w:r>
      <w:r>
        <w:rPr>
          <w:spacing w:val="-10"/>
        </w:rPr>
        <w:t xml:space="preserve"> </w:t>
      </w:r>
      <w:r>
        <w:t>dodání</w:t>
      </w:r>
      <w:r>
        <w:rPr>
          <w:spacing w:val="-7"/>
        </w:rPr>
        <w:t xml:space="preserve"> </w:t>
      </w:r>
      <w:r>
        <w:t>náhradního</w:t>
      </w:r>
      <w:r>
        <w:rPr>
          <w:spacing w:val="-7"/>
        </w:rPr>
        <w:t xml:space="preserve"> </w:t>
      </w:r>
      <w:r>
        <w:rPr>
          <w:spacing w:val="-2"/>
        </w:rPr>
        <w:t>zboží,</w:t>
      </w:r>
    </w:p>
    <w:p w14:paraId="32C15D6B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62"/>
        <w:ind w:left="1137" w:hanging="427"/>
      </w:pPr>
      <w:r>
        <w:t>požadovat</w:t>
      </w:r>
      <w:r>
        <w:rPr>
          <w:spacing w:val="-12"/>
        </w:rPr>
        <w:t xml:space="preserve"> </w:t>
      </w:r>
      <w:r>
        <w:t>odstranění</w:t>
      </w:r>
      <w:r>
        <w:rPr>
          <w:spacing w:val="-7"/>
        </w:rPr>
        <w:t xml:space="preserve"> </w:t>
      </w:r>
      <w:r>
        <w:t>vad</w:t>
      </w:r>
      <w:r>
        <w:rPr>
          <w:spacing w:val="-6"/>
        </w:rPr>
        <w:t xml:space="preserve"> </w:t>
      </w:r>
      <w:r>
        <w:t>opravou,</w:t>
      </w:r>
      <w:r>
        <w:rPr>
          <w:spacing w:val="-7"/>
        </w:rPr>
        <w:t xml:space="preserve"> </w:t>
      </w:r>
      <w:r>
        <w:t>jestliže</w:t>
      </w:r>
      <w:r>
        <w:rPr>
          <w:spacing w:val="-9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vady</w:t>
      </w:r>
      <w:r>
        <w:rPr>
          <w:spacing w:val="-7"/>
        </w:rPr>
        <w:t xml:space="preserve"> </w:t>
      </w:r>
      <w:r>
        <w:rPr>
          <w:spacing w:val="-2"/>
        </w:rPr>
        <w:t>opravitelné,</w:t>
      </w:r>
    </w:p>
    <w:p w14:paraId="3F299814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požadovat</w:t>
      </w:r>
      <w:r>
        <w:rPr>
          <w:spacing w:val="-11"/>
        </w:rPr>
        <w:t xml:space="preserve"> </w:t>
      </w:r>
      <w:r>
        <w:t>přiměřenou</w:t>
      </w:r>
      <w:r>
        <w:rPr>
          <w:spacing w:val="-8"/>
        </w:rPr>
        <w:t xml:space="preserve"> </w:t>
      </w:r>
      <w:r>
        <w:rPr>
          <w:spacing w:val="-2"/>
        </w:rPr>
        <w:t>slevu,</w:t>
      </w:r>
    </w:p>
    <w:p w14:paraId="39BC18AC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vrátit</w:t>
      </w:r>
      <w:r>
        <w:rPr>
          <w:spacing w:val="-7"/>
        </w:rPr>
        <w:t xml:space="preserve"> </w:t>
      </w:r>
      <w:r>
        <w:t>vadné</w:t>
      </w:r>
      <w:r>
        <w:rPr>
          <w:spacing w:val="-9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požadovat</w:t>
      </w:r>
      <w:r>
        <w:rPr>
          <w:spacing w:val="-4"/>
        </w:rPr>
        <w:t xml:space="preserve"> </w:t>
      </w:r>
      <w:r>
        <w:t>vrácení</w:t>
      </w:r>
      <w:r>
        <w:rPr>
          <w:spacing w:val="-8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rPr>
          <w:spacing w:val="-2"/>
        </w:rPr>
        <w:t>ceny,</w:t>
      </w:r>
    </w:p>
    <w:p w14:paraId="000B5D6C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61"/>
        <w:ind w:left="1137" w:hanging="427"/>
      </w:pPr>
      <w:r>
        <w:t>požadovat</w:t>
      </w:r>
      <w:r>
        <w:rPr>
          <w:spacing w:val="-12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chybějícího</w:t>
      </w:r>
      <w:r>
        <w:rPr>
          <w:spacing w:val="-10"/>
        </w:rPr>
        <w:t xml:space="preserve"> </w:t>
      </w:r>
      <w:r>
        <w:rPr>
          <w:spacing w:val="-2"/>
        </w:rPr>
        <w:t>zboží.</w:t>
      </w:r>
    </w:p>
    <w:p w14:paraId="4F0BB108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ind w:left="717" w:hanging="573"/>
      </w:pPr>
      <w:r>
        <w:t>Postup</w:t>
      </w:r>
      <w:r>
        <w:rPr>
          <w:spacing w:val="-9"/>
        </w:rPr>
        <w:t xml:space="preserve"> </w:t>
      </w:r>
      <w:r>
        <w:t>reklamace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následující:</w:t>
      </w:r>
    </w:p>
    <w:p w14:paraId="0E934D9D" w14:textId="77777777" w:rsidR="00030EE3" w:rsidRDefault="00FE228F">
      <w:pPr>
        <w:pStyle w:val="Zkladntext"/>
        <w:spacing w:before="59"/>
        <w:ind w:right="127"/>
        <w:jc w:val="both"/>
      </w:pPr>
      <w:r>
        <w:t>V případě, že dodané zboží či část z dodaného zboží bude mít vadu, objednatel kontaktuje kontaktní osobu dodavatele uvedenou v čl. 3.10. této smlouvy. Kontaktní osoba dodavatele, případně určený zástupce, musí být na tel. čísle a e-mailu dostupná v pracovních dnech mezi 08:00 až 16:00 hod. K uplatněné reklamaci objednatel uvede</w:t>
      </w:r>
      <w:r>
        <w:rPr>
          <w:spacing w:val="-1"/>
        </w:rPr>
        <w:t xml:space="preserve"> </w:t>
      </w:r>
      <w:r>
        <w:t>číslo objednávky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položky,</w:t>
      </w:r>
      <w:r>
        <w:rPr>
          <w:spacing w:val="-3"/>
        </w:rPr>
        <w:t xml:space="preserve"> </w:t>
      </w:r>
      <w:r>
        <w:t>jejíž</w:t>
      </w:r>
      <w:r>
        <w:rPr>
          <w:spacing w:val="-1"/>
        </w:rPr>
        <w:t xml:space="preserve"> </w:t>
      </w:r>
      <w:r>
        <w:t>reklamaci uplatňuje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způsob</w:t>
      </w:r>
      <w:r>
        <w:rPr>
          <w:spacing w:val="-1"/>
        </w:rPr>
        <w:t xml:space="preserve"> </w:t>
      </w:r>
      <w:r>
        <w:t>řešení vadně</w:t>
      </w:r>
      <w:r>
        <w:rPr>
          <w:spacing w:val="-1"/>
        </w:rPr>
        <w:t xml:space="preserve"> </w:t>
      </w:r>
      <w:r>
        <w:t>dodaného zboží dle předchozího odstavce tohoto článku. Dodavatel je povinen si vadné položky zboží u objednatele převzít</w:t>
      </w:r>
      <w:r>
        <w:rPr>
          <w:spacing w:val="-7"/>
        </w:rPr>
        <w:t xml:space="preserve"> </w:t>
      </w:r>
      <w:r>
        <w:t>maximálně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druhého</w:t>
      </w:r>
      <w:r>
        <w:rPr>
          <w:spacing w:val="-5"/>
        </w:rPr>
        <w:t xml:space="preserve"> </w:t>
      </w:r>
      <w:r>
        <w:t>pracovního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uplatnění</w:t>
      </w:r>
      <w:r>
        <w:rPr>
          <w:spacing w:val="-3"/>
        </w:rPr>
        <w:t xml:space="preserve"> </w:t>
      </w:r>
      <w:r>
        <w:t>reklamace</w:t>
      </w:r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způsob řešení</w:t>
      </w:r>
      <w:r>
        <w:rPr>
          <w:spacing w:val="30"/>
        </w:rPr>
        <w:t xml:space="preserve"> </w:t>
      </w:r>
      <w:r>
        <w:t>reklamace</w:t>
      </w:r>
      <w:r>
        <w:rPr>
          <w:spacing w:val="33"/>
        </w:rPr>
        <w:t xml:space="preserve"> </w:t>
      </w:r>
      <w:r>
        <w:t>vyžaduje.</w:t>
      </w:r>
      <w:r>
        <w:rPr>
          <w:spacing w:val="33"/>
        </w:rPr>
        <w:t xml:space="preserve"> </w:t>
      </w:r>
      <w:r>
        <w:t>Dodavatel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35"/>
        </w:rPr>
        <w:t xml:space="preserve"> </w:t>
      </w:r>
      <w:r>
        <w:t>případě</w:t>
      </w:r>
      <w:r>
        <w:rPr>
          <w:spacing w:val="35"/>
        </w:rPr>
        <w:t xml:space="preserve"> </w:t>
      </w:r>
      <w:r>
        <w:t>vystaví</w:t>
      </w:r>
      <w:r>
        <w:rPr>
          <w:spacing w:val="35"/>
        </w:rPr>
        <w:t xml:space="preserve"> </w:t>
      </w:r>
      <w:r>
        <w:t>předávací</w:t>
      </w:r>
      <w:r>
        <w:rPr>
          <w:spacing w:val="36"/>
        </w:rPr>
        <w:t xml:space="preserve"> </w:t>
      </w:r>
      <w:r>
        <w:t>protokol</w:t>
      </w:r>
      <w:r>
        <w:rPr>
          <w:spacing w:val="35"/>
        </w:rPr>
        <w:t xml:space="preserve"> </w:t>
      </w:r>
      <w:r>
        <w:t>s uvedením</w:t>
      </w:r>
      <w:r>
        <w:rPr>
          <w:spacing w:val="35"/>
        </w:rPr>
        <w:t xml:space="preserve"> </w:t>
      </w:r>
      <w:r>
        <w:t>položky</w:t>
      </w:r>
    </w:p>
    <w:p w14:paraId="441528A5" w14:textId="77777777" w:rsidR="00030EE3" w:rsidRDefault="00030EE3">
      <w:pPr>
        <w:pStyle w:val="Zkladntext"/>
        <w:jc w:val="both"/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7AC52D03" w14:textId="77777777" w:rsidR="00030EE3" w:rsidRDefault="00FE228F">
      <w:pPr>
        <w:pStyle w:val="Zkladntext"/>
        <w:ind w:right="133"/>
        <w:jc w:val="both"/>
      </w:pPr>
      <w:r>
        <w:lastRenderedPageBreak/>
        <w:t>vadného</w:t>
      </w:r>
      <w:r>
        <w:rPr>
          <w:spacing w:val="40"/>
        </w:rPr>
        <w:t xml:space="preserve"> </w:t>
      </w:r>
      <w:r>
        <w:t>zboží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datem</w:t>
      </w:r>
      <w:r>
        <w:rPr>
          <w:spacing w:val="40"/>
        </w:rPr>
        <w:t xml:space="preserve"> </w:t>
      </w:r>
      <w:r>
        <w:t>převzetí</w:t>
      </w:r>
      <w:r>
        <w:rPr>
          <w:spacing w:val="40"/>
        </w:rPr>
        <w:t xml:space="preserve"> </w:t>
      </w:r>
      <w:r>
        <w:t>dodavatelem.</w:t>
      </w:r>
      <w:r>
        <w:rPr>
          <w:spacing w:val="40"/>
        </w:rPr>
        <w:t xml:space="preserve"> </w:t>
      </w:r>
      <w:r>
        <w:t>Dodavatel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poté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vyřídit</w:t>
      </w:r>
      <w:r>
        <w:rPr>
          <w:spacing w:val="40"/>
        </w:rPr>
        <w:t xml:space="preserve"> </w:t>
      </w:r>
      <w:r>
        <w:t>reklamaci</w:t>
      </w:r>
      <w:r>
        <w:rPr>
          <w:spacing w:val="40"/>
        </w:rPr>
        <w:t xml:space="preserve"> </w:t>
      </w:r>
      <w:r>
        <w:t>maximálně do 14 kalendářních dnů od převzetí vadného zboží od objednatele, a to dle volby způsobu řešení reklamace vadně dodaného zboží dle</w:t>
      </w:r>
      <w:r>
        <w:rPr>
          <w:spacing w:val="-1"/>
        </w:rPr>
        <w:t xml:space="preserve"> </w:t>
      </w:r>
      <w:r>
        <w:t xml:space="preserve">předchozího odstavce tohoto článku, nebude-li mezi smluvními stranami sjednáno </w:t>
      </w:r>
      <w:r>
        <w:rPr>
          <w:spacing w:val="-2"/>
        </w:rPr>
        <w:t>jinak.</w:t>
      </w:r>
    </w:p>
    <w:p w14:paraId="795CBB94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5" w:line="244" w:lineRule="auto"/>
        <w:ind w:right="137" w:hanging="577"/>
        <w:jc w:val="both"/>
      </w:pPr>
      <w:r>
        <w:t>Uplatněním</w:t>
      </w:r>
      <w:r>
        <w:rPr>
          <w:spacing w:val="62"/>
        </w:rPr>
        <w:t xml:space="preserve"> </w:t>
      </w:r>
      <w:r>
        <w:t>nároků</w:t>
      </w:r>
      <w:r>
        <w:rPr>
          <w:spacing w:val="61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odpovědnosti</w:t>
      </w:r>
      <w:r>
        <w:rPr>
          <w:spacing w:val="62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vady</w:t>
      </w:r>
      <w:r>
        <w:rPr>
          <w:spacing w:val="61"/>
        </w:rPr>
        <w:t xml:space="preserve"> </w:t>
      </w:r>
      <w:r>
        <w:t>není</w:t>
      </w:r>
      <w:r>
        <w:rPr>
          <w:spacing w:val="61"/>
        </w:rPr>
        <w:t xml:space="preserve"> </w:t>
      </w:r>
      <w:r>
        <w:t>dotčen</w:t>
      </w:r>
      <w:r>
        <w:rPr>
          <w:spacing w:val="61"/>
        </w:rPr>
        <w:t xml:space="preserve"> </w:t>
      </w:r>
      <w:r>
        <w:t>nárok</w:t>
      </w:r>
      <w:r>
        <w:rPr>
          <w:spacing w:val="60"/>
        </w:rPr>
        <w:t xml:space="preserve"> </w:t>
      </w:r>
      <w:r>
        <w:t>objednatele</w:t>
      </w:r>
      <w:r>
        <w:rPr>
          <w:spacing w:val="62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náhradu</w:t>
      </w:r>
      <w:r>
        <w:rPr>
          <w:spacing w:val="61"/>
        </w:rPr>
        <w:t xml:space="preserve"> </w:t>
      </w:r>
      <w:r>
        <w:t>škody</w:t>
      </w:r>
      <w:r>
        <w:rPr>
          <w:spacing w:val="61"/>
        </w:rPr>
        <w:t xml:space="preserve"> </w:t>
      </w:r>
      <w:r>
        <w:t>vzniklé v souvislosti s vadným plněním.</w:t>
      </w:r>
    </w:p>
    <w:p w14:paraId="759527C1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48" w:line="242" w:lineRule="auto"/>
        <w:ind w:right="132" w:hanging="577"/>
        <w:jc w:val="both"/>
      </w:pPr>
      <w:r>
        <w:t>Dodavatel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zavazuje</w:t>
      </w:r>
      <w:r>
        <w:rPr>
          <w:spacing w:val="28"/>
        </w:rPr>
        <w:t xml:space="preserve"> </w:t>
      </w:r>
      <w:r>
        <w:t>poskytnout</w:t>
      </w:r>
      <w:r>
        <w:rPr>
          <w:spacing w:val="25"/>
        </w:rPr>
        <w:t xml:space="preserve"> </w:t>
      </w:r>
      <w:r>
        <w:t>objednateli</w:t>
      </w:r>
      <w:r>
        <w:rPr>
          <w:spacing w:val="26"/>
        </w:rPr>
        <w:t xml:space="preserve"> </w:t>
      </w:r>
      <w:r>
        <w:t>pozáruční</w:t>
      </w:r>
      <w:r>
        <w:rPr>
          <w:spacing w:val="26"/>
        </w:rPr>
        <w:t xml:space="preserve"> </w:t>
      </w:r>
      <w:r>
        <w:t>servis</w:t>
      </w:r>
      <w:r>
        <w:rPr>
          <w:spacing w:val="25"/>
        </w:rPr>
        <w:t xml:space="preserve"> </w:t>
      </w:r>
      <w:r>
        <w:t>zboží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po</w:t>
      </w:r>
      <w:r>
        <w:rPr>
          <w:spacing w:val="24"/>
        </w:rPr>
        <w:t xml:space="preserve"> </w:t>
      </w:r>
      <w:r>
        <w:t>skončení</w:t>
      </w:r>
      <w:r>
        <w:rPr>
          <w:spacing w:val="26"/>
        </w:rPr>
        <w:t xml:space="preserve"> </w:t>
      </w:r>
      <w:r>
        <w:t>zákonné</w:t>
      </w:r>
      <w:r>
        <w:rPr>
          <w:spacing w:val="25"/>
        </w:rPr>
        <w:t xml:space="preserve"> </w:t>
      </w:r>
      <w:r>
        <w:t>záruční</w:t>
      </w:r>
      <w:r>
        <w:rPr>
          <w:spacing w:val="26"/>
        </w:rPr>
        <w:t xml:space="preserve"> </w:t>
      </w:r>
      <w:r>
        <w:t>lhůty u dodaného zboží, přičemž předmětem</w:t>
      </w:r>
      <w:r>
        <w:rPr>
          <w:spacing w:val="11"/>
        </w:rPr>
        <w:t xml:space="preserve"> </w:t>
      </w:r>
      <w:r>
        <w:t>pozáručního servisu</w:t>
      </w:r>
      <w:r>
        <w:rPr>
          <w:spacing w:val="11"/>
        </w:rPr>
        <w:t xml:space="preserve"> </w:t>
      </w:r>
      <w:r>
        <w:t>budou drobné</w:t>
      </w:r>
      <w:r>
        <w:rPr>
          <w:spacing w:val="11"/>
        </w:rPr>
        <w:t xml:space="preserve"> </w:t>
      </w:r>
      <w:r>
        <w:t>opravy v ceně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výši</w:t>
      </w:r>
      <w:r>
        <w:rPr>
          <w:spacing w:val="11"/>
        </w:rPr>
        <w:t xml:space="preserve"> </w:t>
      </w:r>
      <w:r>
        <w:t>do 500 Kč</w:t>
      </w:r>
      <w:r>
        <w:rPr>
          <w:spacing w:val="4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každého</w:t>
      </w:r>
      <w:r>
        <w:rPr>
          <w:spacing w:val="-2"/>
        </w:rPr>
        <w:t xml:space="preserve"> </w:t>
      </w:r>
      <w:r>
        <w:t>kusu</w:t>
      </w:r>
      <w:r>
        <w:rPr>
          <w:spacing w:val="-3"/>
        </w:rPr>
        <w:t xml:space="preserve"> </w:t>
      </w:r>
      <w:r>
        <w:t>zboží.</w:t>
      </w:r>
      <w:r>
        <w:rPr>
          <w:spacing w:val="-5"/>
        </w:rPr>
        <w:t xml:space="preserve"> </w:t>
      </w:r>
      <w:r>
        <w:t>Objednávání</w:t>
      </w:r>
      <w:r>
        <w:rPr>
          <w:spacing w:val="-2"/>
        </w:rPr>
        <w:t xml:space="preserve"> </w:t>
      </w:r>
      <w:r>
        <w:t>provedení drobných oprav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řídí</w:t>
      </w:r>
      <w:r>
        <w:rPr>
          <w:spacing w:val="-2"/>
        </w:rPr>
        <w:t xml:space="preserve"> </w:t>
      </w:r>
      <w:r>
        <w:t>postupem 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</w:p>
    <w:p w14:paraId="76231537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52"/>
        <w:ind w:hanging="566"/>
        <w:jc w:val="both"/>
      </w:pPr>
      <w:r>
        <w:rPr>
          <w:spacing w:val="-2"/>
        </w:rPr>
        <w:t>Pojištění</w:t>
      </w:r>
    </w:p>
    <w:p w14:paraId="3AF1D3CB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ind w:right="139" w:hanging="577"/>
        <w:jc w:val="both"/>
      </w:pPr>
      <w:r>
        <w:t>Dodavatel je povinen po dobu účinnosti této smlouvy udržovat v platnosti a účinnosti pojistnou smlouvu, jejímž předmětem je pojištění odpovědnosti za škodu způsobenou provozní činností dodavatele při výkonu jeho činnosti jiným osobám, přičemž za jinou osobu se pro takový případ považují i objednatel a jeho zaměstnanci, s minimálním ročním pojistným krytím ve výši 10 000 000 Kč.</w:t>
      </w:r>
    </w:p>
    <w:p w14:paraId="6A56F37A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1" w:line="244" w:lineRule="auto"/>
        <w:ind w:right="143" w:hanging="577"/>
        <w:jc w:val="both"/>
      </w:pPr>
      <w:r>
        <w:t>Na žádost objednatele je dodavatel povinen prokázat objednateli vhodnou formou platnost pojistné smlouvy uvedené v předchozím odstavci, a to až do doby uplynutí dvou let po ukončení účinnosti této smlouvy.</w:t>
      </w:r>
    </w:p>
    <w:p w14:paraId="24C77C45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48"/>
        <w:ind w:hanging="566"/>
        <w:jc w:val="both"/>
      </w:pPr>
      <w:r>
        <w:t>Smluvní</w:t>
      </w:r>
      <w:r>
        <w:rPr>
          <w:spacing w:val="-9"/>
        </w:rPr>
        <w:t xml:space="preserve"> </w:t>
      </w:r>
      <w:r>
        <w:t>sankce,</w:t>
      </w:r>
      <w:r>
        <w:rPr>
          <w:spacing w:val="-9"/>
        </w:rPr>
        <w:t xml:space="preserve"> </w:t>
      </w:r>
      <w:r>
        <w:t>úrok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prodlení,</w:t>
      </w:r>
      <w:r>
        <w:rPr>
          <w:spacing w:val="-9"/>
        </w:rPr>
        <w:t xml:space="preserve"> </w:t>
      </w:r>
      <w:r>
        <w:t>povinnost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náhradě</w:t>
      </w:r>
      <w:r>
        <w:rPr>
          <w:spacing w:val="-8"/>
        </w:rPr>
        <w:t xml:space="preserve"> </w:t>
      </w:r>
      <w:r>
        <w:rPr>
          <w:spacing w:val="-2"/>
        </w:rPr>
        <w:t>škody</w:t>
      </w:r>
    </w:p>
    <w:p w14:paraId="13F71A97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2"/>
        <w:ind w:right="135" w:hanging="577"/>
        <w:jc w:val="both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dodáním</w:t>
      </w:r>
      <w:r>
        <w:rPr>
          <w:spacing w:val="-6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delším</w:t>
      </w:r>
      <w:r>
        <w:rPr>
          <w:spacing w:val="-8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9"/>
        </w:rPr>
        <w:t xml:space="preserve"> </w:t>
      </w:r>
      <w:r>
        <w:t>oproti</w:t>
      </w:r>
      <w:r>
        <w:rPr>
          <w:spacing w:val="-8"/>
        </w:rPr>
        <w:t xml:space="preserve"> </w:t>
      </w:r>
      <w:r>
        <w:t>dodací</w:t>
      </w:r>
      <w:r>
        <w:rPr>
          <w:spacing w:val="-6"/>
        </w:rPr>
        <w:t xml:space="preserve"> </w:t>
      </w:r>
      <w:r>
        <w:t>lhůtě,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objednatel oprávněn vyúčtovat dodavateli smluvní pokutu ve výši 1 % z celkové ceny konkrétní položky zboží, které nebylo včas dodáno vč. DPH za každý i započatý den prodlení, počítáno od prvního dne prodlení.</w:t>
      </w:r>
    </w:p>
    <w:p w14:paraId="09C3DD3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7"/>
        <w:ind w:right="137" w:hanging="577"/>
        <w:jc w:val="both"/>
      </w:pPr>
      <w:r>
        <w:t>Dojde-li k opakovanému prodlení v dodání zboží (tj. 2 a více krát) v průběhu jednoho kalendářního čtvrtletí, je objednatel oprávněn účtovat dodavateli jednorázovou smluvní pokutu ve výši 10 000 Kč.</w:t>
      </w:r>
    </w:p>
    <w:p w14:paraId="3A09351B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3"/>
        <w:ind w:right="131" w:hanging="577"/>
        <w:jc w:val="both"/>
      </w:pPr>
      <w:r>
        <w:t>Dojde-li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dodavatele k</w:t>
      </w:r>
      <w:r>
        <w:rPr>
          <w:spacing w:val="-1"/>
        </w:rPr>
        <w:t xml:space="preserve"> </w:t>
      </w:r>
      <w:r>
        <w:t>záměně v</w:t>
      </w:r>
      <w:r>
        <w:rPr>
          <w:spacing w:val="-2"/>
        </w:rPr>
        <w:t xml:space="preserve"> </w:t>
      </w:r>
      <w:r>
        <w:t>dodávce</w:t>
      </w:r>
      <w:r>
        <w:rPr>
          <w:spacing w:val="-1"/>
        </w:rPr>
        <w:t xml:space="preserve"> </w:t>
      </w:r>
      <w:r>
        <w:t>zboží oproti sortimentu uvedeného v</w:t>
      </w:r>
      <w:r>
        <w:rPr>
          <w:spacing w:val="-1"/>
        </w:rPr>
        <w:t xml:space="preserve"> </w:t>
      </w:r>
      <w:r>
        <w:t>technické</w:t>
      </w:r>
      <w:r>
        <w:rPr>
          <w:spacing w:val="-1"/>
        </w:rPr>
        <w:t xml:space="preserve"> </w:t>
      </w:r>
      <w:r>
        <w:t>specifikaci a tato záměna nebyla předem písemně projednána se zástupcem objednatele pro věci technické a/nebo kontaktní osobou uvedenou v čl. 3.10., je objednatel oprávněn účtovat dodavateli u každé zjištěné záměny zboží jednorázovou smluvní pokutu ve výši 5 000 Kč, nedojde-li k okamžité nápravě takové záměny spočívající v náhradě za zboží dle sortimentu uvedeného v technické specifikaci.</w:t>
      </w:r>
    </w:p>
    <w:p w14:paraId="0E472F45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60"/>
        <w:ind w:right="127" w:hanging="577"/>
        <w:jc w:val="both"/>
      </w:pPr>
      <w:r>
        <w:t>Dodavatel</w:t>
      </w:r>
      <w:r>
        <w:rPr>
          <w:spacing w:val="-9"/>
        </w:rPr>
        <w:t xml:space="preserve"> </w:t>
      </w:r>
      <w:r>
        <w:t>odpovídá</w:t>
      </w:r>
      <w:r>
        <w:rPr>
          <w:spacing w:val="-10"/>
        </w:rPr>
        <w:t xml:space="preserve"> </w:t>
      </w:r>
      <w:r>
        <w:t>objednateli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škodu</w:t>
      </w:r>
      <w:r>
        <w:rPr>
          <w:spacing w:val="-11"/>
        </w:rPr>
        <w:t xml:space="preserve"> </w:t>
      </w:r>
      <w:r>
        <w:t>způsobenou</w:t>
      </w:r>
      <w:r>
        <w:rPr>
          <w:spacing w:val="-8"/>
        </w:rPr>
        <w:t xml:space="preserve"> </w:t>
      </w:r>
      <w:r>
        <w:t>vadným</w:t>
      </w:r>
      <w:r>
        <w:rPr>
          <w:spacing w:val="-10"/>
        </w:rPr>
        <w:t xml:space="preserve"> </w:t>
      </w:r>
      <w:r>
        <w:t>dodaným</w:t>
      </w:r>
      <w:r>
        <w:rPr>
          <w:spacing w:val="-9"/>
        </w:rPr>
        <w:t xml:space="preserve"> </w:t>
      </w:r>
      <w:r>
        <w:t>zboží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odst.</w:t>
      </w:r>
      <w:r>
        <w:rPr>
          <w:spacing w:val="-11"/>
        </w:rPr>
        <w:t xml:space="preserve"> </w:t>
      </w:r>
      <w:hyperlink w:anchor="_bookmark5" w:history="1">
        <w:r w:rsidR="00030EE3">
          <w:t>7</w:t>
        </w:r>
      </w:hyperlink>
      <w:r>
        <w:t>.</w:t>
      </w:r>
      <w:r>
        <w:rPr>
          <w:spacing w:val="-11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 v plném rozsahu.</w:t>
      </w:r>
    </w:p>
    <w:p w14:paraId="5BED111A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spacing w:before="58" w:line="244" w:lineRule="auto"/>
        <w:ind w:right="140" w:hanging="577"/>
        <w:jc w:val="both"/>
      </w:pPr>
      <w:r>
        <w:t>V případě prodlení objednatele s úhradou řádně vystavené faktury je dodavatel oprávněn účtovat objednateli úrok z prodlení ve výši stanovené obecně závazným právním předpisem za každý kalendářní den prodlení.</w:t>
      </w:r>
    </w:p>
    <w:p w14:paraId="30B604A3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7"/>
        </w:tabs>
        <w:spacing w:before="50"/>
        <w:ind w:left="717" w:hanging="573"/>
        <w:jc w:val="both"/>
      </w:pPr>
      <w:r>
        <w:t>Pro</w:t>
      </w:r>
      <w:r>
        <w:rPr>
          <w:spacing w:val="-9"/>
        </w:rPr>
        <w:t xml:space="preserve"> </w:t>
      </w:r>
      <w:r>
        <w:t>splatnost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pokuty</w:t>
      </w:r>
      <w:r>
        <w:rPr>
          <w:spacing w:val="-8"/>
        </w:rPr>
        <w:t xml:space="preserve"> </w:t>
      </w:r>
      <w:r>
        <w:t>platí</w:t>
      </w:r>
      <w:r>
        <w:rPr>
          <w:spacing w:val="-5"/>
        </w:rPr>
        <w:t xml:space="preserve"> </w:t>
      </w:r>
      <w:r>
        <w:t>přiměřeně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hyperlink w:anchor="_bookmark0" w:history="1">
        <w:r w:rsidR="00030EE3">
          <w:t>5</w:t>
        </w:r>
      </w:hyperlink>
      <w:r>
        <w:t>.</w:t>
      </w:r>
      <w:r>
        <w:rPr>
          <w:spacing w:val="-10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14:paraId="51DCB429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14"/>
          <w:tab w:val="left" w:pos="718"/>
        </w:tabs>
        <w:ind w:right="130" w:hanging="577"/>
        <w:jc w:val="both"/>
      </w:pPr>
      <w:r>
        <w:t>Náhrada újmy se řídí ustanovením § 2894 občanského zákoníku. Smluvní strany tímto výslovně sjednávají povinnost</w:t>
      </w:r>
      <w:r>
        <w:rPr>
          <w:spacing w:val="-1"/>
        </w:rPr>
        <w:t xml:space="preserve"> </w:t>
      </w:r>
      <w:r>
        <w:t>náhrady</w:t>
      </w:r>
      <w:r>
        <w:rPr>
          <w:spacing w:val="-2"/>
        </w:rPr>
        <w:t xml:space="preserve"> </w:t>
      </w:r>
      <w:r>
        <w:t>nemajetkové újmy (např. poškození dobrého</w:t>
      </w:r>
      <w:r>
        <w:rPr>
          <w:spacing w:val="-1"/>
        </w:rPr>
        <w:t xml:space="preserve"> </w:t>
      </w:r>
      <w:r>
        <w:t>jména</w:t>
      </w:r>
      <w:r>
        <w:rPr>
          <w:spacing w:val="-1"/>
        </w:rPr>
        <w:t xml:space="preserve"> </w:t>
      </w:r>
      <w:r>
        <w:t>objednatele). Nárok</w:t>
      </w:r>
      <w:r>
        <w:rPr>
          <w:spacing w:val="-2"/>
        </w:rPr>
        <w:t xml:space="preserve"> </w:t>
      </w:r>
      <w:r>
        <w:t>na náhradu</w:t>
      </w:r>
      <w:r>
        <w:rPr>
          <w:spacing w:val="-2"/>
        </w:rPr>
        <w:t xml:space="preserve"> </w:t>
      </w:r>
      <w:r>
        <w:t>škody vzniká vedle nároku na smluvní pokutu sjednanou smlouvou a vedle sjednaných smluvních pokut. Smluvní pokuty se nezapočítávají na náhradu případně vzniklé újmy, kterou lze vymáhat samostatně.</w:t>
      </w:r>
    </w:p>
    <w:p w14:paraId="1AF865A9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62"/>
        <w:ind w:hanging="566"/>
        <w:jc w:val="both"/>
      </w:pPr>
      <w:r>
        <w:t>Doba</w:t>
      </w:r>
      <w:r>
        <w:rPr>
          <w:spacing w:val="-11"/>
        </w:rPr>
        <w:t xml:space="preserve"> </w:t>
      </w:r>
      <w:r>
        <w:t>trvání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4660B2E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1" w:line="242" w:lineRule="auto"/>
        <w:ind w:left="710" w:right="138" w:hanging="570"/>
        <w:jc w:val="both"/>
      </w:pPr>
      <w:r>
        <w:t>Smlouva se uzavírá na dobu určitou, a to na 4 roky ode dne nabytí její účinnosti. Objednávky, které mohou být uzavřené na základě této smlouvy, se po celou dobu své platnosti a účinnosti řídí též ustanoveními této smlouvy, a to i tehdy, když smlouva zanikne dříve než příslušná dílčí kupní smlouva.</w:t>
      </w:r>
    </w:p>
    <w:p w14:paraId="06BD0039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0"/>
        <w:ind w:left="710" w:right="141" w:hanging="570"/>
        <w:jc w:val="both"/>
      </w:pPr>
      <w:r>
        <w:t xml:space="preserve">Smlouva nabývá platnosti dnem jejího podpisu a účinnosti zveřejněním v registru smluv, které zajistí </w:t>
      </w:r>
      <w:r>
        <w:rPr>
          <w:spacing w:val="-2"/>
        </w:rPr>
        <w:t>objednatel.</w:t>
      </w:r>
    </w:p>
    <w:p w14:paraId="1BBE412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9"/>
        </w:tabs>
        <w:spacing w:before="63"/>
        <w:ind w:left="709" w:hanging="565"/>
        <w:jc w:val="both"/>
      </w:pPr>
      <w:r>
        <w:t>Smlouva</w:t>
      </w:r>
      <w:r>
        <w:rPr>
          <w:spacing w:val="-4"/>
        </w:rPr>
        <w:t xml:space="preserve"> </w:t>
      </w:r>
      <w:r>
        <w:rPr>
          <w:spacing w:val="-2"/>
        </w:rPr>
        <w:t>končí:</w:t>
      </w:r>
    </w:p>
    <w:p w14:paraId="6CD75D92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uplynutím</w:t>
      </w:r>
      <w:r>
        <w:rPr>
          <w:spacing w:val="-9"/>
        </w:rPr>
        <w:t xml:space="preserve"> </w:t>
      </w:r>
      <w:r>
        <w:t>sjednané</w:t>
      </w:r>
      <w:r>
        <w:rPr>
          <w:spacing w:val="-8"/>
        </w:rPr>
        <w:t xml:space="preserve"> </w:t>
      </w:r>
      <w:r>
        <w:t>doby</w:t>
      </w:r>
      <w:r>
        <w:rPr>
          <w:spacing w:val="-9"/>
        </w:rPr>
        <w:t xml:space="preserve"> </w:t>
      </w:r>
      <w:r>
        <w:t>trvání</w:t>
      </w:r>
      <w:r>
        <w:rPr>
          <w:spacing w:val="-8"/>
        </w:rPr>
        <w:t xml:space="preserve"> </w:t>
      </w:r>
      <w:r>
        <w:rPr>
          <w:spacing w:val="-2"/>
        </w:rPr>
        <w:t>smlouvy,</w:t>
      </w:r>
    </w:p>
    <w:p w14:paraId="1D2D9E68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61"/>
        <w:ind w:left="1137" w:hanging="427"/>
      </w:pPr>
      <w:r>
        <w:t>dohodou</w:t>
      </w:r>
      <w:r>
        <w:rPr>
          <w:spacing w:val="-10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stran,</w:t>
      </w:r>
    </w:p>
    <w:p w14:paraId="7A22B2B3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výpovědí</w:t>
      </w:r>
      <w:r>
        <w:rPr>
          <w:spacing w:val="-8"/>
        </w:rPr>
        <w:t xml:space="preserve"> </w:t>
      </w:r>
      <w:r>
        <w:t>jedné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stran,</w:t>
      </w:r>
    </w:p>
    <w:p w14:paraId="202E82B4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odstoupením</w:t>
      </w:r>
      <w:r>
        <w:rPr>
          <w:spacing w:val="-10"/>
        </w:rPr>
        <w:t xml:space="preserve"> </w:t>
      </w:r>
      <w:r>
        <w:t>některé</w:t>
      </w:r>
      <w:r>
        <w:rPr>
          <w:spacing w:val="-8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rPr>
          <w:spacing w:val="-2"/>
        </w:rPr>
        <w:t>stran.</w:t>
      </w:r>
    </w:p>
    <w:p w14:paraId="3358E8AA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ind w:left="710" w:right="343" w:hanging="570"/>
      </w:pPr>
      <w:r>
        <w:t>Smlouvu</w:t>
      </w:r>
      <w:r>
        <w:rPr>
          <w:spacing w:val="36"/>
        </w:rPr>
        <w:t xml:space="preserve"> </w:t>
      </w:r>
      <w:r>
        <w:t>lze</w:t>
      </w:r>
      <w:r>
        <w:rPr>
          <w:spacing w:val="37"/>
        </w:rPr>
        <w:t xml:space="preserve"> </w:t>
      </w:r>
      <w:r>
        <w:t>ukončit</w:t>
      </w:r>
      <w:r>
        <w:rPr>
          <w:spacing w:val="40"/>
        </w:rPr>
        <w:t xml:space="preserve"> </w:t>
      </w:r>
      <w:r>
        <w:t>písemnou</w:t>
      </w:r>
      <w:r>
        <w:rPr>
          <w:spacing w:val="36"/>
        </w:rPr>
        <w:t xml:space="preserve"> </w:t>
      </w:r>
      <w:r>
        <w:t>dohodou</w:t>
      </w:r>
      <w:r>
        <w:rPr>
          <w:spacing w:val="39"/>
        </w:rPr>
        <w:t xml:space="preserve"> </w:t>
      </w:r>
      <w:r>
        <w:t>smluvních</w:t>
      </w:r>
      <w:r>
        <w:rPr>
          <w:spacing w:val="37"/>
        </w:rPr>
        <w:t xml:space="preserve"> </w:t>
      </w:r>
      <w:r>
        <w:t>stran,</w:t>
      </w:r>
      <w:r>
        <w:rPr>
          <w:spacing w:val="37"/>
        </w:rPr>
        <w:t xml:space="preserve"> </w:t>
      </w:r>
      <w:r>
        <w:t>přičemž</w:t>
      </w:r>
      <w:r>
        <w:rPr>
          <w:spacing w:val="37"/>
        </w:rPr>
        <w:t xml:space="preserve"> </w:t>
      </w:r>
      <w:r>
        <w:t>účinky</w:t>
      </w:r>
      <w:r>
        <w:rPr>
          <w:spacing w:val="36"/>
        </w:rPr>
        <w:t xml:space="preserve"> </w:t>
      </w:r>
      <w:r>
        <w:t>ukončení</w:t>
      </w:r>
      <w:r>
        <w:rPr>
          <w:spacing w:val="40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nastanou k okamžiku stanovenému v takovéto dohodě.</w:t>
      </w:r>
    </w:p>
    <w:p w14:paraId="74E2A137" w14:textId="77777777" w:rsidR="00030EE3" w:rsidRDefault="00030EE3">
      <w:pPr>
        <w:pStyle w:val="Odstavecseseznamem"/>
        <w:jc w:val="left"/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354FA48E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0"/>
        <w:ind w:left="710" w:right="131" w:hanging="570"/>
        <w:jc w:val="both"/>
      </w:pPr>
      <w:r>
        <w:lastRenderedPageBreak/>
        <w:t>Obě smluvní strany jsou oprávněny tuto</w:t>
      </w:r>
      <w:r>
        <w:rPr>
          <w:spacing w:val="-2"/>
        </w:rPr>
        <w:t xml:space="preserve"> </w:t>
      </w:r>
      <w:r>
        <w:t>smlouvu písemně</w:t>
      </w:r>
      <w:r>
        <w:rPr>
          <w:spacing w:val="-1"/>
        </w:rPr>
        <w:t xml:space="preserve"> </w:t>
      </w:r>
      <w:r>
        <w:t>vypovědět i bez uvedení důvodu. Výpovědní doba činí 3 měsíce a počíná běžet prvním dnem měsíce následujícího po měsíci, v němž byla doručena písemná výpověď druhé smluvní straně.</w:t>
      </w:r>
    </w:p>
    <w:p w14:paraId="4B68B2E1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4"/>
        <w:ind w:left="710" w:right="133" w:hanging="570"/>
        <w:jc w:val="both"/>
      </w:pPr>
      <w:r>
        <w:t>Dodavatel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oprávněn</w:t>
      </w:r>
      <w:r>
        <w:rPr>
          <w:spacing w:val="-12"/>
        </w:rPr>
        <w:t xml:space="preserve"> </w:t>
      </w:r>
      <w:r>
        <w:t>odstoupit</w:t>
      </w:r>
      <w:r>
        <w:rPr>
          <w:spacing w:val="-10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opakovaného</w:t>
      </w:r>
      <w:r>
        <w:rPr>
          <w:spacing w:val="-10"/>
        </w:rPr>
        <w:t xml:space="preserve"> </w:t>
      </w:r>
      <w:r>
        <w:t>prodlení</w:t>
      </w:r>
      <w:r>
        <w:rPr>
          <w:spacing w:val="-12"/>
        </w:rPr>
        <w:t xml:space="preserve"> </w:t>
      </w:r>
      <w:r>
        <w:t>(tj.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více</w:t>
      </w:r>
      <w:r>
        <w:rPr>
          <w:spacing w:val="-13"/>
        </w:rPr>
        <w:t xml:space="preserve"> </w:t>
      </w:r>
      <w:r>
        <w:t>krát)</w:t>
      </w:r>
      <w:r>
        <w:rPr>
          <w:spacing w:val="-12"/>
        </w:rPr>
        <w:t xml:space="preserve"> </w:t>
      </w:r>
      <w:r>
        <w:t>objednatele s úhradou řádně vystavené a doručené faktury delším než 30 dnů.</w:t>
      </w:r>
    </w:p>
    <w:p w14:paraId="0AA32CAC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0"/>
        <w:ind w:left="710" w:right="136" w:hanging="570"/>
        <w:jc w:val="both"/>
      </w:pPr>
      <w:r>
        <w:t>Objednatel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odstoupit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zejména</w:t>
      </w:r>
      <w:r>
        <w:rPr>
          <w:spacing w:val="40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podstatného</w:t>
      </w:r>
      <w:r>
        <w:rPr>
          <w:spacing w:val="40"/>
        </w:rPr>
        <w:t xml:space="preserve"> </w:t>
      </w:r>
      <w:r>
        <w:t>porušení</w:t>
      </w:r>
      <w:r>
        <w:rPr>
          <w:spacing w:val="40"/>
        </w:rPr>
        <w:t xml:space="preserve"> </w:t>
      </w:r>
      <w:r>
        <w:t>povinností ze strany dodavatele. Za podstatné porušení povinností ze strany dodavatele se považuje:</w:t>
      </w:r>
    </w:p>
    <w:p w14:paraId="30F5682D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60"/>
        <w:ind w:left="1137" w:hanging="427"/>
      </w:pPr>
      <w:r>
        <w:t>není-li</w:t>
      </w:r>
      <w:r>
        <w:rPr>
          <w:spacing w:val="-10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schopen</w:t>
      </w:r>
      <w:r>
        <w:rPr>
          <w:spacing w:val="-8"/>
        </w:rPr>
        <w:t xml:space="preserve"> </w:t>
      </w:r>
      <w:r>
        <w:t>dlouhodobě</w:t>
      </w:r>
      <w:r>
        <w:rPr>
          <w:spacing w:val="-10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trojnásobku</w:t>
      </w:r>
      <w:r>
        <w:rPr>
          <w:spacing w:val="-13"/>
        </w:rPr>
        <w:t xml:space="preserve"> </w:t>
      </w:r>
      <w:r>
        <w:t>dodací</w:t>
      </w:r>
      <w:r>
        <w:rPr>
          <w:spacing w:val="-9"/>
        </w:rPr>
        <w:t xml:space="preserve"> </w:t>
      </w:r>
      <w:r>
        <w:t>lhůty)</w:t>
      </w:r>
      <w:r>
        <w:rPr>
          <w:spacing w:val="-10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rPr>
          <w:spacing w:val="-2"/>
        </w:rPr>
        <w:t>zboží,</w:t>
      </w:r>
    </w:p>
    <w:p w14:paraId="51AA47D6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8"/>
        </w:tabs>
        <w:spacing w:before="60"/>
        <w:ind w:right="194" w:hanging="428"/>
      </w:pPr>
      <w:r>
        <w:t>opakované</w:t>
      </w:r>
      <w:r>
        <w:rPr>
          <w:spacing w:val="-2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krát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pěti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sobě</w:t>
      </w:r>
      <w:r>
        <w:rPr>
          <w:spacing w:val="-4"/>
        </w:rPr>
        <w:t xml:space="preserve"> </w:t>
      </w:r>
      <w:r>
        <w:t>jdoucích</w:t>
      </w:r>
      <w:r>
        <w:rPr>
          <w:spacing w:val="-6"/>
        </w:rPr>
        <w:t xml:space="preserve"> </w:t>
      </w:r>
      <w:r>
        <w:t>dodávek</w:t>
      </w:r>
      <w:r>
        <w:rPr>
          <w:spacing w:val="-2"/>
        </w:rPr>
        <w:t xml:space="preserve"> </w:t>
      </w:r>
      <w:r>
        <w:t>zboží)</w:t>
      </w:r>
      <w:r>
        <w:rPr>
          <w:spacing w:val="-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dodáním</w:t>
      </w:r>
      <w:r>
        <w:rPr>
          <w:spacing w:val="-1"/>
        </w:rPr>
        <w:t xml:space="preserve"> </w:t>
      </w:r>
      <w:r>
        <w:t>zboží delší než 5 kalendářních dnů,</w:t>
      </w:r>
    </w:p>
    <w:p w14:paraId="0C92AD25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62"/>
        <w:ind w:left="1137" w:hanging="427"/>
      </w:pPr>
      <w:r>
        <w:t>opakované</w:t>
      </w:r>
      <w:r>
        <w:rPr>
          <w:spacing w:val="-9"/>
        </w:rPr>
        <w:t xml:space="preserve"> </w:t>
      </w:r>
      <w:r>
        <w:t>dodání</w:t>
      </w:r>
      <w:r>
        <w:rPr>
          <w:spacing w:val="-6"/>
        </w:rPr>
        <w:t xml:space="preserve"> </w:t>
      </w:r>
      <w:r>
        <w:t>(tj.</w:t>
      </w:r>
      <w:r>
        <w:rPr>
          <w:spacing w:val="-5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krát</w:t>
      </w:r>
      <w:r>
        <w:rPr>
          <w:spacing w:val="-4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průběhu</w:t>
      </w:r>
      <w:r>
        <w:rPr>
          <w:spacing w:val="-10"/>
        </w:rPr>
        <w:t xml:space="preserve"> </w:t>
      </w:r>
      <w:r>
        <w:t>jednoho</w:t>
      </w:r>
      <w:r>
        <w:rPr>
          <w:spacing w:val="-10"/>
        </w:rPr>
        <w:t xml:space="preserve"> </w:t>
      </w:r>
      <w:r>
        <w:t>kalendářního</w:t>
      </w:r>
      <w:r>
        <w:rPr>
          <w:spacing w:val="-9"/>
        </w:rPr>
        <w:t xml:space="preserve"> </w:t>
      </w:r>
      <w:r>
        <w:t>čtvrtletí)</w:t>
      </w:r>
      <w:r>
        <w:rPr>
          <w:spacing w:val="-4"/>
        </w:rPr>
        <w:t xml:space="preserve"> </w:t>
      </w:r>
      <w:r>
        <w:t>vadného</w:t>
      </w:r>
      <w:r>
        <w:rPr>
          <w:spacing w:val="-6"/>
        </w:rPr>
        <w:t xml:space="preserve"> </w:t>
      </w:r>
      <w:r>
        <w:rPr>
          <w:spacing w:val="-2"/>
        </w:rPr>
        <w:t>zboží,</w:t>
      </w:r>
    </w:p>
    <w:p w14:paraId="72091418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8"/>
        </w:tabs>
        <w:spacing w:before="60" w:line="244" w:lineRule="auto"/>
        <w:ind w:right="184" w:hanging="428"/>
      </w:pPr>
      <w:r>
        <w:t>neodstraní-li</w:t>
      </w:r>
      <w:r>
        <w:rPr>
          <w:spacing w:val="26"/>
        </w:rPr>
        <w:t xml:space="preserve"> </w:t>
      </w:r>
      <w:r>
        <w:t>dodavatel</w:t>
      </w:r>
      <w:r>
        <w:rPr>
          <w:spacing w:val="25"/>
        </w:rPr>
        <w:t xml:space="preserve"> </w:t>
      </w:r>
      <w:r>
        <w:t>vady</w:t>
      </w:r>
      <w:r>
        <w:rPr>
          <w:spacing w:val="25"/>
        </w:rPr>
        <w:t xml:space="preserve"> </w:t>
      </w:r>
      <w:r>
        <w:t>způsobem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lhůtě</w:t>
      </w:r>
      <w:r>
        <w:rPr>
          <w:spacing w:val="23"/>
        </w:rPr>
        <w:t xml:space="preserve"> </w:t>
      </w:r>
      <w:r>
        <w:t>uvedené</w:t>
      </w:r>
      <w:r>
        <w:rPr>
          <w:spacing w:val="21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odst.</w:t>
      </w:r>
      <w:r>
        <w:rPr>
          <w:spacing w:val="26"/>
        </w:rPr>
        <w:t xml:space="preserve"> </w:t>
      </w:r>
      <w:r>
        <w:t>7.</w:t>
      </w:r>
      <w:r>
        <w:rPr>
          <w:spacing w:val="20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t>smlouvy,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vícekrát v průběhu jednoho kalendářního čtvrtletí,</w:t>
      </w:r>
    </w:p>
    <w:p w14:paraId="6154CAA3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spacing w:before="50"/>
        <w:ind w:left="1137" w:hanging="427"/>
      </w:pPr>
      <w:r>
        <w:t>nedodržení</w:t>
      </w:r>
      <w:r>
        <w:rPr>
          <w:spacing w:val="-9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dodavatele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souvislosti</w:t>
      </w:r>
      <w:r>
        <w:rPr>
          <w:spacing w:val="-9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pojištěním</w:t>
      </w:r>
      <w:r>
        <w:rPr>
          <w:spacing w:val="-7"/>
        </w:rPr>
        <w:t xml:space="preserve"> </w:t>
      </w:r>
      <w:r>
        <w:t>odpovědnosti</w:t>
      </w:r>
      <w:r>
        <w:rPr>
          <w:spacing w:val="-4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2"/>
        </w:rPr>
        <w:t>smlouvy,</w:t>
      </w:r>
    </w:p>
    <w:p w14:paraId="0CEEBB0A" w14:textId="77777777" w:rsidR="00030EE3" w:rsidRDefault="00FE228F">
      <w:pPr>
        <w:pStyle w:val="Odstavecseseznamem"/>
        <w:numPr>
          <w:ilvl w:val="2"/>
          <w:numId w:val="2"/>
        </w:numPr>
        <w:tabs>
          <w:tab w:val="left" w:pos="1137"/>
        </w:tabs>
        <w:ind w:left="1137" w:hanging="427"/>
      </w:pPr>
      <w:r>
        <w:t>v</w:t>
      </w:r>
      <w:r>
        <w:rPr>
          <w:spacing w:val="-10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11.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rPr>
          <w:spacing w:val="-2"/>
        </w:rPr>
        <w:t>dodavatele.</w:t>
      </w:r>
    </w:p>
    <w:p w14:paraId="3D8A30B8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2"/>
        <w:ind w:left="710" w:right="130" w:hanging="570"/>
        <w:jc w:val="both"/>
      </w:pPr>
      <w:r>
        <w:t>Odstoupení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nedotýká</w:t>
      </w:r>
      <w:r>
        <w:rPr>
          <w:spacing w:val="-11"/>
        </w:rPr>
        <w:t xml:space="preserve"> </w:t>
      </w:r>
      <w:r>
        <w:t>nároku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zaplacení</w:t>
      </w:r>
      <w:r>
        <w:rPr>
          <w:spacing w:val="-10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pokut,</w:t>
      </w:r>
      <w:r>
        <w:rPr>
          <w:spacing w:val="-13"/>
        </w:rPr>
        <w:t xml:space="preserve"> </w:t>
      </w:r>
      <w:r>
        <w:t>náhrady</w:t>
      </w:r>
      <w:r>
        <w:rPr>
          <w:spacing w:val="-12"/>
        </w:rPr>
        <w:t xml:space="preserve"> </w:t>
      </w:r>
      <w:r>
        <w:t>škody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dalších</w:t>
      </w:r>
      <w:r>
        <w:rPr>
          <w:spacing w:val="-13"/>
        </w:rPr>
        <w:t xml:space="preserve"> </w:t>
      </w:r>
      <w:r>
        <w:t>ustanovení této smlouvy,</w:t>
      </w:r>
      <w:r>
        <w:rPr>
          <w:spacing w:val="-2"/>
        </w:rPr>
        <w:t xml:space="preserve"> </w:t>
      </w:r>
      <w:r>
        <w:t>které podle</w:t>
      </w:r>
      <w:r>
        <w:rPr>
          <w:spacing w:val="-1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 nebo vzhledem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své povaze</w:t>
      </w:r>
      <w:r>
        <w:rPr>
          <w:spacing w:val="-4"/>
        </w:rPr>
        <w:t xml:space="preserve"> </w:t>
      </w:r>
      <w:r>
        <w:t>mají</w:t>
      </w:r>
      <w:r>
        <w:rPr>
          <w:spacing w:val="-1"/>
        </w:rPr>
        <w:t xml:space="preserve"> </w:t>
      </w:r>
      <w:r>
        <w:t>trvat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 xml:space="preserve">této </w:t>
      </w:r>
      <w:r>
        <w:rPr>
          <w:spacing w:val="-2"/>
        </w:rPr>
        <w:t>smlouvy.</w:t>
      </w:r>
    </w:p>
    <w:p w14:paraId="797BE49F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57"/>
        <w:ind w:hanging="566"/>
        <w:jc w:val="both"/>
      </w:pPr>
      <w:r>
        <w:t>Ochrana</w:t>
      </w:r>
      <w:r>
        <w:rPr>
          <w:spacing w:val="-13"/>
        </w:rPr>
        <w:t xml:space="preserve"> </w:t>
      </w:r>
      <w:r>
        <w:t>osobních</w:t>
      </w:r>
      <w:r>
        <w:rPr>
          <w:spacing w:val="-7"/>
        </w:rPr>
        <w:t xml:space="preserve"> </w:t>
      </w:r>
      <w:r>
        <w:rPr>
          <w:spacing w:val="-4"/>
        </w:rPr>
        <w:t>údajů</w:t>
      </w:r>
    </w:p>
    <w:p w14:paraId="20FEA98A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6" w:line="242" w:lineRule="auto"/>
        <w:ind w:left="710" w:right="128" w:hanging="570"/>
        <w:jc w:val="both"/>
      </w:pP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současně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Evropského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(EU) 2016/679</w:t>
      </w:r>
      <w:r>
        <w:rPr>
          <w:spacing w:val="72"/>
        </w:rPr>
        <w:t xml:space="preserve"> </w:t>
      </w:r>
      <w:r>
        <w:t>ze</w:t>
      </w:r>
      <w:r>
        <w:rPr>
          <w:spacing w:val="70"/>
        </w:rPr>
        <w:t xml:space="preserve"> </w:t>
      </w:r>
      <w:r>
        <w:t>dne</w:t>
      </w:r>
      <w:r>
        <w:rPr>
          <w:spacing w:val="73"/>
        </w:rPr>
        <w:t xml:space="preserve"> </w:t>
      </w:r>
      <w:r>
        <w:t>27.04.2016</w:t>
      </w:r>
      <w:r>
        <w:rPr>
          <w:spacing w:val="7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ochraně</w:t>
      </w:r>
      <w:r>
        <w:rPr>
          <w:spacing w:val="70"/>
        </w:rPr>
        <w:t xml:space="preserve"> </w:t>
      </w:r>
      <w:r>
        <w:t>fyzických</w:t>
      </w:r>
      <w:r>
        <w:rPr>
          <w:spacing w:val="68"/>
        </w:rPr>
        <w:t xml:space="preserve"> </w:t>
      </w:r>
      <w:r>
        <w:t>osob</w:t>
      </w:r>
      <w:r>
        <w:rPr>
          <w:spacing w:val="73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souvislosti</w:t>
      </w:r>
      <w:r>
        <w:rPr>
          <w:spacing w:val="74"/>
        </w:rPr>
        <w:t xml:space="preserve"> </w:t>
      </w:r>
      <w:r>
        <w:t>se</w:t>
      </w:r>
      <w:r>
        <w:rPr>
          <w:spacing w:val="72"/>
        </w:rPr>
        <w:t xml:space="preserve"> </w:t>
      </w:r>
      <w:r>
        <w:t>zpracováním</w:t>
      </w:r>
      <w:r>
        <w:rPr>
          <w:spacing w:val="74"/>
        </w:rPr>
        <w:t xml:space="preserve"> </w:t>
      </w:r>
      <w:r>
        <w:t>osobních</w:t>
      </w:r>
      <w:r>
        <w:rPr>
          <w:spacing w:val="73"/>
        </w:rPr>
        <w:t xml:space="preserve"> </w:t>
      </w:r>
      <w:r>
        <w:t>údajů a o volném pohybu těchto údajů a o zrušení směrnice 95/46/ES (obecné nařízení o ochraně osobních údajů), (dále jen „nařízení“).</w:t>
      </w:r>
    </w:p>
    <w:p w14:paraId="64BADDA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4"/>
        <w:ind w:left="710" w:right="130" w:hanging="570"/>
        <w:jc w:val="both"/>
      </w:pPr>
      <w:r>
        <w:t>V případě, kdy v souvislosti s realizací plnění této smlouvy dochází k předávání (zpřístupňování) osobních údajů</w:t>
      </w:r>
      <w:r>
        <w:rPr>
          <w:spacing w:val="-14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smluvními</w:t>
      </w:r>
      <w:r>
        <w:rPr>
          <w:spacing w:val="-10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jejich</w:t>
      </w:r>
      <w:r>
        <w:rPr>
          <w:spacing w:val="-9"/>
        </w:rPr>
        <w:t xml:space="preserve"> </w:t>
      </w:r>
      <w:r>
        <w:t>následnému</w:t>
      </w:r>
      <w:r>
        <w:rPr>
          <w:spacing w:val="-11"/>
        </w:rPr>
        <w:t xml:space="preserve"> </w:t>
      </w:r>
      <w:r>
        <w:t>zpracování</w:t>
      </w:r>
      <w:r>
        <w:rPr>
          <w:spacing w:val="-10"/>
        </w:rPr>
        <w:t xml:space="preserve"> </w:t>
      </w:r>
      <w:r>
        <w:t>smluvními</w:t>
      </w:r>
      <w:r>
        <w:rPr>
          <w:spacing w:val="-10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nařízení,</w:t>
      </w:r>
      <w:r>
        <w:rPr>
          <w:spacing w:val="-14"/>
        </w:rPr>
        <w:t xml:space="preserve"> </w:t>
      </w:r>
      <w:r>
        <w:t>jsou smluvní strany v postavení společných správců osobních údajů.</w:t>
      </w:r>
    </w:p>
    <w:p w14:paraId="6FD77882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5" w:line="244" w:lineRule="auto"/>
        <w:ind w:left="710" w:right="139" w:hanging="570"/>
        <w:jc w:val="both"/>
      </w:pPr>
      <w:r>
        <w:t>Smluvní</w:t>
      </w:r>
      <w:r>
        <w:rPr>
          <w:spacing w:val="39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>zpracovávají</w:t>
      </w:r>
      <w:r>
        <w:rPr>
          <w:spacing w:val="40"/>
        </w:rPr>
        <w:t xml:space="preserve"> </w:t>
      </w:r>
      <w:r>
        <w:t>předané</w:t>
      </w:r>
      <w:r>
        <w:rPr>
          <w:spacing w:val="39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37"/>
        </w:rPr>
        <w:t xml:space="preserve"> </w:t>
      </w:r>
      <w:r>
        <w:t>výlučně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účelem</w:t>
      </w:r>
      <w:r>
        <w:rPr>
          <w:spacing w:val="40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dle</w:t>
      </w:r>
      <w:r>
        <w:rPr>
          <w:spacing w:val="39"/>
        </w:rPr>
        <w:t xml:space="preserve"> </w:t>
      </w:r>
      <w:r>
        <w:t>této</w:t>
      </w:r>
      <w:r>
        <w:rPr>
          <w:spacing w:val="39"/>
        </w:rPr>
        <w:t xml:space="preserve"> </w:t>
      </w:r>
      <w:r>
        <w:t>smlouvy v nezbytném rozsahu a zavazují se je nepoužít pro jiné účely.</w:t>
      </w:r>
    </w:p>
    <w:p w14:paraId="38370FA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9"/>
        </w:tabs>
        <w:spacing w:before="50"/>
        <w:ind w:left="709" w:hanging="565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povinny</w:t>
      </w:r>
      <w:r>
        <w:rPr>
          <w:spacing w:val="-7"/>
        </w:rPr>
        <w:t xml:space="preserve"> </w:t>
      </w:r>
      <w:r>
        <w:t>zachovávat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zpracovaných</w:t>
      </w:r>
      <w:r>
        <w:rPr>
          <w:spacing w:val="-5"/>
        </w:rPr>
        <w:t xml:space="preserve"> </w:t>
      </w:r>
      <w:r>
        <w:t>osobních</w:t>
      </w:r>
      <w:r>
        <w:rPr>
          <w:spacing w:val="-9"/>
        </w:rPr>
        <w:t xml:space="preserve"> </w:t>
      </w:r>
      <w:r>
        <w:t>údajích</w:t>
      </w:r>
      <w:r>
        <w:rPr>
          <w:spacing w:val="-7"/>
        </w:rPr>
        <w:t xml:space="preserve"> </w:t>
      </w:r>
      <w:r>
        <w:rPr>
          <w:spacing w:val="-2"/>
        </w:rPr>
        <w:t>mlčenlivost.</w:t>
      </w:r>
    </w:p>
    <w:p w14:paraId="33617B2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7"/>
        <w:ind w:left="710" w:right="130" w:hanging="570"/>
        <w:jc w:val="both"/>
      </w:pPr>
      <w:r>
        <w:t>Objednatel</w:t>
      </w:r>
      <w:r>
        <w:rPr>
          <w:spacing w:val="-14"/>
        </w:rPr>
        <w:t xml:space="preserve"> </w:t>
      </w:r>
      <w:r>
        <w:t>zajišťuje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informační</w:t>
      </w:r>
      <w:r>
        <w:rPr>
          <w:spacing w:val="-14"/>
        </w:rPr>
        <w:t xml:space="preserve"> </w:t>
      </w:r>
      <w:r>
        <w:t>povinnosti</w:t>
      </w:r>
      <w:r>
        <w:rPr>
          <w:spacing w:val="-14"/>
        </w:rPr>
        <w:t xml:space="preserve"> </w:t>
      </w:r>
      <w:r>
        <w:t>vůči</w:t>
      </w:r>
      <w:r>
        <w:rPr>
          <w:spacing w:val="-13"/>
        </w:rPr>
        <w:t xml:space="preserve"> </w:t>
      </w:r>
      <w:r>
        <w:t>subjektům</w:t>
      </w:r>
      <w:r>
        <w:rPr>
          <w:spacing w:val="-13"/>
        </w:rPr>
        <w:t xml:space="preserve"> </w:t>
      </w:r>
      <w:r>
        <w:t>údajů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ohledně společně</w:t>
      </w:r>
      <w:r>
        <w:rPr>
          <w:spacing w:val="-5"/>
        </w:rPr>
        <w:t xml:space="preserve"> </w:t>
      </w:r>
      <w:r>
        <w:t>zpracovaných</w:t>
      </w:r>
      <w:r>
        <w:rPr>
          <w:spacing w:val="-3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poskytovat</w:t>
      </w:r>
      <w:r>
        <w:rPr>
          <w:spacing w:val="-2"/>
        </w:rPr>
        <w:t xml:space="preserve"> </w:t>
      </w:r>
      <w:r>
        <w:t>objednateli k plnění informační povinnosti požadovanou součinnost.</w:t>
      </w:r>
    </w:p>
    <w:p w14:paraId="3DBF3594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4" w:line="242" w:lineRule="auto"/>
        <w:ind w:left="710" w:right="142" w:hanging="570"/>
        <w:jc w:val="both"/>
      </w:pPr>
      <w:r>
        <w:t>Žádost subjektu údajů podanou ve smyslu nařízení vypořádá a informace žadateli poskytne vždy ta smluvní strana, které je žádost doručena. Smluvní strany si jsou povinny za účelem přípravy odpovědi poskytovat požadovanou součinnost.</w:t>
      </w:r>
    </w:p>
    <w:p w14:paraId="6B774C8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0"/>
        <w:ind w:left="710" w:right="129" w:hanging="570"/>
        <w:jc w:val="both"/>
      </w:pPr>
      <w:r>
        <w:t>Smluvní strany jsou povinny zajišťovat náležité zabezpečení zpracovávaných osobních údajů a plnit vůči Úřadu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ochranu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povinnosti</w:t>
      </w:r>
      <w:r>
        <w:rPr>
          <w:spacing w:val="40"/>
        </w:rPr>
        <w:t xml:space="preserve"> </w:t>
      </w:r>
      <w:r>
        <w:t>ohlašování</w:t>
      </w:r>
      <w:r>
        <w:rPr>
          <w:spacing w:val="40"/>
        </w:rPr>
        <w:t xml:space="preserve"> </w:t>
      </w:r>
      <w:r>
        <w:t>případů</w:t>
      </w:r>
      <w:r>
        <w:rPr>
          <w:spacing w:val="40"/>
        </w:rPr>
        <w:t xml:space="preserve"> </w:t>
      </w:r>
      <w:r>
        <w:t>porušení</w:t>
      </w:r>
      <w:r>
        <w:rPr>
          <w:spacing w:val="40"/>
        </w:rPr>
        <w:t xml:space="preserve"> </w:t>
      </w:r>
      <w:r>
        <w:t>zabezpečení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údajů ve smyslu nařízení a vůči subjektům údajů povinnost oznamování případů porušení zabezpečení osobních údajů. Smluvní strana je v případě porušení zabezpečení osobních údajů zpracovávaných na základě této smlouvy</w:t>
      </w:r>
      <w:r>
        <w:rPr>
          <w:spacing w:val="-11"/>
        </w:rPr>
        <w:t xml:space="preserve"> </w:t>
      </w:r>
      <w:r>
        <w:t>povinna</w:t>
      </w:r>
      <w:r>
        <w:rPr>
          <w:spacing w:val="-10"/>
        </w:rPr>
        <w:t xml:space="preserve"> </w:t>
      </w:r>
      <w:r>
        <w:t>bezodkladně,</w:t>
      </w:r>
      <w:r>
        <w:rPr>
          <w:spacing w:val="-10"/>
        </w:rPr>
        <w:t xml:space="preserve"> </w:t>
      </w:r>
      <w:r>
        <w:t>nejpozději</w:t>
      </w:r>
      <w:r>
        <w:rPr>
          <w:spacing w:val="-9"/>
        </w:rPr>
        <w:t xml:space="preserve"> </w:t>
      </w:r>
      <w:r>
        <w:t>však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hodin</w:t>
      </w:r>
      <w:r>
        <w:rPr>
          <w:spacing w:val="-11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okamžiku</w:t>
      </w:r>
      <w:r>
        <w:rPr>
          <w:spacing w:val="-10"/>
        </w:rPr>
        <w:t xml:space="preserve"> </w:t>
      </w:r>
      <w:r>
        <w:t>zjištění,</w:t>
      </w:r>
      <w:r>
        <w:rPr>
          <w:spacing w:val="-11"/>
        </w:rPr>
        <w:t xml:space="preserve"> </w:t>
      </w:r>
      <w:r>
        <w:t>ohlásit</w:t>
      </w:r>
      <w:r>
        <w:rPr>
          <w:spacing w:val="-9"/>
        </w:rPr>
        <w:t xml:space="preserve"> </w:t>
      </w:r>
      <w:r>
        <w:t>druhé</w:t>
      </w:r>
      <w:r>
        <w:rPr>
          <w:spacing w:val="-10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straně porušení</w:t>
      </w:r>
      <w:r>
        <w:rPr>
          <w:spacing w:val="-3"/>
        </w:rPr>
        <w:t xml:space="preserve"> </w:t>
      </w:r>
      <w:r>
        <w:t>zabezpečení</w:t>
      </w:r>
      <w:r>
        <w:rPr>
          <w:spacing w:val="-2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včetně</w:t>
      </w:r>
      <w:r>
        <w:rPr>
          <w:spacing w:val="-7"/>
        </w:rPr>
        <w:t xml:space="preserve"> </w:t>
      </w:r>
      <w:r>
        <w:t>přibližného</w:t>
      </w:r>
      <w:r>
        <w:rPr>
          <w:spacing w:val="-4"/>
        </w:rPr>
        <w:t xml:space="preserve"> </w:t>
      </w:r>
      <w:r>
        <w:t>počtu</w:t>
      </w:r>
      <w:r>
        <w:rPr>
          <w:spacing w:val="-4"/>
        </w:rPr>
        <w:t xml:space="preserve"> </w:t>
      </w:r>
      <w:r>
        <w:t>dotčených</w:t>
      </w:r>
      <w:r>
        <w:rPr>
          <w:spacing w:val="-3"/>
        </w:rPr>
        <w:t xml:space="preserve"> </w:t>
      </w:r>
      <w:r>
        <w:t>subjektů</w:t>
      </w:r>
      <w:r>
        <w:rPr>
          <w:spacing w:val="-5"/>
        </w:rPr>
        <w:t xml:space="preserve"> </w:t>
      </w:r>
      <w:r>
        <w:t>údajů,</w:t>
      </w:r>
      <w:r>
        <w:rPr>
          <w:spacing w:val="-4"/>
        </w:rPr>
        <w:t xml:space="preserve"> </w:t>
      </w:r>
      <w:r>
        <w:t>dotčených</w:t>
      </w:r>
      <w:r>
        <w:rPr>
          <w:spacing w:val="-4"/>
        </w:rPr>
        <w:t xml:space="preserve"> </w:t>
      </w:r>
      <w:r>
        <w:t>záznamů a pravděpodobných důsledků. Ohlašovací povinnost vůči Úřadu pro ochranu osobních údajů a oznamovací povinnost vůči subjektům údajů plní ve vztahu ke zpracovávaným osobním údajům na základě této smlouvy ta smluvní strana, u které k porušení zabezpečení došlo.</w:t>
      </w:r>
    </w:p>
    <w:p w14:paraId="5ABEAD41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1"/>
        <w:ind w:left="710" w:right="132" w:hanging="570"/>
        <w:jc w:val="both"/>
      </w:pPr>
      <w:r>
        <w:t>Smluvní</w:t>
      </w:r>
      <w:r>
        <w:rPr>
          <w:spacing w:val="38"/>
        </w:rPr>
        <w:t xml:space="preserve"> </w:t>
      </w:r>
      <w:r>
        <w:t>strana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povinna</w:t>
      </w:r>
      <w:r>
        <w:rPr>
          <w:spacing w:val="36"/>
        </w:rPr>
        <w:t xml:space="preserve"> </w:t>
      </w:r>
      <w:r>
        <w:t>kdykoliv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výzvu</w:t>
      </w:r>
      <w:r>
        <w:rPr>
          <w:spacing w:val="38"/>
        </w:rPr>
        <w:t xml:space="preserve"> </w:t>
      </w:r>
      <w:r>
        <w:t>druhé</w:t>
      </w:r>
      <w:r>
        <w:rPr>
          <w:spacing w:val="35"/>
        </w:rPr>
        <w:t xml:space="preserve"> </w:t>
      </w:r>
      <w:r>
        <w:t>smluvní</w:t>
      </w:r>
      <w:r>
        <w:rPr>
          <w:spacing w:val="38"/>
        </w:rPr>
        <w:t xml:space="preserve"> </w:t>
      </w:r>
      <w:r>
        <w:t>strany</w:t>
      </w:r>
      <w:r>
        <w:rPr>
          <w:spacing w:val="38"/>
        </w:rPr>
        <w:t xml:space="preserve"> </w:t>
      </w:r>
      <w:r>
        <w:t>poskytnout</w:t>
      </w:r>
      <w:r>
        <w:rPr>
          <w:spacing w:val="38"/>
        </w:rPr>
        <w:t xml:space="preserve"> </w:t>
      </w:r>
      <w:r>
        <w:t>požadovanou</w:t>
      </w:r>
      <w:r>
        <w:rPr>
          <w:spacing w:val="38"/>
        </w:rPr>
        <w:t xml:space="preserve"> </w:t>
      </w:r>
      <w:r>
        <w:t>součinnost a veškeré</w:t>
      </w:r>
      <w:r>
        <w:rPr>
          <w:spacing w:val="20"/>
        </w:rPr>
        <w:t xml:space="preserve"> </w:t>
      </w:r>
      <w:r>
        <w:t>informace</w:t>
      </w:r>
      <w:r>
        <w:rPr>
          <w:spacing w:val="23"/>
        </w:rPr>
        <w:t xml:space="preserve"> </w:t>
      </w:r>
      <w:r>
        <w:t>k doložení</w:t>
      </w:r>
      <w:r>
        <w:rPr>
          <w:spacing w:val="21"/>
        </w:rPr>
        <w:t xml:space="preserve"> </w:t>
      </w:r>
      <w:r>
        <w:t>skutečností,</w:t>
      </w:r>
      <w:r>
        <w:rPr>
          <w:spacing w:val="22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byly</w:t>
      </w:r>
      <w:r>
        <w:rPr>
          <w:spacing w:val="22"/>
        </w:rPr>
        <w:t xml:space="preserve"> </w:t>
      </w:r>
      <w:r>
        <w:t>splněny</w:t>
      </w:r>
      <w:r>
        <w:rPr>
          <w:spacing w:val="20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ochrany</w:t>
      </w:r>
      <w:r>
        <w:rPr>
          <w:spacing w:val="19"/>
        </w:rPr>
        <w:t xml:space="preserve"> </w:t>
      </w:r>
      <w:r>
        <w:t>osobních</w:t>
      </w:r>
      <w:r>
        <w:rPr>
          <w:spacing w:val="22"/>
        </w:rPr>
        <w:t xml:space="preserve"> </w:t>
      </w:r>
      <w:r>
        <w:t>údajů</w:t>
      </w:r>
      <w:r>
        <w:rPr>
          <w:spacing w:val="20"/>
        </w:rPr>
        <w:t xml:space="preserve"> </w:t>
      </w:r>
      <w:r>
        <w:t>stanovené v této smlouvě.</w:t>
      </w:r>
    </w:p>
    <w:p w14:paraId="60098009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0"/>
        <w:ind w:left="710" w:right="127" w:hanging="570"/>
        <w:jc w:val="both"/>
      </w:pPr>
      <w:r>
        <w:t>Smluvní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berou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vědomí,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dojde-li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zpracování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upraveném</w:t>
      </w:r>
      <w:r>
        <w:rPr>
          <w:spacing w:val="40"/>
        </w:rPr>
        <w:t xml:space="preserve"> </w:t>
      </w:r>
      <w:r>
        <w:t>touto</w:t>
      </w:r>
      <w:r>
        <w:rPr>
          <w:spacing w:val="40"/>
        </w:rPr>
        <w:t xml:space="preserve"> </w:t>
      </w:r>
      <w:r>
        <w:t>smlouvou k</w:t>
      </w:r>
      <w:r>
        <w:rPr>
          <w:spacing w:val="20"/>
        </w:rPr>
        <w:t xml:space="preserve"> </w:t>
      </w:r>
      <w:r>
        <w:t>porušení</w:t>
      </w:r>
      <w:r>
        <w:rPr>
          <w:spacing w:val="72"/>
          <w:w w:val="150"/>
        </w:rPr>
        <w:t xml:space="preserve"> </w:t>
      </w:r>
      <w:r>
        <w:t>povinností</w:t>
      </w:r>
      <w:r>
        <w:rPr>
          <w:spacing w:val="73"/>
          <w:w w:val="150"/>
        </w:rPr>
        <w:t xml:space="preserve"> </w:t>
      </w:r>
      <w:r>
        <w:t>uložených</w:t>
      </w:r>
      <w:r>
        <w:rPr>
          <w:spacing w:val="80"/>
        </w:rPr>
        <w:t xml:space="preserve"> </w:t>
      </w:r>
      <w:r>
        <w:t>nařízením,</w:t>
      </w:r>
      <w:r>
        <w:rPr>
          <w:spacing w:val="69"/>
          <w:w w:val="150"/>
        </w:rPr>
        <w:t xml:space="preserve"> </w:t>
      </w:r>
      <w:r>
        <w:t>odpovídají</w:t>
      </w:r>
      <w:r>
        <w:rPr>
          <w:spacing w:val="69"/>
          <w:w w:val="150"/>
        </w:rPr>
        <w:t xml:space="preserve"> </w:t>
      </w:r>
      <w:r>
        <w:t>za</w:t>
      </w:r>
      <w:r>
        <w:rPr>
          <w:spacing w:val="71"/>
          <w:w w:val="150"/>
        </w:rPr>
        <w:t xml:space="preserve"> </w:t>
      </w:r>
      <w:r>
        <w:t>ně</w:t>
      </w:r>
      <w:r>
        <w:rPr>
          <w:spacing w:val="71"/>
          <w:w w:val="150"/>
        </w:rPr>
        <w:t xml:space="preserve"> </w:t>
      </w:r>
      <w:r>
        <w:t>dotčeným</w:t>
      </w:r>
      <w:r>
        <w:rPr>
          <w:spacing w:val="68"/>
          <w:w w:val="150"/>
        </w:rPr>
        <w:t xml:space="preserve"> </w:t>
      </w:r>
      <w:r>
        <w:t>subjektům</w:t>
      </w:r>
      <w:r>
        <w:rPr>
          <w:spacing w:val="72"/>
          <w:w w:val="150"/>
        </w:rPr>
        <w:t xml:space="preserve"> </w:t>
      </w:r>
      <w:r>
        <w:t>údajů</w:t>
      </w:r>
      <w:r>
        <w:rPr>
          <w:spacing w:val="69"/>
          <w:w w:val="150"/>
        </w:rPr>
        <w:t xml:space="preserve"> </w:t>
      </w:r>
      <w:r>
        <w:t>společně a nerozdílně.</w:t>
      </w:r>
      <w:r>
        <w:rPr>
          <w:spacing w:val="22"/>
        </w:rPr>
        <w:t xml:space="preserve"> </w:t>
      </w:r>
      <w:r>
        <w:t>Případná</w:t>
      </w:r>
      <w:r>
        <w:rPr>
          <w:spacing w:val="23"/>
        </w:rPr>
        <w:t xml:space="preserve"> </w:t>
      </w:r>
      <w:r>
        <w:t>odpovědnost</w:t>
      </w:r>
      <w:r>
        <w:rPr>
          <w:spacing w:val="23"/>
        </w:rPr>
        <w:t xml:space="preserve"> </w:t>
      </w:r>
      <w:r>
        <w:t>kterékoliv</w:t>
      </w:r>
      <w:r>
        <w:rPr>
          <w:spacing w:val="22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smluvních</w:t>
      </w:r>
      <w:r>
        <w:rPr>
          <w:spacing w:val="20"/>
        </w:rPr>
        <w:t xml:space="preserve"> </w:t>
      </w:r>
      <w:r>
        <w:t>stran</w:t>
      </w:r>
      <w:r>
        <w:rPr>
          <w:spacing w:val="22"/>
        </w:rPr>
        <w:t xml:space="preserve"> </w:t>
      </w:r>
      <w:r>
        <w:t>vůči</w:t>
      </w:r>
      <w:r>
        <w:rPr>
          <w:spacing w:val="24"/>
        </w:rPr>
        <w:t xml:space="preserve"> </w:t>
      </w:r>
      <w:r>
        <w:t>Úřadu</w:t>
      </w:r>
      <w:r>
        <w:rPr>
          <w:spacing w:val="24"/>
        </w:rPr>
        <w:t xml:space="preserve"> </w:t>
      </w:r>
      <w:r>
        <w:t>pro ochranu</w:t>
      </w:r>
      <w:r>
        <w:rPr>
          <w:spacing w:val="23"/>
        </w:rPr>
        <w:t xml:space="preserve"> </w:t>
      </w:r>
      <w:r>
        <w:t>osobních</w:t>
      </w:r>
      <w:r>
        <w:rPr>
          <w:spacing w:val="22"/>
        </w:rPr>
        <w:t xml:space="preserve"> </w:t>
      </w:r>
      <w:r>
        <w:t>údajů za správní delikty při zpracování osobních údajů se řídí příslušnými ustanoveními nařízení.</w:t>
      </w:r>
    </w:p>
    <w:p w14:paraId="6781C8E9" w14:textId="77777777" w:rsidR="00030EE3" w:rsidRDefault="00030EE3">
      <w:pPr>
        <w:pStyle w:val="Odstavecseseznamem"/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79058535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0"/>
        <w:ind w:left="710" w:right="133" w:hanging="570"/>
        <w:jc w:val="both"/>
      </w:pPr>
      <w:r>
        <w:lastRenderedPageBreak/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t>přijaly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zavazují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dodržovat</w:t>
      </w:r>
      <w:r>
        <w:rPr>
          <w:spacing w:val="22"/>
        </w:rPr>
        <w:t xml:space="preserve"> </w:t>
      </w:r>
      <w:r>
        <w:t>taková</w:t>
      </w:r>
      <w:r>
        <w:rPr>
          <w:spacing w:val="21"/>
        </w:rPr>
        <w:t xml:space="preserve"> </w:t>
      </w:r>
      <w:r>
        <w:t>technická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organizační</w:t>
      </w:r>
      <w:r>
        <w:rPr>
          <w:spacing w:val="20"/>
        </w:rPr>
        <w:t xml:space="preserve"> </w:t>
      </w:r>
      <w:r>
        <w:t>opatření,</w:t>
      </w:r>
      <w:r>
        <w:rPr>
          <w:spacing w:val="21"/>
        </w:rPr>
        <w:t xml:space="preserve"> </w:t>
      </w:r>
      <w:r>
        <w:t>aby</w:t>
      </w:r>
      <w:r>
        <w:rPr>
          <w:spacing w:val="19"/>
        </w:rPr>
        <w:t xml:space="preserve"> </w:t>
      </w:r>
      <w:r>
        <w:t>nemohlo</w:t>
      </w:r>
      <w:r>
        <w:rPr>
          <w:spacing w:val="21"/>
        </w:rPr>
        <w:t xml:space="preserve"> </w:t>
      </w:r>
      <w:r>
        <w:t>dojít k neoprávněnému</w:t>
      </w:r>
      <w:r>
        <w:rPr>
          <w:spacing w:val="31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nahodilému</w:t>
      </w:r>
      <w:r>
        <w:rPr>
          <w:spacing w:val="33"/>
        </w:rPr>
        <w:t xml:space="preserve"> </w:t>
      </w:r>
      <w:r>
        <w:t>přístupu</w:t>
      </w:r>
      <w:r>
        <w:rPr>
          <w:spacing w:val="33"/>
        </w:rPr>
        <w:t xml:space="preserve"> </w:t>
      </w:r>
      <w:r>
        <w:t>ke zpracovávaným</w:t>
      </w:r>
      <w:r>
        <w:rPr>
          <w:spacing w:val="29"/>
        </w:rPr>
        <w:t xml:space="preserve"> </w:t>
      </w:r>
      <w:r>
        <w:t>osobním</w:t>
      </w:r>
      <w:r>
        <w:rPr>
          <w:spacing w:val="32"/>
        </w:rPr>
        <w:t xml:space="preserve"> </w:t>
      </w:r>
      <w:r>
        <w:t>údajům,</w:t>
      </w:r>
      <w:r>
        <w:rPr>
          <w:spacing w:val="33"/>
        </w:rPr>
        <w:t xml:space="preserve"> </w:t>
      </w:r>
      <w:r>
        <w:t>k jejich</w:t>
      </w:r>
      <w:r>
        <w:rPr>
          <w:spacing w:val="31"/>
        </w:rPr>
        <w:t xml:space="preserve"> </w:t>
      </w:r>
      <w:r>
        <w:t>změně,</w:t>
      </w:r>
      <w:r>
        <w:rPr>
          <w:spacing w:val="29"/>
        </w:rPr>
        <w:t xml:space="preserve"> </w:t>
      </w:r>
      <w:r>
        <w:t>zničení či ztrátě, neoprávněným přenosům, k jejich jinému neoprávněnému zpracování, jakož i k jinému zneužití.</w:t>
      </w:r>
    </w:p>
    <w:p w14:paraId="63D4380A" w14:textId="77777777" w:rsidR="00030EE3" w:rsidRDefault="00FE228F">
      <w:pPr>
        <w:pStyle w:val="Nadpis1"/>
        <w:numPr>
          <w:ilvl w:val="0"/>
          <w:numId w:val="2"/>
        </w:numPr>
        <w:tabs>
          <w:tab w:val="left" w:pos="710"/>
        </w:tabs>
        <w:spacing w:before="56"/>
        <w:ind w:hanging="566"/>
        <w:jc w:val="both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F76C627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7"/>
        <w:ind w:left="710" w:right="137" w:hanging="570"/>
        <w:jc w:val="both"/>
      </w:pPr>
      <w:r>
        <w:t>Tuto smlouvu lze doplňovat či měnit pouze formou písemných, číslovaných dodatků. Tyto dodatky musí být podepsány oběma smluvními stranami a stávají se nedílnou součástí této smlouvy. Smluvní strany vylučují možnost změny smlouvy v jakékoliv jiné formě. Za písemnou formu nebude pro tento účel považována výměna e-mailových či jiných elektronických zpráv.</w:t>
      </w:r>
    </w:p>
    <w:p w14:paraId="6A9C9CEF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1"/>
        <w:ind w:left="710" w:right="127" w:hanging="570"/>
        <w:jc w:val="both"/>
      </w:pPr>
      <w:r>
        <w:t>Žádná ze smluvních stran není oprávněna postoupit či jinak převést svá práva či povinnosti vyplývající z</w:t>
      </w:r>
      <w:r>
        <w:rPr>
          <w:spacing w:val="-2"/>
        </w:rPr>
        <w:t xml:space="preserve"> </w:t>
      </w:r>
      <w:r>
        <w:t>této smlouvy bez předchozího písemného souhlasu druhé smluvní strany.</w:t>
      </w:r>
    </w:p>
    <w:p w14:paraId="153D63B4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9"/>
        </w:tabs>
        <w:spacing w:before="62"/>
        <w:ind w:left="709" w:hanging="565"/>
        <w:jc w:val="both"/>
      </w:pPr>
      <w:r>
        <w:t>Závazky</w:t>
      </w:r>
      <w:r>
        <w:rPr>
          <w:spacing w:val="-12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předchozích</w:t>
      </w:r>
      <w:r>
        <w:rPr>
          <w:spacing w:val="-7"/>
        </w:rPr>
        <w:t xml:space="preserve"> </w:t>
      </w:r>
      <w:r>
        <w:t>odstavců</w:t>
      </w:r>
      <w:r>
        <w:rPr>
          <w:spacing w:val="-10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článku</w:t>
      </w:r>
      <w:r>
        <w:rPr>
          <w:spacing w:val="-8"/>
        </w:rPr>
        <w:t xml:space="preserve"> </w:t>
      </w:r>
      <w:r>
        <w:t>zůstávají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platnosti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rPr>
          <w:spacing w:val="-2"/>
        </w:rPr>
        <w:t>smlouvy.</w:t>
      </w:r>
    </w:p>
    <w:p w14:paraId="6F26B2ED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7"/>
        <w:ind w:left="710" w:right="128" w:hanging="570"/>
        <w:jc w:val="both"/>
      </w:pPr>
      <w:r>
        <w:t>Dodavatel bere</w:t>
      </w:r>
      <w:r>
        <w:rPr>
          <w:spacing w:val="-1"/>
        </w:rPr>
        <w:t xml:space="preserve"> </w:t>
      </w:r>
      <w:r>
        <w:t>na vědomí a souhlasí s tím,</w:t>
      </w:r>
      <w:r>
        <w:rPr>
          <w:spacing w:val="-1"/>
        </w:rPr>
        <w:t xml:space="preserve"> </w:t>
      </w:r>
      <w:r>
        <w:t>že objednatel v</w:t>
      </w:r>
      <w:r>
        <w:rPr>
          <w:spacing w:val="-1"/>
        </w:rPr>
        <w:t xml:space="preserve"> </w:t>
      </w:r>
      <w:r>
        <w:t>souladu se zákonem č.</w:t>
      </w:r>
      <w:r>
        <w:rPr>
          <w:spacing w:val="-1"/>
        </w:rPr>
        <w:t xml:space="preserve"> </w:t>
      </w:r>
      <w:r>
        <w:t>340/2015 Sb.,</w:t>
      </w:r>
      <w:r>
        <w:rPr>
          <w:spacing w:val="-1"/>
        </w:rPr>
        <w:t xml:space="preserve"> </w:t>
      </w:r>
      <w:r>
        <w:t>o zvláštních podmínkách účinnosti některých smluv, uveřejňování těchto smluv a o registru smluv (zákon o registru smluv), ve znění pozdějších předpisů, uveřejní celé znění této smlouvy, včetně jejích příloh, změn a dodatků v registru smluv.</w:t>
      </w:r>
    </w:p>
    <w:p w14:paraId="3AAB1354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4"/>
        <w:ind w:left="710" w:right="129" w:hanging="570"/>
        <w:jc w:val="both"/>
      </w:pPr>
      <w:r>
        <w:t>Smlouva se vyhotovuje v elektronické podobě, přičemž obě smluvní strany obdrží její elektronický originál opatřený kvalifikovanými elektronickými podpisy odpovědné osoby a opatřený kvalifikovaným elektronickým</w:t>
      </w:r>
      <w:r>
        <w:rPr>
          <w:spacing w:val="80"/>
          <w:w w:val="150"/>
        </w:rPr>
        <w:t xml:space="preserve"> </w:t>
      </w:r>
      <w:r>
        <w:t>časovým</w:t>
      </w:r>
      <w:r>
        <w:rPr>
          <w:spacing w:val="80"/>
          <w:w w:val="150"/>
        </w:rPr>
        <w:t xml:space="preserve"> </w:t>
      </w:r>
      <w:r>
        <w:t>razítkem</w:t>
      </w:r>
      <w:r>
        <w:rPr>
          <w:spacing w:val="80"/>
          <w:w w:val="150"/>
        </w:rPr>
        <w:t xml:space="preserve"> </w:t>
      </w:r>
      <w:r>
        <w:t>podle</w:t>
      </w:r>
      <w:r>
        <w:rPr>
          <w:spacing w:val="80"/>
          <w:w w:val="150"/>
        </w:rPr>
        <w:t xml:space="preserve"> </w:t>
      </w:r>
      <w:r>
        <w:t>zákona</w:t>
      </w:r>
      <w:r>
        <w:rPr>
          <w:spacing w:val="80"/>
          <w:w w:val="150"/>
        </w:rPr>
        <w:t xml:space="preserve"> </w:t>
      </w:r>
      <w:r>
        <w:t>č.</w:t>
      </w:r>
      <w:r>
        <w:rPr>
          <w:spacing w:val="35"/>
        </w:rPr>
        <w:t xml:space="preserve"> </w:t>
      </w:r>
      <w:r>
        <w:t>297/2016</w:t>
      </w:r>
      <w:r>
        <w:rPr>
          <w:spacing w:val="80"/>
          <w:w w:val="150"/>
        </w:rPr>
        <w:t xml:space="preserve"> </w:t>
      </w:r>
      <w:r>
        <w:t>Sb.,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službách</w:t>
      </w:r>
      <w:r>
        <w:rPr>
          <w:spacing w:val="80"/>
          <w:w w:val="150"/>
        </w:rPr>
        <w:t xml:space="preserve"> </w:t>
      </w:r>
      <w:r>
        <w:t>vytvářejících</w:t>
      </w:r>
      <w:r>
        <w:rPr>
          <w:spacing w:val="80"/>
          <w:w w:val="150"/>
        </w:rPr>
        <w:t xml:space="preserve"> </w:t>
      </w:r>
      <w:r>
        <w:t>důvěru pro elektronické transakce, ve znění pozdějších předpisů.</w:t>
      </w:r>
    </w:p>
    <w:p w14:paraId="50114047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56"/>
        <w:ind w:left="710" w:right="132" w:hanging="570"/>
        <w:jc w:val="both"/>
      </w:pPr>
      <w:r>
        <w:t>Obě</w:t>
      </w:r>
      <w:r>
        <w:rPr>
          <w:spacing w:val="-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dohodly,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sporů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obsah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povinny vynaložit veškeré úsilí, které lze na nich spravedlivě požadovat, aby tyto spory byly řešeny smírnou cestou, bude spor rozhodnut příslušným soudem.</w:t>
      </w:r>
    </w:p>
    <w:p w14:paraId="40DBB79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7"/>
          <w:tab w:val="left" w:pos="710"/>
        </w:tabs>
        <w:spacing w:before="62"/>
        <w:ind w:left="710" w:right="135" w:hanging="570"/>
        <w:jc w:val="both"/>
      </w:pPr>
      <w:r>
        <w:t>Smluvní</w:t>
      </w:r>
      <w:r>
        <w:rPr>
          <w:spacing w:val="66"/>
        </w:rPr>
        <w:t xml:space="preserve"> </w:t>
      </w:r>
      <w:r>
        <w:t>strany</w:t>
      </w:r>
      <w:r>
        <w:rPr>
          <w:spacing w:val="68"/>
        </w:rPr>
        <w:t xml:space="preserve"> </w:t>
      </w:r>
      <w:r>
        <w:t>prohlašují,</w:t>
      </w:r>
      <w:r>
        <w:rPr>
          <w:spacing w:val="68"/>
        </w:rPr>
        <w:t xml:space="preserve"> </w:t>
      </w:r>
      <w:r>
        <w:t>že</w:t>
      </w:r>
      <w:r>
        <w:rPr>
          <w:spacing w:val="65"/>
        </w:rPr>
        <w:t xml:space="preserve"> </w:t>
      </w:r>
      <w:r>
        <w:t>smlouvu</w:t>
      </w:r>
      <w:r>
        <w:rPr>
          <w:spacing w:val="68"/>
        </w:rPr>
        <w:t xml:space="preserve"> </w:t>
      </w:r>
      <w:r>
        <w:t>uzavírají</w:t>
      </w:r>
      <w:r>
        <w:rPr>
          <w:spacing w:val="69"/>
        </w:rPr>
        <w:t xml:space="preserve"> </w:t>
      </w:r>
      <w:r>
        <w:t>svobodně</w:t>
      </w:r>
      <w:r>
        <w:rPr>
          <w:spacing w:val="65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vážně,</w:t>
      </w:r>
      <w:r>
        <w:rPr>
          <w:spacing w:val="66"/>
        </w:rPr>
        <w:t xml:space="preserve"> </w:t>
      </w:r>
      <w:r>
        <w:t>že</w:t>
      </w:r>
      <w:r>
        <w:rPr>
          <w:spacing w:val="68"/>
        </w:rPr>
        <w:t xml:space="preserve"> </w:t>
      </w:r>
      <w:r>
        <w:t>považují</w:t>
      </w:r>
      <w:r>
        <w:rPr>
          <w:spacing w:val="66"/>
        </w:rPr>
        <w:t xml:space="preserve"> </w:t>
      </w:r>
      <w:r>
        <w:t>její</w:t>
      </w:r>
      <w:r>
        <w:rPr>
          <w:spacing w:val="66"/>
        </w:rPr>
        <w:t xml:space="preserve"> </w:t>
      </w:r>
      <w:r>
        <w:t>obsah</w:t>
      </w:r>
      <w:r>
        <w:rPr>
          <w:spacing w:val="68"/>
        </w:rPr>
        <w:t xml:space="preserve"> </w:t>
      </w:r>
      <w:r>
        <w:t>za</w:t>
      </w:r>
      <w:r>
        <w:rPr>
          <w:spacing w:val="68"/>
        </w:rPr>
        <w:t xml:space="preserve"> </w:t>
      </w:r>
      <w:r>
        <w:t>určitý a</w:t>
      </w:r>
      <w:r>
        <w:rPr>
          <w:spacing w:val="16"/>
        </w:rPr>
        <w:t xml:space="preserve"> </w:t>
      </w:r>
      <w:r>
        <w:t>srozumitelný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jsou</w:t>
      </w:r>
      <w:r>
        <w:rPr>
          <w:spacing w:val="29"/>
        </w:rPr>
        <w:t xml:space="preserve"> </w:t>
      </w:r>
      <w:r>
        <w:t>jim</w:t>
      </w:r>
      <w:r>
        <w:rPr>
          <w:spacing w:val="30"/>
        </w:rPr>
        <w:t xml:space="preserve"> </w:t>
      </w:r>
      <w:r>
        <w:t>známy</w:t>
      </w:r>
      <w:r>
        <w:rPr>
          <w:spacing w:val="29"/>
        </w:rPr>
        <w:t xml:space="preserve"> </w:t>
      </w:r>
      <w:r>
        <w:t>všechny</w:t>
      </w:r>
      <w:r>
        <w:rPr>
          <w:spacing w:val="29"/>
        </w:rPr>
        <w:t xml:space="preserve"> </w:t>
      </w:r>
      <w:r>
        <w:t>skutečnosti,</w:t>
      </w:r>
      <w:r>
        <w:rPr>
          <w:spacing w:val="29"/>
        </w:rPr>
        <w:t xml:space="preserve"> </w:t>
      </w:r>
      <w:r>
        <w:t>jež</w:t>
      </w:r>
      <w:r>
        <w:rPr>
          <w:spacing w:val="30"/>
        </w:rPr>
        <w:t xml:space="preserve"> </w:t>
      </w:r>
      <w:r>
        <w:t>jsou</w:t>
      </w:r>
      <w:r>
        <w:rPr>
          <w:spacing w:val="29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uzavření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rozhodující, na důkaz čehož smluvní strany připojují k této smlouvě své podpisy.</w:t>
      </w:r>
    </w:p>
    <w:p w14:paraId="481DEC00" w14:textId="77777777" w:rsidR="00030EE3" w:rsidRDefault="00FE228F">
      <w:pPr>
        <w:pStyle w:val="Odstavecseseznamem"/>
        <w:numPr>
          <w:ilvl w:val="1"/>
          <w:numId w:val="2"/>
        </w:numPr>
        <w:tabs>
          <w:tab w:val="left" w:pos="709"/>
        </w:tabs>
        <w:spacing w:before="62"/>
        <w:ind w:left="709" w:hanging="565"/>
        <w:jc w:val="both"/>
      </w:pPr>
      <w:r>
        <w:t>Nedílnou</w:t>
      </w:r>
      <w:r>
        <w:rPr>
          <w:spacing w:val="-11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rPr>
          <w:spacing w:val="-2"/>
        </w:rPr>
        <w:t>přílohy:</w:t>
      </w:r>
    </w:p>
    <w:p w14:paraId="3EF389ED" w14:textId="77777777" w:rsidR="00030EE3" w:rsidRDefault="00FE228F">
      <w:pPr>
        <w:pStyle w:val="Odstavecseseznamem"/>
        <w:numPr>
          <w:ilvl w:val="0"/>
          <w:numId w:val="1"/>
        </w:numPr>
        <w:tabs>
          <w:tab w:val="left" w:pos="1078"/>
        </w:tabs>
        <w:spacing w:before="60"/>
        <w:ind w:right="128"/>
      </w:pPr>
      <w:r>
        <w:t>Příloha č.1 - Nabídka dodavatele dle krycího listu, který je součástí zadávací dokumentace k veřejné zakázce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názvem</w:t>
      </w:r>
      <w:r>
        <w:rPr>
          <w:spacing w:val="-14"/>
        </w:rPr>
        <w:t xml:space="preserve"> </w:t>
      </w:r>
      <w:r>
        <w:rPr>
          <w:b/>
        </w:rPr>
        <w:t>„Pořízení</w:t>
      </w:r>
      <w:r>
        <w:rPr>
          <w:b/>
          <w:spacing w:val="-13"/>
        </w:rPr>
        <w:t xml:space="preserve"> </w:t>
      </w:r>
      <w:r>
        <w:rPr>
          <w:b/>
        </w:rPr>
        <w:t>pracovních</w:t>
      </w:r>
      <w:r>
        <w:rPr>
          <w:b/>
          <w:spacing w:val="-14"/>
        </w:rPr>
        <w:t xml:space="preserve"> </w:t>
      </w:r>
      <w:r>
        <w:rPr>
          <w:b/>
        </w:rPr>
        <w:t>stejnokrojů</w:t>
      </w:r>
      <w:r>
        <w:rPr>
          <w:b/>
          <w:spacing w:val="-14"/>
        </w:rPr>
        <w:t xml:space="preserve"> </w:t>
      </w:r>
      <w:r>
        <w:rPr>
          <w:b/>
        </w:rPr>
        <w:t>pro</w:t>
      </w:r>
      <w:r>
        <w:rPr>
          <w:b/>
          <w:spacing w:val="-9"/>
        </w:rPr>
        <w:t xml:space="preserve"> </w:t>
      </w:r>
      <w:r>
        <w:rPr>
          <w:b/>
        </w:rPr>
        <w:t>inspektory</w:t>
      </w:r>
      <w:r>
        <w:rPr>
          <w:b/>
          <w:spacing w:val="-11"/>
        </w:rPr>
        <w:t xml:space="preserve"> </w:t>
      </w:r>
      <w:r>
        <w:rPr>
          <w:b/>
        </w:rPr>
        <w:t>INSID“</w:t>
      </w:r>
      <w:r>
        <w:t>,</w:t>
      </w:r>
      <w:r>
        <w:rPr>
          <w:spacing w:val="-14"/>
        </w:rPr>
        <w:t xml:space="preserve"> </w:t>
      </w:r>
      <w:r>
        <w:t>číslo</w:t>
      </w:r>
      <w:r>
        <w:rPr>
          <w:spacing w:val="-14"/>
        </w:rPr>
        <w:t xml:space="preserve"> </w:t>
      </w:r>
      <w:r>
        <w:t>veřejné</w:t>
      </w:r>
      <w:r>
        <w:rPr>
          <w:spacing w:val="-14"/>
        </w:rPr>
        <w:t xml:space="preserve"> </w:t>
      </w:r>
      <w:r>
        <w:t>zakázky</w:t>
      </w:r>
      <w:r>
        <w:rPr>
          <w:spacing w:val="-13"/>
        </w:rPr>
        <w:t xml:space="preserve"> </w:t>
      </w:r>
      <w:r>
        <w:t xml:space="preserve">VZ- </w:t>
      </w:r>
      <w:r>
        <w:rPr>
          <w:spacing w:val="-2"/>
        </w:rPr>
        <w:t>130-7-2025;</w:t>
      </w:r>
    </w:p>
    <w:p w14:paraId="1FFF1F58" w14:textId="4A7C983B" w:rsidR="00030EE3" w:rsidRDefault="00FE228F">
      <w:pPr>
        <w:pStyle w:val="Odstavecseseznamem"/>
        <w:numPr>
          <w:ilvl w:val="0"/>
          <w:numId w:val="1"/>
        </w:numPr>
        <w:tabs>
          <w:tab w:val="left" w:pos="1077"/>
        </w:tabs>
        <w:spacing w:before="60"/>
        <w:ind w:left="1077" w:hanging="359"/>
      </w:pPr>
      <w:r>
        <w:t>Příloha</w:t>
      </w:r>
      <w:r>
        <w:rPr>
          <w:spacing w:val="-1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8"/>
        </w:rPr>
        <w:t xml:space="preserve"> </w:t>
      </w:r>
      <w:r w:rsidR="00FA0A3C">
        <w:t>–</w:t>
      </w:r>
      <w:r>
        <w:rPr>
          <w:spacing w:val="-9"/>
        </w:rPr>
        <w:t xml:space="preserve"> </w:t>
      </w:r>
      <w:r w:rsidR="00FA0A3C">
        <w:t>Plná moc;</w:t>
      </w:r>
    </w:p>
    <w:p w14:paraId="19622912" w14:textId="77777777" w:rsidR="00030EE3" w:rsidRDefault="00FE228F">
      <w:pPr>
        <w:pStyle w:val="Odstavecseseznamem"/>
        <w:numPr>
          <w:ilvl w:val="0"/>
          <w:numId w:val="1"/>
        </w:numPr>
        <w:tabs>
          <w:tab w:val="left" w:pos="1077"/>
        </w:tabs>
        <w:spacing w:before="57"/>
        <w:ind w:left="1077" w:hanging="359"/>
      </w:pPr>
      <w:r>
        <w:t>Příloha</w:t>
      </w:r>
      <w:r>
        <w:rPr>
          <w:spacing w:val="-8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Grafický</w:t>
      </w:r>
      <w:r>
        <w:rPr>
          <w:spacing w:val="-6"/>
        </w:rPr>
        <w:t xml:space="preserve"> </w:t>
      </w:r>
      <w:r>
        <w:t>vizuál</w:t>
      </w:r>
      <w:r>
        <w:rPr>
          <w:spacing w:val="-1"/>
        </w:rPr>
        <w:t xml:space="preserve"> </w:t>
      </w:r>
      <w:r>
        <w:rPr>
          <w:spacing w:val="-2"/>
        </w:rPr>
        <w:t>stejnokrojů.</w:t>
      </w:r>
    </w:p>
    <w:p w14:paraId="65CE508F" w14:textId="77777777" w:rsidR="00030EE3" w:rsidRDefault="00030EE3">
      <w:pPr>
        <w:pStyle w:val="Zkladntext"/>
        <w:spacing w:before="194"/>
        <w:ind w:left="0"/>
      </w:pPr>
    </w:p>
    <w:p w14:paraId="36F5608E" w14:textId="3B7AB0F2" w:rsidR="00030EE3" w:rsidRDefault="00FE228F">
      <w:pPr>
        <w:pStyle w:val="Zkladntext"/>
        <w:tabs>
          <w:tab w:val="left" w:pos="5533"/>
        </w:tabs>
      </w:pP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4"/>
        </w:rPr>
        <w:t>dne:</w:t>
      </w:r>
      <w:r>
        <w:tab/>
      </w:r>
      <w:r w:rsidR="00FA0A3C">
        <w:t xml:space="preserve">   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rPr>
          <w:spacing w:val="-4"/>
        </w:rPr>
        <w:t>dne:</w:t>
      </w:r>
    </w:p>
    <w:p w14:paraId="7E8602EC" w14:textId="514B88EC" w:rsidR="00030EE3" w:rsidRDefault="00030EE3">
      <w:pPr>
        <w:pStyle w:val="Zkladntext"/>
        <w:ind w:left="0"/>
      </w:pPr>
    </w:p>
    <w:p w14:paraId="762B01AE" w14:textId="59D0A544" w:rsidR="00030EE3" w:rsidRDefault="00171DB9">
      <w:pPr>
        <w:pStyle w:val="Zkladntext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778C2E0" wp14:editId="39A95F48">
                <wp:simplePos x="0" y="0"/>
                <wp:positionH relativeFrom="page">
                  <wp:posOffset>4143375</wp:posOffset>
                </wp:positionH>
                <wp:positionV relativeFrom="paragraph">
                  <wp:posOffset>81280</wp:posOffset>
                </wp:positionV>
                <wp:extent cx="2397125" cy="87693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7125" cy="876934"/>
                          <a:chOff x="0" y="0"/>
                          <a:chExt cx="2397125" cy="8773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7486" y="400487"/>
                            <a:ext cx="83819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234695"/>
                            <a:ext cx="2397125" cy="64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F60F0" w14:textId="2B733C94" w:rsidR="00030EE3" w:rsidRDefault="00FE228F">
                              <w:pPr>
                                <w:spacing w:line="207" w:lineRule="exact"/>
                                <w:ind w:left="23"/>
                              </w:pPr>
                              <w:r>
                                <w:rPr>
                                  <w:spacing w:val="13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1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4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1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3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1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2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13"/>
                                  <w:w w:val="92"/>
                                </w:rPr>
                                <w:t>…</w:t>
                              </w:r>
                              <w:r>
                                <w:rPr>
                                  <w:spacing w:val="-75"/>
                                  <w:w w:val="92"/>
                                </w:rPr>
                                <w:t>…</w:t>
                              </w:r>
                              <w:r w:rsidR="00FA0A3C">
                                <w:rPr>
                                  <w:spacing w:val="-75"/>
                                  <w:w w:val="92"/>
                                </w:rPr>
                                <w:t>……………..</w:t>
                              </w:r>
                              <w:r>
                                <w:rPr>
                                  <w:spacing w:val="-5"/>
                                </w:rPr>
                                <w:t>………</w:t>
                              </w:r>
                            </w:p>
                            <w:p w14:paraId="4326CFD2" w14:textId="77777777" w:rsidR="00030EE3" w:rsidRDefault="00FE228F">
                              <w:pPr>
                                <w:spacing w:line="242" w:lineRule="exact"/>
                                <w:ind w:left="23"/>
                              </w:pPr>
                              <w:r>
                                <w:rPr>
                                  <w:spacing w:val="-2"/>
                                </w:rPr>
                                <w:t>dodavatel</w:t>
                              </w:r>
                            </w:p>
                            <w:p w14:paraId="42FF9610" w14:textId="77777777" w:rsidR="00030EE3" w:rsidRDefault="00FE228F">
                              <w:pPr>
                                <w:spacing w:line="252" w:lineRule="exact"/>
                              </w:pPr>
                              <w:r>
                                <w:t>Ilona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Šlemrová,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výkonná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ředitelka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296" y="0"/>
                            <a:ext cx="42227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6B5B3E" w14:textId="02C5E1FA" w:rsidR="00030EE3" w:rsidRDefault="00030EE3">
                              <w:pPr>
                                <w:rPr>
                                  <w:rFonts w:ascii="Trebuchet MS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8C2E0" id="Group 4" o:spid="_x0000_s1026" style="position:absolute;margin-left:326.25pt;margin-top:6.4pt;width:188.75pt;height:69.05pt;z-index:251657728;mso-wrap-distance-left:0;mso-wrap-distance-right:0;mso-position-horizontal-relative:page;mso-width-relative:margin;mso-height-relative:margin" coordsize="23971,8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9674;top:4004;width:839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2346;width:23971;height:6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AF60F0" w14:textId="2B733C94" w:rsidR="00030EE3" w:rsidRDefault="00FE228F">
                        <w:pPr>
                          <w:spacing w:line="207" w:lineRule="exact"/>
                          <w:ind w:left="23"/>
                        </w:pPr>
                        <w:r>
                          <w:rPr>
                            <w:spacing w:val="13"/>
                            <w:w w:val="92"/>
                          </w:rPr>
                          <w:t>…</w:t>
                        </w:r>
                        <w:r>
                          <w:rPr>
                            <w:spacing w:val="11"/>
                            <w:w w:val="92"/>
                          </w:rPr>
                          <w:t>…</w:t>
                        </w:r>
                        <w:r>
                          <w:rPr>
                            <w:spacing w:val="14"/>
                            <w:w w:val="92"/>
                          </w:rPr>
                          <w:t>…</w:t>
                        </w:r>
                        <w:r>
                          <w:rPr>
                            <w:spacing w:val="11"/>
                            <w:w w:val="92"/>
                          </w:rPr>
                          <w:t>…</w:t>
                        </w:r>
                        <w:r>
                          <w:rPr>
                            <w:spacing w:val="13"/>
                            <w:w w:val="92"/>
                          </w:rPr>
                          <w:t>…</w:t>
                        </w:r>
                        <w:r>
                          <w:rPr>
                            <w:spacing w:val="11"/>
                            <w:w w:val="92"/>
                          </w:rPr>
                          <w:t>…</w:t>
                        </w:r>
                        <w:r>
                          <w:rPr>
                            <w:spacing w:val="12"/>
                            <w:w w:val="92"/>
                          </w:rPr>
                          <w:t>…</w:t>
                        </w:r>
                        <w:r>
                          <w:rPr>
                            <w:spacing w:val="13"/>
                            <w:w w:val="92"/>
                          </w:rPr>
                          <w:t>…</w:t>
                        </w:r>
                        <w:r>
                          <w:rPr>
                            <w:spacing w:val="-75"/>
                            <w:w w:val="92"/>
                          </w:rPr>
                          <w:t>…</w:t>
                        </w:r>
                        <w:r w:rsidR="00FA0A3C">
                          <w:rPr>
                            <w:spacing w:val="-75"/>
                            <w:w w:val="92"/>
                          </w:rPr>
                          <w:t>……………..</w:t>
                        </w:r>
                        <w:r>
                          <w:rPr>
                            <w:spacing w:val="-5"/>
                          </w:rPr>
                          <w:t>………</w:t>
                        </w:r>
                      </w:p>
                      <w:p w14:paraId="4326CFD2" w14:textId="77777777" w:rsidR="00030EE3" w:rsidRDefault="00FE228F">
                        <w:pPr>
                          <w:spacing w:line="242" w:lineRule="exact"/>
                          <w:ind w:left="23"/>
                        </w:pPr>
                        <w:r>
                          <w:rPr>
                            <w:spacing w:val="-2"/>
                          </w:rPr>
                          <w:t>dodavatel</w:t>
                        </w:r>
                      </w:p>
                      <w:p w14:paraId="42FF9610" w14:textId="77777777" w:rsidR="00030EE3" w:rsidRDefault="00FE228F">
                        <w:pPr>
                          <w:spacing w:line="252" w:lineRule="exact"/>
                        </w:pPr>
                        <w:r>
                          <w:t>Ilona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Šlemrová,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výkonná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ředitelka</w:t>
                        </w:r>
                      </w:p>
                    </w:txbxContent>
                  </v:textbox>
                </v:shape>
                <v:shape id="Textbox 9" o:spid="_x0000_s1029" type="#_x0000_t202" style="position:absolute;left:822;width:4223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6B5B3E" w14:textId="02C5E1FA" w:rsidR="00030EE3" w:rsidRDefault="00030EE3">
                        <w:pPr>
                          <w:rPr>
                            <w:rFonts w:ascii="Trebuchet MS"/>
                            <w:sz w:val="3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EC6A6B" w14:textId="3CC85D8B" w:rsidR="00030EE3" w:rsidRDefault="00030EE3">
      <w:pPr>
        <w:pStyle w:val="Zkladntext"/>
        <w:spacing w:before="34"/>
        <w:ind w:left="0"/>
      </w:pPr>
    </w:p>
    <w:p w14:paraId="0ABB6E9B" w14:textId="33BDAC15" w:rsidR="00030EE3" w:rsidRDefault="00FE228F">
      <w:pPr>
        <w:pStyle w:val="Zkladntext"/>
        <w:spacing w:before="1" w:line="220" w:lineRule="auto"/>
        <w:ind w:right="6060"/>
      </w:pPr>
      <w:r>
        <w:rPr>
          <w:spacing w:val="-2"/>
        </w:rPr>
        <w:t>…………………………………………… objednatel</w:t>
      </w:r>
    </w:p>
    <w:p w14:paraId="538EDACB" w14:textId="1AAE1CDF" w:rsidR="00030EE3" w:rsidRDefault="00FE228F">
      <w:pPr>
        <w:pStyle w:val="Zkladntext"/>
        <w:spacing w:before="2"/>
      </w:pPr>
      <w:r>
        <w:t>JUDr.</w:t>
      </w:r>
      <w:r>
        <w:rPr>
          <w:spacing w:val="-8"/>
        </w:rPr>
        <w:t xml:space="preserve"> </w:t>
      </w:r>
      <w:r>
        <w:t>Lenka</w:t>
      </w:r>
      <w:r>
        <w:rPr>
          <w:spacing w:val="-8"/>
        </w:rPr>
        <w:t xml:space="preserve"> </w:t>
      </w:r>
      <w:r>
        <w:t>Ptáčková</w:t>
      </w:r>
      <w:r>
        <w:rPr>
          <w:spacing w:val="-9"/>
        </w:rPr>
        <w:t xml:space="preserve"> </w:t>
      </w:r>
      <w:r>
        <w:t>Melicharová,</w:t>
      </w:r>
      <w:r>
        <w:rPr>
          <w:spacing w:val="-6"/>
        </w:rPr>
        <w:t xml:space="preserve"> </w:t>
      </w:r>
      <w:r>
        <w:t>MBA,</w:t>
      </w:r>
      <w:r>
        <w:rPr>
          <w:spacing w:val="-7"/>
        </w:rPr>
        <w:t xml:space="preserve"> </w:t>
      </w:r>
      <w:r>
        <w:rPr>
          <w:spacing w:val="-2"/>
        </w:rPr>
        <w:t>ředitelka</w:t>
      </w:r>
    </w:p>
    <w:p w14:paraId="2A6C7736" w14:textId="77777777" w:rsidR="00030EE3" w:rsidRDefault="00030EE3">
      <w:pPr>
        <w:pStyle w:val="Zkladntext"/>
        <w:sectPr w:rsidR="00030EE3">
          <w:pgSz w:w="11920" w:h="16860"/>
          <w:pgMar w:top="1460" w:right="708" w:bottom="280" w:left="708" w:header="715" w:footer="0" w:gutter="0"/>
          <w:cols w:space="708"/>
        </w:sectPr>
      </w:pPr>
    </w:p>
    <w:p w14:paraId="1E2627D0" w14:textId="77777777" w:rsidR="00030EE3" w:rsidRDefault="00FE228F">
      <w:pPr>
        <w:pStyle w:val="Nadpis1"/>
        <w:spacing w:line="247" w:lineRule="exact"/>
        <w:ind w:left="11" w:firstLine="0"/>
        <w:jc w:val="center"/>
      </w:pPr>
      <w:r>
        <w:lastRenderedPageBreak/>
        <w:t>Nabídka</w:t>
      </w:r>
      <w:r>
        <w:rPr>
          <w:spacing w:val="-4"/>
        </w:rPr>
        <w:t xml:space="preserve"> </w:t>
      </w:r>
      <w:r>
        <w:rPr>
          <w:spacing w:val="-2"/>
        </w:rPr>
        <w:t>dodavatele</w:t>
      </w:r>
    </w:p>
    <w:p w14:paraId="027DEA85" w14:textId="72AE57A6" w:rsidR="00030EE3" w:rsidRDefault="006423E0">
      <w:pPr>
        <w:pStyle w:val="Zkladntext"/>
        <w:rPr>
          <w:color w:val="000000"/>
          <w:shd w:val="clear" w:color="auto" w:fill="A9A9A9"/>
        </w:rPr>
      </w:pPr>
      <w:r>
        <w:rPr>
          <w:color w:val="000000"/>
          <w:shd w:val="clear" w:color="auto" w:fill="A9A9A9"/>
        </w:rPr>
        <w:t>XX</w:t>
      </w:r>
    </w:p>
    <w:p w14:paraId="6D4037C3" w14:textId="77777777" w:rsidR="006423E0" w:rsidRDefault="006423E0">
      <w:pPr>
        <w:pStyle w:val="Zkladntext"/>
        <w:rPr>
          <w:color w:val="000000"/>
          <w:shd w:val="clear" w:color="auto" w:fill="A9A9A9"/>
        </w:rPr>
      </w:pPr>
    </w:p>
    <w:p w14:paraId="139B1551" w14:textId="77777777" w:rsidR="00FA0A3C" w:rsidRDefault="00FA0A3C">
      <w:pPr>
        <w:pStyle w:val="Zkladntext"/>
        <w:rPr>
          <w:sz w:val="20"/>
        </w:rPr>
        <w:sectPr w:rsidR="00FA0A3C">
          <w:headerReference w:type="default" r:id="rId13"/>
          <w:pgSz w:w="11920" w:h="16860"/>
          <w:pgMar w:top="1720" w:right="708" w:bottom="280" w:left="708" w:header="715" w:footer="0" w:gutter="0"/>
          <w:pgNumType w:start="1"/>
          <w:cols w:space="708"/>
        </w:sectPr>
      </w:pPr>
    </w:p>
    <w:p w14:paraId="3F8D847D" w14:textId="7676D461" w:rsidR="00030EE3" w:rsidRDefault="00FA0A3C">
      <w:pPr>
        <w:pStyle w:val="Nadpis1"/>
        <w:spacing w:line="247" w:lineRule="exact"/>
        <w:ind w:left="169" w:right="162" w:firstLine="0"/>
        <w:jc w:val="center"/>
      </w:pPr>
      <w:r>
        <w:lastRenderedPageBreak/>
        <w:t>Plná moc</w:t>
      </w:r>
    </w:p>
    <w:p w14:paraId="6B16AD2D" w14:textId="1B4FB228" w:rsidR="00030EE3" w:rsidRDefault="006423E0">
      <w:pPr>
        <w:pStyle w:val="Zkladntext"/>
        <w:rPr>
          <w:sz w:val="20"/>
        </w:rPr>
        <w:sectPr w:rsidR="00030EE3">
          <w:pgSz w:w="11920" w:h="16860"/>
          <w:pgMar w:top="1720" w:right="708" w:bottom="280" w:left="708" w:header="715" w:footer="0" w:gutter="0"/>
          <w:cols w:space="708"/>
        </w:sectPr>
      </w:pPr>
      <w:r>
        <w:rPr>
          <w:sz w:val="20"/>
        </w:rPr>
        <w:t>XX</w:t>
      </w:r>
    </w:p>
    <w:p w14:paraId="5FFE7947" w14:textId="77777777" w:rsidR="00030EE3" w:rsidRDefault="00FE228F">
      <w:pPr>
        <w:pStyle w:val="Zkladntext"/>
        <w:spacing w:line="243" w:lineRule="exact"/>
        <w:ind w:left="9218"/>
        <w:jc w:val="center"/>
      </w:pPr>
      <w:r>
        <w:lastRenderedPageBreak/>
        <w:t>Příloha</w:t>
      </w:r>
      <w:r>
        <w:rPr>
          <w:spacing w:val="-6"/>
        </w:rPr>
        <w:t xml:space="preserve"> </w:t>
      </w:r>
      <w:r>
        <w:t xml:space="preserve">č. </w:t>
      </w:r>
      <w:r>
        <w:rPr>
          <w:spacing w:val="-10"/>
        </w:rPr>
        <w:t>3</w:t>
      </w:r>
    </w:p>
    <w:p w14:paraId="407F8238" w14:textId="77777777" w:rsidR="00030EE3" w:rsidRDefault="00FE228F">
      <w:pPr>
        <w:spacing w:before="1"/>
        <w:ind w:left="169" w:right="165"/>
        <w:jc w:val="center"/>
        <w:rPr>
          <w:b/>
        </w:rPr>
      </w:pPr>
      <w:r>
        <w:rPr>
          <w:b/>
        </w:rPr>
        <w:t>Grafický</w:t>
      </w:r>
      <w:r>
        <w:rPr>
          <w:b/>
          <w:spacing w:val="-10"/>
        </w:rPr>
        <w:t xml:space="preserve"> </w:t>
      </w:r>
      <w:r>
        <w:rPr>
          <w:b/>
        </w:rPr>
        <w:t>vizuál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stejnokrojů</w:t>
      </w:r>
    </w:p>
    <w:p w14:paraId="5B9B3153" w14:textId="30C7DAA2" w:rsidR="006423E0" w:rsidRDefault="006423E0" w:rsidP="006423E0">
      <w:pPr>
        <w:pStyle w:val="Zkladntext"/>
        <w:spacing w:before="95"/>
        <w:ind w:left="0"/>
        <w:rPr>
          <w:sz w:val="20"/>
        </w:rPr>
      </w:pPr>
      <w:r>
        <w:rPr>
          <w:b/>
          <w:sz w:val="20"/>
        </w:rPr>
        <w:t>XX</w:t>
      </w:r>
    </w:p>
    <w:p w14:paraId="3220ADDF" w14:textId="2EFE594F" w:rsidR="00030EE3" w:rsidRDefault="00030EE3">
      <w:pPr>
        <w:pStyle w:val="Zkladntext"/>
        <w:ind w:left="3151"/>
        <w:rPr>
          <w:sz w:val="20"/>
        </w:rPr>
      </w:pPr>
    </w:p>
    <w:sectPr w:rsidR="00030EE3">
      <w:headerReference w:type="default" r:id="rId14"/>
      <w:pgSz w:w="11920" w:h="16860"/>
      <w:pgMar w:top="1460" w:right="708" w:bottom="280" w:left="708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53" w14:textId="77777777" w:rsidR="001C2423" w:rsidRDefault="001C2423">
      <w:r>
        <w:separator/>
      </w:r>
    </w:p>
  </w:endnote>
  <w:endnote w:type="continuationSeparator" w:id="0">
    <w:p w14:paraId="3FEAAC43" w14:textId="77777777" w:rsidR="001C2423" w:rsidRDefault="001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FF34" w14:textId="77777777" w:rsidR="001C2423" w:rsidRDefault="001C2423">
      <w:r>
        <w:separator/>
      </w:r>
    </w:p>
  </w:footnote>
  <w:footnote w:type="continuationSeparator" w:id="0">
    <w:p w14:paraId="7BA7F77F" w14:textId="77777777" w:rsidR="001C2423" w:rsidRDefault="001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D791" w14:textId="77777777" w:rsidR="003F72E1" w:rsidRDefault="003F72E1">
    <w:pPr>
      <w:pStyle w:val="Zkladntext"/>
      <w:spacing w:line="14" w:lineRule="auto"/>
      <w:ind w:left="0"/>
      <w:rPr>
        <w:sz w:val="20"/>
      </w:rPr>
    </w:pPr>
  </w:p>
  <w:p w14:paraId="79FCEE6F" w14:textId="77777777" w:rsidR="003F72E1" w:rsidRDefault="003F72E1">
    <w:pPr>
      <w:pStyle w:val="Zkladntext"/>
      <w:spacing w:line="14" w:lineRule="auto"/>
      <w:ind w:left="0"/>
      <w:rPr>
        <w:sz w:val="20"/>
      </w:rPr>
    </w:pPr>
  </w:p>
  <w:p w14:paraId="6D526669" w14:textId="77777777" w:rsidR="003F72E1" w:rsidRDefault="003F72E1">
    <w:pPr>
      <w:pStyle w:val="Zkladntext"/>
      <w:spacing w:line="14" w:lineRule="auto"/>
      <w:ind w:left="0"/>
      <w:rPr>
        <w:sz w:val="20"/>
      </w:rPr>
    </w:pPr>
  </w:p>
  <w:p w14:paraId="7E08035A" w14:textId="77777777" w:rsidR="003F72E1" w:rsidRDefault="003F72E1">
    <w:pPr>
      <w:pStyle w:val="Zkladntext"/>
      <w:spacing w:line="14" w:lineRule="auto"/>
      <w:ind w:left="0"/>
      <w:rPr>
        <w:sz w:val="20"/>
      </w:rPr>
    </w:pPr>
  </w:p>
  <w:p w14:paraId="7B536BEB" w14:textId="77777777" w:rsidR="003F72E1" w:rsidRDefault="003F72E1">
    <w:pPr>
      <w:pStyle w:val="Zkladntext"/>
      <w:spacing w:line="14" w:lineRule="auto"/>
      <w:ind w:left="0"/>
      <w:rPr>
        <w:sz w:val="20"/>
      </w:rPr>
    </w:pPr>
  </w:p>
  <w:p w14:paraId="2D9FA8BE" w14:textId="147583F1" w:rsidR="00030EE3" w:rsidRDefault="00857383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BE8E9FD" wp14:editId="2614AB3B">
              <wp:simplePos x="0" y="0"/>
              <wp:positionH relativeFrom="page">
                <wp:posOffset>4505326</wp:posOffset>
              </wp:positionH>
              <wp:positionV relativeFrom="page">
                <wp:posOffset>438150</wp:posOffset>
              </wp:positionV>
              <wp:extent cx="2514600" cy="501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72879" w14:textId="1E516EF5" w:rsidR="00030EE3" w:rsidRPr="00857383" w:rsidRDefault="00FE228F" w:rsidP="00857383">
                          <w:pPr>
                            <w:spacing w:before="11"/>
                            <w:ind w:left="353" w:right="15" w:hanging="334"/>
                            <w:jc w:val="right"/>
                            <w:rPr>
                              <w:iCs/>
                            </w:rPr>
                          </w:pPr>
                          <w:r w:rsidRPr="00857383">
                            <w:rPr>
                              <w:iCs/>
                            </w:rPr>
                            <w:t>Číslo</w:t>
                          </w:r>
                          <w:r w:rsidRPr="00857383">
                            <w:rPr>
                              <w:iCs/>
                              <w:spacing w:val="-9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smlouvy:</w:t>
                          </w:r>
                          <w:r w:rsidRPr="00857383">
                            <w:rPr>
                              <w:iCs/>
                              <w:spacing w:val="-1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CSPSD/</w:t>
                          </w:r>
                          <w:r w:rsidR="00857383" w:rsidRPr="00857383">
                            <w:rPr>
                              <w:iCs/>
                              <w:color w:val="000000"/>
                              <w:spacing w:val="-2"/>
                            </w:rPr>
                            <w:t>10/2025</w:t>
                          </w:r>
                        </w:p>
                        <w:p w14:paraId="576878B5" w14:textId="77777777" w:rsidR="00030EE3" w:rsidRDefault="00FE228F" w:rsidP="00857383">
                          <w:pPr>
                            <w:spacing w:before="1"/>
                            <w:ind w:left="1515"/>
                            <w:jc w:val="right"/>
                            <w:rPr>
                              <w:i/>
                            </w:rPr>
                          </w:pPr>
                          <w:r w:rsidRPr="00857383">
                            <w:rPr>
                              <w:iCs/>
                            </w:rPr>
                            <w:t>Výtisk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–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elektronický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E8E9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4.75pt;margin-top:34.5pt;width:198pt;height:39.5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" filled="f" stroked="f">
              <v:textbox inset="0,0,0,0">
                <w:txbxContent>
                  <w:p w14:paraId="34C72879" w14:textId="1E516EF5" w:rsidR="00030EE3" w:rsidRPr="00857383" w:rsidRDefault="00FE228F" w:rsidP="00857383">
                    <w:pPr>
                      <w:spacing w:before="11"/>
                      <w:ind w:left="353" w:right="15" w:hanging="334"/>
                      <w:jc w:val="right"/>
                      <w:rPr>
                        <w:iCs/>
                      </w:rPr>
                    </w:pPr>
                    <w:r w:rsidRPr="00857383">
                      <w:rPr>
                        <w:iCs/>
                      </w:rPr>
                      <w:t>Číslo</w:t>
                    </w:r>
                    <w:r w:rsidRPr="00857383">
                      <w:rPr>
                        <w:iCs/>
                        <w:spacing w:val="-9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smlouvy:</w:t>
                    </w:r>
                    <w:r w:rsidRPr="00857383">
                      <w:rPr>
                        <w:iCs/>
                        <w:spacing w:val="-1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CSPSD/</w:t>
                    </w:r>
                    <w:r w:rsidR="00857383" w:rsidRPr="00857383">
                      <w:rPr>
                        <w:iCs/>
                        <w:color w:val="000000"/>
                        <w:spacing w:val="-2"/>
                      </w:rPr>
                      <w:t>10/2025</w:t>
                    </w:r>
                  </w:p>
                  <w:p w14:paraId="576878B5" w14:textId="77777777" w:rsidR="00030EE3" w:rsidRDefault="00FE228F" w:rsidP="00857383">
                    <w:pPr>
                      <w:spacing w:before="1"/>
                      <w:ind w:left="1515"/>
                      <w:jc w:val="right"/>
                      <w:rPr>
                        <w:i/>
                      </w:rPr>
                    </w:pPr>
                    <w:r w:rsidRPr="00857383">
                      <w:rPr>
                        <w:iCs/>
                      </w:rPr>
                      <w:t>Výtisk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–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elektronický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228F">
      <w:rPr>
        <w:noProof/>
        <w:sz w:val="20"/>
      </w:rPr>
      <w:drawing>
        <wp:anchor distT="0" distB="0" distL="0" distR="0" simplePos="0" relativeHeight="251659776" behindDoc="1" locked="0" layoutInCell="1" allowOverlap="1" wp14:anchorId="295B0AE2" wp14:editId="73EDB590">
          <wp:simplePos x="0" y="0"/>
          <wp:positionH relativeFrom="page">
            <wp:posOffset>586105</wp:posOffset>
          </wp:positionH>
          <wp:positionV relativeFrom="page">
            <wp:posOffset>549910</wp:posOffset>
          </wp:positionV>
          <wp:extent cx="1486662" cy="310515"/>
          <wp:effectExtent l="0" t="0" r="0" b="0"/>
          <wp:wrapNone/>
          <wp:docPr id="111704223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662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2798" w14:textId="77777777" w:rsidR="00030EE3" w:rsidRDefault="00FE228F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6BBCA1A" wp14:editId="0D450BB6">
          <wp:simplePos x="0" y="0"/>
          <wp:positionH relativeFrom="page">
            <wp:posOffset>586105</wp:posOffset>
          </wp:positionH>
          <wp:positionV relativeFrom="page">
            <wp:posOffset>549910</wp:posOffset>
          </wp:positionV>
          <wp:extent cx="1486662" cy="310515"/>
          <wp:effectExtent l="0" t="0" r="0" b="0"/>
          <wp:wrapNone/>
          <wp:docPr id="106715940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662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DEEFF1" wp14:editId="7FA7AFD3">
              <wp:simplePos x="0" y="0"/>
              <wp:positionH relativeFrom="page">
                <wp:posOffset>4895850</wp:posOffset>
              </wp:positionH>
              <wp:positionV relativeFrom="page">
                <wp:posOffset>441479</wp:posOffset>
              </wp:positionV>
              <wp:extent cx="2190115" cy="6642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115" cy="664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25B85" w14:textId="77777777" w:rsidR="00FA0A3C" w:rsidRPr="00857383" w:rsidRDefault="00FA0A3C" w:rsidP="00FA0A3C">
                          <w:pPr>
                            <w:spacing w:before="11"/>
                            <w:ind w:left="353" w:right="15" w:hanging="334"/>
                            <w:jc w:val="right"/>
                            <w:rPr>
                              <w:iCs/>
                            </w:rPr>
                          </w:pPr>
                          <w:r w:rsidRPr="00857383">
                            <w:rPr>
                              <w:iCs/>
                            </w:rPr>
                            <w:t>Číslo</w:t>
                          </w:r>
                          <w:r w:rsidRPr="00857383">
                            <w:rPr>
                              <w:iCs/>
                              <w:spacing w:val="-9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smlouvy:</w:t>
                          </w:r>
                          <w:r w:rsidRPr="00857383">
                            <w:rPr>
                              <w:iCs/>
                              <w:spacing w:val="-1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CSPSD/</w:t>
                          </w:r>
                          <w:r w:rsidRPr="00857383">
                            <w:rPr>
                              <w:iCs/>
                              <w:color w:val="000000"/>
                              <w:spacing w:val="-2"/>
                            </w:rPr>
                            <w:t>10/2025</w:t>
                          </w:r>
                        </w:p>
                        <w:p w14:paraId="462DCA0B" w14:textId="77777777" w:rsidR="00FA0A3C" w:rsidRDefault="00FA0A3C" w:rsidP="00FA0A3C">
                          <w:pPr>
                            <w:spacing w:before="1"/>
                            <w:ind w:left="1515"/>
                            <w:jc w:val="right"/>
                            <w:rPr>
                              <w:i/>
                            </w:rPr>
                          </w:pPr>
                          <w:r w:rsidRPr="00857383">
                            <w:rPr>
                              <w:iCs/>
                            </w:rPr>
                            <w:t>Výtisk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–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elektronický</w:t>
                          </w:r>
                        </w:p>
                        <w:p w14:paraId="7B34D092" w14:textId="463633E9" w:rsidR="00030EE3" w:rsidRDefault="00030EE3">
                          <w:pPr>
                            <w:spacing w:before="1"/>
                            <w:ind w:right="85"/>
                            <w:jc w:val="right"/>
                            <w:rPr>
                              <w:i/>
                            </w:rPr>
                          </w:pPr>
                        </w:p>
                        <w:p w14:paraId="343279A2" w14:textId="77777777" w:rsidR="00030EE3" w:rsidRDefault="00FE228F">
                          <w:pPr>
                            <w:pStyle w:val="Zkladntext"/>
                            <w:spacing w:before="1"/>
                            <w:ind w:left="0" w:right="78"/>
                            <w:jc w:val="right"/>
                          </w:pPr>
                          <w:r>
                            <w:t>Příloha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č.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EEFF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85.5pt;margin-top:34.75pt;width:172.45pt;height:52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" filled="f" stroked="f">
              <v:textbox inset="0,0,0,0">
                <w:txbxContent>
                  <w:p w14:paraId="28725B85" w14:textId="77777777" w:rsidR="00FA0A3C" w:rsidRPr="00857383" w:rsidRDefault="00FA0A3C" w:rsidP="00FA0A3C">
                    <w:pPr>
                      <w:spacing w:before="11"/>
                      <w:ind w:left="353" w:right="15" w:hanging="334"/>
                      <w:jc w:val="right"/>
                      <w:rPr>
                        <w:iCs/>
                      </w:rPr>
                    </w:pPr>
                    <w:r w:rsidRPr="00857383">
                      <w:rPr>
                        <w:iCs/>
                      </w:rPr>
                      <w:t>Číslo</w:t>
                    </w:r>
                    <w:r w:rsidRPr="00857383">
                      <w:rPr>
                        <w:iCs/>
                        <w:spacing w:val="-9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smlouvy:</w:t>
                    </w:r>
                    <w:r w:rsidRPr="00857383">
                      <w:rPr>
                        <w:iCs/>
                        <w:spacing w:val="-1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CSPSD/</w:t>
                    </w:r>
                    <w:r w:rsidRPr="00857383">
                      <w:rPr>
                        <w:iCs/>
                        <w:color w:val="000000"/>
                        <w:spacing w:val="-2"/>
                      </w:rPr>
                      <w:t>10/2025</w:t>
                    </w:r>
                  </w:p>
                  <w:p w14:paraId="462DCA0B" w14:textId="77777777" w:rsidR="00FA0A3C" w:rsidRDefault="00FA0A3C" w:rsidP="00FA0A3C">
                    <w:pPr>
                      <w:spacing w:before="1"/>
                      <w:ind w:left="1515"/>
                      <w:jc w:val="right"/>
                      <w:rPr>
                        <w:i/>
                      </w:rPr>
                    </w:pPr>
                    <w:r w:rsidRPr="00857383">
                      <w:rPr>
                        <w:iCs/>
                      </w:rPr>
                      <w:t>Výtisk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–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elektronický</w:t>
                    </w:r>
                  </w:p>
                  <w:p w14:paraId="7B34D092" w14:textId="463633E9" w:rsidR="00030EE3" w:rsidRDefault="00030EE3">
                    <w:pPr>
                      <w:spacing w:before="1"/>
                      <w:ind w:right="85"/>
                      <w:jc w:val="right"/>
                      <w:rPr>
                        <w:i/>
                      </w:rPr>
                    </w:pPr>
                  </w:p>
                  <w:p w14:paraId="343279A2" w14:textId="77777777" w:rsidR="00030EE3" w:rsidRDefault="00FE228F">
                    <w:pPr>
                      <w:pStyle w:val="Zkladntext"/>
                      <w:spacing w:before="1"/>
                      <w:ind w:left="0" w:right="78"/>
                      <w:jc w:val="right"/>
                    </w:pPr>
                    <w:r>
                      <w:t>Příloha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č.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EEA" w14:textId="77777777" w:rsidR="00030EE3" w:rsidRDefault="00FE228F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66144" behindDoc="1" locked="0" layoutInCell="1" allowOverlap="1" wp14:anchorId="5F112DD8" wp14:editId="3118A730">
          <wp:simplePos x="0" y="0"/>
          <wp:positionH relativeFrom="page">
            <wp:posOffset>586105</wp:posOffset>
          </wp:positionH>
          <wp:positionV relativeFrom="page">
            <wp:posOffset>549910</wp:posOffset>
          </wp:positionV>
          <wp:extent cx="1486662" cy="31051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662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19D2AF9C" wp14:editId="42A7BEFA">
              <wp:simplePos x="0" y="0"/>
              <wp:positionH relativeFrom="page">
                <wp:posOffset>4895850</wp:posOffset>
              </wp:positionH>
              <wp:positionV relativeFrom="page">
                <wp:posOffset>441479</wp:posOffset>
              </wp:positionV>
              <wp:extent cx="2124075" cy="502284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4075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974A5" w14:textId="77777777" w:rsidR="00FA0A3C" w:rsidRPr="00857383" w:rsidRDefault="00FA0A3C" w:rsidP="00FA0A3C">
                          <w:pPr>
                            <w:spacing w:before="11"/>
                            <w:ind w:left="353" w:right="15" w:hanging="334"/>
                            <w:jc w:val="right"/>
                            <w:rPr>
                              <w:iCs/>
                            </w:rPr>
                          </w:pPr>
                          <w:r w:rsidRPr="00857383">
                            <w:rPr>
                              <w:iCs/>
                            </w:rPr>
                            <w:t>Číslo</w:t>
                          </w:r>
                          <w:r w:rsidRPr="00857383">
                            <w:rPr>
                              <w:iCs/>
                              <w:spacing w:val="-9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smlouvy:</w:t>
                          </w:r>
                          <w:r w:rsidRPr="00857383">
                            <w:rPr>
                              <w:iCs/>
                              <w:spacing w:val="-1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CSPSD/</w:t>
                          </w:r>
                          <w:r w:rsidRPr="00857383">
                            <w:rPr>
                              <w:iCs/>
                              <w:color w:val="000000"/>
                              <w:spacing w:val="-2"/>
                            </w:rPr>
                            <w:t>10/2025</w:t>
                          </w:r>
                        </w:p>
                        <w:p w14:paraId="61656269" w14:textId="310CB190" w:rsidR="00030EE3" w:rsidRDefault="00FA0A3C" w:rsidP="00FA0A3C">
                          <w:pPr>
                            <w:spacing w:before="1"/>
                            <w:jc w:val="right"/>
                            <w:rPr>
                              <w:i/>
                            </w:rPr>
                          </w:pPr>
                          <w:r w:rsidRPr="00857383">
                            <w:rPr>
                              <w:iCs/>
                            </w:rPr>
                            <w:t>Výtisk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</w:rPr>
                            <w:t>–</w:t>
                          </w:r>
                          <w:r w:rsidRPr="00857383">
                            <w:rPr>
                              <w:iCs/>
                              <w:spacing w:val="-3"/>
                            </w:rPr>
                            <w:t xml:space="preserve"> </w:t>
                          </w:r>
                          <w:r w:rsidRPr="00857383">
                            <w:rPr>
                              <w:iCs/>
                              <w:spacing w:val="-2"/>
                            </w:rPr>
                            <w:t>elektronický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2AF9C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385.5pt;margin-top:34.75pt;width:167.25pt;height:39.5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" filled="f" stroked="f">
              <v:textbox inset="0,0,0,0">
                <w:txbxContent>
                  <w:p w14:paraId="244974A5" w14:textId="77777777" w:rsidR="00FA0A3C" w:rsidRPr="00857383" w:rsidRDefault="00FA0A3C" w:rsidP="00FA0A3C">
                    <w:pPr>
                      <w:spacing w:before="11"/>
                      <w:ind w:left="353" w:right="15" w:hanging="334"/>
                      <w:jc w:val="right"/>
                      <w:rPr>
                        <w:iCs/>
                      </w:rPr>
                    </w:pPr>
                    <w:r w:rsidRPr="00857383">
                      <w:rPr>
                        <w:iCs/>
                      </w:rPr>
                      <w:t>Číslo</w:t>
                    </w:r>
                    <w:r w:rsidRPr="00857383">
                      <w:rPr>
                        <w:iCs/>
                        <w:spacing w:val="-9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smlouvy:</w:t>
                    </w:r>
                    <w:r w:rsidRPr="00857383">
                      <w:rPr>
                        <w:iCs/>
                        <w:spacing w:val="-1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CSPSD/</w:t>
                    </w:r>
                    <w:r w:rsidRPr="00857383">
                      <w:rPr>
                        <w:iCs/>
                        <w:color w:val="000000"/>
                        <w:spacing w:val="-2"/>
                      </w:rPr>
                      <w:t>10/2025</w:t>
                    </w:r>
                  </w:p>
                  <w:p w14:paraId="61656269" w14:textId="310CB190" w:rsidR="00030EE3" w:rsidRDefault="00FA0A3C" w:rsidP="00FA0A3C">
                    <w:pPr>
                      <w:spacing w:before="1"/>
                      <w:jc w:val="right"/>
                      <w:rPr>
                        <w:i/>
                      </w:rPr>
                    </w:pPr>
                    <w:r w:rsidRPr="00857383">
                      <w:rPr>
                        <w:iCs/>
                      </w:rPr>
                      <w:t>Výtisk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</w:rPr>
                      <w:t>–</w:t>
                    </w:r>
                    <w:r w:rsidRPr="00857383">
                      <w:rPr>
                        <w:iCs/>
                        <w:spacing w:val="-3"/>
                      </w:rPr>
                      <w:t xml:space="preserve"> </w:t>
                    </w:r>
                    <w:r w:rsidRPr="00857383">
                      <w:rPr>
                        <w:iCs/>
                        <w:spacing w:val="-2"/>
                      </w:rPr>
                      <w:t>elektronický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094"/>
    <w:multiLevelType w:val="multilevel"/>
    <w:tmpl w:val="794277F6"/>
    <w:lvl w:ilvl="0">
      <w:start w:val="1"/>
      <w:numFmt w:val="decimal"/>
      <w:lvlText w:val="%1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18" w:hanging="5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3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18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5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97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37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76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16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1ED50F2F"/>
    <w:multiLevelType w:val="hybridMultilevel"/>
    <w:tmpl w:val="4E92AA28"/>
    <w:lvl w:ilvl="0" w:tplc="4D7E2E72">
      <w:numFmt w:val="bullet"/>
      <w:lvlText w:val=""/>
      <w:lvlJc w:val="left"/>
      <w:pPr>
        <w:ind w:left="10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7BA5D76">
      <w:numFmt w:val="bullet"/>
      <w:lvlText w:val="•"/>
      <w:lvlJc w:val="left"/>
      <w:pPr>
        <w:ind w:left="2021" w:hanging="360"/>
      </w:pPr>
      <w:rPr>
        <w:rFonts w:hint="default"/>
        <w:lang w:val="cs-CZ" w:eastAsia="en-US" w:bidi="ar-SA"/>
      </w:rPr>
    </w:lvl>
    <w:lvl w:ilvl="2" w:tplc="13EA6888">
      <w:numFmt w:val="bullet"/>
      <w:lvlText w:val="•"/>
      <w:lvlJc w:val="left"/>
      <w:pPr>
        <w:ind w:left="2963" w:hanging="360"/>
      </w:pPr>
      <w:rPr>
        <w:rFonts w:hint="default"/>
        <w:lang w:val="cs-CZ" w:eastAsia="en-US" w:bidi="ar-SA"/>
      </w:rPr>
    </w:lvl>
    <w:lvl w:ilvl="3" w:tplc="9230E30E">
      <w:numFmt w:val="bullet"/>
      <w:lvlText w:val="•"/>
      <w:lvlJc w:val="left"/>
      <w:pPr>
        <w:ind w:left="3904" w:hanging="360"/>
      </w:pPr>
      <w:rPr>
        <w:rFonts w:hint="default"/>
        <w:lang w:val="cs-CZ" w:eastAsia="en-US" w:bidi="ar-SA"/>
      </w:rPr>
    </w:lvl>
    <w:lvl w:ilvl="4" w:tplc="1E9CAF8A">
      <w:numFmt w:val="bullet"/>
      <w:lvlText w:val="•"/>
      <w:lvlJc w:val="left"/>
      <w:pPr>
        <w:ind w:left="4846" w:hanging="360"/>
      </w:pPr>
      <w:rPr>
        <w:rFonts w:hint="default"/>
        <w:lang w:val="cs-CZ" w:eastAsia="en-US" w:bidi="ar-SA"/>
      </w:rPr>
    </w:lvl>
    <w:lvl w:ilvl="5" w:tplc="C6505FCA">
      <w:numFmt w:val="bullet"/>
      <w:lvlText w:val="•"/>
      <w:lvlJc w:val="left"/>
      <w:pPr>
        <w:ind w:left="5787" w:hanging="360"/>
      </w:pPr>
      <w:rPr>
        <w:rFonts w:hint="default"/>
        <w:lang w:val="cs-CZ" w:eastAsia="en-US" w:bidi="ar-SA"/>
      </w:rPr>
    </w:lvl>
    <w:lvl w:ilvl="6" w:tplc="3C32C502">
      <w:numFmt w:val="bullet"/>
      <w:lvlText w:val="•"/>
      <w:lvlJc w:val="left"/>
      <w:pPr>
        <w:ind w:left="6729" w:hanging="360"/>
      </w:pPr>
      <w:rPr>
        <w:rFonts w:hint="default"/>
        <w:lang w:val="cs-CZ" w:eastAsia="en-US" w:bidi="ar-SA"/>
      </w:rPr>
    </w:lvl>
    <w:lvl w:ilvl="7" w:tplc="77E401E4">
      <w:numFmt w:val="bullet"/>
      <w:lvlText w:val="•"/>
      <w:lvlJc w:val="left"/>
      <w:pPr>
        <w:ind w:left="7670" w:hanging="360"/>
      </w:pPr>
      <w:rPr>
        <w:rFonts w:hint="default"/>
        <w:lang w:val="cs-CZ" w:eastAsia="en-US" w:bidi="ar-SA"/>
      </w:rPr>
    </w:lvl>
    <w:lvl w:ilvl="8" w:tplc="DC50A2AE">
      <w:numFmt w:val="bullet"/>
      <w:lvlText w:val="•"/>
      <w:lvlJc w:val="left"/>
      <w:pPr>
        <w:ind w:left="8612" w:hanging="360"/>
      </w:pPr>
      <w:rPr>
        <w:rFonts w:hint="default"/>
        <w:lang w:val="cs-CZ" w:eastAsia="en-US" w:bidi="ar-SA"/>
      </w:rPr>
    </w:lvl>
  </w:abstractNum>
  <w:num w:numId="1" w16cid:durableId="395518383">
    <w:abstractNumId w:val="1"/>
  </w:num>
  <w:num w:numId="2" w16cid:durableId="187407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EE3"/>
    <w:rsid w:val="00030EE3"/>
    <w:rsid w:val="000B6616"/>
    <w:rsid w:val="0016533B"/>
    <w:rsid w:val="00171DB9"/>
    <w:rsid w:val="001C2423"/>
    <w:rsid w:val="003F72E1"/>
    <w:rsid w:val="00595407"/>
    <w:rsid w:val="006423E0"/>
    <w:rsid w:val="007904FD"/>
    <w:rsid w:val="007E6969"/>
    <w:rsid w:val="00857383"/>
    <w:rsid w:val="008D6FB3"/>
    <w:rsid w:val="00A00F2F"/>
    <w:rsid w:val="00A601DF"/>
    <w:rsid w:val="00A75674"/>
    <w:rsid w:val="00A82312"/>
    <w:rsid w:val="00BF3BD6"/>
    <w:rsid w:val="00D22235"/>
    <w:rsid w:val="00FA0A3C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4A4D"/>
  <w15:docId w15:val="{D27E8B4F-4312-4F91-B6C1-28355FE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A3C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710" w:hanging="566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718"/>
    </w:pPr>
  </w:style>
  <w:style w:type="paragraph" w:styleId="Odstavecseseznamem">
    <w:name w:val="List Paragraph"/>
    <w:basedOn w:val="Normln"/>
    <w:uiPriority w:val="1"/>
    <w:qFormat/>
    <w:pPr>
      <w:spacing w:before="59"/>
      <w:ind w:left="710" w:hanging="57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857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38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573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383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9540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5407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9540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ulrychova@illa.c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zso.cz/csu/czso/pmz_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so.cz/csu/czso/mira_inflac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3868</Words>
  <Characters>22828</Characters>
  <Application>Microsoft Office Word</Application>
  <DocSecurity>0</DocSecurity>
  <Lines>190</Lines>
  <Paragraphs>53</Paragraphs>
  <ScaleCrop>false</ScaleCrop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Lázničková</dc:creator>
  <cp:lastModifiedBy>Veronika Zichová</cp:lastModifiedBy>
  <cp:revision>15</cp:revision>
  <dcterms:created xsi:type="dcterms:W3CDTF">2025-04-22T16:23:00Z</dcterms:created>
  <dcterms:modified xsi:type="dcterms:W3CDTF">2025-05-30T12:20:00Z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2016</vt:lpwstr>
  </property>
</Properties>
</file>