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30" w:lineRule="auto"/>
        <w:ind w:left="0" w:right="0" w:firstLine="3040"/>
        <w:jc w:val="left"/>
      </w:pPr>
      <w:r>
        <w:rPr>
          <w:b/>
          <w:bCs/>
          <w:color w:val="000000"/>
          <w:spacing w:val="0"/>
          <w:w w:val="100"/>
          <w:position w:val="0"/>
          <w:sz w:val="36"/>
          <w:szCs w:val="36"/>
          <w:shd w:val="clear" w:color="auto" w:fill="auto"/>
          <w:lang w:val="cs-CZ" w:eastAsia="cs-CZ" w:bidi="cs-CZ"/>
        </w:rPr>
        <w:t xml:space="preserve">SMLOUVA O DÍLO </w:t>
      </w:r>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p>
    <w:p>
      <w:pPr>
        <w:pStyle w:val="Style10"/>
        <w:keepNext/>
        <w:keepLines/>
        <w:widowControl w:val="0"/>
        <w:shd w:val="clear" w:color="auto" w:fill="auto"/>
        <w:bidi w:val="0"/>
        <w:spacing w:before="0" w:after="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Číslo smlouvy objednatele: 512/2025</w:t>
      </w:r>
      <w:bookmarkEnd w:id="0"/>
      <w:bookmarkEnd w:id="1"/>
      <w:bookmarkEnd w:id="2"/>
    </w:p>
    <w:p>
      <w:pPr>
        <w:pStyle w:val="Style10"/>
        <w:keepNext/>
        <w:keepLines/>
        <w:widowControl w:val="0"/>
        <w:shd w:val="clear" w:color="auto" w:fill="auto"/>
        <w:bidi w:val="0"/>
        <w:spacing w:before="0" w:after="80" w:line="240" w:lineRule="auto"/>
        <w:ind w:left="0" w:right="0" w:firstLine="0"/>
        <w:jc w:val="center"/>
      </w:pPr>
      <w:bookmarkStart w:id="3" w:name="bookmark3"/>
      <w:bookmarkStart w:id="4" w:name="bookmark4"/>
      <w:bookmarkStart w:id="5" w:name="bookmark5"/>
      <w:r>
        <w:rPr>
          <w:color w:val="000000"/>
          <w:spacing w:val="0"/>
          <w:w w:val="100"/>
          <w:position w:val="0"/>
          <w:shd w:val="clear" w:color="auto" w:fill="auto"/>
          <w:lang w:val="cs-CZ" w:eastAsia="cs-CZ" w:bidi="cs-CZ"/>
        </w:rPr>
        <w:t>Číslo smlouvy zhotovitele: S-05/2025</w:t>
      </w:r>
      <w:bookmarkEnd w:id="3"/>
      <w:bookmarkEnd w:id="4"/>
      <w:bookmarkEnd w:id="5"/>
    </w:p>
    <w:p>
      <w:pPr>
        <w:pStyle w:val="Style2"/>
        <w:keepNext w:val="0"/>
        <w:keepLines w:val="0"/>
        <w:widowControl w:val="0"/>
        <w:shd w:val="clear" w:color="auto" w:fill="auto"/>
        <w:bidi w:val="0"/>
        <w:spacing w:before="0" w:after="0" w:line="240" w:lineRule="auto"/>
        <w:ind w:left="3020" w:right="0" w:firstLine="0"/>
        <w:jc w:val="left"/>
      </w:pPr>
      <w:r>
        <w:rPr>
          <w:color w:val="000000"/>
          <w:spacing w:val="0"/>
          <w:w w:val="100"/>
          <w:position w:val="0"/>
          <w:shd w:val="clear" w:color="auto" w:fill="auto"/>
          <w:lang w:val="cs-CZ" w:eastAsia="cs-CZ" w:bidi="cs-CZ"/>
        </w:rPr>
        <w:t>“VD Název díla:</w:t>
      </w:r>
    </w:p>
    <w:p>
      <w:pPr>
        <w:pStyle w:val="Style12"/>
        <w:keepNext w:val="0"/>
        <w:keepLines w:val="0"/>
        <w:widowControl w:val="0"/>
        <w:shd w:val="clear" w:color="auto" w:fill="auto"/>
        <w:bidi w:val="0"/>
        <w:spacing w:before="0"/>
        <w:ind w:left="0" w:right="0" w:firstLine="0"/>
        <w:jc w:val="center"/>
      </w:pPr>
      <w:r>
        <mc:AlternateContent>
          <mc:Choice Requires="wps">
            <w:drawing>
              <wp:anchor distT="0" distB="0" distL="114300" distR="114300" simplePos="0" relativeHeight="125829378" behindDoc="0" locked="0" layoutInCell="1" allowOverlap="1">
                <wp:simplePos x="0" y="0"/>
                <wp:positionH relativeFrom="page">
                  <wp:posOffset>904875</wp:posOffset>
                </wp:positionH>
                <wp:positionV relativeFrom="paragraph">
                  <wp:posOffset>482600</wp:posOffset>
                </wp:positionV>
                <wp:extent cx="1155065" cy="768350"/>
                <wp:wrapSquare wrapText="bothSides"/>
                <wp:docPr id="1" name="Shape 1"/>
                <a:graphic xmlns:a="http://schemas.openxmlformats.org/drawingml/2006/main">
                  <a:graphicData uri="http://schemas.microsoft.com/office/word/2010/wordprocessingShape">
                    <wps:wsp>
                      <wps:cNvSpPr txBox="1"/>
                      <wps:spPr>
                        <a:xfrm>
                          <a:ext cx="1155065" cy="768350"/>
                        </a:xfrm>
                        <a:prstGeom prst="rect"/>
                        <a:noFill/>
                      </wps:spPr>
                      <wps:txbx>
                        <w:txbxContent>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cs-CZ" w:eastAsia="cs-CZ" w:bidi="cs-CZ"/>
                              </w:rPr>
                              <w:t xml:space="preserve">Smluvní strany: objednatel: </w:t>
                            </w:r>
                            <w:r>
                              <w:rPr>
                                <w:color w:val="000000"/>
                                <w:spacing w:val="0"/>
                                <w:w w:val="100"/>
                                <w:position w:val="0"/>
                                <w:shd w:val="clear" w:color="auto" w:fill="auto"/>
                                <w:lang w:val="cs-CZ" w:eastAsia="cs-CZ" w:bidi="cs-CZ"/>
                              </w:rPr>
                              <w:t>sídlo: statutární orgán:</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1.25pt;margin-top:38.pt;width:90.950000000000003pt;height:60.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cs-CZ" w:eastAsia="cs-CZ" w:bidi="cs-CZ"/>
                        </w:rPr>
                        <w:t xml:space="preserve">Smluvní strany: objednatel: </w:t>
                      </w:r>
                      <w:r>
                        <w:rPr>
                          <w:color w:val="000000"/>
                          <w:spacing w:val="0"/>
                          <w:w w:val="100"/>
                          <w:position w:val="0"/>
                          <w:shd w:val="clear" w:color="auto" w:fill="auto"/>
                          <w:lang w:val="cs-CZ" w:eastAsia="cs-CZ" w:bidi="cs-CZ"/>
                        </w:rPr>
                        <w:t>sídlo: statutární orgán:</w:t>
                      </w:r>
                    </w:p>
                  </w:txbxContent>
                </v:textbox>
                <w10:wrap type="square" anchorx="page"/>
              </v:shape>
            </w:pict>
          </mc:Fallback>
        </mc:AlternateContent>
      </w:r>
      <w:r>
        <w:rPr>
          <w:color w:val="000000"/>
          <w:spacing w:val="0"/>
          <w:w w:val="100"/>
          <w:position w:val="0"/>
          <w:shd w:val="clear" w:color="auto" w:fill="auto"/>
          <w:lang w:val="cs-CZ" w:eastAsia="cs-CZ" w:bidi="cs-CZ"/>
        </w:rPr>
        <w:t>Horka - LG odtok”</w:t>
      </w:r>
    </w:p>
    <w:p>
      <w:pPr>
        <w:pStyle w:val="Style2"/>
        <w:keepNext w:val="0"/>
        <w:keepLines w:val="0"/>
        <w:widowControl w:val="0"/>
        <w:shd w:val="clear" w:color="auto" w:fill="auto"/>
        <w:bidi w:val="0"/>
        <w:spacing w:before="0" w:after="380" w:line="240" w:lineRule="auto"/>
        <w:ind w:left="980" w:right="0" w:firstLine="0"/>
        <w:jc w:val="left"/>
      </w:pPr>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oprávněn k podpisu smlouvy a k jednání o věcech smluvních: oprávněn jednat o věcech technických:</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technický dozor</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objednatele:</w:t>
      </w:r>
    </w:p>
    <w:p>
      <w:pPr>
        <w:pStyle w:val="Style2"/>
        <w:keepNext w:val="0"/>
        <w:keepLines w:val="0"/>
        <w:widowControl w:val="0"/>
        <w:shd w:val="clear" w:color="auto" w:fill="auto"/>
        <w:tabs>
          <w:tab w:pos="3256" w:val="left"/>
        </w:tabs>
        <w:bidi w:val="0"/>
        <w:spacing w:before="0" w:after="0" w:line="190" w:lineRule="auto"/>
        <w:ind w:left="0" w:right="0" w:firstLine="400"/>
        <w:jc w:val="left"/>
      </w:pPr>
      <w:r>
        <w:rPr>
          <w:color w:val="000000"/>
          <w:spacing w:val="0"/>
          <w:w w:val="100"/>
          <w:position w:val="0"/>
          <w:shd w:val="clear" w:color="auto" w:fill="auto"/>
          <w:lang w:val="cs-CZ" w:eastAsia="cs-CZ" w:bidi="cs-CZ"/>
        </w:rPr>
        <w:t>IČO:</w:t>
        <w:tab/>
        <w:t>70889988</w:t>
      </w:r>
    </w:p>
    <w:p>
      <w:pPr>
        <w:pStyle w:val="Style2"/>
        <w:keepNext w:val="0"/>
        <w:keepLines w:val="0"/>
        <w:widowControl w:val="0"/>
        <w:shd w:val="clear" w:color="auto" w:fill="auto"/>
        <w:tabs>
          <w:tab w:pos="3256" w:val="left"/>
        </w:tabs>
        <w:bidi w:val="0"/>
        <w:spacing w:before="0" w:after="0" w:line="240" w:lineRule="auto"/>
        <w:ind w:left="0" w:right="0" w:firstLine="400"/>
        <w:jc w:val="left"/>
        <w:rPr>
          <w:sz w:val="20"/>
          <w:szCs w:val="20"/>
        </w:rPr>
      </w:pPr>
      <w:r>
        <w:rPr>
          <w:color w:val="000000"/>
          <w:spacing w:val="0"/>
          <w:w w:val="100"/>
          <w:position w:val="0"/>
          <w:sz w:val="22"/>
          <w:szCs w:val="22"/>
          <w:shd w:val="clear" w:color="auto" w:fill="auto"/>
          <w:lang w:val="cs-CZ" w:eastAsia="cs-CZ" w:bidi="cs-CZ"/>
        </w:rPr>
        <w:t>DIČ: bankovní spojení:</w:t>
        <w:tab/>
      </w:r>
      <w:r>
        <w:rPr>
          <w:color w:val="000000"/>
          <w:spacing w:val="0"/>
          <w:w w:val="100"/>
          <w:position w:val="0"/>
          <w:sz w:val="20"/>
          <w:szCs w:val="20"/>
          <w:shd w:val="clear" w:color="auto" w:fill="auto"/>
          <w:vertAlign w:val="superscript"/>
          <w:lang w:val="cs-CZ" w:eastAsia="cs-CZ" w:bidi="cs-CZ"/>
        </w:rPr>
        <w:t>CZ70889988</w:t>
      </w:r>
    </w:p>
    <w:p>
      <w:pPr>
        <w:pStyle w:val="Style2"/>
        <w:keepNext w:val="0"/>
        <w:keepLines w:val="0"/>
        <w:widowControl w:val="0"/>
        <w:shd w:val="clear" w:color="auto" w:fill="auto"/>
        <w:bidi w:val="0"/>
        <w:spacing w:before="0" w:after="280" w:line="240" w:lineRule="auto"/>
        <w:ind w:left="400" w:right="0" w:firstLine="0"/>
        <w:jc w:val="left"/>
      </w:pPr>
      <w:r>
        <w:rPr>
          <w:color w:val="000000"/>
          <w:spacing w:val="0"/>
          <w:w w:val="100"/>
          <w:position w:val="0"/>
          <w:shd w:val="clear" w:color="auto" w:fill="auto"/>
          <w:lang w:val="cs-CZ" w:eastAsia="cs-CZ" w:bidi="cs-CZ"/>
        </w:rPr>
        <w:t>číslo účtu: bankovní spojení: číslo účtu: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 (dále jen „objednatel“)</w:t>
      </w:r>
    </w:p>
    <w:p>
      <w:pPr>
        <w:pStyle w:val="Style2"/>
        <w:keepNext w:val="0"/>
        <w:keepLines w:val="0"/>
        <w:widowControl w:val="0"/>
        <w:shd w:val="clear" w:color="auto" w:fill="auto"/>
        <w:bidi w:val="0"/>
        <w:spacing w:before="0" w:after="440" w:line="240" w:lineRule="auto"/>
        <w:ind w:left="0" w:right="0" w:firstLine="0"/>
        <w:jc w:val="left"/>
      </w:pPr>
      <w:r>
        <w:rPr>
          <w:b/>
          <w:bCs/>
          <w:color w:val="000000"/>
          <w:spacing w:val="0"/>
          <w:w w:val="100"/>
          <w:position w:val="0"/>
          <w:shd w:val="clear" w:color="auto" w:fill="auto"/>
          <w:lang w:val="cs-CZ" w:eastAsia="cs-CZ" w:bidi="cs-CZ"/>
        </w:rPr>
        <w:t>a</w:t>
      </w:r>
    </w:p>
    <w:tbl>
      <w:tblPr>
        <w:tblOverlap w:val="never"/>
        <w:jc w:val="center"/>
        <w:tblLayout w:type="fixed"/>
      </w:tblPr>
      <w:tblGrid>
        <w:gridCol w:w="2890"/>
        <w:gridCol w:w="6120"/>
      </w:tblGrid>
      <w:tr>
        <w:trPr>
          <w:trHeight w:val="614"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zhotovitel:</w:t>
            </w:r>
          </w:p>
          <w:p>
            <w:pPr>
              <w:pStyle w:val="Style17"/>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sídlo:</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shd w:val="clear" w:color="auto" w:fill="auto"/>
                <w:lang w:val="cs-CZ" w:eastAsia="cs-CZ" w:bidi="cs-CZ"/>
              </w:rPr>
              <w:t>NOWASTAV akciová společnost</w:t>
            </w:r>
          </w:p>
          <w:p>
            <w:pPr>
              <w:pStyle w:val="Style17"/>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Malešická 49, 130 00 Praha 3</w:t>
            </w:r>
          </w:p>
        </w:tc>
      </w:tr>
    </w:tbl>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oprávněn(i) k podpisu smlouvy: oprávněn(i) jednat o věcech smluvních: oprávněn(i) jednat o</w:t>
      </w:r>
    </w:p>
    <w:p>
      <w:pPr>
        <w:widowControl w:val="0"/>
        <w:spacing w:line="1" w:lineRule="exact"/>
      </w:pPr>
    </w:p>
    <w:tbl>
      <w:tblPr>
        <w:tblOverlap w:val="never"/>
        <w:jc w:val="center"/>
        <w:tblLayout w:type="fixed"/>
      </w:tblPr>
      <w:tblGrid>
        <w:gridCol w:w="2890"/>
        <w:gridCol w:w="6120"/>
      </w:tblGrid>
      <w:tr>
        <w:trPr>
          <w:trHeight w:val="1565" w:hRule="exact"/>
        </w:trPr>
        <w:tc>
          <w:tcPr>
            <w:tcBorders/>
            <w:shd w:val="clear" w:color="auto" w:fill="FFFFFF"/>
            <w:vAlign w:val="top"/>
          </w:tcPr>
          <w:p>
            <w:pPr>
              <w:pStyle w:val="Style17"/>
              <w:keepNext w:val="0"/>
              <w:keepLines w:val="0"/>
              <w:widowControl w:val="0"/>
              <w:shd w:val="clear" w:color="auto" w:fill="auto"/>
              <w:bidi w:val="0"/>
              <w:spacing w:before="0" w:after="0" w:line="240" w:lineRule="auto"/>
              <w:ind w:left="220" w:right="0" w:firstLine="0"/>
              <w:jc w:val="left"/>
            </w:pPr>
            <w:r>
              <w:rPr>
                <w:color w:val="000000"/>
                <w:spacing w:val="0"/>
                <w:w w:val="100"/>
                <w:position w:val="0"/>
                <w:shd w:val="clear" w:color="auto" w:fill="auto"/>
                <w:lang w:val="cs-CZ" w:eastAsia="cs-CZ" w:bidi="cs-CZ"/>
              </w:rPr>
              <w:t>věcech technických: stavbyvedoucí: manažer stavby: IČO: DIČ: bankovní spojení: číslo účtu:</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00565679</w:t>
            </w:r>
          </w:p>
          <w:p>
            <w:pPr>
              <w:pStyle w:val="Style17"/>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CZ00565679</w:t>
            </w:r>
          </w:p>
        </w:tc>
      </w:tr>
    </w:tbl>
    <w:p>
      <w:pPr>
        <w:widowControl w:val="0"/>
        <w:spacing w:after="379" w:line="1" w:lineRule="exact"/>
      </w:pPr>
    </w:p>
    <w:p>
      <w:pPr>
        <w:pStyle w:val="Style2"/>
        <w:keepNext w:val="0"/>
        <w:keepLines w:val="0"/>
        <w:widowControl w:val="0"/>
        <w:shd w:val="clear" w:color="auto" w:fill="auto"/>
        <w:tabs>
          <w:tab w:pos="2842" w:val="left"/>
        </w:tabs>
        <w:bidi w:val="0"/>
        <w:spacing w:before="0" w:after="0" w:line="259" w:lineRule="auto"/>
        <w:ind w:left="0" w:right="0" w:firstLine="0"/>
        <w:jc w:val="left"/>
      </w:pPr>
      <w:r>
        <w:rPr>
          <w:color w:val="000000"/>
          <w:spacing w:val="0"/>
          <w:w w:val="100"/>
          <w:position w:val="0"/>
          <w:shd w:val="clear" w:color="auto" w:fill="auto"/>
          <w:lang w:val="cs-CZ" w:eastAsia="cs-CZ" w:bidi="cs-CZ"/>
        </w:rPr>
        <w:t>zápis v obchodním rejstříku: Městský soud v Praze, oddíl B, vložka 393 tel.:</w:t>
        <w:tab/>
        <w:t>e-mail:</w:t>
      </w:r>
    </w:p>
    <w:p>
      <w:pPr>
        <w:pStyle w:val="Style2"/>
        <w:keepNext w:val="0"/>
        <w:keepLines w:val="0"/>
        <w:widowControl w:val="0"/>
        <w:shd w:val="clear" w:color="auto" w:fill="auto"/>
        <w:bidi w:val="0"/>
        <w:spacing w:before="0" w:after="180" w:line="259" w:lineRule="auto"/>
        <w:ind w:left="0" w:right="0" w:firstLine="0"/>
        <w:jc w:val="left"/>
      </w:pPr>
      <w:r>
        <w:rPr>
          <w:color w:val="000000"/>
          <w:spacing w:val="0"/>
          <w:w w:val="100"/>
          <w:position w:val="0"/>
          <w:shd w:val="clear" w:color="auto" w:fill="auto"/>
          <w:lang w:val="cs-CZ" w:eastAsia="cs-CZ" w:bidi="cs-CZ"/>
        </w:rPr>
        <w:t>(dále jen „zhotovitel“)</w:t>
      </w:r>
    </w:p>
    <w:p>
      <w:pPr>
        <w:pStyle w:val="Style2"/>
        <w:keepNext w:val="0"/>
        <w:keepLines w:val="0"/>
        <w:widowControl w:val="0"/>
        <w:shd w:val="clear" w:color="auto" w:fill="auto"/>
        <w:bidi w:val="0"/>
        <w:spacing w:before="0" w:after="240" w:line="259" w:lineRule="auto"/>
        <w:ind w:left="0" w:right="0" w:firstLine="0"/>
        <w:jc w:val="left"/>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0"/>
        <w:keepNext/>
        <w:keepLines/>
        <w:widowControl w:val="0"/>
        <w:numPr>
          <w:ilvl w:val="0"/>
          <w:numId w:val="1"/>
        </w:numPr>
        <w:shd w:val="clear" w:color="auto" w:fill="auto"/>
        <w:tabs>
          <w:tab w:pos="3323" w:val="left"/>
        </w:tabs>
        <w:bidi w:val="0"/>
        <w:spacing w:before="0" w:after="300" w:line="240" w:lineRule="auto"/>
        <w:ind w:left="3040" w:right="0" w:firstLine="0"/>
        <w:jc w:val="both"/>
      </w:pPr>
      <w:bookmarkStart w:id="6" w:name="bookmark6"/>
      <w:bookmarkStart w:id="7" w:name="bookmark7"/>
      <w:bookmarkStart w:id="8" w:name="bookmark8"/>
      <w:bookmarkStart w:id="9" w:name="bookmark9"/>
      <w:bookmarkEnd w:id="8"/>
      <w:r>
        <w:rPr>
          <w:b/>
          <w:bCs/>
          <w:color w:val="000000"/>
          <w:spacing w:val="0"/>
          <w:w w:val="100"/>
          <w:position w:val="0"/>
          <w:shd w:val="clear" w:color="auto" w:fill="auto"/>
          <w:lang w:val="cs-CZ" w:eastAsia="cs-CZ" w:bidi="cs-CZ"/>
        </w:rPr>
        <w:t>Účel a předmět smlouvy</w:t>
      </w:r>
      <w:bookmarkEnd w:id="6"/>
      <w:bookmarkEnd w:id="7"/>
      <w:bookmarkEnd w:id="9"/>
    </w:p>
    <w:p>
      <w:pPr>
        <w:pStyle w:val="Style21"/>
        <w:keepNext/>
        <w:keepLines/>
        <w:widowControl w:val="0"/>
        <w:numPr>
          <w:ilvl w:val="0"/>
          <w:numId w:val="3"/>
        </w:numPr>
        <w:shd w:val="clear" w:color="auto" w:fill="auto"/>
        <w:tabs>
          <w:tab w:pos="339" w:val="left"/>
        </w:tabs>
        <w:bidi w:val="0"/>
        <w:spacing w:before="0" w:line="240" w:lineRule="auto"/>
        <w:ind w:left="260" w:right="0" w:hanging="260"/>
        <w:jc w:val="both"/>
      </w:pPr>
      <w:bookmarkStart w:id="10" w:name="bookmark10"/>
      <w:bookmarkStart w:id="11" w:name="bookmark11"/>
      <w:bookmarkStart w:id="12" w:name="bookmark12"/>
      <w:bookmarkStart w:id="13" w:name="bookmark13"/>
      <w:bookmarkEnd w:id="12"/>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„VD Horka - LG odtok“ (dále jen „Veřejná zakázka“), ve kterém byla nabídka zhotovitele vyhodnocena jako ekonomicky nejvýhodnější.</w:t>
      </w:r>
      <w:bookmarkEnd w:id="10"/>
      <w:bookmarkEnd w:id="11"/>
      <w:bookmarkEnd w:id="13"/>
    </w:p>
    <w:p>
      <w:pPr>
        <w:pStyle w:val="Style21"/>
        <w:keepNext/>
        <w:keepLines/>
        <w:widowControl w:val="0"/>
        <w:numPr>
          <w:ilvl w:val="0"/>
          <w:numId w:val="3"/>
        </w:numPr>
        <w:shd w:val="clear" w:color="auto" w:fill="auto"/>
        <w:tabs>
          <w:tab w:pos="339" w:val="left"/>
        </w:tabs>
        <w:bidi w:val="0"/>
        <w:spacing w:before="0" w:line="240" w:lineRule="auto"/>
        <w:ind w:left="260" w:right="0" w:hanging="260"/>
        <w:jc w:val="both"/>
      </w:pPr>
      <w:bookmarkStart w:id="14" w:name="bookmark14"/>
      <w:bookmarkStart w:id="15" w:name="bookmark15"/>
      <w:bookmarkStart w:id="16" w:name="bookmark16"/>
      <w:bookmarkStart w:id="17" w:name="bookmark17"/>
      <w:bookmarkEnd w:id="16"/>
      <w:r>
        <w:rPr>
          <w:color w:val="000000"/>
          <w:spacing w:val="0"/>
          <w:w w:val="100"/>
          <w:position w:val="0"/>
          <w:shd w:val="clear" w:color="auto" w:fill="auto"/>
          <w:lang w:val="cs-CZ" w:eastAsia="cs-CZ" w:bidi="cs-CZ"/>
        </w:rPr>
        <w:t>Předmětem této smlouvy je závazek zhotovitele na svůj náklad a nebezpečí, s vynaložením veškeré odborné péče, využitím svých zvláštních znalostí, odbornosti a pečlivosti, provést pro objednatele dílo - stavbu s názvem „VD Horka - LG odtok“.</w:t>
      </w:r>
      <w:bookmarkEnd w:id="14"/>
      <w:bookmarkEnd w:id="15"/>
      <w:bookmarkEnd w:id="17"/>
    </w:p>
    <w:p>
      <w:pPr>
        <w:pStyle w:val="Style21"/>
        <w:keepNext/>
        <w:keepLines/>
        <w:widowControl w:val="0"/>
        <w:shd w:val="clear" w:color="auto" w:fill="auto"/>
        <w:bidi w:val="0"/>
        <w:spacing w:before="0" w:after="0" w:line="240" w:lineRule="auto"/>
        <w:ind w:left="0" w:right="0" w:firstLine="260"/>
        <w:jc w:val="both"/>
      </w:pPr>
      <w:bookmarkStart w:id="18" w:name="bookmark18"/>
      <w:bookmarkStart w:id="19" w:name="bookmark19"/>
      <w:bookmarkStart w:id="20" w:name="bookmark20"/>
      <w:r>
        <w:rPr>
          <w:color w:val="000000"/>
          <w:spacing w:val="0"/>
          <w:w w:val="100"/>
          <w:position w:val="0"/>
          <w:shd w:val="clear" w:color="auto" w:fill="auto"/>
          <w:lang w:val="cs-CZ" w:eastAsia="cs-CZ" w:bidi="cs-CZ"/>
        </w:rPr>
        <w:t>Místem provádění díla je:</w:t>
      </w:r>
      <w:bookmarkEnd w:id="18"/>
      <w:bookmarkEnd w:id="19"/>
      <w:bookmarkEnd w:id="20"/>
    </w:p>
    <w:p>
      <w:pPr>
        <w:pStyle w:val="Style21"/>
        <w:keepNext/>
        <w:keepLines/>
        <w:widowControl w:val="0"/>
        <w:shd w:val="clear" w:color="auto" w:fill="auto"/>
        <w:bidi w:val="0"/>
        <w:spacing w:before="0" w:line="240" w:lineRule="auto"/>
        <w:ind w:left="260" w:right="0" w:firstLine="0"/>
        <w:jc w:val="both"/>
      </w:pPr>
      <w:bookmarkStart w:id="21" w:name="bookmark21"/>
      <w:bookmarkStart w:id="22" w:name="bookmark22"/>
      <w:bookmarkStart w:id="23" w:name="bookmark23"/>
      <w:r>
        <w:rPr>
          <w:color w:val="000000"/>
          <w:spacing w:val="0"/>
          <w:w w:val="100"/>
          <w:position w:val="0"/>
          <w:shd w:val="clear" w:color="auto" w:fill="auto"/>
          <w:lang w:val="cs-CZ" w:eastAsia="cs-CZ" w:bidi="cs-CZ"/>
        </w:rPr>
        <w:t>koryto Libockého potoka, jižně od VD Horka; Katastrální území: Horka u Milhostova; Karlovarský kraj.</w:t>
      </w:r>
      <w:bookmarkEnd w:id="21"/>
      <w:bookmarkEnd w:id="22"/>
      <w:bookmarkEnd w:id="23"/>
    </w:p>
    <w:p>
      <w:pPr>
        <w:pStyle w:val="Style21"/>
        <w:keepNext/>
        <w:keepLines/>
        <w:widowControl w:val="0"/>
        <w:numPr>
          <w:ilvl w:val="0"/>
          <w:numId w:val="3"/>
        </w:numPr>
        <w:shd w:val="clear" w:color="auto" w:fill="auto"/>
        <w:tabs>
          <w:tab w:pos="339" w:val="left"/>
        </w:tabs>
        <w:bidi w:val="0"/>
        <w:spacing w:before="0" w:line="240" w:lineRule="auto"/>
        <w:ind w:left="260" w:right="0" w:hanging="260"/>
        <w:jc w:val="both"/>
      </w:pPr>
      <w:bookmarkStart w:id="24" w:name="bookmark24"/>
      <w:bookmarkStart w:id="25" w:name="bookmark25"/>
      <w:bookmarkStart w:id="26" w:name="bookmark26"/>
      <w:bookmarkStart w:id="27" w:name="bookmark27"/>
      <w:bookmarkEnd w:id="26"/>
      <w:r>
        <w:rPr>
          <w:color w:val="000000"/>
          <w:spacing w:val="0"/>
          <w:w w:val="100"/>
          <w:position w:val="0"/>
          <w:shd w:val="clear" w:color="auto" w:fill="auto"/>
          <w:lang w:val="cs-CZ" w:eastAsia="cs-CZ" w:bidi="cs-CZ"/>
        </w:rPr>
        <w:t>Předmětem veřejné zakázky je modernizace monitoringu na vodním toku Libocký potok na odtoku z VD Horka. Stávající břehové konstrukce jsou v neuspokojivém technickém stavu a nesplňují požadavky provozu. Nově bude vybudován vzdouvací práh Jamborova typu z kamenořezů, na který navazuje nová úprava toku. Součástí stavby je obnova přístupového schodiště a ponorných senzorů včetně příslušenství. Stávající objekt LGS bude stavebně upraven - zasypání studny a vtokového potrubí štěrkem, obnova podlahy, čištění betonových ploch. Navržené technické řešení vyžaduje větší zásahy do stávající konstrukce - vyrovnání nivelety dna ve „zdrži” Jamborova prahu, zasypání studny limnigrafu, zrušení původního vtoku do této studny.</w:t>
      </w:r>
      <w:bookmarkEnd w:id="24"/>
      <w:bookmarkEnd w:id="25"/>
      <w:bookmarkEnd w:id="27"/>
    </w:p>
    <w:p>
      <w:pPr>
        <w:pStyle w:val="Style21"/>
        <w:keepNext/>
        <w:keepLines/>
        <w:widowControl w:val="0"/>
        <w:numPr>
          <w:ilvl w:val="0"/>
          <w:numId w:val="3"/>
        </w:numPr>
        <w:shd w:val="clear" w:color="auto" w:fill="auto"/>
        <w:tabs>
          <w:tab w:pos="339" w:val="left"/>
        </w:tabs>
        <w:bidi w:val="0"/>
        <w:spacing w:before="0" w:line="240" w:lineRule="auto"/>
        <w:ind w:left="260" w:right="0" w:hanging="260"/>
        <w:jc w:val="both"/>
      </w:pPr>
      <w:bookmarkStart w:id="28" w:name="bookmark28"/>
      <w:bookmarkStart w:id="29" w:name="bookmark29"/>
      <w:bookmarkStart w:id="30" w:name="bookmark30"/>
      <w:bookmarkStart w:id="31" w:name="bookmark31"/>
      <w:bookmarkEnd w:id="30"/>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28"/>
      <w:bookmarkEnd w:id="29"/>
      <w:bookmarkEnd w:id="31"/>
    </w:p>
    <w:p>
      <w:pPr>
        <w:pStyle w:val="Style21"/>
        <w:keepNext/>
        <w:keepLines/>
        <w:widowControl w:val="0"/>
        <w:numPr>
          <w:ilvl w:val="0"/>
          <w:numId w:val="3"/>
        </w:numPr>
        <w:shd w:val="clear" w:color="auto" w:fill="auto"/>
        <w:tabs>
          <w:tab w:pos="339" w:val="left"/>
        </w:tabs>
        <w:bidi w:val="0"/>
        <w:spacing w:before="0" w:after="0" w:line="240" w:lineRule="auto"/>
        <w:ind w:left="260" w:right="0" w:hanging="260"/>
        <w:jc w:val="both"/>
      </w:pPr>
      <w:bookmarkStart w:id="32" w:name="bookmark32"/>
      <w:bookmarkStart w:id="33" w:name="bookmark33"/>
      <w:bookmarkStart w:id="34" w:name="bookmark34"/>
      <w:bookmarkStart w:id="35" w:name="bookmark35"/>
      <w:bookmarkEnd w:id="34"/>
      <w:r>
        <w:rPr>
          <w:color w:val="000000"/>
          <w:spacing w:val="0"/>
          <w:w w:val="100"/>
          <w:position w:val="0"/>
          <w:shd w:val="clear" w:color="auto" w:fill="auto"/>
          <w:lang w:val="cs-CZ" w:eastAsia="cs-CZ" w:bidi="cs-CZ"/>
        </w:rPr>
        <w:t>Stavba bude provedena za podmínek sjednaných touto smlouvou v rozsahu a způsobem dle této smlouvy a jejích příloh, zejména dle:</w:t>
      </w:r>
      <w:bookmarkEnd w:id="32"/>
      <w:bookmarkEnd w:id="33"/>
      <w:bookmarkEnd w:id="35"/>
    </w:p>
    <w:p>
      <w:pPr>
        <w:pStyle w:val="Style21"/>
        <w:keepNext/>
        <w:keepLines/>
        <w:widowControl w:val="0"/>
        <w:numPr>
          <w:ilvl w:val="0"/>
          <w:numId w:val="5"/>
        </w:numPr>
        <w:shd w:val="clear" w:color="auto" w:fill="auto"/>
        <w:tabs>
          <w:tab w:pos="807" w:val="left"/>
        </w:tabs>
        <w:bidi w:val="0"/>
        <w:spacing w:before="0" w:after="0" w:line="271" w:lineRule="auto"/>
        <w:ind w:left="900" w:right="0" w:hanging="640"/>
        <w:jc w:val="both"/>
      </w:pPr>
      <w:bookmarkStart w:id="36" w:name="bookmark36"/>
      <w:bookmarkStart w:id="37" w:name="bookmark37"/>
      <w:bookmarkStart w:id="38" w:name="bookmark38"/>
      <w:bookmarkStart w:id="39" w:name="bookmark39"/>
      <w:bookmarkEnd w:id="38"/>
      <w:r>
        <w:rPr>
          <w:color w:val="000000"/>
          <w:spacing w:val="0"/>
          <w:w w:val="100"/>
          <w:position w:val="0"/>
          <w:shd w:val="clear" w:color="auto" w:fill="auto"/>
          <w:lang w:val="cs-CZ" w:eastAsia="cs-CZ" w:bidi="cs-CZ"/>
        </w:rPr>
        <w:t>příslušné projektové dokumentace „VD Horka - LG odtok“ – zpracovaná firmou: HG partner s.r.o.; Smetanova 200; 250 82 Úvaly, IČO: 27221253 z 10 /2023, ve stupni dokumentace pro zadání veřejné zakázky, která byla předána v rámci zadávacího řízení na zadání veřejné zakázky a tvoří přílohu č.2 této smlouvy.</w:t>
      </w:r>
      <w:bookmarkEnd w:id="36"/>
      <w:bookmarkEnd w:id="37"/>
      <w:bookmarkEnd w:id="39"/>
    </w:p>
    <w:p>
      <w:pPr>
        <w:pStyle w:val="Style21"/>
        <w:keepNext/>
        <w:keepLines/>
        <w:widowControl w:val="0"/>
        <w:numPr>
          <w:ilvl w:val="0"/>
          <w:numId w:val="5"/>
        </w:numPr>
        <w:shd w:val="clear" w:color="auto" w:fill="auto"/>
        <w:tabs>
          <w:tab w:pos="807" w:val="left"/>
        </w:tabs>
        <w:bidi w:val="0"/>
        <w:spacing w:before="0" w:after="0" w:line="442" w:lineRule="auto"/>
        <w:ind w:left="0" w:right="0" w:firstLine="260"/>
        <w:jc w:val="both"/>
      </w:pPr>
      <w:bookmarkStart w:id="40" w:name="bookmark40"/>
      <w:bookmarkStart w:id="41" w:name="bookmark41"/>
      <w:bookmarkStart w:id="42" w:name="bookmark42"/>
      <w:bookmarkStart w:id="43" w:name="bookmark43"/>
      <w:bookmarkEnd w:id="42"/>
      <w:r>
        <w:rPr>
          <w:color w:val="000000"/>
          <w:spacing w:val="0"/>
          <w:w w:val="100"/>
          <w:position w:val="0"/>
          <w:shd w:val="clear" w:color="auto" w:fill="auto"/>
          <w:lang w:val="cs-CZ" w:eastAsia="cs-CZ" w:bidi="cs-CZ"/>
        </w:rPr>
        <w:t>oceněného soupisu prací, který tvoří přílohu č.1 této smlouvy.</w:t>
      </w:r>
      <w:bookmarkEnd w:id="40"/>
      <w:bookmarkEnd w:id="41"/>
      <w:bookmarkEnd w:id="43"/>
    </w:p>
    <w:p>
      <w:pPr>
        <w:pStyle w:val="Style21"/>
        <w:keepNext/>
        <w:keepLines/>
        <w:widowControl w:val="0"/>
        <w:numPr>
          <w:ilvl w:val="0"/>
          <w:numId w:val="3"/>
        </w:numPr>
        <w:shd w:val="clear" w:color="auto" w:fill="auto"/>
        <w:tabs>
          <w:tab w:pos="339" w:val="left"/>
        </w:tabs>
        <w:bidi w:val="0"/>
        <w:spacing w:before="0" w:after="0" w:line="240" w:lineRule="auto"/>
        <w:ind w:left="0" w:right="0" w:firstLine="0"/>
        <w:jc w:val="both"/>
      </w:pPr>
      <w:bookmarkStart w:id="44" w:name="bookmark44"/>
      <w:bookmarkStart w:id="45" w:name="bookmark45"/>
      <w:bookmarkStart w:id="46" w:name="bookmark46"/>
      <w:bookmarkStart w:id="47" w:name="bookmark47"/>
      <w:bookmarkEnd w:id="46"/>
      <w:r>
        <w:rPr>
          <w:color w:val="000000"/>
          <w:spacing w:val="0"/>
          <w:w w:val="100"/>
          <w:position w:val="0"/>
          <w:shd w:val="clear" w:color="auto" w:fill="auto"/>
          <w:lang w:val="cs-CZ" w:eastAsia="cs-CZ" w:bidi="cs-CZ"/>
        </w:rPr>
        <w:t>Za součást díla je považováno rovněž:</w:t>
      </w:r>
      <w:bookmarkEnd w:id="44"/>
      <w:bookmarkEnd w:id="45"/>
      <w:bookmarkEnd w:id="47"/>
    </w:p>
    <w:p>
      <w:pPr>
        <w:pStyle w:val="Style21"/>
        <w:keepNext/>
        <w:keepLines/>
        <w:widowControl w:val="0"/>
        <w:numPr>
          <w:ilvl w:val="0"/>
          <w:numId w:val="7"/>
        </w:numPr>
        <w:shd w:val="clear" w:color="auto" w:fill="auto"/>
        <w:tabs>
          <w:tab w:pos="807" w:val="left"/>
        </w:tabs>
        <w:bidi w:val="0"/>
        <w:spacing w:before="0" w:after="0" w:line="240" w:lineRule="auto"/>
        <w:ind w:left="900" w:right="0" w:hanging="640"/>
        <w:jc w:val="both"/>
      </w:pPr>
      <w:bookmarkStart w:id="48" w:name="bookmark48"/>
      <w:bookmarkStart w:id="49" w:name="bookmark49"/>
      <w:bookmarkStart w:id="50" w:name="bookmark50"/>
      <w:bookmarkStart w:id="51" w:name="bookmark51"/>
      <w:bookmarkEnd w:id="50"/>
      <w:r>
        <w:rPr>
          <w:color w:val="000000"/>
          <w:spacing w:val="0"/>
          <w:w w:val="100"/>
          <w:position w:val="0"/>
          <w:shd w:val="clear" w:color="auto" w:fill="auto"/>
          <w:lang w:val="cs-CZ" w:eastAsia="cs-CZ" w:bidi="cs-CZ"/>
        </w:rPr>
        <w:t>zpracování podrobného harmonogramu postupu prací, který bude schválen objednatelem,</w:t>
      </w:r>
      <w:bookmarkEnd w:id="48"/>
      <w:bookmarkEnd w:id="49"/>
      <w:bookmarkEnd w:id="51"/>
    </w:p>
    <w:p>
      <w:pPr>
        <w:pStyle w:val="Style21"/>
        <w:keepNext/>
        <w:keepLines/>
        <w:widowControl w:val="0"/>
        <w:numPr>
          <w:ilvl w:val="0"/>
          <w:numId w:val="7"/>
        </w:numPr>
        <w:shd w:val="clear" w:color="auto" w:fill="auto"/>
        <w:tabs>
          <w:tab w:pos="807" w:val="left"/>
        </w:tabs>
        <w:bidi w:val="0"/>
        <w:spacing w:before="0" w:after="0" w:line="240" w:lineRule="auto"/>
        <w:ind w:left="0" w:right="0" w:firstLine="260"/>
        <w:jc w:val="both"/>
      </w:pPr>
      <w:bookmarkStart w:id="52" w:name="bookmark52"/>
      <w:bookmarkStart w:id="53" w:name="bookmark53"/>
      <w:bookmarkStart w:id="54" w:name="bookmark54"/>
      <w:bookmarkStart w:id="55" w:name="bookmark55"/>
      <w:bookmarkEnd w:id="54"/>
      <w:r>
        <w:rPr>
          <w:color w:val="000000"/>
          <w:spacing w:val="0"/>
          <w:w w:val="100"/>
          <w:position w:val="0"/>
          <w:shd w:val="clear" w:color="auto" w:fill="auto"/>
          <w:lang w:val="cs-CZ" w:eastAsia="cs-CZ" w:bidi="cs-CZ"/>
        </w:rPr>
        <w:t>ověření a případná aktualizace výskytu a uložení podzemních zařízení</w:t>
      </w:r>
      <w:bookmarkEnd w:id="52"/>
      <w:bookmarkEnd w:id="53"/>
      <w:bookmarkEnd w:id="55"/>
    </w:p>
    <w:p>
      <w:pPr>
        <w:pStyle w:val="Style21"/>
        <w:keepNext/>
        <w:keepLines/>
        <w:widowControl w:val="0"/>
        <w:numPr>
          <w:ilvl w:val="0"/>
          <w:numId w:val="7"/>
        </w:numPr>
        <w:shd w:val="clear" w:color="auto" w:fill="auto"/>
        <w:tabs>
          <w:tab w:pos="807" w:val="left"/>
        </w:tabs>
        <w:bidi w:val="0"/>
        <w:spacing w:before="0" w:after="0" w:line="240" w:lineRule="auto"/>
        <w:ind w:left="900" w:right="0" w:hanging="640"/>
        <w:jc w:val="both"/>
      </w:pPr>
      <w:bookmarkStart w:id="56" w:name="bookmark56"/>
      <w:bookmarkStart w:id="57" w:name="bookmark57"/>
      <w:bookmarkStart w:id="58" w:name="bookmark58"/>
      <w:bookmarkStart w:id="59" w:name="bookmark59"/>
      <w:bookmarkEnd w:id="58"/>
      <w:r>
        <w:rPr>
          <w:color w:val="000000"/>
          <w:spacing w:val="0"/>
          <w:w w:val="100"/>
          <w:position w:val="0"/>
          <w:shd w:val="clear" w:color="auto" w:fill="auto"/>
          <w:lang w:val="cs-CZ" w:eastAsia="cs-CZ" w:bidi="cs-CZ"/>
        </w:rPr>
        <w:t>zpracování a předání dokumentace skutečného provedení stavby (2 paré v listinné podobě, 1x v digitální podobě ve formátu.pdf a 1x v digitální podobě v editovatelných formátech .docx, .xls, .dwg apod.),</w:t>
      </w:r>
      <w:bookmarkEnd w:id="56"/>
      <w:bookmarkEnd w:id="57"/>
      <w:bookmarkEnd w:id="59"/>
    </w:p>
    <w:p>
      <w:pPr>
        <w:pStyle w:val="Style2"/>
        <w:keepNext w:val="0"/>
        <w:keepLines w:val="0"/>
        <w:widowControl w:val="0"/>
        <w:numPr>
          <w:ilvl w:val="0"/>
          <w:numId w:val="7"/>
        </w:numPr>
        <w:shd w:val="clear" w:color="auto" w:fill="auto"/>
        <w:tabs>
          <w:tab w:pos="807" w:val="left"/>
        </w:tabs>
        <w:bidi w:val="0"/>
        <w:spacing w:before="0" w:line="240" w:lineRule="auto"/>
        <w:ind w:left="900" w:right="0" w:hanging="640"/>
        <w:jc w:val="both"/>
        <w:sectPr>
          <w:headerReference w:type="default" r:id="rId5"/>
          <w:footerReference w:type="default" r:id="rId6"/>
          <w:footnotePr>
            <w:pos w:val="pageBottom"/>
            <w:numFmt w:val="decimal"/>
            <w:numRestart w:val="continuous"/>
          </w:footnotePr>
          <w:pgSz w:w="11909" w:h="16838"/>
          <w:pgMar w:top="1244" w:left="1384" w:right="1289" w:bottom="1319" w:header="0" w:footer="3" w:gutter="0"/>
          <w:pgNumType w:start="1"/>
          <w:cols w:space="720"/>
          <w:noEndnote/>
          <w:rtlGutter w:val="0"/>
          <w:docGrid w:linePitch="360"/>
        </w:sectPr>
      </w:pPr>
      <w:bookmarkStart w:id="60" w:name="bookmark60"/>
      <w:bookmarkEnd w:id="60"/>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1x v digitální podobě ve formátu .pdf), jako součást dokladové části stavby,</w:t>
      </w:r>
    </w:p>
    <w:p>
      <w:pPr>
        <w:pStyle w:val="Style2"/>
        <w:keepNext w:val="0"/>
        <w:framePr w:dropCap="drop" w:hAnchor="text" w:lines="3" w:vAnchor="text" w:hSpace="0" w:vSpace="0"/>
        <w:widowControl w:val="0"/>
        <w:shd w:val="clear" w:color="auto" w:fill="auto"/>
        <w:spacing w:before="0" w:line="287" w:lineRule="exact"/>
        <w:ind w:left="0" w:firstLine="0"/>
      </w:pPr>
      <w:r>
        <w:rPr>
          <w:color w:val="000000"/>
          <w:spacing w:val="0"/>
          <w:w w:val="100"/>
          <w:position w:val="-6"/>
          <w:shd w:val="clear" w:color="auto" w:fill="auto"/>
          <w:lang w:val="cs-CZ" w:eastAsia="cs-CZ" w:bidi="cs-CZ"/>
        </w:rPr>
        <w:t>e)</w:t>
      </w:r>
    </w:p>
    <w:p>
      <w:pPr>
        <w:pStyle w:val="Style2"/>
        <w:keepNext w:val="0"/>
        <w:keepLines w:val="0"/>
        <w:widowControl w:val="0"/>
        <w:shd w:val="clear" w:color="auto" w:fill="auto"/>
        <w:bidi w:val="0"/>
        <w:spacing w:before="0" w:after="0" w:line="240" w:lineRule="auto"/>
        <w:ind w:left="0" w:right="0" w:firstLine="0"/>
        <w:jc w:val="both"/>
      </w:pPr>
    </w:p>
    <w:p>
      <w:pPr>
        <w:pStyle w:val="Style21"/>
        <w:keepNext/>
        <w:keepLines/>
        <w:widowControl w:val="0"/>
        <w:shd w:val="clear" w:color="auto" w:fill="auto"/>
        <w:bidi w:val="0"/>
        <w:spacing w:before="0" w:after="0" w:line="240" w:lineRule="auto"/>
        <w:ind w:left="900" w:right="0" w:firstLine="0"/>
        <w:jc w:val="both"/>
      </w:pPr>
      <w:bookmarkStart w:id="62" w:name="bookmark62"/>
      <w:bookmarkStart w:id="63" w:name="bookmark63"/>
      <w:bookmarkStart w:id="64" w:name="bookmark64"/>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staveniště,</w:t>
      </w:r>
      <w:bookmarkEnd w:id="62"/>
      <w:bookmarkEnd w:id="63"/>
      <w:bookmarkEnd w:id="64"/>
    </w:p>
    <w:p>
      <w:pPr>
        <w:pStyle w:val="Style21"/>
        <w:keepNext/>
        <w:keepLines/>
        <w:widowControl w:val="0"/>
        <w:numPr>
          <w:ilvl w:val="0"/>
          <w:numId w:val="7"/>
        </w:numPr>
        <w:shd w:val="clear" w:color="auto" w:fill="auto"/>
        <w:tabs>
          <w:tab w:pos="901" w:val="left"/>
        </w:tabs>
        <w:bidi w:val="0"/>
        <w:spacing w:before="0" w:after="0" w:line="240" w:lineRule="auto"/>
        <w:ind w:left="900" w:right="0" w:hanging="580"/>
        <w:jc w:val="both"/>
      </w:pPr>
      <w:bookmarkStart w:id="65" w:name="bookmark65"/>
      <w:bookmarkStart w:id="66" w:name="bookmark66"/>
      <w:bookmarkStart w:id="67" w:name="bookmark67"/>
      <w:bookmarkStart w:id="68" w:name="bookmark68"/>
      <w:bookmarkEnd w:id="67"/>
      <w:r>
        <w:rPr>
          <w:color w:val="000000"/>
          <w:spacing w:val="0"/>
          <w:w w:val="100"/>
          <w:position w:val="0"/>
          <w:shd w:val="clear" w:color="auto" w:fill="auto"/>
          <w:lang w:val="cs-CZ" w:eastAsia="cs-CZ" w:bidi="cs-CZ"/>
        </w:rPr>
        <w:t>vybudování staveniště tak, aby byly splněny požadavky a podmínky vlastníka pozemku,</w:t>
      </w:r>
      <w:bookmarkEnd w:id="65"/>
      <w:bookmarkEnd w:id="66"/>
      <w:bookmarkEnd w:id="68"/>
    </w:p>
    <w:p>
      <w:pPr>
        <w:pStyle w:val="Style21"/>
        <w:keepNext/>
        <w:keepLines/>
        <w:widowControl w:val="0"/>
        <w:numPr>
          <w:ilvl w:val="0"/>
          <w:numId w:val="7"/>
        </w:numPr>
        <w:shd w:val="clear" w:color="auto" w:fill="auto"/>
        <w:tabs>
          <w:tab w:pos="901" w:val="left"/>
        </w:tabs>
        <w:bidi w:val="0"/>
        <w:spacing w:before="0" w:after="0" w:line="240" w:lineRule="auto"/>
        <w:ind w:left="900" w:right="0" w:hanging="580"/>
        <w:jc w:val="both"/>
      </w:pPr>
      <w:bookmarkStart w:id="69" w:name="bookmark69"/>
      <w:bookmarkStart w:id="70" w:name="bookmark70"/>
      <w:bookmarkStart w:id="71" w:name="bookmark71"/>
      <w:bookmarkStart w:id="72" w:name="bookmark72"/>
      <w:bookmarkEnd w:id="71"/>
      <w:r>
        <w:rPr>
          <w:color w:val="000000"/>
          <w:spacing w:val="0"/>
          <w:w w:val="100"/>
          <w:position w:val="0"/>
          <w:shd w:val="clear" w:color="auto" w:fill="auto"/>
          <w:lang w:val="cs-CZ" w:eastAsia="cs-CZ" w:bidi="cs-CZ"/>
        </w:rPr>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bookmarkEnd w:id="69"/>
      <w:bookmarkEnd w:id="70"/>
      <w:bookmarkEnd w:id="72"/>
    </w:p>
    <w:p>
      <w:pPr>
        <w:pStyle w:val="Style21"/>
        <w:keepNext/>
        <w:keepLines/>
        <w:widowControl w:val="0"/>
        <w:numPr>
          <w:ilvl w:val="0"/>
          <w:numId w:val="7"/>
        </w:numPr>
        <w:shd w:val="clear" w:color="auto" w:fill="auto"/>
        <w:tabs>
          <w:tab w:pos="901" w:val="left"/>
        </w:tabs>
        <w:bidi w:val="0"/>
        <w:spacing w:before="0" w:after="0" w:line="240" w:lineRule="auto"/>
        <w:ind w:left="900" w:right="0" w:hanging="580"/>
        <w:jc w:val="both"/>
      </w:pPr>
      <w:bookmarkStart w:id="73" w:name="bookmark73"/>
      <w:bookmarkStart w:id="74" w:name="bookmark74"/>
      <w:bookmarkStart w:id="75" w:name="bookmark75"/>
      <w:bookmarkStart w:id="76" w:name="bookmark76"/>
      <w:bookmarkEnd w:id="75"/>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73"/>
      <w:bookmarkEnd w:id="74"/>
      <w:bookmarkEnd w:id="76"/>
    </w:p>
    <w:p>
      <w:pPr>
        <w:pStyle w:val="Style21"/>
        <w:keepNext/>
        <w:keepLines/>
        <w:widowControl w:val="0"/>
        <w:numPr>
          <w:ilvl w:val="0"/>
          <w:numId w:val="7"/>
        </w:numPr>
        <w:shd w:val="clear" w:color="auto" w:fill="auto"/>
        <w:tabs>
          <w:tab w:pos="901" w:val="left"/>
        </w:tabs>
        <w:bidi w:val="0"/>
        <w:spacing w:before="0" w:after="0" w:line="240" w:lineRule="auto"/>
        <w:ind w:left="900" w:right="0" w:hanging="580"/>
        <w:jc w:val="both"/>
      </w:pPr>
      <w:bookmarkStart w:id="77" w:name="bookmark77"/>
      <w:bookmarkStart w:id="78" w:name="bookmark78"/>
      <w:bookmarkStart w:id="79" w:name="bookmark79"/>
      <w:bookmarkStart w:id="80" w:name="bookmark80"/>
      <w:bookmarkEnd w:id="79"/>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(1 paré v listinné podobě, 1x v digitální podobě ve formátu .pdf), jako součást dokladové části stavby,</w:t>
      </w:r>
      <w:bookmarkEnd w:id="77"/>
      <w:bookmarkEnd w:id="78"/>
      <w:bookmarkEnd w:id="80"/>
    </w:p>
    <w:p>
      <w:pPr>
        <w:pStyle w:val="Style21"/>
        <w:keepNext/>
        <w:keepLines/>
        <w:widowControl w:val="0"/>
        <w:numPr>
          <w:ilvl w:val="0"/>
          <w:numId w:val="7"/>
        </w:numPr>
        <w:shd w:val="clear" w:color="auto" w:fill="auto"/>
        <w:tabs>
          <w:tab w:pos="901" w:val="left"/>
        </w:tabs>
        <w:bidi w:val="0"/>
        <w:spacing w:before="0" w:after="0" w:line="240" w:lineRule="auto"/>
        <w:ind w:left="900" w:right="0" w:hanging="580"/>
        <w:jc w:val="both"/>
      </w:pPr>
      <w:bookmarkStart w:id="81" w:name="bookmark81"/>
      <w:bookmarkStart w:id="82" w:name="bookmark82"/>
      <w:bookmarkStart w:id="83" w:name="bookmark83"/>
      <w:bookmarkStart w:id="84" w:name="bookmark84"/>
      <w:bookmarkEnd w:id="83"/>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81"/>
      <w:bookmarkEnd w:id="82"/>
      <w:bookmarkEnd w:id="84"/>
    </w:p>
    <w:p>
      <w:pPr>
        <w:pStyle w:val="Style21"/>
        <w:keepNext/>
        <w:keepLines/>
        <w:widowControl w:val="0"/>
        <w:numPr>
          <w:ilvl w:val="0"/>
          <w:numId w:val="7"/>
        </w:numPr>
        <w:shd w:val="clear" w:color="auto" w:fill="auto"/>
        <w:tabs>
          <w:tab w:pos="901" w:val="left"/>
        </w:tabs>
        <w:bidi w:val="0"/>
        <w:spacing w:before="0" w:after="0" w:line="240" w:lineRule="auto"/>
        <w:ind w:left="900" w:right="0" w:hanging="58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podzhotoviteli, v souladu s § 101 odst. 3 zákona č. 262/2006 Sb., zákoník práce, ve znění pozdějších předpisů,</w:t>
      </w:r>
      <w:bookmarkEnd w:id="85"/>
      <w:bookmarkEnd w:id="86"/>
      <w:bookmarkEnd w:id="88"/>
    </w:p>
    <w:p>
      <w:pPr>
        <w:pStyle w:val="Style21"/>
        <w:keepNext/>
        <w:keepLines/>
        <w:widowControl w:val="0"/>
        <w:numPr>
          <w:ilvl w:val="0"/>
          <w:numId w:val="7"/>
        </w:numPr>
        <w:shd w:val="clear" w:color="auto" w:fill="auto"/>
        <w:tabs>
          <w:tab w:pos="901" w:val="left"/>
        </w:tabs>
        <w:bidi w:val="0"/>
        <w:spacing w:before="0" w:after="0" w:line="240" w:lineRule="auto"/>
        <w:ind w:left="900" w:right="0" w:hanging="58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nutná koordinace a součinnost zhotovitele i všech podzhotovitelů s koordinátorem bezpečnosti a ochrany zdraví při práci na staveništi, v případě, že bude určen objednatelem na základě zákona č. 309/2006 Sb.,</w:t>
      </w:r>
      <w:bookmarkEnd w:id="89"/>
      <w:bookmarkEnd w:id="90"/>
      <w:bookmarkEnd w:id="92"/>
    </w:p>
    <w:p>
      <w:pPr>
        <w:pStyle w:val="Style21"/>
        <w:keepNext/>
        <w:keepLines/>
        <w:widowControl w:val="0"/>
        <w:numPr>
          <w:ilvl w:val="0"/>
          <w:numId w:val="7"/>
        </w:numPr>
        <w:shd w:val="clear" w:color="auto" w:fill="auto"/>
        <w:tabs>
          <w:tab w:pos="901" w:val="left"/>
        </w:tabs>
        <w:bidi w:val="0"/>
        <w:spacing w:before="0" w:after="0" w:line="240" w:lineRule="auto"/>
        <w:ind w:left="900" w:right="0" w:hanging="580"/>
        <w:jc w:val="both"/>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93"/>
      <w:bookmarkEnd w:id="94"/>
      <w:bookmarkEnd w:id="96"/>
    </w:p>
    <w:p>
      <w:pPr>
        <w:pStyle w:val="Style21"/>
        <w:keepNext/>
        <w:keepLines/>
        <w:widowControl w:val="0"/>
        <w:numPr>
          <w:ilvl w:val="0"/>
          <w:numId w:val="7"/>
        </w:numPr>
        <w:shd w:val="clear" w:color="auto" w:fill="auto"/>
        <w:tabs>
          <w:tab w:pos="901" w:val="left"/>
        </w:tabs>
        <w:bidi w:val="0"/>
        <w:spacing w:before="0" w:after="0" w:line="240" w:lineRule="auto"/>
        <w:ind w:left="900" w:right="0" w:hanging="580"/>
        <w:jc w:val="both"/>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bookmarkEnd w:id="100"/>
      <w:bookmarkEnd w:id="97"/>
      <w:bookmarkEnd w:id="98"/>
    </w:p>
    <w:p>
      <w:pPr>
        <w:pStyle w:val="Style21"/>
        <w:keepNext/>
        <w:keepLines/>
        <w:widowControl w:val="0"/>
        <w:numPr>
          <w:ilvl w:val="0"/>
          <w:numId w:val="7"/>
        </w:numPr>
        <w:shd w:val="clear" w:color="auto" w:fill="auto"/>
        <w:tabs>
          <w:tab w:pos="901" w:val="left"/>
        </w:tabs>
        <w:bidi w:val="0"/>
        <w:spacing w:before="0" w:after="0" w:line="240" w:lineRule="auto"/>
        <w:ind w:left="900" w:right="0" w:hanging="580"/>
        <w:jc w:val="both"/>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budou dodržovány podmínky věcné a termínové na užívání dočasných záborů uvedených ve stanoviscích vlastníků pozemků.</w:t>
      </w:r>
      <w:bookmarkEnd w:id="101"/>
      <w:bookmarkEnd w:id="102"/>
      <w:bookmarkEnd w:id="104"/>
    </w:p>
    <w:p>
      <w:pPr>
        <w:pStyle w:val="Style21"/>
        <w:keepNext/>
        <w:keepLines/>
        <w:widowControl w:val="0"/>
        <w:numPr>
          <w:ilvl w:val="0"/>
          <w:numId w:val="3"/>
        </w:numPr>
        <w:shd w:val="clear" w:color="auto" w:fill="auto"/>
        <w:tabs>
          <w:tab w:pos="338" w:val="left"/>
        </w:tabs>
        <w:bidi w:val="0"/>
        <w:spacing w:before="0" w:line="240" w:lineRule="auto"/>
        <w:ind w:left="320" w:right="0" w:hanging="320"/>
        <w:jc w:val="both"/>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bookmarkEnd w:id="105"/>
      <w:bookmarkEnd w:id="106"/>
      <w:bookmarkEnd w:id="108"/>
    </w:p>
    <w:p>
      <w:pPr>
        <w:pStyle w:val="Style21"/>
        <w:keepNext/>
        <w:keepLines/>
        <w:widowControl w:val="0"/>
        <w:numPr>
          <w:ilvl w:val="0"/>
          <w:numId w:val="3"/>
        </w:numPr>
        <w:shd w:val="clear" w:color="auto" w:fill="auto"/>
        <w:tabs>
          <w:tab w:pos="338" w:val="left"/>
        </w:tabs>
        <w:bidi w:val="0"/>
        <w:spacing w:before="0" w:after="0" w:line="240" w:lineRule="auto"/>
        <w:ind w:left="0" w:right="0" w:firstLine="0"/>
        <w:jc w:val="both"/>
      </w:pPr>
      <w:bookmarkStart w:id="109" w:name="bookmark109"/>
      <w:bookmarkStart w:id="110" w:name="bookmark110"/>
      <w:bookmarkStart w:id="111" w:name="bookmark111"/>
      <w:bookmarkStart w:id="112" w:name="bookmark112"/>
      <w:bookmarkEnd w:id="111"/>
      <w:r>
        <w:rPr>
          <w:color w:val="000000"/>
          <w:spacing w:val="0"/>
          <w:w w:val="100"/>
          <w:position w:val="0"/>
          <w:shd w:val="clear" w:color="auto" w:fill="auto"/>
          <w:lang w:val="cs-CZ" w:eastAsia="cs-CZ" w:bidi="cs-CZ"/>
        </w:rPr>
        <w:t>Pro účely této smlouvy se rozumí:</w:t>
      </w:r>
      <w:bookmarkEnd w:id="109"/>
      <w:bookmarkEnd w:id="110"/>
      <w:bookmarkEnd w:id="112"/>
    </w:p>
    <w:p>
      <w:pPr>
        <w:pStyle w:val="Style2"/>
        <w:keepNext w:val="0"/>
        <w:keepLines w:val="0"/>
        <w:widowControl w:val="0"/>
        <w:shd w:val="clear" w:color="auto" w:fill="auto"/>
        <w:bidi w:val="0"/>
        <w:spacing w:before="0" w:after="420" w:line="259" w:lineRule="auto"/>
        <w:ind w:left="320" w:right="0" w:firstLine="0"/>
        <w:jc w:val="both"/>
      </w:pPr>
      <w:r>
        <w:rPr>
          <w:color w:val="000000"/>
          <w:spacing w:val="0"/>
          <w:w w:val="100"/>
          <w:position w:val="0"/>
          <w:shd w:val="clear" w:color="auto" w:fill="auto"/>
          <w:lang w:val="cs-CZ" w:eastAsia="cs-CZ" w:bidi="cs-CZ"/>
        </w:rPr>
        <w:t>Stavbyvedoucím je odborně způsobilá osoba, které při plnění veřejné zakázky zabezpečuje odborné vedení provádění stavby ve smyslu zákona č. 283/2021Sb. (stavební zákon), ve znění pozdějších předpisů a veškeré další činnosti stanovené zněním smlouvy, zejména vedení stavebního deníku a zajištění plynulosti plnění veřejné zakázky.</w:t>
      </w:r>
    </w:p>
    <w:p>
      <w:pPr>
        <w:pStyle w:val="Style10"/>
        <w:keepNext/>
        <w:keepLines/>
        <w:widowControl w:val="0"/>
        <w:numPr>
          <w:ilvl w:val="0"/>
          <w:numId w:val="1"/>
        </w:numPr>
        <w:shd w:val="clear" w:color="auto" w:fill="auto"/>
        <w:tabs>
          <w:tab w:pos="382" w:val="left"/>
        </w:tabs>
        <w:bidi w:val="0"/>
        <w:spacing w:before="0" w:after="0" w:line="240" w:lineRule="auto"/>
        <w:ind w:left="0" w:right="0" w:firstLine="0"/>
        <w:jc w:val="center"/>
      </w:pPr>
      <w:bookmarkStart w:id="113" w:name="bookmark113"/>
      <w:bookmarkStart w:id="114" w:name="bookmark114"/>
      <w:bookmarkStart w:id="115" w:name="bookmark115"/>
      <w:bookmarkStart w:id="116" w:name="bookmark116"/>
      <w:bookmarkEnd w:id="115"/>
      <w:r>
        <w:rPr>
          <w:b/>
          <w:bCs/>
          <w:color w:val="000000"/>
          <w:spacing w:val="0"/>
          <w:w w:val="100"/>
          <w:position w:val="0"/>
          <w:shd w:val="clear" w:color="auto" w:fill="auto"/>
          <w:lang w:val="cs-CZ" w:eastAsia="cs-CZ" w:bidi="cs-CZ"/>
        </w:rPr>
        <w:t>Lhůty a podmínky realizace díla</w:t>
      </w:r>
      <w:bookmarkEnd w:id="113"/>
      <w:bookmarkEnd w:id="114"/>
      <w:bookmarkEnd w:id="116"/>
    </w:p>
    <w:p>
      <w:pPr>
        <w:pStyle w:val="Style21"/>
        <w:keepNext/>
        <w:keepLines/>
        <w:widowControl w:val="0"/>
        <w:shd w:val="clear" w:color="auto" w:fill="auto"/>
        <w:bidi w:val="0"/>
        <w:spacing w:before="0" w:line="240" w:lineRule="auto"/>
        <w:ind w:left="0" w:right="0" w:firstLine="0"/>
        <w:jc w:val="both"/>
      </w:pPr>
      <w:bookmarkStart w:id="117" w:name="bookmark117"/>
      <w:bookmarkStart w:id="118" w:name="bookmark118"/>
      <w:bookmarkStart w:id="119" w:name="bookmark119"/>
      <w:r>
        <w:rPr>
          <w:color w:val="000000"/>
          <w:spacing w:val="0"/>
          <w:w w:val="100"/>
          <w:position w:val="0"/>
          <w:shd w:val="clear" w:color="auto" w:fill="auto"/>
          <w:lang w:val="cs-CZ" w:eastAsia="cs-CZ" w:bidi="cs-CZ"/>
        </w:rPr>
        <w:t>Smluvní strany se dohodly na následujících lhůtách a podmínkách pro realizaci díla.</w:t>
      </w:r>
      <w:bookmarkEnd w:id="117"/>
      <w:bookmarkEnd w:id="118"/>
      <w:bookmarkEnd w:id="119"/>
    </w:p>
    <w:p>
      <w:pPr>
        <w:pStyle w:val="Style21"/>
        <w:keepNext/>
        <w:keepLines/>
        <w:widowControl w:val="0"/>
        <w:numPr>
          <w:ilvl w:val="0"/>
          <w:numId w:val="9"/>
        </w:numPr>
        <w:shd w:val="clear" w:color="auto" w:fill="auto"/>
        <w:tabs>
          <w:tab w:pos="382" w:val="left"/>
        </w:tabs>
        <w:bidi w:val="0"/>
        <w:spacing w:before="0" w:after="0" w:line="240" w:lineRule="auto"/>
        <w:ind w:left="0" w:right="0" w:firstLine="0"/>
        <w:jc w:val="both"/>
      </w:pPr>
      <w:bookmarkStart w:id="120" w:name="bookmark120"/>
      <w:bookmarkStart w:id="121" w:name="bookmark121"/>
      <w:bookmarkStart w:id="122" w:name="bookmark122"/>
      <w:bookmarkStart w:id="123" w:name="bookmark123"/>
      <w:bookmarkEnd w:id="122"/>
      <w:r>
        <w:rPr>
          <w:color w:val="000000"/>
          <w:spacing w:val="0"/>
          <w:w w:val="100"/>
          <w:position w:val="0"/>
          <w:shd w:val="clear" w:color="auto" w:fill="auto"/>
          <w:lang w:val="cs-CZ" w:eastAsia="cs-CZ" w:bidi="cs-CZ"/>
        </w:rPr>
        <w:t>Zhotovitel se zavazuje provést dílo v následujících termínech:</w:t>
      </w:r>
      <w:bookmarkEnd w:id="120"/>
      <w:bookmarkEnd w:id="121"/>
      <w:bookmarkEnd w:id="123"/>
    </w:p>
    <w:p>
      <w:pPr>
        <w:pStyle w:val="Style21"/>
        <w:keepNext/>
        <w:keepLines/>
        <w:widowControl w:val="0"/>
        <w:numPr>
          <w:ilvl w:val="0"/>
          <w:numId w:val="11"/>
        </w:numPr>
        <w:shd w:val="clear" w:color="auto" w:fill="auto"/>
        <w:tabs>
          <w:tab w:pos="832" w:val="left"/>
        </w:tabs>
        <w:bidi w:val="0"/>
        <w:spacing w:before="0" w:after="0" w:line="444" w:lineRule="auto"/>
        <w:ind w:left="0" w:right="0" w:firstLine="320"/>
        <w:jc w:val="both"/>
      </w:pPr>
      <w:bookmarkStart w:id="124" w:name="bookmark124"/>
      <w:bookmarkStart w:id="125" w:name="bookmark125"/>
      <w:bookmarkStart w:id="126" w:name="bookmark126"/>
      <w:bookmarkStart w:id="127" w:name="bookmark127"/>
      <w:bookmarkEnd w:id="126"/>
      <w:r>
        <w:rPr>
          <w:color w:val="000000"/>
          <w:spacing w:val="0"/>
          <w:w w:val="100"/>
          <w:position w:val="0"/>
          <w:shd w:val="clear" w:color="auto" w:fill="auto"/>
          <w:lang w:val="cs-CZ" w:eastAsia="cs-CZ" w:bidi="cs-CZ"/>
        </w:rPr>
        <w:t>převzetí staveniště:</w:t>
      </w:r>
      <w:bookmarkEnd w:id="124"/>
      <w:bookmarkEnd w:id="125"/>
      <w:bookmarkEnd w:id="127"/>
    </w:p>
    <w:p>
      <w:pPr>
        <w:pStyle w:val="Style21"/>
        <w:keepNext/>
        <w:keepLines/>
        <w:widowControl w:val="0"/>
        <w:shd w:val="clear" w:color="auto" w:fill="auto"/>
        <w:bidi w:val="0"/>
        <w:spacing w:before="0" w:line="240" w:lineRule="auto"/>
        <w:ind w:left="1060" w:right="0" w:firstLine="0"/>
        <w:jc w:val="both"/>
      </w:pPr>
      <w:bookmarkStart w:id="128" w:name="bookmark128"/>
      <w:bookmarkStart w:id="129" w:name="bookmark129"/>
      <w:bookmarkStart w:id="130" w:name="bookmark130"/>
      <w:r>
        <w:rPr>
          <w:color w:val="000000"/>
          <w:spacing w:val="0"/>
          <w:w w:val="100"/>
          <w:position w:val="0"/>
          <w:shd w:val="clear" w:color="auto" w:fill="auto"/>
          <w:lang w:val="cs-CZ" w:eastAsia="cs-CZ" w:bidi="cs-CZ"/>
        </w:rPr>
        <w:t>Zhotovitel se zavazuje převzít staveniště nejpozději do 15 kalendářních dní od nabytí účinnosti smlouvy o dílo.</w:t>
      </w:r>
      <w:bookmarkEnd w:id="128"/>
      <w:bookmarkEnd w:id="129"/>
      <w:bookmarkEnd w:id="130"/>
    </w:p>
    <w:p>
      <w:pPr>
        <w:pStyle w:val="Style21"/>
        <w:keepNext/>
        <w:keepLines/>
        <w:widowControl w:val="0"/>
        <w:numPr>
          <w:ilvl w:val="0"/>
          <w:numId w:val="11"/>
        </w:numPr>
        <w:shd w:val="clear" w:color="auto" w:fill="auto"/>
        <w:tabs>
          <w:tab w:pos="832" w:val="left"/>
        </w:tabs>
        <w:bidi w:val="0"/>
        <w:spacing w:before="0" w:after="0" w:line="444" w:lineRule="auto"/>
        <w:ind w:left="0" w:right="0" w:firstLine="32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zahájení prací:</w:t>
      </w:r>
      <w:bookmarkEnd w:id="131"/>
      <w:bookmarkEnd w:id="132"/>
      <w:bookmarkEnd w:id="134"/>
    </w:p>
    <w:p>
      <w:pPr>
        <w:pStyle w:val="Style21"/>
        <w:keepNext/>
        <w:keepLines/>
        <w:widowControl w:val="0"/>
        <w:shd w:val="clear" w:color="auto" w:fill="auto"/>
        <w:bidi w:val="0"/>
        <w:spacing w:before="0" w:line="240" w:lineRule="auto"/>
        <w:ind w:left="0" w:right="0" w:firstLine="900"/>
        <w:jc w:val="both"/>
      </w:pPr>
      <w:bookmarkStart w:id="135" w:name="bookmark135"/>
      <w:bookmarkStart w:id="136" w:name="bookmark136"/>
      <w:bookmarkStart w:id="137" w:name="bookmark137"/>
      <w:r>
        <w:rPr>
          <w:color w:val="000000"/>
          <w:spacing w:val="0"/>
          <w:w w:val="100"/>
          <w:position w:val="0"/>
          <w:shd w:val="clear" w:color="auto" w:fill="auto"/>
          <w:lang w:val="cs-CZ" w:eastAsia="cs-CZ" w:bidi="cs-CZ"/>
        </w:rPr>
        <w:t>Bez zbytečného odkladu po převzetí staveniště.</w:t>
      </w:r>
      <w:bookmarkEnd w:id="135"/>
      <w:bookmarkEnd w:id="136"/>
      <w:bookmarkEnd w:id="137"/>
    </w:p>
    <w:p>
      <w:pPr>
        <w:pStyle w:val="Style2"/>
        <w:keepNext w:val="0"/>
        <w:keepLines w:val="0"/>
        <w:widowControl w:val="0"/>
        <w:shd w:val="clear" w:color="auto" w:fill="auto"/>
        <w:bidi w:val="0"/>
        <w:spacing w:before="0" w:line="240" w:lineRule="auto"/>
        <w:ind w:left="900" w:right="0" w:firstLine="0"/>
        <w:jc w:val="both"/>
      </w:pPr>
      <w:r>
        <w:rPr>
          <w:b/>
          <w:bCs/>
          <w:color w:val="000000"/>
          <w:spacing w:val="0"/>
          <w:w w:val="100"/>
          <w:position w:val="0"/>
          <w:shd w:val="clear" w:color="auto" w:fill="auto"/>
          <w:lang w:val="cs-CZ" w:eastAsia="cs-CZ" w:bidi="cs-CZ"/>
        </w:rPr>
        <w:t>Zemní práce lze zahájit nejdříve od 01.08.2025 – podrobněji viz dokladová část (součást přílohy č. 2 této smlouvy).</w:t>
      </w:r>
    </w:p>
    <w:p>
      <w:pPr>
        <w:pStyle w:val="Style2"/>
        <w:keepNext w:val="0"/>
        <w:keepLines w:val="0"/>
        <w:widowControl w:val="0"/>
        <w:numPr>
          <w:ilvl w:val="0"/>
          <w:numId w:val="11"/>
        </w:numPr>
        <w:shd w:val="clear" w:color="auto" w:fill="auto"/>
        <w:tabs>
          <w:tab w:pos="832" w:val="left"/>
        </w:tabs>
        <w:bidi w:val="0"/>
        <w:spacing w:before="0" w:after="0" w:line="444" w:lineRule="auto"/>
        <w:ind w:left="0" w:right="0" w:firstLine="320"/>
        <w:jc w:val="both"/>
      </w:pPr>
      <w:bookmarkStart w:id="138" w:name="bookmark138"/>
      <w:bookmarkEnd w:id="138"/>
      <w:r>
        <w:rPr>
          <w:color w:val="000000"/>
          <w:spacing w:val="0"/>
          <w:w w:val="100"/>
          <w:position w:val="0"/>
          <w:shd w:val="clear" w:color="auto" w:fill="auto"/>
          <w:lang w:val="cs-CZ" w:eastAsia="cs-CZ" w:bidi="cs-CZ"/>
        </w:rPr>
        <w:t>předání a převzetí díla:</w:t>
      </w:r>
    </w:p>
    <w:p>
      <w:pPr>
        <w:pStyle w:val="Style21"/>
        <w:keepNext/>
        <w:keepLines/>
        <w:widowControl w:val="0"/>
        <w:numPr>
          <w:ilvl w:val="0"/>
          <w:numId w:val="5"/>
        </w:numPr>
        <w:shd w:val="clear" w:color="auto" w:fill="auto"/>
        <w:tabs>
          <w:tab w:pos="832" w:val="left"/>
        </w:tabs>
        <w:bidi w:val="0"/>
        <w:spacing w:before="0" w:after="0" w:line="444" w:lineRule="auto"/>
        <w:ind w:left="0" w:right="0" w:firstLine="320"/>
        <w:jc w:val="both"/>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Nejpozději do 31.10.2025.</w:t>
      </w:r>
      <w:bookmarkEnd w:id="139"/>
      <w:bookmarkEnd w:id="140"/>
      <w:bookmarkEnd w:id="142"/>
    </w:p>
    <w:p>
      <w:pPr>
        <w:pStyle w:val="Style21"/>
        <w:keepNext/>
        <w:keepLines/>
        <w:widowControl w:val="0"/>
        <w:numPr>
          <w:ilvl w:val="0"/>
          <w:numId w:val="9"/>
        </w:numPr>
        <w:shd w:val="clear" w:color="auto" w:fill="auto"/>
        <w:tabs>
          <w:tab w:pos="382" w:val="left"/>
        </w:tabs>
        <w:bidi w:val="0"/>
        <w:spacing w:before="0" w:after="0" w:line="240" w:lineRule="auto"/>
        <w:ind w:left="320" w:right="0" w:hanging="320"/>
        <w:jc w:val="both"/>
      </w:pPr>
      <w:bookmarkStart w:id="143" w:name="bookmark143"/>
      <w:bookmarkStart w:id="144" w:name="bookmark144"/>
      <w:bookmarkStart w:id="145" w:name="bookmark145"/>
      <w:bookmarkStart w:id="146" w:name="bookmark146"/>
      <w:bookmarkEnd w:id="145"/>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143"/>
      <w:bookmarkEnd w:id="144"/>
      <w:bookmarkEnd w:id="146"/>
    </w:p>
    <w:p>
      <w:pPr>
        <w:pStyle w:val="Style21"/>
        <w:keepNext/>
        <w:keepLines/>
        <w:widowControl w:val="0"/>
        <w:numPr>
          <w:ilvl w:val="0"/>
          <w:numId w:val="9"/>
        </w:numPr>
        <w:shd w:val="clear" w:color="auto" w:fill="auto"/>
        <w:tabs>
          <w:tab w:pos="382" w:val="left"/>
        </w:tabs>
        <w:bidi w:val="0"/>
        <w:spacing w:before="0" w:after="0" w:line="240" w:lineRule="auto"/>
        <w:ind w:left="320" w:right="0" w:hanging="320"/>
        <w:jc w:val="both"/>
      </w:pPr>
      <w:bookmarkStart w:id="147" w:name="bookmark147"/>
      <w:bookmarkStart w:id="148" w:name="bookmark148"/>
      <w:bookmarkStart w:id="149" w:name="bookmark149"/>
      <w:bookmarkStart w:id="150" w:name="bookmark150"/>
      <w:bookmarkEnd w:id="149"/>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147"/>
      <w:bookmarkEnd w:id="148"/>
      <w:bookmarkEnd w:id="150"/>
    </w:p>
    <w:p>
      <w:pPr>
        <w:pStyle w:val="Style21"/>
        <w:keepNext/>
        <w:keepLines/>
        <w:widowControl w:val="0"/>
        <w:numPr>
          <w:ilvl w:val="0"/>
          <w:numId w:val="9"/>
        </w:numPr>
        <w:shd w:val="clear" w:color="auto" w:fill="auto"/>
        <w:tabs>
          <w:tab w:pos="382" w:val="left"/>
        </w:tabs>
        <w:bidi w:val="0"/>
        <w:spacing w:before="0" w:after="420" w:line="240" w:lineRule="auto"/>
        <w:ind w:left="320" w:right="0" w:hanging="320"/>
        <w:jc w:val="both"/>
      </w:pPr>
      <w:bookmarkStart w:id="151" w:name="bookmark151"/>
      <w:bookmarkStart w:id="152" w:name="bookmark152"/>
      <w:bookmarkStart w:id="153" w:name="bookmark153"/>
      <w:bookmarkStart w:id="154" w:name="bookmark154"/>
      <w:bookmarkEnd w:id="153"/>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151"/>
      <w:bookmarkEnd w:id="152"/>
      <w:bookmarkEnd w:id="154"/>
    </w:p>
    <w:p>
      <w:pPr>
        <w:pStyle w:val="Style10"/>
        <w:keepNext/>
        <w:keepLines/>
        <w:widowControl w:val="0"/>
        <w:numPr>
          <w:ilvl w:val="0"/>
          <w:numId w:val="1"/>
        </w:numPr>
        <w:shd w:val="clear" w:color="auto" w:fill="auto"/>
        <w:tabs>
          <w:tab w:pos="562" w:val="left"/>
        </w:tabs>
        <w:bidi w:val="0"/>
        <w:spacing w:before="0" w:after="0" w:line="240" w:lineRule="auto"/>
        <w:ind w:left="0" w:right="0" w:firstLine="0"/>
        <w:jc w:val="center"/>
      </w:pPr>
      <w:bookmarkStart w:id="155" w:name="bookmark155"/>
      <w:bookmarkStart w:id="156" w:name="bookmark156"/>
      <w:bookmarkStart w:id="157" w:name="bookmark157"/>
      <w:bookmarkStart w:id="158" w:name="bookmark158"/>
      <w:bookmarkEnd w:id="157"/>
      <w:r>
        <w:rPr>
          <w:b/>
          <w:bCs/>
          <w:color w:val="000000"/>
          <w:spacing w:val="0"/>
          <w:w w:val="100"/>
          <w:position w:val="0"/>
          <w:shd w:val="clear" w:color="auto" w:fill="auto"/>
          <w:lang w:val="cs-CZ" w:eastAsia="cs-CZ" w:bidi="cs-CZ"/>
        </w:rPr>
        <w:t>Cenové a platební podmínky</w:t>
      </w:r>
      <w:bookmarkEnd w:id="155"/>
      <w:bookmarkEnd w:id="156"/>
      <w:bookmarkEnd w:id="158"/>
    </w:p>
    <w:p>
      <w:pPr>
        <w:pStyle w:val="Style21"/>
        <w:keepNext/>
        <w:keepLines/>
        <w:widowControl w:val="0"/>
        <w:numPr>
          <w:ilvl w:val="0"/>
          <w:numId w:val="13"/>
        </w:numPr>
        <w:shd w:val="clear" w:color="auto" w:fill="auto"/>
        <w:tabs>
          <w:tab w:pos="363" w:val="left"/>
        </w:tabs>
        <w:bidi w:val="0"/>
        <w:spacing w:before="0" w:line="240" w:lineRule="auto"/>
        <w:ind w:left="320" w:right="0" w:hanging="320"/>
        <w:jc w:val="both"/>
      </w:pPr>
      <w:bookmarkStart w:id="159" w:name="bookmark159"/>
      <w:bookmarkStart w:id="160" w:name="bookmark160"/>
      <w:bookmarkStart w:id="161" w:name="bookmark161"/>
      <w:bookmarkStart w:id="162" w:name="bookmark162"/>
      <w:bookmarkEnd w:id="161"/>
      <w:r>
        <w:rPr>
          <w:color w:val="000000"/>
          <w:spacing w:val="0"/>
          <w:w w:val="100"/>
          <w:position w:val="0"/>
          <w:shd w:val="clear" w:color="auto" w:fill="auto"/>
          <w:lang w:val="cs-CZ" w:eastAsia="cs-CZ" w:bidi="cs-CZ"/>
        </w:rPr>
        <w:t>Celková cena díla v rozsahu čl. I., která zahrnuje veškeré práce nezbytné k včasnému provedení díla při splnění všech technických a kvalitativních podmínek, včetně zajištění materiálu a všech souvisejících služeb a dodávek, je stanovena součtem cen za jednotlivé objekty, tzn.:</w:t>
      </w:r>
      <w:bookmarkEnd w:id="159"/>
      <w:bookmarkEnd w:id="160"/>
      <w:bookmarkEnd w:id="162"/>
    </w:p>
    <w:p>
      <w:pPr>
        <w:pStyle w:val="Style2"/>
        <w:keepNext w:val="0"/>
        <w:keepLines w:val="0"/>
        <w:widowControl w:val="0"/>
        <w:shd w:val="clear" w:color="auto" w:fill="auto"/>
        <w:bidi w:val="0"/>
        <w:spacing w:before="0" w:after="0" w:line="240" w:lineRule="auto"/>
        <w:ind w:left="2280" w:right="0" w:firstLine="0"/>
        <w:jc w:val="left"/>
      </w:pPr>
      <w:r>
        <w:rPr>
          <w:b/>
          <w:bCs/>
          <w:color w:val="000000"/>
          <w:spacing w:val="0"/>
          <w:w w:val="100"/>
          <w:position w:val="0"/>
          <w:shd w:val="clear" w:color="auto" w:fill="auto"/>
          <w:lang w:val="cs-CZ" w:eastAsia="cs-CZ" w:bidi="cs-CZ"/>
        </w:rPr>
        <w:t>SO 01 Modernizace měrného</w:t>
      </w:r>
    </w:p>
    <w:p>
      <w:pPr>
        <w:pStyle w:val="Style2"/>
        <w:keepNext w:val="0"/>
        <w:keepLines w:val="0"/>
        <w:widowControl w:val="0"/>
        <w:shd w:val="clear" w:color="auto" w:fill="auto"/>
        <w:bidi w:val="0"/>
        <w:spacing w:before="0" w:after="0" w:line="240" w:lineRule="auto"/>
        <w:ind w:left="2280" w:right="0" w:firstLine="0"/>
        <w:jc w:val="left"/>
      </w:pPr>
      <w:r>
        <w:rPr>
          <w:b/>
          <w:bCs/>
          <w:color w:val="000000"/>
          <w:spacing w:val="0"/>
          <w:w w:val="100"/>
          <w:position w:val="0"/>
          <w:shd w:val="clear" w:color="auto" w:fill="auto"/>
          <w:lang w:val="cs-CZ" w:eastAsia="cs-CZ" w:bidi="cs-CZ"/>
        </w:rPr>
        <w:t>VON profilu</w:t>
      </w:r>
    </w:p>
    <w:p>
      <w:pPr>
        <w:pStyle w:val="Style2"/>
        <w:keepNext w:val="0"/>
        <w:keepLines w:val="0"/>
        <w:widowControl w:val="0"/>
        <w:shd w:val="clear" w:color="auto" w:fill="auto"/>
        <w:bidi w:val="0"/>
        <w:spacing w:before="0" w:line="240" w:lineRule="auto"/>
        <w:ind w:left="3740" w:right="0" w:firstLine="0"/>
        <w:jc w:val="left"/>
        <w:sectPr>
          <w:headerReference w:type="default" r:id="rId7"/>
          <w:footerReference w:type="default" r:id="rId8"/>
          <w:footnotePr>
            <w:pos w:val="pageBottom"/>
            <w:numFmt w:val="decimal"/>
            <w:numRestart w:val="continuous"/>
          </w:footnotePr>
          <w:type w:val="continuous"/>
          <w:pgSz w:w="11909" w:h="16838"/>
          <w:pgMar w:top="1244" w:left="1384" w:right="1289" w:bottom="1319" w:header="0" w:footer="3" w:gutter="0"/>
          <w:cols w:space="720"/>
          <w:noEndnote/>
          <w:rtlGutter w:val="0"/>
          <w:docGrid w:linePitch="360"/>
        </w:sectPr>
      </w:pPr>
      <w:r>
        <w:rPr>
          <w:b/>
          <w:bCs/>
          <w:color w:val="000000"/>
          <w:spacing w:val="0"/>
          <w:w w:val="100"/>
          <w:position w:val="0"/>
          <w:shd w:val="clear" w:color="auto" w:fill="auto"/>
          <w:lang w:val="cs-CZ" w:eastAsia="cs-CZ" w:bidi="cs-CZ"/>
        </w:rPr>
        <w:t>Vedlejší a ostatní náklady</w:t>
      </w:r>
    </w:p>
    <w:p>
      <w:pPr>
        <w:pStyle w:val="Style2"/>
        <w:keepNext w:val="0"/>
        <w:keepLines w:val="0"/>
        <w:widowControl w:val="0"/>
        <w:shd w:val="clear" w:color="auto" w:fill="auto"/>
        <w:tabs>
          <w:tab w:pos="5579" w:val="left"/>
        </w:tabs>
        <w:bidi w:val="0"/>
        <w:spacing w:before="0" w:line="331" w:lineRule="auto"/>
        <w:ind w:left="280" w:right="0" w:firstLine="7420"/>
        <w:jc w:val="left"/>
        <w:rPr>
          <w:sz w:val="20"/>
          <w:szCs w:val="20"/>
        </w:rPr>
      </w:pPr>
      <w:r>
        <w:rPr>
          <w:color w:val="000000"/>
          <w:spacing w:val="0"/>
          <w:w w:val="100"/>
          <w:position w:val="0"/>
          <w:sz w:val="22"/>
          <w:szCs w:val="22"/>
          <w:shd w:val="clear" w:color="auto" w:fill="auto"/>
          <w:lang w:val="cs-CZ" w:eastAsia="cs-CZ" w:bidi="cs-CZ"/>
        </w:rPr>
        <w:t xml:space="preserve">Smlouva o </w:t>
      </w:r>
      <w:r>
        <w:rPr>
          <w:b/>
          <w:bCs/>
          <w:color w:val="000000"/>
          <w:spacing w:val="0"/>
          <w:w w:val="100"/>
          <w:position w:val="0"/>
          <w:sz w:val="22"/>
          <w:szCs w:val="22"/>
          <w:shd w:val="clear" w:color="auto" w:fill="auto"/>
          <w:lang w:val="cs-CZ" w:eastAsia="cs-CZ" w:bidi="cs-CZ"/>
        </w:rPr>
        <w:t>Celková smluvní cena bez DPH:</w:t>
        <w:tab/>
      </w:r>
      <w:r>
        <w:rPr>
          <w:b/>
          <w:bCs/>
          <w:color w:val="000000"/>
          <w:spacing w:val="0"/>
          <w:w w:val="100"/>
          <w:position w:val="0"/>
          <w:sz w:val="20"/>
          <w:szCs w:val="20"/>
          <w:shd w:val="clear" w:color="auto" w:fill="auto"/>
          <w:vertAlign w:val="subscript"/>
          <w:lang w:val="cs-CZ" w:eastAsia="cs-CZ" w:bidi="cs-CZ"/>
        </w:rPr>
        <w:t>2 745 384,72 Kč</w:t>
      </w:r>
      <w:r>
        <w:rPr>
          <w:b/>
          <w:bCs/>
          <w:color w:val="000000"/>
          <w:spacing w:val="0"/>
          <w:w w:val="100"/>
          <w:position w:val="0"/>
          <w:sz w:val="20"/>
          <w:szCs w:val="20"/>
          <w:shd w:val="clear" w:color="auto" w:fill="auto"/>
          <w:lang w:val="cs-CZ" w:eastAsia="cs-CZ" w:bidi="cs-CZ"/>
        </w:rPr>
        <w:t xml:space="preserve"> </w:t>
      </w:r>
      <w:r>
        <w:rPr>
          <w:color w:val="000000"/>
          <w:spacing w:val="0"/>
          <w:w w:val="100"/>
          <w:position w:val="0"/>
          <w:sz w:val="20"/>
          <w:szCs w:val="20"/>
          <w:shd w:val="clear" w:color="auto" w:fill="auto"/>
          <w:vertAlign w:val="superscript"/>
          <w:lang w:val="cs-CZ" w:eastAsia="cs-CZ" w:bidi="cs-CZ"/>
        </w:rPr>
        <w:t>dílo</w:t>
      </w:r>
    </w:p>
    <w:p>
      <w:pPr>
        <w:pStyle w:val="Style21"/>
        <w:keepNext/>
        <w:keepLines/>
        <w:widowControl w:val="0"/>
        <w:shd w:val="clear" w:color="auto" w:fill="auto"/>
        <w:bidi w:val="0"/>
        <w:spacing w:before="0" w:line="240" w:lineRule="auto"/>
        <w:ind w:left="280" w:right="0" w:firstLine="0"/>
        <w:jc w:val="both"/>
      </w:pPr>
      <w:bookmarkStart w:id="163" w:name="bookmark163"/>
      <w:bookmarkStart w:id="164" w:name="bookmark164"/>
      <w:bookmarkStart w:id="165" w:name="bookmark165"/>
      <w:r>
        <w:rPr>
          <w:color w:val="000000"/>
          <w:spacing w:val="0"/>
          <w:w w:val="100"/>
          <w:position w:val="0"/>
          <w:shd w:val="clear" w:color="auto" w:fill="auto"/>
          <w:lang w:val="cs-CZ" w:eastAsia="cs-CZ" w:bidi="cs-CZ"/>
        </w:rPr>
        <w:t>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Soupis prací odpovídá vyhlášce č. 169/2016 Sb., o stanovení rozsahu dokumentace veřejné zakázky na stavební práce a soupisu stavebních prací, dodávek a služeb s výkazem výměr, a je nedílnou součástí této smlouvy jako příloha č. 1.</w:t>
      </w:r>
      <w:bookmarkEnd w:id="163"/>
      <w:bookmarkEnd w:id="164"/>
      <w:bookmarkEnd w:id="165"/>
    </w:p>
    <w:p>
      <w:pPr>
        <w:pStyle w:val="Style21"/>
        <w:keepNext/>
        <w:keepLines/>
        <w:widowControl w:val="0"/>
        <w:numPr>
          <w:ilvl w:val="0"/>
          <w:numId w:val="13"/>
        </w:numPr>
        <w:shd w:val="clear" w:color="auto" w:fill="auto"/>
        <w:tabs>
          <w:tab w:pos="303" w:val="left"/>
        </w:tabs>
        <w:bidi w:val="0"/>
        <w:spacing w:before="0" w:line="240" w:lineRule="auto"/>
        <w:ind w:left="280" w:right="0" w:hanging="280"/>
        <w:jc w:val="both"/>
      </w:pPr>
      <w:bookmarkStart w:id="166" w:name="bookmark166"/>
      <w:bookmarkStart w:id="167" w:name="bookmark167"/>
      <w:bookmarkStart w:id="168" w:name="bookmark168"/>
      <w:bookmarkStart w:id="169" w:name="bookmark169"/>
      <w:bookmarkEnd w:id="168"/>
      <w:r>
        <w:rPr>
          <w:color w:val="000000"/>
          <w:spacing w:val="0"/>
          <w:w w:val="100"/>
          <w:position w:val="0"/>
          <w:shd w:val="clear" w:color="auto" w:fill="auto"/>
          <w:lang w:val="cs-CZ" w:eastAsia="cs-CZ" w:bidi="cs-CZ"/>
        </w:rPr>
        <w:t>Sjednaná cena díla je platná po celou dobu stavby, a obsahuje veškeré náklady zhotovitele dle této smlouvy, spojené s provedením díla v rozsahu zřejmém ze soupisu prací v dohodnutém termínu a kvalitě. K jejich posouzení budou vždy použity při kalkulaci ceny jako prioritní ceny uvedené v nabídce. Veškeré změny budou provedeny v souladu s čl. XIV. odst. 8. této smlouvy.</w:t>
      </w:r>
      <w:bookmarkEnd w:id="166"/>
      <w:bookmarkEnd w:id="167"/>
      <w:bookmarkEnd w:id="169"/>
    </w:p>
    <w:p>
      <w:pPr>
        <w:pStyle w:val="Style21"/>
        <w:keepNext/>
        <w:keepLines/>
        <w:widowControl w:val="0"/>
        <w:numPr>
          <w:ilvl w:val="0"/>
          <w:numId w:val="13"/>
        </w:numPr>
        <w:shd w:val="clear" w:color="auto" w:fill="auto"/>
        <w:tabs>
          <w:tab w:pos="303" w:val="left"/>
        </w:tabs>
        <w:bidi w:val="0"/>
        <w:spacing w:before="0" w:line="240" w:lineRule="auto"/>
        <w:ind w:left="280" w:right="0" w:hanging="280"/>
        <w:jc w:val="both"/>
      </w:pPr>
      <w:bookmarkStart w:id="170" w:name="bookmark170"/>
      <w:bookmarkStart w:id="171" w:name="bookmark171"/>
      <w:bookmarkStart w:id="172" w:name="bookmark172"/>
      <w:bookmarkStart w:id="173" w:name="bookmark173"/>
      <w:bookmarkEnd w:id="172"/>
      <w:r>
        <w:rPr>
          <w:color w:val="000000"/>
          <w:spacing w:val="0"/>
          <w:w w:val="100"/>
          <w:position w:val="0"/>
          <w:shd w:val="clear" w:color="auto" w:fill="auto"/>
          <w:lang w:val="cs-CZ" w:eastAsia="cs-CZ" w:bidi="cs-CZ"/>
        </w:rPr>
        <w:t>Pro případ, že by došlo ke změnám, které nelze podle položek uvedených v soupisu prací použít, bude cena stanovena dohodou obou smluvních stran na základě projednání a vzájemného odsouhlasení soupisu prací a zejména ocenění požadovaných konkrétních prací a výkonů.</w:t>
      </w:r>
      <w:bookmarkEnd w:id="170"/>
      <w:bookmarkEnd w:id="171"/>
      <w:bookmarkEnd w:id="173"/>
    </w:p>
    <w:p>
      <w:pPr>
        <w:pStyle w:val="Style21"/>
        <w:keepNext/>
        <w:keepLines/>
        <w:widowControl w:val="0"/>
        <w:numPr>
          <w:ilvl w:val="0"/>
          <w:numId w:val="13"/>
        </w:numPr>
        <w:shd w:val="clear" w:color="auto" w:fill="auto"/>
        <w:tabs>
          <w:tab w:pos="303" w:val="left"/>
        </w:tabs>
        <w:bidi w:val="0"/>
        <w:spacing w:before="0" w:line="240" w:lineRule="auto"/>
        <w:ind w:left="280" w:right="0" w:hanging="280"/>
        <w:jc w:val="both"/>
      </w:pPr>
      <w:bookmarkStart w:id="174" w:name="bookmark174"/>
      <w:bookmarkStart w:id="175" w:name="bookmark175"/>
      <w:bookmarkStart w:id="176" w:name="bookmark176"/>
      <w:bookmarkStart w:id="177" w:name="bookmark177"/>
      <w:bookmarkEnd w:id="176"/>
      <w:r>
        <w:rPr>
          <w:color w:val="000000"/>
          <w:spacing w:val="0"/>
          <w:w w:val="100"/>
          <w:position w:val="0"/>
          <w:shd w:val="clear" w:color="auto" w:fill="auto"/>
          <w:lang w:val="cs-CZ" w:eastAsia="cs-CZ" w:bidi="cs-CZ"/>
        </w:rPr>
        <w:t>Cena díla bude zhotoviteli uhrazena na základě měsíčních dílčích faktur a konečné zúčtovací faktury. Dílčí faktury budou vystaveny nejvýše do rozsahu 95 % z ceny díla, vždy pouze na základě objednatelem schváleného rozsahu skutečně provedených prací k poslednímu kalendářnímu dni běžného měsíce, respektive ke dni dosažení součtové výše 95 % ceny díla. Dnem uskutečnění zdanitelného plnění bude poslední kalendářní den měsíce, případně den dosažení součtové výše 95 % ceny díla. Měsíční dílčí faktury budou vystaveny a předány objednateli do 10 kalendářních dní ode dne uskutečnění zdanitelného plnění.</w:t>
      </w:r>
      <w:bookmarkEnd w:id="174"/>
      <w:bookmarkEnd w:id="175"/>
      <w:bookmarkEnd w:id="177"/>
    </w:p>
    <w:p>
      <w:pPr>
        <w:pStyle w:val="Style21"/>
        <w:keepNext/>
        <w:keepLines/>
        <w:widowControl w:val="0"/>
        <w:shd w:val="clear" w:color="auto" w:fill="auto"/>
        <w:bidi w:val="0"/>
        <w:spacing w:before="0" w:line="240" w:lineRule="auto"/>
        <w:ind w:left="0" w:right="0" w:firstLine="400"/>
        <w:jc w:val="left"/>
      </w:pPr>
      <w:bookmarkStart w:id="178" w:name="bookmark178"/>
      <w:bookmarkStart w:id="179" w:name="bookmark179"/>
      <w:bookmarkStart w:id="180" w:name="bookmark180"/>
      <w:r>
        <w:rPr>
          <w:color w:val="000000"/>
          <w:spacing w:val="0"/>
          <w:w w:val="100"/>
          <w:position w:val="0"/>
          <w:shd w:val="clear" w:color="auto" w:fill="auto"/>
          <w:lang w:val="cs-CZ" w:eastAsia="cs-CZ" w:bidi="cs-CZ"/>
        </w:rPr>
        <w:t>Předat faktury lze i elektronicky na adresu:</w:t>
      </w:r>
      <w:bookmarkEnd w:id="178"/>
      <w:bookmarkEnd w:id="179"/>
      <w:bookmarkEnd w:id="180"/>
    </w:p>
    <w:p>
      <w:pPr>
        <w:pStyle w:val="Style21"/>
        <w:keepNext/>
        <w:keepLines/>
        <w:widowControl w:val="0"/>
        <w:shd w:val="clear" w:color="auto" w:fill="auto"/>
        <w:bidi w:val="0"/>
        <w:spacing w:before="0" w:line="240" w:lineRule="auto"/>
        <w:ind w:left="280" w:right="0" w:firstLine="120"/>
        <w:jc w:val="both"/>
      </w:pPr>
      <w:bookmarkStart w:id="181" w:name="bookmark181"/>
      <w:bookmarkStart w:id="182" w:name="bookmark182"/>
      <w:bookmarkStart w:id="183" w:name="bookmark183"/>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bookmarkEnd w:id="181"/>
      <w:bookmarkEnd w:id="182"/>
      <w:bookmarkEnd w:id="183"/>
    </w:p>
    <w:p>
      <w:pPr>
        <w:pStyle w:val="Style21"/>
        <w:keepNext/>
        <w:keepLines/>
        <w:widowControl w:val="0"/>
        <w:shd w:val="clear" w:color="auto" w:fill="auto"/>
        <w:bidi w:val="0"/>
        <w:spacing w:before="0" w:after="0" w:line="240" w:lineRule="auto"/>
        <w:ind w:left="280" w:right="0" w:firstLine="120"/>
        <w:jc w:val="both"/>
      </w:pPr>
      <w:bookmarkStart w:id="184" w:name="bookmark184"/>
      <w:bookmarkStart w:id="185" w:name="bookmark185"/>
      <w:bookmarkStart w:id="186" w:name="bookmark186"/>
      <w:r>
        <w:rPr>
          <w:color w:val="000000"/>
          <w:spacing w:val="0"/>
          <w:w w:val="100"/>
          <w:position w:val="0"/>
          <w:shd w:val="clear" w:color="auto" w:fill="auto"/>
          <w:lang w:val="cs-CZ" w:eastAsia="cs-CZ" w:bidi="cs-CZ"/>
        </w:rPr>
        <w:t>Odsouhlasený soupis provedených prací je zhotovitel povinen zpracovat vždy k poslednímu dni kalendářního měsíce, a to jak v písemné, tak v elektronické podobě, a to v elektronickém formátu XC4.</w:t>
      </w:r>
      <w:bookmarkEnd w:id="184"/>
      <w:bookmarkEnd w:id="185"/>
      <w:bookmarkEnd w:id="186"/>
    </w:p>
    <w:p>
      <w:pPr>
        <w:pStyle w:val="Style2"/>
        <w:keepNext w:val="0"/>
        <w:keepLines w:val="0"/>
        <w:widowControl w:val="0"/>
        <w:shd w:val="clear" w:color="auto" w:fill="auto"/>
        <w:bidi w:val="0"/>
        <w:spacing w:before="0" w:line="240" w:lineRule="auto"/>
        <w:ind w:left="280" w:right="0" w:firstLine="120"/>
        <w:jc w:val="both"/>
        <w:sectPr>
          <w:headerReference w:type="default" r:id="rId9"/>
          <w:footerReference w:type="default" r:id="rId10"/>
          <w:footnotePr>
            <w:pos w:val="pageBottom"/>
            <w:numFmt w:val="decimal"/>
            <w:numRestart w:val="continuous"/>
          </w:footnotePr>
          <w:pgSz w:w="11909" w:h="16838"/>
          <w:pgMar w:top="485" w:left="1394" w:right="1279" w:bottom="1138" w:header="57" w:footer="3" w:gutter="0"/>
          <w:cols w:space="720"/>
          <w:noEndnote/>
          <w:rtlGutter w:val="0"/>
          <w:docGrid w:linePitch="360"/>
        </w:sectPr>
      </w:pPr>
      <w:r>
        <w:rPr>
          <w:color w:val="000000"/>
          <w:spacing w:val="0"/>
          <w:w w:val="100"/>
          <w:position w:val="0"/>
          <w:shd w:val="clear" w:color="auto" w:fill="auto"/>
          <w:lang w:val="cs-CZ" w:eastAsia="cs-CZ" w:bidi="cs-CZ"/>
        </w:rPr>
        <w:t>Konečná faktura bude vystavena do 10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p>
    <w:p>
      <w:pPr>
        <w:pStyle w:val="Style2"/>
        <w:keepNext w:val="0"/>
        <w:framePr w:dropCap="drop" w:hAnchor="text" w:lines="2" w:vAnchor="text" w:hSpace="0" w:vSpace="0"/>
        <w:widowControl w:val="0"/>
        <w:shd w:val="clear" w:color="auto" w:fill="auto"/>
        <w:spacing w:before="160" w:line="259" w:lineRule="exact"/>
        <w:ind w:left="0" w:firstLine="0"/>
        <w:rPr>
          <w:sz w:val="20"/>
          <w:szCs w:val="20"/>
        </w:rPr>
      </w:pPr>
      <w:r>
        <w:rPr>
          <w:color w:val="000000"/>
          <w:spacing w:val="0"/>
          <w:w w:val="100"/>
          <w:position w:val="-5"/>
          <w:sz w:val="20"/>
          <w:szCs w:val="20"/>
          <w:shd w:val="clear" w:color="auto" w:fill="auto"/>
          <w:lang w:val="cs-CZ" w:eastAsia="cs-CZ" w:bidi="cs-CZ"/>
        </w:rPr>
        <w:t>5.</w:t>
      </w:r>
    </w:p>
    <w:p>
      <w:pPr>
        <w:pStyle w:val="Style2"/>
        <w:keepNext w:val="0"/>
        <w:keepLines w:val="0"/>
        <w:widowControl w:val="0"/>
        <w:shd w:val="clear" w:color="auto" w:fill="auto"/>
        <w:bidi w:val="0"/>
        <w:spacing w:before="160" w:after="0" w:line="240" w:lineRule="auto"/>
        <w:ind w:left="0" w:right="0" w:firstLine="0"/>
        <w:jc w:val="both"/>
        <w:rPr>
          <w:sz w:val="20"/>
          <w:szCs w:val="20"/>
        </w:rPr>
      </w:pPr>
    </w:p>
    <w:p>
      <w:pPr>
        <w:pStyle w:val="Style21"/>
        <w:keepNext/>
        <w:keepLines/>
        <w:widowControl w:val="0"/>
        <w:shd w:val="clear" w:color="auto" w:fill="auto"/>
        <w:bidi w:val="0"/>
        <w:spacing w:before="0" w:line="240" w:lineRule="auto"/>
        <w:ind w:left="320" w:right="0" w:firstLine="20"/>
        <w:jc w:val="both"/>
      </w:pPr>
      <w:bookmarkStart w:id="187" w:name="bookmark187"/>
      <w:bookmarkStart w:id="188" w:name="bookmark188"/>
      <w:bookmarkStart w:id="189" w:name="bookmark189"/>
      <w:r>
        <w:rPr>
          <w:color w:val="000000"/>
          <w:spacing w:val="0"/>
          <w:w w:val="100"/>
          <w:position w:val="0"/>
          <w:shd w:val="clear" w:color="auto" w:fill="auto"/>
          <w:lang w:val="cs-CZ" w:eastAsia="cs-CZ" w:bidi="cs-CZ"/>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95 % celkové ceny díla. Zbývajících 5 % z celkové ceny díla bude objednatelem uhrazeno až po odstranění poslední vady. O skutečnosti, že zhotovitel odstranil poslední vadu, bude sepsán samostatný zápis obdobně jako v případě dle čl. VII. odst. 6. této smlouvy. Zbylých 5 % z celkové ceny díla bude objednatelem uhrazeno do 10 kalendářních dní od podpisu zápisu o odstranění poslední vady.</w:t>
      </w:r>
      <w:bookmarkEnd w:id="187"/>
      <w:bookmarkEnd w:id="188"/>
      <w:bookmarkEnd w:id="189"/>
    </w:p>
    <w:p>
      <w:pPr>
        <w:pStyle w:val="Style21"/>
        <w:keepNext/>
        <w:keepLines/>
        <w:widowControl w:val="0"/>
        <w:numPr>
          <w:ilvl w:val="0"/>
          <w:numId w:val="15"/>
        </w:numPr>
        <w:shd w:val="clear" w:color="auto" w:fill="auto"/>
        <w:tabs>
          <w:tab w:pos="555" w:val="left"/>
        </w:tabs>
        <w:bidi w:val="0"/>
        <w:spacing w:before="0" w:line="240" w:lineRule="auto"/>
        <w:ind w:left="560" w:right="0" w:hanging="360"/>
        <w:jc w:val="both"/>
      </w:pPr>
      <w:bookmarkStart w:id="190" w:name="bookmark190"/>
      <w:bookmarkStart w:id="191" w:name="bookmark191"/>
      <w:bookmarkStart w:id="192" w:name="bookmark192"/>
      <w:bookmarkStart w:id="193" w:name="bookmark193"/>
      <w:bookmarkEnd w:id="192"/>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 dle čl. VII. odst. 6. této smlouvy.</w:t>
      </w:r>
      <w:bookmarkEnd w:id="190"/>
      <w:bookmarkEnd w:id="191"/>
      <w:bookmarkEnd w:id="193"/>
    </w:p>
    <w:p>
      <w:pPr>
        <w:pStyle w:val="Style21"/>
        <w:keepNext/>
        <w:keepLines/>
        <w:widowControl w:val="0"/>
        <w:numPr>
          <w:ilvl w:val="0"/>
          <w:numId w:val="15"/>
        </w:numPr>
        <w:shd w:val="clear" w:color="auto" w:fill="auto"/>
        <w:tabs>
          <w:tab w:pos="555" w:val="left"/>
        </w:tabs>
        <w:bidi w:val="0"/>
        <w:spacing w:before="0" w:line="240" w:lineRule="auto"/>
        <w:ind w:left="0" w:right="0" w:firstLine="200"/>
        <w:jc w:val="both"/>
      </w:pPr>
      <w:bookmarkStart w:id="194" w:name="bookmark194"/>
      <w:bookmarkStart w:id="195" w:name="bookmark195"/>
      <w:bookmarkStart w:id="196" w:name="bookmark196"/>
      <w:bookmarkStart w:id="197" w:name="bookmark197"/>
      <w:bookmarkEnd w:id="196"/>
      <w:r>
        <w:rPr>
          <w:color w:val="000000"/>
          <w:spacing w:val="0"/>
          <w:w w:val="100"/>
          <w:position w:val="0"/>
          <w:shd w:val="clear" w:color="auto" w:fill="auto"/>
          <w:lang w:val="cs-CZ" w:eastAsia="cs-CZ" w:bidi="cs-CZ"/>
        </w:rPr>
        <w:t>Splatnost faktury je do 30 kalendářních dnů ode dne jejího doručení objednateli.</w:t>
      </w:r>
      <w:bookmarkEnd w:id="194"/>
      <w:bookmarkEnd w:id="195"/>
      <w:bookmarkEnd w:id="197"/>
    </w:p>
    <w:p>
      <w:pPr>
        <w:pStyle w:val="Style21"/>
        <w:keepNext/>
        <w:keepLines/>
        <w:widowControl w:val="0"/>
        <w:numPr>
          <w:ilvl w:val="0"/>
          <w:numId w:val="15"/>
        </w:numPr>
        <w:shd w:val="clear" w:color="auto" w:fill="auto"/>
        <w:tabs>
          <w:tab w:pos="555" w:val="left"/>
        </w:tabs>
        <w:bidi w:val="0"/>
        <w:spacing w:before="0" w:line="240" w:lineRule="auto"/>
        <w:ind w:left="560" w:right="0" w:hanging="360"/>
        <w:jc w:val="both"/>
      </w:pPr>
      <w:bookmarkStart w:id="198" w:name="bookmark198"/>
      <w:bookmarkStart w:id="199" w:name="bookmark199"/>
      <w:bookmarkStart w:id="200" w:name="bookmark200"/>
      <w:bookmarkStart w:id="201" w:name="bookmark201"/>
      <w:bookmarkEnd w:id="200"/>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bookmarkEnd w:id="198"/>
      <w:bookmarkEnd w:id="199"/>
      <w:bookmarkEnd w:id="201"/>
    </w:p>
    <w:p>
      <w:pPr>
        <w:pStyle w:val="Style21"/>
        <w:keepNext/>
        <w:keepLines/>
        <w:widowControl w:val="0"/>
        <w:numPr>
          <w:ilvl w:val="0"/>
          <w:numId w:val="15"/>
        </w:numPr>
        <w:shd w:val="clear" w:color="auto" w:fill="auto"/>
        <w:tabs>
          <w:tab w:pos="555" w:val="left"/>
        </w:tabs>
        <w:bidi w:val="0"/>
        <w:spacing w:before="0" w:line="240" w:lineRule="auto"/>
        <w:ind w:left="560" w:right="0" w:hanging="360"/>
        <w:jc w:val="both"/>
      </w:pPr>
      <w:bookmarkStart w:id="202" w:name="bookmark202"/>
      <w:bookmarkStart w:id="203" w:name="bookmark203"/>
      <w:bookmarkStart w:id="204" w:name="bookmark204"/>
      <w:bookmarkStart w:id="205" w:name="bookmark205"/>
      <w:bookmarkEnd w:id="204"/>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bookmarkEnd w:id="202"/>
      <w:bookmarkEnd w:id="203"/>
      <w:bookmarkEnd w:id="205"/>
    </w:p>
    <w:p>
      <w:pPr>
        <w:pStyle w:val="Style21"/>
        <w:keepNext/>
        <w:keepLines/>
        <w:widowControl w:val="0"/>
        <w:numPr>
          <w:ilvl w:val="0"/>
          <w:numId w:val="15"/>
        </w:numPr>
        <w:shd w:val="clear" w:color="auto" w:fill="auto"/>
        <w:tabs>
          <w:tab w:pos="618" w:val="left"/>
        </w:tabs>
        <w:bidi w:val="0"/>
        <w:spacing w:before="0" w:line="240" w:lineRule="auto"/>
        <w:ind w:left="560" w:right="0" w:hanging="360"/>
        <w:jc w:val="both"/>
      </w:pPr>
      <w:bookmarkStart w:id="206" w:name="bookmark206"/>
      <w:bookmarkStart w:id="207" w:name="bookmark207"/>
      <w:bookmarkStart w:id="208" w:name="bookmark208"/>
      <w:bookmarkStart w:id="209" w:name="bookmark209"/>
      <w:bookmarkEnd w:id="208"/>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bookmarkEnd w:id="206"/>
      <w:bookmarkEnd w:id="207"/>
      <w:bookmarkEnd w:id="209"/>
    </w:p>
    <w:p>
      <w:pPr>
        <w:pStyle w:val="Style21"/>
        <w:keepNext/>
        <w:keepLines/>
        <w:widowControl w:val="0"/>
        <w:numPr>
          <w:ilvl w:val="0"/>
          <w:numId w:val="15"/>
        </w:numPr>
        <w:shd w:val="clear" w:color="auto" w:fill="auto"/>
        <w:tabs>
          <w:tab w:pos="618" w:val="left"/>
        </w:tabs>
        <w:bidi w:val="0"/>
        <w:spacing w:before="0" w:after="220" w:line="240" w:lineRule="auto"/>
        <w:ind w:left="560" w:right="0" w:hanging="360"/>
        <w:jc w:val="both"/>
      </w:pPr>
      <w:bookmarkStart w:id="210" w:name="bookmark210"/>
      <w:bookmarkStart w:id="211" w:name="bookmark211"/>
      <w:bookmarkStart w:id="212" w:name="bookmark212"/>
      <w:bookmarkStart w:id="213" w:name="bookmark213"/>
      <w:bookmarkEnd w:id="212"/>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bookmarkEnd w:id="210"/>
      <w:bookmarkEnd w:id="211"/>
      <w:bookmarkEnd w:id="213"/>
    </w:p>
    <w:p>
      <w:pPr>
        <w:pStyle w:val="Style21"/>
        <w:keepNext/>
        <w:keepLines/>
        <w:widowControl w:val="0"/>
        <w:numPr>
          <w:ilvl w:val="0"/>
          <w:numId w:val="15"/>
        </w:numPr>
        <w:shd w:val="clear" w:color="auto" w:fill="auto"/>
        <w:tabs>
          <w:tab w:pos="418" w:val="left"/>
        </w:tabs>
        <w:bidi w:val="0"/>
        <w:spacing w:before="0" w:after="0" w:line="240" w:lineRule="auto"/>
        <w:ind w:right="0"/>
        <w:jc w:val="both"/>
      </w:pPr>
      <w:bookmarkStart w:id="214" w:name="bookmark214"/>
      <w:bookmarkStart w:id="215" w:name="bookmark215"/>
      <w:bookmarkStart w:id="216" w:name="bookmark216"/>
      <w:bookmarkStart w:id="217" w:name="bookmark217"/>
      <w:bookmarkEnd w:id="216"/>
      <w:r>
        <w:rPr>
          <w:color w:val="000000"/>
          <w:spacing w:val="0"/>
          <w:w w:val="100"/>
          <w:position w:val="0"/>
          <w:shd w:val="clear" w:color="auto" w:fill="auto"/>
          <w:lang w:val="cs-CZ" w:eastAsia="cs-CZ" w:bidi="cs-CZ"/>
        </w:rPr>
        <w:t>V případě požadavku objednatele zhotovitel dodá originál faktury vč. rozpisu provedených prací opatřené originálním podpisem a razítkem na každém listu. Budou-li v průběhu realizace projektu fakturovány investice i neinvestice, budou vystaveny zvlášť faktury pro investice a neinvestice. Samostatně budou vystaveny faktury na případné vícepráce. Zhotovitel na faktuře uvede při jejím vystavení číslo a název daného projektu dle vzoru dodaného objednatelem.</w:t>
      </w:r>
      <w:bookmarkEnd w:id="214"/>
      <w:bookmarkEnd w:id="215"/>
      <w:bookmarkEnd w:id="217"/>
    </w:p>
    <w:p>
      <w:pPr>
        <w:pStyle w:val="Style21"/>
        <w:keepNext/>
        <w:keepLines/>
        <w:widowControl w:val="0"/>
        <w:shd w:val="clear" w:color="auto" w:fill="auto"/>
        <w:bidi w:val="0"/>
        <w:spacing w:before="0" w:after="0" w:line="240" w:lineRule="auto"/>
        <w:ind w:left="0" w:right="0" w:firstLine="560"/>
        <w:jc w:val="both"/>
      </w:pPr>
      <w:bookmarkStart w:id="218" w:name="bookmark218"/>
      <w:bookmarkStart w:id="219" w:name="bookmark219"/>
      <w:bookmarkStart w:id="220" w:name="bookmark220"/>
      <w:r>
        <w:rPr>
          <w:color w:val="000000"/>
          <w:spacing w:val="0"/>
          <w:w w:val="100"/>
          <w:position w:val="0"/>
          <w:shd w:val="clear" w:color="auto" w:fill="auto"/>
          <w:lang w:val="cs-CZ" w:eastAsia="cs-CZ" w:bidi="cs-CZ"/>
        </w:rPr>
        <w:t>název projektu "VD Horka – LG odtok"</w:t>
      </w:r>
      <w:bookmarkEnd w:id="218"/>
      <w:bookmarkEnd w:id="219"/>
      <w:bookmarkEnd w:id="220"/>
    </w:p>
    <w:p>
      <w:pPr>
        <w:pStyle w:val="Style21"/>
        <w:keepNext/>
        <w:keepLines/>
        <w:widowControl w:val="0"/>
        <w:shd w:val="clear" w:color="auto" w:fill="auto"/>
        <w:bidi w:val="0"/>
        <w:spacing w:before="0" w:line="240" w:lineRule="auto"/>
        <w:ind w:left="0" w:right="0" w:firstLine="560"/>
        <w:jc w:val="both"/>
      </w:pPr>
      <w:bookmarkStart w:id="221" w:name="bookmark221"/>
      <w:bookmarkStart w:id="222" w:name="bookmark222"/>
      <w:bookmarkStart w:id="223" w:name="bookmark223"/>
      <w:r>
        <w:rPr>
          <w:color w:val="000000"/>
          <w:spacing w:val="0"/>
          <w:w w:val="100"/>
          <w:position w:val="0"/>
          <w:shd w:val="clear" w:color="auto" w:fill="auto"/>
          <w:lang w:val="cs-CZ" w:eastAsia="cs-CZ" w:bidi="cs-CZ"/>
        </w:rPr>
        <w:t>číslo projektu: CZ.05.01.03/05/24_075/0004592</w:t>
      </w:r>
      <w:bookmarkEnd w:id="221"/>
      <w:bookmarkEnd w:id="222"/>
      <w:bookmarkEnd w:id="223"/>
    </w:p>
    <w:p>
      <w:pPr>
        <w:pStyle w:val="Style21"/>
        <w:keepNext/>
        <w:keepLines/>
        <w:widowControl w:val="0"/>
        <w:numPr>
          <w:ilvl w:val="0"/>
          <w:numId w:val="15"/>
        </w:numPr>
        <w:shd w:val="clear" w:color="auto" w:fill="auto"/>
        <w:tabs>
          <w:tab w:pos="618" w:val="left"/>
        </w:tabs>
        <w:bidi w:val="0"/>
        <w:spacing w:before="0" w:line="240" w:lineRule="auto"/>
        <w:ind w:left="0" w:right="0" w:firstLine="200"/>
        <w:jc w:val="both"/>
      </w:pPr>
      <w:bookmarkStart w:id="224" w:name="bookmark224"/>
      <w:bookmarkStart w:id="225" w:name="bookmark225"/>
      <w:bookmarkStart w:id="226" w:name="bookmark226"/>
      <w:bookmarkStart w:id="227" w:name="bookmark227"/>
      <w:bookmarkEnd w:id="226"/>
      <w:r>
        <w:rPr>
          <w:color w:val="000000"/>
          <w:spacing w:val="0"/>
          <w:w w:val="100"/>
          <w:position w:val="0"/>
          <w:shd w:val="clear" w:color="auto" w:fill="auto"/>
          <w:lang w:val="cs-CZ" w:eastAsia="cs-CZ" w:bidi="cs-CZ"/>
        </w:rPr>
        <w:t>Audity, kontroly:</w:t>
      </w:r>
      <w:bookmarkEnd w:id="224"/>
      <w:bookmarkEnd w:id="225"/>
      <w:bookmarkEnd w:id="227"/>
    </w:p>
    <w:p>
      <w:pPr>
        <w:pStyle w:val="Style21"/>
        <w:keepNext/>
        <w:keepLines/>
        <w:widowControl w:val="0"/>
        <w:shd w:val="clear" w:color="auto" w:fill="auto"/>
        <w:bidi w:val="0"/>
        <w:spacing w:before="0" w:line="240" w:lineRule="auto"/>
        <w:ind w:left="560" w:right="0" w:firstLine="0"/>
        <w:jc w:val="both"/>
      </w:pPr>
      <w:bookmarkStart w:id="228" w:name="bookmark228"/>
      <w:bookmarkStart w:id="229" w:name="bookmark229"/>
      <w:bookmarkStart w:id="230" w:name="bookmark230"/>
      <w:r>
        <w:rPr>
          <w:color w:val="000000"/>
          <w:spacing w:val="0"/>
          <w:w w:val="100"/>
          <w:position w:val="0"/>
          <w:shd w:val="clear" w:color="auto" w:fill="auto"/>
          <w:lang w:val="cs-CZ" w:eastAsia="cs-CZ" w:bidi="cs-CZ"/>
        </w:rPr>
        <w:t>Tato veřejná zakázka je spolufinancována Evropskou unií v rámci Operačního programu Životní prostředí 2021-2027. Z tohoto důvodu je vybraný zhotovitel povinen umožnit oprávněným kontrolním orgánům kontrolu dokladů vztahujících se k projektu nebo činností s ním přímo souvisejících.</w:t>
      </w:r>
      <w:bookmarkEnd w:id="228"/>
      <w:bookmarkEnd w:id="229"/>
      <w:bookmarkEnd w:id="230"/>
    </w:p>
    <w:p>
      <w:pPr>
        <w:pStyle w:val="Style2"/>
        <w:keepNext w:val="0"/>
        <w:framePr w:dropCap="drop" w:hAnchor="text" w:lines="2" w:vAnchor="text" w:hSpace="0" w:vSpace="0"/>
        <w:widowControl w:val="0"/>
        <w:shd w:val="clear" w:color="auto" w:fill="auto"/>
        <w:spacing w:before="0" w:line="259" w:lineRule="exact"/>
        <w:ind w:left="0" w:firstLine="0"/>
        <w:rPr>
          <w:sz w:val="20"/>
          <w:szCs w:val="20"/>
        </w:rPr>
      </w:pPr>
      <w:r>
        <w:rPr>
          <w:color w:val="000000"/>
          <w:spacing w:val="0"/>
          <w:w w:val="100"/>
          <w:position w:val="-5"/>
          <w:sz w:val="20"/>
          <w:szCs w:val="20"/>
          <w:shd w:val="clear" w:color="auto" w:fill="auto"/>
          <w:lang w:val="cs-CZ" w:eastAsia="cs-CZ" w:bidi="cs-CZ"/>
        </w:rPr>
        <w:t>14.</w:t>
      </w:r>
    </w:p>
    <w:p>
      <w:pPr>
        <w:pStyle w:val="Style2"/>
        <w:keepNext w:val="0"/>
        <w:keepLines w:val="0"/>
        <w:widowControl w:val="0"/>
        <w:shd w:val="clear" w:color="auto" w:fill="auto"/>
        <w:bidi w:val="0"/>
        <w:spacing w:before="0" w:after="0" w:line="240" w:lineRule="auto"/>
        <w:ind w:left="0" w:right="0" w:firstLine="0"/>
        <w:jc w:val="both"/>
        <w:rPr>
          <w:sz w:val="20"/>
          <w:szCs w:val="20"/>
        </w:rPr>
      </w:pPr>
    </w:p>
    <w:p>
      <w:pPr>
        <w:pStyle w:val="Style21"/>
        <w:keepNext/>
        <w:keepLines/>
        <w:widowControl w:val="0"/>
        <w:shd w:val="clear" w:color="auto" w:fill="auto"/>
        <w:bidi w:val="0"/>
        <w:spacing w:before="0" w:line="240" w:lineRule="auto"/>
        <w:ind w:left="560" w:right="0" w:firstLine="0"/>
        <w:jc w:val="both"/>
      </w:pPr>
      <w:bookmarkStart w:id="231" w:name="bookmark231"/>
      <w:bookmarkStart w:id="232" w:name="bookmark232"/>
      <w:bookmarkStart w:id="233" w:name="bookmark233"/>
      <w:r>
        <w:rPr>
          <w:color w:val="000000"/>
          <w:spacing w:val="0"/>
          <w:w w:val="100"/>
          <w:position w:val="0"/>
          <w:shd w:val="clear" w:color="auto" w:fill="auto"/>
          <w:lang w:val="cs-CZ" w:eastAsia="cs-CZ" w:bidi="cs-CZ"/>
        </w:rPr>
        <w:t xml:space="preserve">Zhotovitel se zavazuje respektovat veškerá ustanovení Pravidel pro žadatele a příjemce podpory v Operačním programu Životní prostředí 2021-2027, zejména s důrazem na součinnost při kontrolách, řešení změn, fakturaci, plnění požadavků na publicitu projektu a souvisejících činnostech. To platí i pro fázi po splnění závazku založeného touto smlouvou. Dokumenty jsou dostupné na </w:t>
      </w:r>
      <w:r>
        <w:fldChar w:fldCharType="begin"/>
      </w:r>
      <w:r>
        <w:rPr/>
        <w:instrText> HYPERLINK "https://opzp.cz/" </w:instrText>
      </w:r>
      <w:r>
        <w:fldChar w:fldCharType="separate"/>
      </w:r>
      <w:r>
        <w:rPr>
          <w:color w:val="0000FF"/>
          <w:spacing w:val="0"/>
          <w:w w:val="100"/>
          <w:position w:val="0"/>
          <w:shd w:val="clear" w:color="auto" w:fill="auto"/>
          <w:lang w:val="cs-CZ" w:eastAsia="cs-CZ" w:bidi="cs-CZ"/>
        </w:rPr>
        <w:t>https://opzp.cz/</w:t>
      </w:r>
      <w:bookmarkEnd w:id="231"/>
      <w:bookmarkEnd w:id="232"/>
      <w:bookmarkEnd w:id="233"/>
      <w:r>
        <w:fldChar w:fldCharType="end"/>
      </w:r>
    </w:p>
    <w:p>
      <w:pPr>
        <w:pStyle w:val="Style10"/>
        <w:keepNext/>
        <w:keepLines/>
        <w:widowControl w:val="0"/>
        <w:numPr>
          <w:ilvl w:val="0"/>
          <w:numId w:val="1"/>
        </w:numPr>
        <w:shd w:val="clear" w:color="auto" w:fill="auto"/>
        <w:tabs>
          <w:tab w:pos="404" w:val="left"/>
        </w:tabs>
        <w:bidi w:val="0"/>
        <w:spacing w:before="0" w:after="0" w:line="240" w:lineRule="auto"/>
        <w:ind w:left="0" w:right="0" w:firstLine="0"/>
        <w:jc w:val="center"/>
      </w:pPr>
      <w:bookmarkStart w:id="234" w:name="bookmark234"/>
      <w:bookmarkStart w:id="235" w:name="bookmark235"/>
      <w:bookmarkStart w:id="236" w:name="bookmark236"/>
      <w:bookmarkStart w:id="237" w:name="bookmark237"/>
      <w:bookmarkEnd w:id="236"/>
      <w:r>
        <w:rPr>
          <w:b/>
          <w:bCs/>
          <w:color w:val="000000"/>
          <w:spacing w:val="0"/>
          <w:w w:val="100"/>
          <w:position w:val="0"/>
          <w:shd w:val="clear" w:color="auto" w:fill="auto"/>
          <w:lang w:val="cs-CZ" w:eastAsia="cs-CZ" w:bidi="cs-CZ"/>
        </w:rPr>
        <w:t>Podmínky provádění díla</w:t>
      </w:r>
      <w:bookmarkEnd w:id="234"/>
      <w:bookmarkEnd w:id="235"/>
      <w:bookmarkEnd w:id="237"/>
    </w:p>
    <w:p>
      <w:pPr>
        <w:pStyle w:val="Style21"/>
        <w:keepNext/>
        <w:keepLines/>
        <w:widowControl w:val="0"/>
        <w:numPr>
          <w:ilvl w:val="0"/>
          <w:numId w:val="17"/>
        </w:numPr>
        <w:shd w:val="clear" w:color="auto" w:fill="auto"/>
        <w:tabs>
          <w:tab w:pos="336" w:val="left"/>
        </w:tabs>
        <w:bidi w:val="0"/>
        <w:spacing w:before="0" w:line="240" w:lineRule="auto"/>
        <w:ind w:right="0"/>
        <w:jc w:val="both"/>
      </w:pPr>
      <w:bookmarkStart w:id="238" w:name="bookmark238"/>
      <w:bookmarkStart w:id="239" w:name="bookmark239"/>
      <w:bookmarkStart w:id="240" w:name="bookmark240"/>
      <w:bookmarkStart w:id="241" w:name="bookmark241"/>
      <w:bookmarkEnd w:id="240"/>
      <w:r>
        <w:rPr>
          <w:color w:val="000000"/>
          <w:spacing w:val="0"/>
          <w:w w:val="100"/>
          <w:position w:val="0"/>
          <w:shd w:val="clear" w:color="auto" w:fill="auto"/>
          <w:lang w:val="cs-CZ" w:eastAsia="cs-CZ" w:bidi="cs-CZ"/>
        </w:rP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 Technologické předpisy) vztahující se k předmětu díla tak, aby jakost díla odpovídala běžnému standardu a požadavkům sjednaným touto smlouvou.</w:t>
      </w:r>
      <w:bookmarkEnd w:id="238"/>
      <w:bookmarkEnd w:id="239"/>
      <w:bookmarkEnd w:id="241"/>
    </w:p>
    <w:p>
      <w:pPr>
        <w:pStyle w:val="Style21"/>
        <w:keepNext/>
        <w:keepLines/>
        <w:widowControl w:val="0"/>
        <w:numPr>
          <w:ilvl w:val="0"/>
          <w:numId w:val="17"/>
        </w:numPr>
        <w:shd w:val="clear" w:color="auto" w:fill="auto"/>
        <w:tabs>
          <w:tab w:pos="336" w:val="left"/>
        </w:tabs>
        <w:bidi w:val="0"/>
        <w:spacing w:before="0" w:line="240" w:lineRule="auto"/>
        <w:ind w:right="0"/>
        <w:jc w:val="both"/>
      </w:pPr>
      <w:bookmarkStart w:id="242" w:name="bookmark242"/>
      <w:bookmarkStart w:id="243" w:name="bookmark243"/>
      <w:bookmarkStart w:id="244" w:name="bookmark244"/>
      <w:bookmarkStart w:id="245" w:name="bookmark245"/>
      <w:bookmarkEnd w:id="244"/>
      <w:r>
        <w:rPr>
          <w:color w:val="000000"/>
          <w:spacing w:val="0"/>
          <w:w w:val="100"/>
          <w:position w:val="0"/>
          <w:shd w:val="clear" w:color="auto" w:fill="auto"/>
          <w:lang w:val="cs-CZ" w:eastAsia="cs-CZ" w:bidi="cs-CZ"/>
        </w:rPr>
        <w:t>Zhotovitel je povinen dodržovat Havarijní a Povodňový plán schválený příslušným úřadem. Objednatel je oprávněn provádět kontrolu dodržování jeho podmínek.</w:t>
      </w:r>
      <w:bookmarkEnd w:id="242"/>
      <w:bookmarkEnd w:id="243"/>
      <w:bookmarkEnd w:id="245"/>
    </w:p>
    <w:p>
      <w:pPr>
        <w:pStyle w:val="Style21"/>
        <w:keepNext/>
        <w:keepLines/>
        <w:widowControl w:val="0"/>
        <w:numPr>
          <w:ilvl w:val="0"/>
          <w:numId w:val="17"/>
        </w:numPr>
        <w:shd w:val="clear" w:color="auto" w:fill="auto"/>
        <w:tabs>
          <w:tab w:pos="336" w:val="left"/>
        </w:tabs>
        <w:bidi w:val="0"/>
        <w:spacing w:before="0" w:line="240" w:lineRule="auto"/>
        <w:ind w:right="0"/>
        <w:jc w:val="both"/>
      </w:pPr>
      <w:bookmarkStart w:id="246" w:name="bookmark246"/>
      <w:bookmarkStart w:id="247" w:name="bookmark247"/>
      <w:bookmarkStart w:id="248" w:name="bookmark248"/>
      <w:bookmarkStart w:id="249" w:name="bookmark249"/>
      <w:bookmarkEnd w:id="248"/>
      <w:r>
        <w:rPr>
          <w:color w:val="000000"/>
          <w:spacing w:val="0"/>
          <w:w w:val="100"/>
          <w:position w:val="0"/>
          <w:shd w:val="clear" w:color="auto" w:fill="auto"/>
          <w:lang w:val="cs-CZ" w:eastAsia="cs-CZ" w:bidi="cs-CZ"/>
        </w:rP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bookmarkEnd w:id="246"/>
      <w:bookmarkEnd w:id="247"/>
      <w:bookmarkEnd w:id="249"/>
    </w:p>
    <w:p>
      <w:pPr>
        <w:pStyle w:val="Style21"/>
        <w:keepNext/>
        <w:keepLines/>
        <w:widowControl w:val="0"/>
        <w:numPr>
          <w:ilvl w:val="0"/>
          <w:numId w:val="17"/>
        </w:numPr>
        <w:shd w:val="clear" w:color="auto" w:fill="auto"/>
        <w:tabs>
          <w:tab w:pos="336" w:val="left"/>
        </w:tabs>
        <w:bidi w:val="0"/>
        <w:spacing w:before="0" w:line="240" w:lineRule="auto"/>
        <w:ind w:right="0"/>
        <w:jc w:val="both"/>
      </w:pPr>
      <w:bookmarkStart w:id="250" w:name="bookmark250"/>
      <w:bookmarkStart w:id="251" w:name="bookmark251"/>
      <w:bookmarkStart w:id="252" w:name="bookmark252"/>
      <w:bookmarkStart w:id="253" w:name="bookmark253"/>
      <w:bookmarkEnd w:id="252"/>
      <w:r>
        <w:rPr>
          <w:color w:val="000000"/>
          <w:spacing w:val="0"/>
          <w:w w:val="100"/>
          <w:position w:val="0"/>
          <w:shd w:val="clear" w:color="auto" w:fill="auto"/>
          <w:lang w:val="cs-CZ" w:eastAsia="cs-CZ" w:bidi="cs-CZ"/>
        </w:rPr>
        <w:t>Dílo bude realizováno dle příslušné projektové dokumentace, která byla předána v rámci řízení na zadání veřejné zakázky a tvoří přílohu č. 2 této smlouvy.</w:t>
      </w:r>
      <w:bookmarkEnd w:id="250"/>
      <w:bookmarkEnd w:id="251"/>
      <w:bookmarkEnd w:id="253"/>
    </w:p>
    <w:p>
      <w:pPr>
        <w:pStyle w:val="Style21"/>
        <w:keepNext/>
        <w:keepLines/>
        <w:widowControl w:val="0"/>
        <w:numPr>
          <w:ilvl w:val="0"/>
          <w:numId w:val="17"/>
        </w:numPr>
        <w:shd w:val="clear" w:color="auto" w:fill="auto"/>
        <w:tabs>
          <w:tab w:pos="336" w:val="left"/>
        </w:tabs>
        <w:bidi w:val="0"/>
        <w:spacing w:before="0" w:line="240" w:lineRule="auto"/>
        <w:ind w:right="0"/>
        <w:jc w:val="both"/>
      </w:pPr>
      <w:bookmarkStart w:id="254" w:name="bookmark254"/>
      <w:bookmarkStart w:id="255" w:name="bookmark255"/>
      <w:bookmarkStart w:id="256" w:name="bookmark256"/>
      <w:bookmarkStart w:id="257" w:name="bookmark257"/>
      <w:bookmarkEnd w:id="256"/>
      <w:r>
        <w:rPr>
          <w:color w:val="000000"/>
          <w:spacing w:val="0"/>
          <w:w w:val="100"/>
          <w:position w:val="0"/>
          <w:shd w:val="clear" w:color="auto" w:fill="auto"/>
          <w:lang w:val="cs-CZ" w:eastAsia="cs-CZ" w:bidi="cs-CZ"/>
        </w:rPr>
        <w:t>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w:t>
      </w:r>
      <w:bookmarkEnd w:id="254"/>
      <w:bookmarkEnd w:id="255"/>
      <w:bookmarkEnd w:id="257"/>
    </w:p>
    <w:p>
      <w:pPr>
        <w:pStyle w:val="Style21"/>
        <w:keepNext/>
        <w:keepLines/>
        <w:widowControl w:val="0"/>
        <w:numPr>
          <w:ilvl w:val="0"/>
          <w:numId w:val="17"/>
        </w:numPr>
        <w:shd w:val="clear" w:color="auto" w:fill="auto"/>
        <w:tabs>
          <w:tab w:pos="336" w:val="left"/>
        </w:tabs>
        <w:bidi w:val="0"/>
        <w:spacing w:before="0" w:line="240" w:lineRule="auto"/>
        <w:ind w:right="0"/>
        <w:jc w:val="both"/>
      </w:pPr>
      <w:bookmarkStart w:id="258" w:name="bookmark258"/>
      <w:bookmarkStart w:id="259" w:name="bookmark259"/>
      <w:bookmarkStart w:id="260" w:name="bookmark260"/>
      <w:bookmarkStart w:id="261" w:name="bookmark261"/>
      <w:bookmarkEnd w:id="260"/>
      <w:r>
        <w:rPr>
          <w:color w:val="000000"/>
          <w:spacing w:val="0"/>
          <w:w w:val="100"/>
          <w:position w:val="0"/>
          <w:shd w:val="clear" w:color="auto" w:fill="auto"/>
          <w:lang w:val="cs-CZ" w:eastAsia="cs-CZ" w:bidi="cs-CZ"/>
        </w:rP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bookmarkEnd w:id="258"/>
      <w:bookmarkEnd w:id="259"/>
      <w:bookmarkEnd w:id="261"/>
    </w:p>
    <w:p>
      <w:pPr>
        <w:pStyle w:val="Style21"/>
        <w:keepNext/>
        <w:keepLines/>
        <w:widowControl w:val="0"/>
        <w:numPr>
          <w:ilvl w:val="0"/>
          <w:numId w:val="17"/>
        </w:numPr>
        <w:shd w:val="clear" w:color="auto" w:fill="auto"/>
        <w:tabs>
          <w:tab w:pos="336" w:val="left"/>
        </w:tabs>
        <w:bidi w:val="0"/>
        <w:spacing w:before="0" w:line="240" w:lineRule="auto"/>
        <w:ind w:right="0"/>
        <w:jc w:val="both"/>
        <w:sectPr>
          <w:headerReference w:type="default" r:id="rId11"/>
          <w:footerReference w:type="default" r:id="rId12"/>
          <w:footnotePr>
            <w:pos w:val="pageBottom"/>
            <w:numFmt w:val="decimal"/>
            <w:numRestart w:val="continuous"/>
          </w:footnotePr>
          <w:pgSz w:w="11909" w:h="16838"/>
          <w:pgMar w:top="1214" w:left="1385" w:right="1283" w:bottom="1291" w:header="0" w:footer="3" w:gutter="0"/>
          <w:cols w:space="720"/>
          <w:noEndnote/>
          <w:rtlGutter w:val="0"/>
          <w:docGrid w:linePitch="360"/>
        </w:sectPr>
      </w:pPr>
      <w:bookmarkStart w:id="262" w:name="bookmark262"/>
      <w:bookmarkStart w:id="263" w:name="bookmark263"/>
      <w:bookmarkStart w:id="264" w:name="bookmark264"/>
      <w:bookmarkStart w:id="265" w:name="bookmark265"/>
      <w:bookmarkEnd w:id="264"/>
      <w:r>
        <w:rPr>
          <w:color w:val="000000"/>
          <w:spacing w:val="0"/>
          <w:w w:val="100"/>
          <w:position w:val="0"/>
          <w:shd w:val="clear" w:color="auto" w:fill="auto"/>
          <w:lang w:val="cs-CZ" w:eastAsia="cs-CZ" w:bidi="cs-CZ"/>
        </w:rP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bookmarkEnd w:id="262"/>
      <w:bookmarkEnd w:id="263"/>
      <w:bookmarkEnd w:id="265"/>
    </w:p>
    <w:p>
      <w:pPr>
        <w:pStyle w:val="Style21"/>
        <w:keepNext/>
        <w:keepLines/>
        <w:widowControl w:val="0"/>
        <w:numPr>
          <w:ilvl w:val="0"/>
          <w:numId w:val="17"/>
        </w:numPr>
        <w:shd w:val="clear" w:color="auto" w:fill="auto"/>
        <w:tabs>
          <w:tab w:pos="391" w:val="left"/>
        </w:tabs>
        <w:bidi w:val="0"/>
        <w:spacing w:before="0" w:line="240" w:lineRule="auto"/>
        <w:ind w:right="0"/>
        <w:jc w:val="both"/>
      </w:pPr>
      <w:bookmarkStart w:id="266" w:name="bookmark266"/>
      <w:bookmarkStart w:id="267" w:name="bookmark267"/>
      <w:bookmarkStart w:id="268" w:name="bookmark268"/>
      <w:bookmarkStart w:id="269" w:name="bookmark269"/>
      <w:bookmarkEnd w:id="268"/>
      <w:r>
        <w:rPr>
          <w:color w:val="000000"/>
          <w:spacing w:val="0"/>
          <w:w w:val="100"/>
          <w:position w:val="0"/>
          <w:shd w:val="clear" w:color="auto" w:fill="auto"/>
          <w:lang w:val="cs-CZ" w:eastAsia="cs-CZ" w:bidi="cs-CZ"/>
        </w:rP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bookmarkEnd w:id="266"/>
      <w:bookmarkEnd w:id="267"/>
      <w:bookmarkEnd w:id="269"/>
    </w:p>
    <w:p>
      <w:pPr>
        <w:pStyle w:val="Style21"/>
        <w:keepNext/>
        <w:keepLines/>
        <w:widowControl w:val="0"/>
        <w:numPr>
          <w:ilvl w:val="0"/>
          <w:numId w:val="17"/>
        </w:numPr>
        <w:shd w:val="clear" w:color="auto" w:fill="auto"/>
        <w:tabs>
          <w:tab w:pos="391" w:val="left"/>
        </w:tabs>
        <w:bidi w:val="0"/>
        <w:spacing w:before="0" w:line="240" w:lineRule="auto"/>
        <w:ind w:right="0"/>
        <w:jc w:val="both"/>
      </w:pPr>
      <w:bookmarkStart w:id="270" w:name="bookmark270"/>
      <w:bookmarkStart w:id="271" w:name="bookmark271"/>
      <w:bookmarkStart w:id="272" w:name="bookmark272"/>
      <w:bookmarkStart w:id="273" w:name="bookmark273"/>
      <w:bookmarkEnd w:id="272"/>
      <w:r>
        <w:rPr>
          <w:color w:val="000000"/>
          <w:spacing w:val="0"/>
          <w:w w:val="100"/>
          <w:position w:val="0"/>
          <w:shd w:val="clear" w:color="auto" w:fill="auto"/>
          <w:lang w:val="cs-CZ" w:eastAsia="cs-CZ" w:bidi="cs-CZ"/>
        </w:rPr>
        <w:t>Zhotovitel odpovídá přímo za výběr a řádnou koordinaci všech podzhotovitelů. Objednatel má právo v opodstatněných případech požadovat změnu jakéhokoli podzhotovitele zhotovitele. V tomto případě je zhotovitel povinen změnit podzhotovitele bez zbytečného odkladu tak, aby v žádném případě nebyl narušen plynulý průběh výstavby a plnění povinností zhotovitele vyplývajících z této smlouvy. Případně vzniklé náklady, vyplývající ze změny podzhotovitele, nese v plném rozsahu zhotovitel.</w:t>
      </w:r>
      <w:bookmarkEnd w:id="270"/>
      <w:bookmarkEnd w:id="271"/>
      <w:bookmarkEnd w:id="273"/>
    </w:p>
    <w:p>
      <w:pPr>
        <w:pStyle w:val="Style21"/>
        <w:keepNext/>
        <w:keepLines/>
        <w:widowControl w:val="0"/>
        <w:numPr>
          <w:ilvl w:val="0"/>
          <w:numId w:val="17"/>
        </w:numPr>
        <w:shd w:val="clear" w:color="auto" w:fill="auto"/>
        <w:tabs>
          <w:tab w:pos="442" w:val="left"/>
        </w:tabs>
        <w:bidi w:val="0"/>
        <w:spacing w:before="0" w:line="240" w:lineRule="auto"/>
        <w:ind w:right="0"/>
        <w:jc w:val="both"/>
      </w:pPr>
      <w:bookmarkStart w:id="274" w:name="bookmark274"/>
      <w:bookmarkStart w:id="275" w:name="bookmark275"/>
      <w:bookmarkStart w:id="276" w:name="bookmark276"/>
      <w:bookmarkStart w:id="277" w:name="bookmark277"/>
      <w:bookmarkEnd w:id="276"/>
      <w:r>
        <w:rPr>
          <w:color w:val="000000"/>
          <w:spacing w:val="0"/>
          <w:w w:val="100"/>
          <w:position w:val="0"/>
          <w:shd w:val="clear" w:color="auto" w:fill="auto"/>
          <w:lang w:val="cs-CZ" w:eastAsia="cs-CZ" w:bidi="cs-CZ"/>
        </w:rPr>
        <w:t>Zhotovitel podpisem této smlouvy přebírá povinnosti uvedené v Čestném prohlášení o zajištění společensky odpovědného plnění předmětu veřejné zakázky (dále jen „ČPSO“).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74"/>
      <w:bookmarkEnd w:id="275"/>
      <w:bookmarkEnd w:id="277"/>
    </w:p>
    <w:p>
      <w:pPr>
        <w:pStyle w:val="Style21"/>
        <w:keepNext/>
        <w:keepLines/>
        <w:widowControl w:val="0"/>
        <w:numPr>
          <w:ilvl w:val="0"/>
          <w:numId w:val="17"/>
        </w:numPr>
        <w:shd w:val="clear" w:color="auto" w:fill="auto"/>
        <w:tabs>
          <w:tab w:pos="442" w:val="left"/>
        </w:tabs>
        <w:bidi w:val="0"/>
        <w:spacing w:before="0" w:line="240" w:lineRule="auto"/>
        <w:ind w:right="0"/>
        <w:jc w:val="both"/>
      </w:pPr>
      <w:bookmarkStart w:id="278" w:name="bookmark278"/>
      <w:bookmarkStart w:id="279" w:name="bookmark279"/>
      <w:bookmarkStart w:id="280" w:name="bookmark280"/>
      <w:bookmarkStart w:id="281" w:name="bookmark281"/>
      <w:bookmarkEnd w:id="280"/>
      <w:r>
        <w:rPr>
          <w:color w:val="000000"/>
          <w:spacing w:val="0"/>
          <w:w w:val="100"/>
          <w:position w:val="0"/>
          <w:shd w:val="clear" w:color="auto" w:fill="auto"/>
          <w:lang w:val="cs-CZ" w:eastAsia="cs-CZ" w:bidi="cs-CZ"/>
        </w:rPr>
        <w:t>Zhotovitel je povinen udržovat pracoviště v čistotě, odvážet stavební odpad a vytěžený materiál a provádět pravidelný úklid, zejména příjezdových komunikací skrz zástavbu v 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541/2020 Sb., o odpadech a o změně některých dalších zákonů, ve znění pozdějších předpisů.</w:t>
      </w:r>
      <w:bookmarkEnd w:id="278"/>
      <w:bookmarkEnd w:id="279"/>
      <w:bookmarkEnd w:id="281"/>
    </w:p>
    <w:p>
      <w:pPr>
        <w:pStyle w:val="Style21"/>
        <w:keepNext/>
        <w:keepLines/>
        <w:widowControl w:val="0"/>
        <w:numPr>
          <w:ilvl w:val="0"/>
          <w:numId w:val="17"/>
        </w:numPr>
        <w:shd w:val="clear" w:color="auto" w:fill="auto"/>
        <w:tabs>
          <w:tab w:pos="442" w:val="left"/>
        </w:tabs>
        <w:bidi w:val="0"/>
        <w:spacing w:before="0" w:line="240" w:lineRule="auto"/>
        <w:ind w:right="0"/>
        <w:jc w:val="both"/>
      </w:pPr>
      <w:bookmarkStart w:id="282" w:name="bookmark282"/>
      <w:bookmarkStart w:id="283" w:name="bookmark283"/>
      <w:bookmarkStart w:id="284" w:name="bookmark284"/>
      <w:bookmarkStart w:id="285" w:name="bookmark285"/>
      <w:bookmarkEnd w:id="284"/>
      <w:r>
        <w:rPr>
          <w:color w:val="000000"/>
          <w:spacing w:val="0"/>
          <w:w w:val="100"/>
          <w:position w:val="0"/>
          <w:shd w:val="clear" w:color="auto" w:fill="auto"/>
          <w:lang w:val="cs-CZ" w:eastAsia="cs-CZ" w:bidi="cs-CZ"/>
        </w:rPr>
        <w:t>Zhotovitel je povinen na předaném staveništi zajistit dodržování právních a ostatních předpisů týkajících se bezpečnosti práce a požární ochrany svých zaměstnanců nebo podzhotovitelů zhotovitele.</w:t>
      </w:r>
      <w:bookmarkEnd w:id="282"/>
      <w:bookmarkEnd w:id="283"/>
      <w:bookmarkEnd w:id="285"/>
    </w:p>
    <w:p>
      <w:pPr>
        <w:pStyle w:val="Style21"/>
        <w:keepNext/>
        <w:keepLines/>
        <w:widowControl w:val="0"/>
        <w:numPr>
          <w:ilvl w:val="0"/>
          <w:numId w:val="17"/>
        </w:numPr>
        <w:shd w:val="clear" w:color="auto" w:fill="auto"/>
        <w:tabs>
          <w:tab w:pos="442" w:val="left"/>
        </w:tabs>
        <w:bidi w:val="0"/>
        <w:spacing w:before="0" w:line="240" w:lineRule="auto"/>
        <w:ind w:right="0"/>
        <w:jc w:val="both"/>
      </w:pPr>
      <w:bookmarkStart w:id="286" w:name="bookmark286"/>
      <w:bookmarkStart w:id="287" w:name="bookmark287"/>
      <w:bookmarkStart w:id="288" w:name="bookmark288"/>
      <w:bookmarkStart w:id="289" w:name="bookmark289"/>
      <w:bookmarkEnd w:id="288"/>
      <w:r>
        <w:rPr>
          <w:color w:val="000000"/>
          <w:spacing w:val="0"/>
          <w:w w:val="100"/>
          <w:position w:val="0"/>
          <w:shd w:val="clear" w:color="auto" w:fill="auto"/>
          <w:lang w:val="cs-CZ" w:eastAsia="cs-CZ" w:bidi="cs-CZ"/>
        </w:rPr>
        <w:t>Zhotovitel zajistí na staveništi hygienické a sociální zařízení a prostředky pro poskytování první lékařské pomoci.</w:t>
      </w:r>
      <w:bookmarkEnd w:id="286"/>
      <w:bookmarkEnd w:id="287"/>
      <w:bookmarkEnd w:id="289"/>
    </w:p>
    <w:p>
      <w:pPr>
        <w:pStyle w:val="Style21"/>
        <w:keepNext/>
        <w:keepLines/>
        <w:widowControl w:val="0"/>
        <w:numPr>
          <w:ilvl w:val="0"/>
          <w:numId w:val="17"/>
        </w:numPr>
        <w:shd w:val="clear" w:color="auto" w:fill="auto"/>
        <w:tabs>
          <w:tab w:pos="442" w:val="left"/>
        </w:tabs>
        <w:bidi w:val="0"/>
        <w:spacing w:before="0" w:after="220" w:line="240" w:lineRule="auto"/>
        <w:ind w:right="0"/>
        <w:jc w:val="both"/>
      </w:pPr>
      <w:bookmarkStart w:id="290" w:name="bookmark290"/>
      <w:bookmarkStart w:id="291" w:name="bookmark291"/>
      <w:bookmarkStart w:id="292" w:name="bookmark292"/>
      <w:bookmarkStart w:id="293" w:name="bookmark293"/>
      <w:bookmarkEnd w:id="292"/>
      <w:r>
        <w:rPr>
          <w:color w:val="000000"/>
          <w:spacing w:val="0"/>
          <w:w w:val="100"/>
          <w:position w:val="0"/>
          <w:shd w:val="clear" w:color="auto" w:fill="auto"/>
          <w:lang w:val="cs-CZ" w:eastAsia="cs-CZ" w:bidi="cs-CZ"/>
        </w:rP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bookmarkEnd w:id="290"/>
      <w:bookmarkEnd w:id="291"/>
      <w:bookmarkEnd w:id="293"/>
    </w:p>
    <w:p>
      <w:pPr>
        <w:pStyle w:val="Style21"/>
        <w:keepNext/>
        <w:keepLines/>
        <w:widowControl w:val="0"/>
        <w:numPr>
          <w:ilvl w:val="0"/>
          <w:numId w:val="17"/>
        </w:numPr>
        <w:shd w:val="clear" w:color="auto" w:fill="auto"/>
        <w:tabs>
          <w:tab w:pos="442" w:val="left"/>
        </w:tabs>
        <w:bidi w:val="0"/>
        <w:spacing w:before="0" w:after="1020" w:line="240" w:lineRule="auto"/>
        <w:ind w:right="0"/>
        <w:jc w:val="both"/>
      </w:pPr>
      <w:bookmarkStart w:id="294" w:name="bookmark294"/>
      <w:bookmarkStart w:id="295" w:name="bookmark295"/>
      <w:bookmarkStart w:id="296" w:name="bookmark296"/>
      <w:bookmarkStart w:id="297" w:name="bookmark297"/>
      <w:bookmarkEnd w:id="296"/>
      <w:r>
        <w:rPr>
          <w:color w:val="000000"/>
          <w:spacing w:val="0"/>
          <w:w w:val="100"/>
          <w:position w:val="0"/>
          <w:shd w:val="clear" w:color="auto" w:fill="auto"/>
          <w:lang w:val="cs-CZ" w:eastAsia="cs-CZ" w:bidi="cs-CZ"/>
        </w:rPr>
        <w:t>Nejméně 70 % (hmotnostních) stavebního a demoličního odpadu neklasifikovaného jako nebezpečný (s výjimkou v přírodě se vyskytujících materiálů uvedených v kategorii 17 05 04 v Evropském seznamu odpadů stanoveném rozhodnutím 2000/532/ES)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bookmarkEnd w:id="294"/>
      <w:bookmarkEnd w:id="295"/>
      <w:bookmarkEnd w:id="297"/>
    </w:p>
    <w:p>
      <w:pPr>
        <w:pStyle w:val="Style2"/>
        <w:keepNext w:val="0"/>
        <w:keepLines w:val="0"/>
        <w:widowControl w:val="0"/>
        <w:shd w:val="clear" w:color="auto" w:fill="auto"/>
        <w:bidi w:val="0"/>
        <w:spacing w:before="0" w:after="0" w:line="240" w:lineRule="auto"/>
        <w:ind w:left="0" w:right="0" w:firstLine="0"/>
        <w:jc w:val="center"/>
      </w:pPr>
      <w:bookmarkStart w:id="298" w:name="bookmark298"/>
      <w:r>
        <w:rPr>
          <w:b/>
          <w:bCs/>
          <w:color w:val="000000"/>
          <w:spacing w:val="0"/>
          <w:w w:val="100"/>
          <w:position w:val="0"/>
          <w:shd w:val="clear" w:color="auto" w:fill="auto"/>
          <w:lang w:val="cs-CZ" w:eastAsia="cs-CZ" w:bidi="cs-CZ"/>
        </w:rPr>
        <w:t>V</w:t>
      </w:r>
      <w:bookmarkEnd w:id="298"/>
      <w:r>
        <w:rPr>
          <w:b/>
          <w:bCs/>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Staveniště</w:t>
      </w:r>
    </w:p>
    <w:p>
      <w:pPr>
        <w:pStyle w:val="Style21"/>
        <w:keepNext/>
        <w:keepLines/>
        <w:widowControl w:val="0"/>
        <w:numPr>
          <w:ilvl w:val="0"/>
          <w:numId w:val="19"/>
        </w:numPr>
        <w:shd w:val="clear" w:color="auto" w:fill="auto"/>
        <w:tabs>
          <w:tab w:pos="336" w:val="left"/>
        </w:tabs>
        <w:bidi w:val="0"/>
        <w:spacing w:before="0" w:line="240" w:lineRule="auto"/>
        <w:ind w:right="0"/>
        <w:jc w:val="both"/>
      </w:pPr>
      <w:bookmarkStart w:id="299" w:name="bookmark299"/>
      <w:bookmarkStart w:id="300" w:name="bookmark300"/>
      <w:bookmarkStart w:id="301" w:name="bookmark301"/>
      <w:bookmarkStart w:id="302" w:name="bookmark302"/>
      <w:bookmarkEnd w:id="301"/>
      <w:r>
        <w:rPr>
          <w:color w:val="000000"/>
          <w:spacing w:val="0"/>
          <w:w w:val="100"/>
          <w:position w:val="0"/>
          <w:shd w:val="clear" w:color="auto" w:fill="auto"/>
          <w:lang w:val="cs-CZ" w:eastAsia="cs-CZ" w:bidi="cs-CZ"/>
        </w:rP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bookmarkEnd w:id="299"/>
      <w:bookmarkEnd w:id="300"/>
      <w:bookmarkEnd w:id="302"/>
    </w:p>
    <w:p>
      <w:pPr>
        <w:pStyle w:val="Style21"/>
        <w:keepNext/>
        <w:keepLines/>
        <w:widowControl w:val="0"/>
        <w:numPr>
          <w:ilvl w:val="0"/>
          <w:numId w:val="19"/>
        </w:numPr>
        <w:shd w:val="clear" w:color="auto" w:fill="auto"/>
        <w:tabs>
          <w:tab w:pos="336" w:val="left"/>
        </w:tabs>
        <w:bidi w:val="0"/>
        <w:spacing w:before="0" w:line="240" w:lineRule="auto"/>
        <w:ind w:right="0"/>
        <w:jc w:val="both"/>
      </w:pPr>
      <w:bookmarkStart w:id="303" w:name="bookmark303"/>
      <w:bookmarkStart w:id="304" w:name="bookmark304"/>
      <w:bookmarkStart w:id="305" w:name="bookmark305"/>
      <w:bookmarkStart w:id="306" w:name="bookmark306"/>
      <w:bookmarkEnd w:id="305"/>
      <w:r>
        <w:rPr>
          <w:color w:val="000000"/>
          <w:spacing w:val="0"/>
          <w:w w:val="100"/>
          <w:position w:val="0"/>
          <w:shd w:val="clear" w:color="auto" w:fill="auto"/>
          <w:lang w:val="cs-CZ" w:eastAsia="cs-CZ" w:bidi="cs-CZ"/>
        </w:rPr>
        <w:t>Zhotovitel je povinen do 15 kalendářních dní po předání a převzetí díla vyklidit staveniště a upravit je do stavu předepsaného příslušnou projektovou dokumentací, nebo není-li tento stav projektovou dokumentací specifikován, tak do původního stavu.</w:t>
      </w:r>
      <w:bookmarkEnd w:id="303"/>
      <w:bookmarkEnd w:id="304"/>
      <w:bookmarkEnd w:id="306"/>
    </w:p>
    <w:p>
      <w:pPr>
        <w:pStyle w:val="Style21"/>
        <w:keepNext/>
        <w:keepLines/>
        <w:widowControl w:val="0"/>
        <w:numPr>
          <w:ilvl w:val="0"/>
          <w:numId w:val="19"/>
        </w:numPr>
        <w:shd w:val="clear" w:color="auto" w:fill="auto"/>
        <w:tabs>
          <w:tab w:pos="336" w:val="left"/>
        </w:tabs>
        <w:bidi w:val="0"/>
        <w:spacing w:before="0" w:line="240" w:lineRule="auto"/>
        <w:ind w:right="0"/>
        <w:jc w:val="both"/>
      </w:pPr>
      <w:bookmarkStart w:id="307" w:name="bookmark307"/>
      <w:bookmarkStart w:id="308" w:name="bookmark308"/>
      <w:bookmarkStart w:id="309" w:name="bookmark309"/>
      <w:bookmarkStart w:id="310" w:name="bookmark310"/>
      <w:bookmarkEnd w:id="309"/>
      <w:r>
        <w:rPr>
          <w:color w:val="000000"/>
          <w:spacing w:val="0"/>
          <w:w w:val="100"/>
          <w:position w:val="0"/>
          <w:shd w:val="clear" w:color="auto" w:fill="auto"/>
          <w:lang w:val="cs-CZ" w:eastAsia="cs-CZ" w:bidi="cs-CZ"/>
        </w:rP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bookmarkEnd w:id="307"/>
      <w:bookmarkEnd w:id="308"/>
      <w:bookmarkEnd w:id="310"/>
    </w:p>
    <w:p>
      <w:pPr>
        <w:pStyle w:val="Style21"/>
        <w:keepNext/>
        <w:keepLines/>
        <w:widowControl w:val="0"/>
        <w:numPr>
          <w:ilvl w:val="0"/>
          <w:numId w:val="19"/>
        </w:numPr>
        <w:shd w:val="clear" w:color="auto" w:fill="auto"/>
        <w:tabs>
          <w:tab w:pos="336" w:val="left"/>
        </w:tabs>
        <w:bidi w:val="0"/>
        <w:spacing w:before="0" w:after="240" w:line="240" w:lineRule="auto"/>
        <w:ind w:right="0"/>
        <w:jc w:val="both"/>
      </w:pPr>
      <w:bookmarkStart w:id="311" w:name="bookmark311"/>
      <w:bookmarkStart w:id="312" w:name="bookmark312"/>
      <w:bookmarkStart w:id="313" w:name="bookmark313"/>
      <w:bookmarkStart w:id="314" w:name="bookmark314"/>
      <w:bookmarkEnd w:id="313"/>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w:t>
      </w:r>
      <w:bookmarkEnd w:id="311"/>
      <w:bookmarkEnd w:id="312"/>
      <w:bookmarkEnd w:id="314"/>
    </w:p>
    <w:p>
      <w:pPr>
        <w:pStyle w:val="Style10"/>
        <w:keepNext/>
        <w:keepLines/>
        <w:widowControl w:val="0"/>
        <w:shd w:val="clear" w:color="auto" w:fill="auto"/>
        <w:bidi w:val="0"/>
        <w:spacing w:before="0" w:after="0" w:line="240" w:lineRule="auto"/>
        <w:ind w:left="0" w:right="0" w:firstLine="0"/>
        <w:jc w:val="center"/>
      </w:pPr>
      <w:bookmarkStart w:id="315" w:name="bookmark315"/>
      <w:bookmarkStart w:id="316" w:name="bookmark316"/>
      <w:bookmarkStart w:id="317" w:name="bookmark317"/>
      <w:r>
        <w:rPr>
          <w:b/>
          <w:bCs/>
          <w:color w:val="000000"/>
          <w:spacing w:val="0"/>
          <w:w w:val="100"/>
          <w:position w:val="0"/>
          <w:shd w:val="clear" w:color="auto" w:fill="auto"/>
          <w:lang w:val="cs-CZ" w:eastAsia="cs-CZ" w:bidi="cs-CZ"/>
        </w:rPr>
        <w:t>V. Kontrola provádění díla</w:t>
      </w:r>
      <w:bookmarkEnd w:id="315"/>
      <w:bookmarkEnd w:id="316"/>
      <w:bookmarkEnd w:id="317"/>
    </w:p>
    <w:p>
      <w:pPr>
        <w:pStyle w:val="Style21"/>
        <w:keepNext/>
        <w:keepLines/>
        <w:widowControl w:val="0"/>
        <w:numPr>
          <w:ilvl w:val="0"/>
          <w:numId w:val="21"/>
        </w:numPr>
        <w:shd w:val="clear" w:color="auto" w:fill="auto"/>
        <w:tabs>
          <w:tab w:pos="336" w:val="left"/>
        </w:tabs>
        <w:bidi w:val="0"/>
        <w:spacing w:before="0" w:line="240" w:lineRule="auto"/>
        <w:ind w:right="0"/>
        <w:jc w:val="both"/>
      </w:pPr>
      <w:bookmarkStart w:id="318" w:name="bookmark318"/>
      <w:bookmarkStart w:id="319" w:name="bookmark319"/>
      <w:bookmarkStart w:id="320" w:name="bookmark320"/>
      <w:bookmarkStart w:id="321" w:name="bookmark321"/>
      <w:bookmarkEnd w:id="320"/>
      <w:r>
        <w:rPr>
          <w:color w:val="000000"/>
          <w:spacing w:val="0"/>
          <w:w w:val="100"/>
          <w:position w:val="0"/>
          <w:shd w:val="clear" w:color="auto" w:fill="auto"/>
          <w:lang w:val="cs-CZ" w:eastAsia="cs-CZ" w:bidi="cs-CZ"/>
        </w:rP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bookmarkEnd w:id="318"/>
      <w:bookmarkEnd w:id="319"/>
      <w:bookmarkEnd w:id="321"/>
    </w:p>
    <w:p>
      <w:pPr>
        <w:pStyle w:val="Style21"/>
        <w:keepNext/>
        <w:keepLines/>
        <w:widowControl w:val="0"/>
        <w:numPr>
          <w:ilvl w:val="0"/>
          <w:numId w:val="21"/>
        </w:numPr>
        <w:shd w:val="clear" w:color="auto" w:fill="auto"/>
        <w:tabs>
          <w:tab w:pos="336" w:val="left"/>
        </w:tabs>
        <w:bidi w:val="0"/>
        <w:spacing w:before="0" w:line="240" w:lineRule="auto"/>
        <w:ind w:right="0"/>
        <w:jc w:val="both"/>
      </w:pPr>
      <w:bookmarkStart w:id="322" w:name="bookmark322"/>
      <w:bookmarkStart w:id="323" w:name="bookmark323"/>
      <w:bookmarkStart w:id="324" w:name="bookmark324"/>
      <w:bookmarkStart w:id="325" w:name="bookmark325"/>
      <w:bookmarkEnd w:id="324"/>
      <w:r>
        <w:rPr>
          <w:color w:val="000000"/>
          <w:spacing w:val="0"/>
          <w:w w:val="100"/>
          <w:position w:val="0"/>
          <w:shd w:val="clear" w:color="auto" w:fill="auto"/>
          <w:lang w:val="cs-CZ" w:eastAsia="cs-CZ" w:bidi="cs-CZ"/>
        </w:rP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bookmarkEnd w:id="322"/>
      <w:bookmarkEnd w:id="323"/>
      <w:bookmarkEnd w:id="325"/>
    </w:p>
    <w:p>
      <w:pPr>
        <w:pStyle w:val="Style21"/>
        <w:keepNext/>
        <w:keepLines/>
        <w:widowControl w:val="0"/>
        <w:numPr>
          <w:ilvl w:val="0"/>
          <w:numId w:val="21"/>
        </w:numPr>
        <w:shd w:val="clear" w:color="auto" w:fill="auto"/>
        <w:tabs>
          <w:tab w:pos="336" w:val="left"/>
        </w:tabs>
        <w:bidi w:val="0"/>
        <w:spacing w:before="0" w:line="240" w:lineRule="auto"/>
        <w:ind w:right="0"/>
        <w:jc w:val="both"/>
      </w:pPr>
      <w:bookmarkStart w:id="326" w:name="bookmark326"/>
      <w:bookmarkStart w:id="327" w:name="bookmark327"/>
      <w:bookmarkStart w:id="328" w:name="bookmark328"/>
      <w:bookmarkStart w:id="329" w:name="bookmark329"/>
      <w:bookmarkEnd w:id="328"/>
      <w:r>
        <w:rPr>
          <w:color w:val="000000"/>
          <w:spacing w:val="0"/>
          <w:w w:val="100"/>
          <w:position w:val="0"/>
          <w:shd w:val="clear" w:color="auto" w:fill="auto"/>
          <w:lang w:val="cs-CZ" w:eastAsia="cs-CZ" w:bidi="cs-CZ"/>
        </w:rP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bookmarkEnd w:id="326"/>
      <w:bookmarkEnd w:id="327"/>
      <w:bookmarkEnd w:id="329"/>
    </w:p>
    <w:p>
      <w:pPr>
        <w:pStyle w:val="Style21"/>
        <w:keepNext/>
        <w:keepLines/>
        <w:widowControl w:val="0"/>
        <w:numPr>
          <w:ilvl w:val="0"/>
          <w:numId w:val="21"/>
        </w:numPr>
        <w:shd w:val="clear" w:color="auto" w:fill="auto"/>
        <w:tabs>
          <w:tab w:pos="336" w:val="left"/>
        </w:tabs>
        <w:bidi w:val="0"/>
        <w:spacing w:before="0" w:line="240" w:lineRule="auto"/>
        <w:ind w:right="0"/>
        <w:jc w:val="both"/>
      </w:pPr>
      <w:bookmarkStart w:id="330" w:name="bookmark330"/>
      <w:bookmarkStart w:id="331" w:name="bookmark331"/>
      <w:bookmarkStart w:id="332" w:name="bookmark332"/>
      <w:bookmarkStart w:id="333" w:name="bookmark333"/>
      <w:bookmarkEnd w:id="332"/>
      <w:r>
        <w:rPr>
          <w:color w:val="000000"/>
          <w:spacing w:val="0"/>
          <w:w w:val="100"/>
          <w:position w:val="0"/>
          <w:shd w:val="clear" w:color="auto" w:fill="auto"/>
          <w:lang w:val="cs-CZ" w:eastAsia="cs-CZ" w:bidi="cs-CZ"/>
        </w:rPr>
        <w:t>Zhotovitel je povinen neprodleně odstranit zjištěné nedostatky, které technický dozor zapsal do stavebního deníku, pokud se smluvní strany nedohodnou jinak.</w:t>
      </w:r>
      <w:bookmarkEnd w:id="330"/>
      <w:bookmarkEnd w:id="331"/>
      <w:bookmarkEnd w:id="333"/>
    </w:p>
    <w:p>
      <w:pPr>
        <w:pStyle w:val="Style21"/>
        <w:keepNext/>
        <w:keepLines/>
        <w:widowControl w:val="0"/>
        <w:numPr>
          <w:ilvl w:val="0"/>
          <w:numId w:val="21"/>
        </w:numPr>
        <w:shd w:val="clear" w:color="auto" w:fill="auto"/>
        <w:tabs>
          <w:tab w:pos="336" w:val="left"/>
        </w:tabs>
        <w:bidi w:val="0"/>
        <w:spacing w:before="0" w:line="240" w:lineRule="auto"/>
        <w:ind w:right="0"/>
        <w:jc w:val="both"/>
      </w:pPr>
      <w:bookmarkStart w:id="334" w:name="bookmark334"/>
      <w:bookmarkStart w:id="335" w:name="bookmark335"/>
      <w:bookmarkStart w:id="336" w:name="bookmark336"/>
      <w:bookmarkStart w:id="337" w:name="bookmark337"/>
      <w:bookmarkEnd w:id="336"/>
      <w:r>
        <w:rPr>
          <w:color w:val="000000"/>
          <w:spacing w:val="0"/>
          <w:w w:val="100"/>
          <w:position w:val="0"/>
          <w:shd w:val="clear" w:color="auto" w:fill="auto"/>
          <w:lang w:val="cs-CZ" w:eastAsia="cs-CZ" w:bidi="cs-CZ"/>
        </w:rPr>
        <w:t>Technický dozor objednatele je oprávněn po zhotoviteli požadovat prokázání původu a vlastností materiálů a výrobků použitých pro stavbu.</w:t>
      </w:r>
      <w:bookmarkEnd w:id="334"/>
      <w:bookmarkEnd w:id="335"/>
      <w:bookmarkEnd w:id="337"/>
    </w:p>
    <w:p>
      <w:pPr>
        <w:pStyle w:val="Style21"/>
        <w:keepNext/>
        <w:keepLines/>
        <w:widowControl w:val="0"/>
        <w:numPr>
          <w:ilvl w:val="0"/>
          <w:numId w:val="21"/>
        </w:numPr>
        <w:shd w:val="clear" w:color="auto" w:fill="auto"/>
        <w:tabs>
          <w:tab w:pos="351" w:val="left"/>
        </w:tabs>
        <w:bidi w:val="0"/>
        <w:spacing w:before="0" w:line="240" w:lineRule="auto"/>
        <w:ind w:right="0"/>
        <w:jc w:val="both"/>
      </w:pPr>
      <w:bookmarkStart w:id="338" w:name="bookmark338"/>
      <w:bookmarkStart w:id="339" w:name="bookmark339"/>
      <w:bookmarkStart w:id="340" w:name="bookmark340"/>
      <w:bookmarkStart w:id="341" w:name="bookmark341"/>
      <w:bookmarkEnd w:id="340"/>
      <w:r>
        <w:rPr>
          <w:color w:val="000000"/>
          <w:spacing w:val="0"/>
          <w:w w:val="100"/>
          <w:position w:val="0"/>
          <w:shd w:val="clear" w:color="auto" w:fill="auto"/>
          <w:lang w:val="cs-CZ" w:eastAsia="cs-CZ" w:bidi="cs-CZ"/>
        </w:rP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bookmarkEnd w:id="338"/>
      <w:bookmarkEnd w:id="339"/>
      <w:bookmarkEnd w:id="341"/>
    </w:p>
    <w:p>
      <w:pPr>
        <w:pStyle w:val="Style21"/>
        <w:keepNext/>
        <w:keepLines/>
        <w:widowControl w:val="0"/>
        <w:numPr>
          <w:ilvl w:val="0"/>
          <w:numId w:val="21"/>
        </w:numPr>
        <w:shd w:val="clear" w:color="auto" w:fill="auto"/>
        <w:tabs>
          <w:tab w:pos="351" w:val="left"/>
        </w:tabs>
        <w:bidi w:val="0"/>
        <w:spacing w:before="0" w:line="240" w:lineRule="auto"/>
        <w:ind w:right="0"/>
        <w:jc w:val="both"/>
      </w:pPr>
      <w:bookmarkStart w:id="342" w:name="bookmark342"/>
      <w:bookmarkStart w:id="343" w:name="bookmark343"/>
      <w:bookmarkStart w:id="344" w:name="bookmark344"/>
      <w:bookmarkStart w:id="345" w:name="bookmark345"/>
      <w:bookmarkEnd w:id="344"/>
      <w:r>
        <w:rPr>
          <w:color w:val="000000"/>
          <w:spacing w:val="0"/>
          <w:w w:val="100"/>
          <w:position w:val="0"/>
          <w:shd w:val="clear" w:color="auto" w:fill="auto"/>
          <w:lang w:val="cs-CZ" w:eastAsia="cs-CZ" w:bidi="cs-CZ"/>
        </w:rPr>
        <w:t>Technický dozor objednatele je oprávněn vyzvat zhotovitele k předložení písemného harmonogramu postupu provádění díla (dále jen „harmonogram“), zhotovitel je povinen od této výzvy předat objednateli vypracovaný harmonogram do 7 kalendářních dnů. Obdobně je technický dozor objednatele oprávněn požadovat vypracování revidovaného harmonogramu kdykoliv předchozí harmonogram nesouhlasí se skutečným postupem prací nebo jinými povinnostmi zhotovitele dle této smlouvy.</w:t>
      </w:r>
      <w:bookmarkEnd w:id="342"/>
      <w:bookmarkEnd w:id="343"/>
      <w:bookmarkEnd w:id="345"/>
    </w:p>
    <w:p>
      <w:pPr>
        <w:pStyle w:val="Style21"/>
        <w:keepNext/>
        <w:keepLines/>
        <w:widowControl w:val="0"/>
        <w:numPr>
          <w:ilvl w:val="0"/>
          <w:numId w:val="21"/>
        </w:numPr>
        <w:shd w:val="clear" w:color="auto" w:fill="auto"/>
        <w:tabs>
          <w:tab w:pos="351" w:val="left"/>
        </w:tabs>
        <w:bidi w:val="0"/>
        <w:spacing w:before="0" w:after="440" w:line="240" w:lineRule="auto"/>
        <w:ind w:right="0"/>
        <w:jc w:val="both"/>
      </w:pPr>
      <w:bookmarkStart w:id="346" w:name="bookmark346"/>
      <w:bookmarkStart w:id="347" w:name="bookmark347"/>
      <w:bookmarkStart w:id="348" w:name="bookmark348"/>
      <w:bookmarkStart w:id="349" w:name="bookmark349"/>
      <w:bookmarkEnd w:id="348"/>
      <w:r>
        <w:rPr>
          <w:color w:val="000000"/>
          <w:spacing w:val="0"/>
          <w:w w:val="100"/>
          <w:position w:val="0"/>
          <w:shd w:val="clear" w:color="auto" w:fill="auto"/>
          <w:lang w:val="cs-CZ" w:eastAsia="cs-CZ" w:bidi="cs-CZ"/>
        </w:rPr>
        <w:t>Výzva k předložení harmonogramu dle odst. 7. tohoto článku může být provedena jakýmikoliv prostředky, avšak musí být bez zbytečného odkladu zapsána do stavebního deníku. Za předaný v souladu s odst. 7. tohoto článku se harmonogram považuje i v případě, že jej zhotovitel vložil na samostatný list stavebního deníku.</w:t>
      </w:r>
      <w:bookmarkEnd w:id="346"/>
      <w:bookmarkEnd w:id="347"/>
      <w:bookmarkEnd w:id="349"/>
    </w:p>
    <w:p>
      <w:pPr>
        <w:pStyle w:val="Style10"/>
        <w:keepNext/>
        <w:keepLines/>
        <w:widowControl w:val="0"/>
        <w:numPr>
          <w:ilvl w:val="0"/>
          <w:numId w:val="1"/>
        </w:numPr>
        <w:shd w:val="clear" w:color="auto" w:fill="auto"/>
        <w:tabs>
          <w:tab w:pos="533" w:val="left"/>
        </w:tabs>
        <w:bidi w:val="0"/>
        <w:spacing w:before="0" w:after="0" w:line="240" w:lineRule="auto"/>
        <w:ind w:left="0" w:right="0" w:firstLine="0"/>
        <w:jc w:val="center"/>
      </w:pPr>
      <w:bookmarkStart w:id="350" w:name="bookmark350"/>
      <w:bookmarkStart w:id="351" w:name="bookmark351"/>
      <w:bookmarkStart w:id="352" w:name="bookmark352"/>
      <w:bookmarkStart w:id="353" w:name="bookmark353"/>
      <w:bookmarkEnd w:id="352"/>
      <w:r>
        <w:rPr>
          <w:b/>
          <w:bCs/>
          <w:color w:val="000000"/>
          <w:spacing w:val="0"/>
          <w:w w:val="100"/>
          <w:position w:val="0"/>
          <w:shd w:val="clear" w:color="auto" w:fill="auto"/>
          <w:lang w:val="cs-CZ" w:eastAsia="cs-CZ" w:bidi="cs-CZ"/>
        </w:rPr>
        <w:t>Předání a převzetí dokončeného díla</w:t>
      </w:r>
      <w:bookmarkEnd w:id="350"/>
      <w:bookmarkEnd w:id="351"/>
      <w:bookmarkEnd w:id="353"/>
    </w:p>
    <w:p>
      <w:pPr>
        <w:pStyle w:val="Style21"/>
        <w:keepNext/>
        <w:keepLines/>
        <w:widowControl w:val="0"/>
        <w:numPr>
          <w:ilvl w:val="0"/>
          <w:numId w:val="23"/>
        </w:numPr>
        <w:shd w:val="clear" w:color="auto" w:fill="auto"/>
        <w:tabs>
          <w:tab w:pos="351" w:val="left"/>
        </w:tabs>
        <w:bidi w:val="0"/>
        <w:spacing w:before="0" w:after="0" w:line="240" w:lineRule="auto"/>
        <w:ind w:right="0"/>
        <w:jc w:val="both"/>
      </w:pPr>
      <w:bookmarkStart w:id="354" w:name="bookmark354"/>
      <w:bookmarkStart w:id="355" w:name="bookmark355"/>
      <w:bookmarkStart w:id="356" w:name="bookmark356"/>
      <w:bookmarkStart w:id="357" w:name="bookmark357"/>
      <w:bookmarkEnd w:id="356"/>
      <w:r>
        <w:rPr>
          <w:color w:val="000000"/>
          <w:spacing w:val="0"/>
          <w:w w:val="100"/>
          <w:position w:val="0"/>
          <w:shd w:val="clear" w:color="auto" w:fill="auto"/>
          <w:lang w:val="cs-CZ" w:eastAsia="cs-CZ" w:bidi="cs-CZ"/>
        </w:rPr>
        <w:t>Předání a převzetí dokončeného díla je předmětem přejímacího řízení. Přejímací řízení je proces předání a převzetí kompletního díla nebo jeho části ve lhůtě dle čl. II. odst. 1. písm. c) této smlouvy.</w:t>
      </w:r>
      <w:bookmarkEnd w:id="354"/>
      <w:bookmarkEnd w:id="355"/>
      <w:bookmarkEnd w:id="357"/>
    </w:p>
    <w:p>
      <w:pPr>
        <w:pStyle w:val="Style21"/>
        <w:keepNext/>
        <w:keepLines/>
        <w:widowControl w:val="0"/>
        <w:numPr>
          <w:ilvl w:val="0"/>
          <w:numId w:val="23"/>
        </w:numPr>
        <w:shd w:val="clear" w:color="auto" w:fill="auto"/>
        <w:tabs>
          <w:tab w:pos="351" w:val="left"/>
        </w:tabs>
        <w:bidi w:val="0"/>
        <w:spacing w:before="0" w:after="0" w:line="240" w:lineRule="auto"/>
        <w:ind w:right="0"/>
        <w:jc w:val="both"/>
      </w:pPr>
      <w:bookmarkStart w:id="358" w:name="bookmark358"/>
      <w:bookmarkStart w:id="359" w:name="bookmark359"/>
      <w:bookmarkStart w:id="360" w:name="bookmark360"/>
      <w:bookmarkStart w:id="361" w:name="bookmark361"/>
      <w:bookmarkEnd w:id="360"/>
      <w:r>
        <w:rPr>
          <w:color w:val="000000"/>
          <w:spacing w:val="0"/>
          <w:w w:val="100"/>
          <w:position w:val="0"/>
          <w:shd w:val="clear" w:color="auto" w:fill="auto"/>
          <w:lang w:val="cs-CZ" w:eastAsia="cs-CZ" w:bidi="cs-CZ"/>
        </w:rPr>
        <w:t>K provedení přejímacího řízení vyzve zhotovitel objednatele písemně buď doručením výzvy na adresu objednatele, nebo zápisem ve stavebním deníku, a to nejméně 10 kalendářních dní před požadovaným termínem.</w:t>
      </w:r>
      <w:bookmarkEnd w:id="358"/>
      <w:bookmarkEnd w:id="359"/>
      <w:bookmarkEnd w:id="361"/>
    </w:p>
    <w:p>
      <w:pPr>
        <w:pStyle w:val="Style21"/>
        <w:keepNext/>
        <w:keepLines/>
        <w:widowControl w:val="0"/>
        <w:numPr>
          <w:ilvl w:val="0"/>
          <w:numId w:val="23"/>
        </w:numPr>
        <w:shd w:val="clear" w:color="auto" w:fill="auto"/>
        <w:tabs>
          <w:tab w:pos="351" w:val="left"/>
        </w:tabs>
        <w:bidi w:val="0"/>
        <w:spacing w:before="0" w:after="0" w:line="240" w:lineRule="auto"/>
        <w:ind w:right="0"/>
        <w:jc w:val="both"/>
      </w:pPr>
      <w:bookmarkStart w:id="362" w:name="bookmark362"/>
      <w:bookmarkStart w:id="363" w:name="bookmark363"/>
      <w:bookmarkStart w:id="364" w:name="bookmark364"/>
      <w:bookmarkStart w:id="365" w:name="bookmark365"/>
      <w:bookmarkEnd w:id="364"/>
      <w:r>
        <w:rPr>
          <w:color w:val="000000"/>
          <w:spacing w:val="0"/>
          <w:w w:val="100"/>
          <w:position w:val="0"/>
          <w:shd w:val="clear" w:color="auto" w:fill="auto"/>
          <w:lang w:val="cs-CZ" w:eastAsia="cs-CZ" w:bidi="cs-CZ"/>
        </w:rPr>
        <w:t>Dílo se považuje za dokončené, nemá-li v době přejímacího řízení zjistitelné vady ani při vynaložení veškeré odborné péče, je provedeno v požadované kvalitě, je schopné plnit požadovanou funkci. Ukončení přejímacího řízení a tím i předání díla je stvrzeno podpisy oprávněných osob objednatele a oprávněných osob zhotovitele v zápise o předání a převzetí díla dle odst. 5. tohoto článku.</w:t>
      </w:r>
      <w:bookmarkEnd w:id="362"/>
      <w:bookmarkEnd w:id="363"/>
      <w:bookmarkEnd w:id="365"/>
    </w:p>
    <w:p>
      <w:pPr>
        <w:pStyle w:val="Style21"/>
        <w:keepNext/>
        <w:keepLines/>
        <w:widowControl w:val="0"/>
        <w:numPr>
          <w:ilvl w:val="0"/>
          <w:numId w:val="23"/>
        </w:numPr>
        <w:shd w:val="clear" w:color="auto" w:fill="auto"/>
        <w:tabs>
          <w:tab w:pos="351" w:val="left"/>
        </w:tabs>
        <w:bidi w:val="0"/>
        <w:spacing w:before="0" w:line="240" w:lineRule="auto"/>
        <w:ind w:right="0"/>
        <w:jc w:val="both"/>
      </w:pPr>
      <w:bookmarkStart w:id="366" w:name="bookmark366"/>
      <w:bookmarkStart w:id="367" w:name="bookmark367"/>
      <w:bookmarkStart w:id="368" w:name="bookmark368"/>
      <w:bookmarkStart w:id="369" w:name="bookmark369"/>
      <w:bookmarkEnd w:id="368"/>
      <w:r>
        <w:rPr>
          <w:color w:val="000000"/>
          <w:spacing w:val="0"/>
          <w:w w:val="100"/>
          <w:position w:val="0"/>
          <w:shd w:val="clear" w:color="auto" w:fill="auto"/>
          <w:lang w:val="cs-CZ" w:eastAsia="cs-CZ" w:bidi="cs-CZ"/>
        </w:rPr>
        <w:t>Objednatel však může po zvážení okolností při přejímacím řízení převzít dílo vykazující vady, které samy o sobě ani ve spojení s jinými neovlivní řádné, bezpečné a bezporuchové využití díla. V zápise o předání a převzetí díla dle odst. 5. tohoto článku s výhradami musí být sjednán termín pro odstranění vad, který podléhá smluvní pokutě podle článku IX. odst. 1. písm. d) této smlouvy.</w:t>
      </w:r>
      <w:bookmarkEnd w:id="366"/>
      <w:bookmarkEnd w:id="367"/>
      <w:bookmarkEnd w:id="369"/>
    </w:p>
    <w:p>
      <w:pPr>
        <w:pStyle w:val="Style21"/>
        <w:keepNext/>
        <w:keepLines/>
        <w:widowControl w:val="0"/>
        <w:numPr>
          <w:ilvl w:val="0"/>
          <w:numId w:val="23"/>
        </w:numPr>
        <w:shd w:val="clear" w:color="auto" w:fill="auto"/>
        <w:tabs>
          <w:tab w:pos="351" w:val="left"/>
        </w:tabs>
        <w:bidi w:val="0"/>
        <w:spacing w:before="0" w:after="0" w:line="240" w:lineRule="auto"/>
        <w:ind w:right="0"/>
        <w:jc w:val="both"/>
      </w:pPr>
      <w:bookmarkStart w:id="370" w:name="bookmark370"/>
      <w:bookmarkStart w:id="371" w:name="bookmark371"/>
      <w:bookmarkStart w:id="372" w:name="bookmark372"/>
      <w:bookmarkStart w:id="373" w:name="bookmark373"/>
      <w:bookmarkEnd w:id="372"/>
      <w:r>
        <w:rPr>
          <w:color w:val="000000"/>
          <w:spacing w:val="0"/>
          <w:w w:val="100"/>
          <w:position w:val="0"/>
          <w:shd w:val="clear" w:color="auto" w:fill="auto"/>
          <w:lang w:val="cs-CZ" w:eastAsia="cs-CZ" w:bidi="cs-CZ"/>
        </w:rPr>
        <w:t>Přejímací řízení bude provedeno protokolárně, přičemž takový protokol může být označen též jako zápis o předání a převzetí díla. Takový protokol musí být podepsán oprávněnými osobami objednatele a oprávněnými osobami zhotovitele.</w:t>
      </w:r>
      <w:bookmarkEnd w:id="370"/>
      <w:bookmarkEnd w:id="371"/>
      <w:bookmarkEnd w:id="373"/>
    </w:p>
    <w:p>
      <w:pPr>
        <w:pStyle w:val="Style21"/>
        <w:keepNext/>
        <w:keepLines/>
        <w:widowControl w:val="0"/>
        <w:numPr>
          <w:ilvl w:val="0"/>
          <w:numId w:val="23"/>
        </w:numPr>
        <w:shd w:val="clear" w:color="auto" w:fill="auto"/>
        <w:tabs>
          <w:tab w:pos="351" w:val="left"/>
        </w:tabs>
        <w:bidi w:val="0"/>
        <w:spacing w:before="0" w:after="0" w:line="240" w:lineRule="auto"/>
        <w:ind w:right="0"/>
        <w:jc w:val="both"/>
      </w:pPr>
      <w:bookmarkStart w:id="374" w:name="bookmark374"/>
      <w:bookmarkStart w:id="375" w:name="bookmark375"/>
      <w:bookmarkStart w:id="376" w:name="bookmark376"/>
      <w:bookmarkStart w:id="377" w:name="bookmark377"/>
      <w:bookmarkEnd w:id="376"/>
      <w:r>
        <w:rPr>
          <w:color w:val="000000"/>
          <w:spacing w:val="0"/>
          <w:w w:val="100"/>
          <w:position w:val="0"/>
          <w:shd w:val="clear" w:color="auto" w:fill="auto"/>
          <w:lang w:val="cs-CZ" w:eastAsia="cs-CZ" w:bidi="cs-CZ"/>
        </w:rPr>
        <w:t>Vlastníkem zhotovovaného díla je Česká republika s právem hospodařit pro objednatele a to od samého počátku provádění díla.</w:t>
      </w:r>
      <w:bookmarkEnd w:id="374"/>
      <w:bookmarkEnd w:id="375"/>
      <w:bookmarkEnd w:id="377"/>
    </w:p>
    <w:p>
      <w:pPr>
        <w:pStyle w:val="Style10"/>
        <w:keepNext/>
        <w:keepLines/>
        <w:widowControl w:val="0"/>
        <w:numPr>
          <w:ilvl w:val="0"/>
          <w:numId w:val="1"/>
        </w:numPr>
        <w:shd w:val="clear" w:color="auto" w:fill="auto"/>
        <w:tabs>
          <w:tab w:pos="533" w:val="left"/>
        </w:tabs>
        <w:bidi w:val="0"/>
        <w:spacing w:before="0" w:after="0" w:line="240" w:lineRule="auto"/>
        <w:ind w:left="0" w:right="0" w:firstLine="0"/>
        <w:jc w:val="center"/>
      </w:pPr>
      <w:bookmarkStart w:id="378" w:name="bookmark378"/>
      <w:bookmarkStart w:id="379" w:name="bookmark379"/>
      <w:bookmarkStart w:id="380" w:name="bookmark380"/>
      <w:bookmarkStart w:id="381" w:name="bookmark381"/>
      <w:bookmarkEnd w:id="380"/>
      <w:r>
        <w:rPr>
          <w:b/>
          <w:bCs/>
          <w:color w:val="000000"/>
          <w:spacing w:val="0"/>
          <w:w w:val="100"/>
          <w:position w:val="0"/>
          <w:shd w:val="clear" w:color="auto" w:fill="auto"/>
          <w:lang w:val="cs-CZ" w:eastAsia="cs-CZ" w:bidi="cs-CZ"/>
        </w:rPr>
        <w:t>Záruka a odpovědnost za škody</w:t>
      </w:r>
      <w:bookmarkEnd w:id="378"/>
      <w:bookmarkEnd w:id="379"/>
      <w:bookmarkEnd w:id="381"/>
    </w:p>
    <w:p>
      <w:pPr>
        <w:pStyle w:val="Style21"/>
        <w:keepNext/>
        <w:keepLines/>
        <w:widowControl w:val="0"/>
        <w:numPr>
          <w:ilvl w:val="0"/>
          <w:numId w:val="25"/>
        </w:numPr>
        <w:shd w:val="clear" w:color="auto" w:fill="auto"/>
        <w:tabs>
          <w:tab w:pos="351" w:val="left"/>
        </w:tabs>
        <w:bidi w:val="0"/>
        <w:spacing w:before="0" w:line="240" w:lineRule="auto"/>
        <w:ind w:right="0"/>
        <w:jc w:val="both"/>
      </w:pPr>
      <w:bookmarkStart w:id="382" w:name="bookmark382"/>
      <w:bookmarkStart w:id="383" w:name="bookmark383"/>
      <w:bookmarkStart w:id="384" w:name="bookmark384"/>
      <w:bookmarkStart w:id="385" w:name="bookmark385"/>
      <w:bookmarkEnd w:id="384"/>
      <w:r>
        <w:rPr>
          <w:color w:val="000000"/>
          <w:spacing w:val="0"/>
          <w:w w:val="100"/>
          <w:position w:val="0"/>
          <w:shd w:val="clear" w:color="auto" w:fill="auto"/>
          <w:lang w:val="cs-CZ" w:eastAsia="cs-CZ" w:bidi="cs-CZ"/>
        </w:rPr>
        <w:t>Zhotovitel odpovídá za škody, které vzniknou objednateli a které mají původ ve vadném, neúplném nebo opožděném plnění zhotovitele, nebo v porušení jiné povinnosti zhotovitele vyplývající z této smlouvy.</w:t>
      </w:r>
      <w:bookmarkEnd w:id="382"/>
      <w:bookmarkEnd w:id="383"/>
      <w:bookmarkEnd w:id="385"/>
    </w:p>
    <w:p>
      <w:pPr>
        <w:pStyle w:val="Style21"/>
        <w:keepNext/>
        <w:keepLines/>
        <w:widowControl w:val="0"/>
        <w:numPr>
          <w:ilvl w:val="0"/>
          <w:numId w:val="25"/>
        </w:numPr>
        <w:shd w:val="clear" w:color="auto" w:fill="auto"/>
        <w:tabs>
          <w:tab w:pos="351" w:val="left"/>
        </w:tabs>
        <w:bidi w:val="0"/>
        <w:spacing w:before="0" w:after="40" w:line="240" w:lineRule="auto"/>
        <w:ind w:right="0"/>
        <w:jc w:val="both"/>
      </w:pPr>
      <w:bookmarkStart w:id="386" w:name="bookmark386"/>
      <w:bookmarkStart w:id="387" w:name="bookmark387"/>
      <w:bookmarkStart w:id="388" w:name="bookmark388"/>
      <w:bookmarkStart w:id="389" w:name="bookmark389"/>
      <w:bookmarkEnd w:id="388"/>
      <w:r>
        <w:rPr>
          <w:color w:val="000000"/>
          <w:spacing w:val="0"/>
          <w:w w:val="100"/>
          <w:position w:val="0"/>
          <w:shd w:val="clear" w:color="auto" w:fill="auto"/>
          <w:lang w:val="cs-CZ" w:eastAsia="cs-CZ" w:bidi="cs-CZ"/>
        </w:rP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bookmarkEnd w:id="386"/>
      <w:bookmarkEnd w:id="387"/>
      <w:bookmarkEnd w:id="389"/>
    </w:p>
    <w:p>
      <w:pPr>
        <w:pStyle w:val="Style21"/>
        <w:keepNext/>
        <w:keepLines/>
        <w:widowControl w:val="0"/>
        <w:numPr>
          <w:ilvl w:val="0"/>
          <w:numId w:val="25"/>
        </w:numPr>
        <w:shd w:val="clear" w:color="auto" w:fill="auto"/>
        <w:tabs>
          <w:tab w:pos="351" w:val="left"/>
        </w:tabs>
        <w:bidi w:val="0"/>
        <w:spacing w:before="0" w:line="240" w:lineRule="auto"/>
        <w:ind w:right="0"/>
        <w:jc w:val="both"/>
      </w:pPr>
      <w:bookmarkStart w:id="390" w:name="bookmark390"/>
      <w:bookmarkStart w:id="391" w:name="bookmark391"/>
      <w:bookmarkStart w:id="392" w:name="bookmark392"/>
      <w:bookmarkStart w:id="393" w:name="bookmark393"/>
      <w:bookmarkEnd w:id="392"/>
      <w:r>
        <w:rPr>
          <w:color w:val="000000"/>
          <w:spacing w:val="0"/>
          <w:w w:val="100"/>
          <w:position w:val="0"/>
          <w:shd w:val="clear" w:color="auto" w:fill="auto"/>
          <w:lang w:val="cs-CZ" w:eastAsia="cs-CZ" w:bidi="cs-CZ"/>
        </w:rP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bookmarkEnd w:id="390"/>
      <w:bookmarkEnd w:id="391"/>
      <w:bookmarkEnd w:id="393"/>
    </w:p>
    <w:p>
      <w:pPr>
        <w:pStyle w:val="Style21"/>
        <w:keepNext/>
        <w:keepLines/>
        <w:widowControl w:val="0"/>
        <w:numPr>
          <w:ilvl w:val="0"/>
          <w:numId w:val="25"/>
        </w:numPr>
        <w:shd w:val="clear" w:color="auto" w:fill="auto"/>
        <w:tabs>
          <w:tab w:pos="351" w:val="left"/>
        </w:tabs>
        <w:bidi w:val="0"/>
        <w:spacing w:before="0" w:line="240" w:lineRule="auto"/>
        <w:ind w:right="0"/>
        <w:jc w:val="both"/>
      </w:pPr>
      <w:bookmarkStart w:id="394" w:name="bookmark394"/>
      <w:bookmarkStart w:id="395" w:name="bookmark395"/>
      <w:bookmarkStart w:id="396" w:name="bookmark396"/>
      <w:bookmarkStart w:id="397" w:name="bookmark397"/>
      <w:bookmarkEnd w:id="396"/>
      <w:r>
        <w:rPr>
          <w:color w:val="000000"/>
          <w:spacing w:val="0"/>
          <w:w w:val="100"/>
          <w:position w:val="0"/>
          <w:shd w:val="clear" w:color="auto" w:fill="auto"/>
          <w:lang w:val="cs-CZ" w:eastAsia="cs-CZ" w:bidi="cs-CZ"/>
        </w:rPr>
        <w:t>Zhotovitel poskytuje na provedené dílo záruku v délce 60 měsíců. Záruční doba začíná běžet dnem protokolárního předání a převzetí díla.</w:t>
      </w:r>
      <w:bookmarkEnd w:id="394"/>
      <w:bookmarkEnd w:id="395"/>
      <w:bookmarkEnd w:id="397"/>
    </w:p>
    <w:p>
      <w:pPr>
        <w:pStyle w:val="Style21"/>
        <w:keepNext/>
        <w:keepLines/>
        <w:widowControl w:val="0"/>
        <w:numPr>
          <w:ilvl w:val="0"/>
          <w:numId w:val="25"/>
        </w:numPr>
        <w:shd w:val="clear" w:color="auto" w:fill="auto"/>
        <w:tabs>
          <w:tab w:pos="351" w:val="left"/>
        </w:tabs>
        <w:bidi w:val="0"/>
        <w:spacing w:before="0" w:line="240" w:lineRule="auto"/>
        <w:ind w:right="0"/>
        <w:jc w:val="both"/>
      </w:pPr>
      <w:bookmarkStart w:id="398" w:name="bookmark398"/>
      <w:bookmarkStart w:id="399" w:name="bookmark399"/>
      <w:bookmarkStart w:id="400" w:name="bookmark400"/>
      <w:bookmarkStart w:id="401" w:name="bookmark401"/>
      <w:bookmarkEnd w:id="400"/>
      <w:r>
        <w:rPr>
          <w:color w:val="000000"/>
          <w:spacing w:val="0"/>
          <w:w w:val="100"/>
          <w:position w:val="0"/>
          <w:shd w:val="clear" w:color="auto" w:fill="auto"/>
          <w:lang w:val="cs-CZ" w:eastAsia="cs-CZ" w:bidi="cs-CZ"/>
        </w:rPr>
        <w:t>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bookmarkEnd w:id="398"/>
      <w:bookmarkEnd w:id="399"/>
      <w:bookmarkEnd w:id="401"/>
    </w:p>
    <w:p>
      <w:pPr>
        <w:pStyle w:val="Style21"/>
        <w:keepNext/>
        <w:keepLines/>
        <w:widowControl w:val="0"/>
        <w:numPr>
          <w:ilvl w:val="0"/>
          <w:numId w:val="25"/>
        </w:numPr>
        <w:shd w:val="clear" w:color="auto" w:fill="auto"/>
        <w:tabs>
          <w:tab w:pos="351" w:val="left"/>
        </w:tabs>
        <w:bidi w:val="0"/>
        <w:spacing w:before="0" w:line="240" w:lineRule="auto"/>
        <w:ind w:right="0"/>
        <w:jc w:val="both"/>
      </w:pPr>
      <w:bookmarkStart w:id="402" w:name="bookmark402"/>
      <w:bookmarkStart w:id="403" w:name="bookmark403"/>
      <w:bookmarkStart w:id="404" w:name="bookmark404"/>
      <w:bookmarkStart w:id="405" w:name="bookmark405"/>
      <w:bookmarkEnd w:id="404"/>
      <w:r>
        <w:rPr>
          <w:color w:val="000000"/>
          <w:spacing w:val="0"/>
          <w:w w:val="100"/>
          <w:position w:val="0"/>
          <w:shd w:val="clear" w:color="auto" w:fill="auto"/>
          <w:lang w:val="cs-CZ" w:eastAsia="cs-CZ" w:bidi="cs-CZ"/>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bookmarkEnd w:id="402"/>
      <w:bookmarkEnd w:id="403"/>
      <w:bookmarkEnd w:id="405"/>
    </w:p>
    <w:p>
      <w:pPr>
        <w:pStyle w:val="Style21"/>
        <w:keepNext/>
        <w:keepLines/>
        <w:widowControl w:val="0"/>
        <w:numPr>
          <w:ilvl w:val="0"/>
          <w:numId w:val="25"/>
        </w:numPr>
        <w:shd w:val="clear" w:color="auto" w:fill="auto"/>
        <w:tabs>
          <w:tab w:pos="351" w:val="left"/>
        </w:tabs>
        <w:bidi w:val="0"/>
        <w:spacing w:before="0" w:line="240" w:lineRule="auto"/>
        <w:ind w:right="0"/>
        <w:jc w:val="both"/>
      </w:pPr>
      <w:bookmarkStart w:id="406" w:name="bookmark406"/>
      <w:bookmarkStart w:id="407" w:name="bookmark407"/>
      <w:bookmarkStart w:id="408" w:name="bookmark408"/>
      <w:bookmarkStart w:id="409" w:name="bookmark409"/>
      <w:bookmarkEnd w:id="408"/>
      <w:r>
        <w:rPr>
          <w:color w:val="000000"/>
          <w:spacing w:val="0"/>
          <w:w w:val="100"/>
          <w:position w:val="0"/>
          <w:shd w:val="clear" w:color="auto" w:fill="auto"/>
          <w:lang w:val="cs-CZ" w:eastAsia="cs-CZ" w:bidi="cs-CZ"/>
        </w:rPr>
        <w:t>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zhotovitel neodstraní vady ve výše uvedených termínech, je povinen uhradit objednateli smluvní pokutu dle čl. IX. odst. 1., písm.d) této smlouvy.</w:t>
      </w:r>
      <w:bookmarkEnd w:id="406"/>
      <w:bookmarkEnd w:id="407"/>
      <w:bookmarkEnd w:id="409"/>
    </w:p>
    <w:p>
      <w:pPr>
        <w:pStyle w:val="Style21"/>
        <w:keepNext/>
        <w:keepLines/>
        <w:widowControl w:val="0"/>
        <w:numPr>
          <w:ilvl w:val="0"/>
          <w:numId w:val="25"/>
        </w:numPr>
        <w:shd w:val="clear" w:color="auto" w:fill="auto"/>
        <w:tabs>
          <w:tab w:pos="351" w:val="left"/>
        </w:tabs>
        <w:bidi w:val="0"/>
        <w:spacing w:before="0" w:line="240" w:lineRule="auto"/>
        <w:ind w:right="0"/>
        <w:jc w:val="both"/>
      </w:pPr>
      <w:bookmarkStart w:id="410" w:name="bookmark410"/>
      <w:bookmarkStart w:id="411" w:name="bookmark411"/>
      <w:bookmarkStart w:id="412" w:name="bookmark412"/>
      <w:bookmarkStart w:id="413" w:name="bookmark413"/>
      <w:bookmarkEnd w:id="412"/>
      <w:r>
        <w:rPr>
          <w:color w:val="000000"/>
          <w:spacing w:val="0"/>
          <w:w w:val="100"/>
          <w:position w:val="0"/>
          <w:shd w:val="clear" w:color="auto" w:fill="auto"/>
          <w:lang w:val="cs-CZ" w:eastAsia="cs-CZ" w:bidi="cs-CZ"/>
        </w:rPr>
        <w:t>V případě, že zhotovitel reklamované vady neodstraní ve sjednané lhůtě, je objednatel oprávněn pověřit odstraněním vady jinou specializovanou firmu. Veškeré takto oprávněně vzniklé náklady uhradí objednateli zhotovitel.</w:t>
      </w:r>
      <w:bookmarkEnd w:id="410"/>
      <w:bookmarkEnd w:id="411"/>
      <w:bookmarkEnd w:id="413"/>
    </w:p>
    <w:p>
      <w:pPr>
        <w:pStyle w:val="Style21"/>
        <w:keepNext/>
        <w:keepLines/>
        <w:widowControl w:val="0"/>
        <w:numPr>
          <w:ilvl w:val="0"/>
          <w:numId w:val="25"/>
        </w:numPr>
        <w:shd w:val="clear" w:color="auto" w:fill="auto"/>
        <w:tabs>
          <w:tab w:pos="351" w:val="left"/>
        </w:tabs>
        <w:bidi w:val="0"/>
        <w:spacing w:before="0" w:line="240" w:lineRule="auto"/>
        <w:ind w:right="0"/>
        <w:jc w:val="both"/>
      </w:pPr>
      <w:bookmarkStart w:id="414" w:name="bookmark414"/>
      <w:bookmarkStart w:id="415" w:name="bookmark415"/>
      <w:bookmarkStart w:id="416" w:name="bookmark416"/>
      <w:bookmarkStart w:id="417" w:name="bookmark417"/>
      <w:bookmarkEnd w:id="416"/>
      <w:r>
        <w:rPr>
          <w:color w:val="000000"/>
          <w:spacing w:val="0"/>
          <w:w w:val="100"/>
          <w:position w:val="0"/>
          <w:shd w:val="clear" w:color="auto" w:fill="auto"/>
          <w:lang w:val="cs-CZ" w:eastAsia="cs-CZ" w:bidi="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bookmarkEnd w:id="414"/>
      <w:bookmarkEnd w:id="415"/>
      <w:bookmarkEnd w:id="417"/>
    </w:p>
    <w:p>
      <w:pPr>
        <w:pStyle w:val="Style21"/>
        <w:keepNext/>
        <w:keepLines/>
        <w:widowControl w:val="0"/>
        <w:numPr>
          <w:ilvl w:val="0"/>
          <w:numId w:val="25"/>
        </w:numPr>
        <w:shd w:val="clear" w:color="auto" w:fill="auto"/>
        <w:tabs>
          <w:tab w:pos="442" w:val="left"/>
        </w:tabs>
        <w:bidi w:val="0"/>
        <w:spacing w:before="0" w:line="240" w:lineRule="auto"/>
        <w:ind w:right="0"/>
        <w:jc w:val="both"/>
      </w:pPr>
      <w:bookmarkStart w:id="418" w:name="bookmark418"/>
      <w:bookmarkStart w:id="419" w:name="bookmark419"/>
      <w:bookmarkStart w:id="420" w:name="bookmark420"/>
      <w:bookmarkStart w:id="421" w:name="bookmark421"/>
      <w:bookmarkEnd w:id="420"/>
      <w:r>
        <w:rPr>
          <w:color w:val="000000"/>
          <w:spacing w:val="0"/>
          <w:w w:val="100"/>
          <w:position w:val="0"/>
          <w:shd w:val="clear" w:color="auto" w:fill="auto"/>
          <w:lang w:val="cs-CZ" w:eastAsia="cs-CZ" w:bidi="cs-CZ"/>
        </w:rPr>
        <w:t>Reklamaci lze uplatnit nejpozději do posledního dne záruční doby, přičemž i reklamace odeslaná objednatelem v poslední den záruční doby se považuje za včas uplatněnou.</w:t>
      </w:r>
      <w:bookmarkEnd w:id="418"/>
      <w:bookmarkEnd w:id="419"/>
      <w:bookmarkEnd w:id="421"/>
    </w:p>
    <w:p>
      <w:pPr>
        <w:pStyle w:val="Style21"/>
        <w:keepNext/>
        <w:keepLines/>
        <w:widowControl w:val="0"/>
        <w:numPr>
          <w:ilvl w:val="0"/>
          <w:numId w:val="25"/>
        </w:numPr>
        <w:shd w:val="clear" w:color="auto" w:fill="auto"/>
        <w:tabs>
          <w:tab w:pos="442" w:val="left"/>
        </w:tabs>
        <w:bidi w:val="0"/>
        <w:spacing w:before="0" w:line="240" w:lineRule="auto"/>
        <w:ind w:right="0"/>
        <w:jc w:val="both"/>
      </w:pPr>
      <w:bookmarkStart w:id="422" w:name="bookmark422"/>
      <w:bookmarkStart w:id="423" w:name="bookmark423"/>
      <w:bookmarkStart w:id="424" w:name="bookmark424"/>
      <w:bookmarkStart w:id="425" w:name="bookmark425"/>
      <w:bookmarkEnd w:id="424"/>
      <w:r>
        <w:rPr>
          <w:color w:val="000000"/>
          <w:spacing w:val="0"/>
          <w:w w:val="100"/>
          <w:position w:val="0"/>
          <w:shd w:val="clear" w:color="auto" w:fill="auto"/>
          <w:lang w:val="cs-CZ" w:eastAsia="cs-CZ" w:bidi="cs-CZ"/>
        </w:rPr>
        <w:t>Náklady na odstranění reklamované vady nese zhotovitel i ve sporných případech až do rozhodnutí soudu.</w:t>
      </w:r>
      <w:bookmarkEnd w:id="422"/>
      <w:bookmarkEnd w:id="423"/>
      <w:bookmarkEnd w:id="425"/>
    </w:p>
    <w:p>
      <w:pPr>
        <w:pStyle w:val="Style10"/>
        <w:keepNext/>
        <w:keepLines/>
        <w:widowControl w:val="0"/>
        <w:numPr>
          <w:ilvl w:val="0"/>
          <w:numId w:val="1"/>
        </w:numPr>
        <w:shd w:val="clear" w:color="auto" w:fill="auto"/>
        <w:tabs>
          <w:tab w:pos="529" w:val="left"/>
        </w:tabs>
        <w:bidi w:val="0"/>
        <w:spacing w:before="0" w:after="0" w:line="240" w:lineRule="auto"/>
        <w:ind w:left="0" w:right="0" w:firstLine="0"/>
        <w:jc w:val="center"/>
      </w:pPr>
      <w:bookmarkStart w:id="426" w:name="bookmark426"/>
      <w:bookmarkStart w:id="427" w:name="bookmark427"/>
      <w:bookmarkStart w:id="428" w:name="bookmark428"/>
      <w:bookmarkStart w:id="429" w:name="bookmark429"/>
      <w:bookmarkEnd w:id="428"/>
      <w:r>
        <w:rPr>
          <w:b/>
          <w:bCs/>
          <w:color w:val="000000"/>
          <w:spacing w:val="0"/>
          <w:w w:val="100"/>
          <w:position w:val="0"/>
          <w:shd w:val="clear" w:color="auto" w:fill="auto"/>
          <w:lang w:val="cs-CZ" w:eastAsia="cs-CZ" w:bidi="cs-CZ"/>
        </w:rPr>
        <w:t>Odpovědnost za škodu a smluvní pokuty</w:t>
      </w:r>
      <w:bookmarkEnd w:id="426"/>
      <w:bookmarkEnd w:id="427"/>
      <w:bookmarkEnd w:id="429"/>
    </w:p>
    <w:p>
      <w:pPr>
        <w:pStyle w:val="Style21"/>
        <w:keepNext/>
        <w:keepLines/>
        <w:widowControl w:val="0"/>
        <w:numPr>
          <w:ilvl w:val="0"/>
          <w:numId w:val="27"/>
        </w:numPr>
        <w:shd w:val="clear" w:color="auto" w:fill="auto"/>
        <w:tabs>
          <w:tab w:pos="351" w:val="left"/>
        </w:tabs>
        <w:bidi w:val="0"/>
        <w:spacing w:before="0" w:after="0" w:line="240" w:lineRule="auto"/>
        <w:ind w:left="280" w:right="0" w:hanging="280"/>
        <w:jc w:val="both"/>
      </w:pPr>
      <w:bookmarkStart w:id="430" w:name="bookmark430"/>
      <w:bookmarkStart w:id="431" w:name="bookmark431"/>
      <w:bookmarkStart w:id="432" w:name="bookmark432"/>
      <w:bookmarkStart w:id="433" w:name="bookmark433"/>
      <w:bookmarkEnd w:id="432"/>
      <w:r>
        <w:rPr>
          <w:color w:val="000000"/>
          <w:spacing w:val="0"/>
          <w:w w:val="100"/>
          <w:position w:val="0"/>
          <w:shd w:val="clear" w:color="auto" w:fill="auto"/>
          <w:lang w:val="cs-CZ" w:eastAsia="cs-CZ" w:bidi="cs-CZ"/>
        </w:rPr>
        <w:t>Zhotovitel je v případě porušení své povinnosti stanovené v této smlouvě povinen objednateli uhradit a objednatel je oprávněn po zhotoviteli v takovém případě požadovat uhrazení smluvních pokut takto:</w:t>
      </w:r>
      <w:bookmarkEnd w:id="430"/>
      <w:bookmarkEnd w:id="431"/>
      <w:bookmarkEnd w:id="433"/>
    </w:p>
    <w:p>
      <w:pPr>
        <w:pStyle w:val="Style21"/>
        <w:keepNext/>
        <w:keepLines/>
        <w:widowControl w:val="0"/>
        <w:numPr>
          <w:ilvl w:val="0"/>
          <w:numId w:val="29"/>
        </w:numPr>
        <w:shd w:val="clear" w:color="auto" w:fill="auto"/>
        <w:tabs>
          <w:tab w:pos="904" w:val="left"/>
        </w:tabs>
        <w:bidi w:val="0"/>
        <w:spacing w:before="0" w:after="0" w:line="240" w:lineRule="auto"/>
        <w:ind w:left="280" w:right="0" w:firstLine="0"/>
        <w:jc w:val="both"/>
      </w:pPr>
      <w:bookmarkStart w:id="434" w:name="bookmark434"/>
      <w:bookmarkStart w:id="435" w:name="bookmark435"/>
      <w:bookmarkStart w:id="436" w:name="bookmark436"/>
      <w:bookmarkStart w:id="437" w:name="bookmark437"/>
      <w:bookmarkEnd w:id="436"/>
      <w:r>
        <w:rPr>
          <w:color w:val="000000"/>
          <w:spacing w:val="0"/>
          <w:w w:val="100"/>
          <w:position w:val="0"/>
          <w:shd w:val="clear" w:color="auto" w:fill="auto"/>
          <w:lang w:val="cs-CZ" w:eastAsia="cs-CZ" w:bidi="cs-CZ"/>
        </w:rPr>
        <w:t>při nesplnění termínu předání a převzetí díla v čl. II. odst. 1. písm. c) této smlouvy se sjednává smluvní pokuta ve výši 0,2 % z ceny díla bez DPH dle čl. III. této smlouvy za každý i započatý kalendářní den prodlení, až do dne podpisu zápisu o předání a převzetí díla dle čl. VII. odst. 5. této smlouvy.</w:t>
      </w:r>
      <w:bookmarkEnd w:id="434"/>
      <w:bookmarkEnd w:id="435"/>
      <w:bookmarkEnd w:id="437"/>
    </w:p>
    <w:p>
      <w:pPr>
        <w:pStyle w:val="Style21"/>
        <w:keepNext/>
        <w:keepLines/>
        <w:widowControl w:val="0"/>
        <w:numPr>
          <w:ilvl w:val="0"/>
          <w:numId w:val="29"/>
        </w:numPr>
        <w:shd w:val="clear" w:color="auto" w:fill="auto"/>
        <w:tabs>
          <w:tab w:pos="904" w:val="left"/>
        </w:tabs>
        <w:bidi w:val="0"/>
        <w:spacing w:before="0" w:after="0" w:line="240" w:lineRule="auto"/>
        <w:ind w:left="280" w:right="0" w:firstLine="0"/>
        <w:jc w:val="both"/>
      </w:pPr>
      <w:bookmarkStart w:id="438" w:name="bookmark438"/>
      <w:bookmarkStart w:id="439" w:name="bookmark439"/>
      <w:bookmarkStart w:id="440" w:name="bookmark440"/>
      <w:bookmarkStart w:id="441" w:name="bookmark441"/>
      <w:bookmarkEnd w:id="440"/>
      <w:r>
        <w:rPr>
          <w:color w:val="000000"/>
          <w:spacing w:val="0"/>
          <w:w w:val="100"/>
          <w:position w:val="0"/>
          <w:shd w:val="clear" w:color="auto" w:fill="auto"/>
          <w:lang w:val="cs-CZ" w:eastAsia="cs-CZ" w:bidi="cs-CZ"/>
        </w:rPr>
        <w:t>při nesplnění termínu pro převzetí staveniště a zahájení prací na realizaci díla sjednaného dle čl. II. odst. 1. písm. a) a písm. b) této smlouvy se sjednává smluvní pokuta ve výši 5 000,- Kč za každý i započatý kalendářní den prodlení, až do dne splnění této povinnosti.</w:t>
      </w:r>
      <w:bookmarkEnd w:id="438"/>
      <w:bookmarkEnd w:id="439"/>
      <w:bookmarkEnd w:id="441"/>
    </w:p>
    <w:p>
      <w:pPr>
        <w:pStyle w:val="Style21"/>
        <w:keepNext/>
        <w:keepLines/>
        <w:widowControl w:val="0"/>
        <w:numPr>
          <w:ilvl w:val="0"/>
          <w:numId w:val="29"/>
        </w:numPr>
        <w:shd w:val="clear" w:color="auto" w:fill="auto"/>
        <w:tabs>
          <w:tab w:pos="904" w:val="left"/>
        </w:tabs>
        <w:bidi w:val="0"/>
        <w:spacing w:before="0" w:line="240" w:lineRule="auto"/>
        <w:ind w:left="280" w:right="0" w:firstLine="0"/>
        <w:jc w:val="both"/>
      </w:pPr>
      <w:bookmarkStart w:id="442" w:name="bookmark442"/>
      <w:bookmarkStart w:id="443" w:name="bookmark443"/>
      <w:bookmarkStart w:id="444" w:name="bookmark444"/>
      <w:bookmarkStart w:id="445" w:name="bookmark445"/>
      <w:bookmarkEnd w:id="444"/>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442"/>
      <w:bookmarkEnd w:id="443"/>
      <w:bookmarkEnd w:id="445"/>
    </w:p>
    <w:p>
      <w:pPr>
        <w:pStyle w:val="Style21"/>
        <w:keepNext/>
        <w:keepLines/>
        <w:widowControl w:val="0"/>
        <w:numPr>
          <w:ilvl w:val="0"/>
          <w:numId w:val="29"/>
        </w:numPr>
        <w:shd w:val="clear" w:color="auto" w:fill="auto"/>
        <w:tabs>
          <w:tab w:pos="851" w:val="left"/>
        </w:tabs>
        <w:bidi w:val="0"/>
        <w:spacing w:before="0" w:after="0" w:line="240" w:lineRule="auto"/>
        <w:ind w:left="280" w:right="0" w:firstLine="20"/>
        <w:jc w:val="both"/>
      </w:pPr>
      <w:bookmarkStart w:id="446" w:name="bookmark446"/>
      <w:bookmarkStart w:id="447" w:name="bookmark447"/>
      <w:bookmarkStart w:id="448" w:name="bookmark448"/>
      <w:bookmarkStart w:id="449" w:name="bookmark449"/>
      <w:bookmarkEnd w:id="448"/>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i započatý kalendářní den a vadu až do doby jejího odstranění;</w:t>
      </w:r>
      <w:bookmarkEnd w:id="446"/>
      <w:bookmarkEnd w:id="447"/>
      <w:bookmarkEnd w:id="449"/>
    </w:p>
    <w:p>
      <w:pPr>
        <w:pStyle w:val="Style21"/>
        <w:keepNext/>
        <w:keepLines/>
        <w:widowControl w:val="0"/>
        <w:numPr>
          <w:ilvl w:val="0"/>
          <w:numId w:val="29"/>
        </w:numPr>
        <w:shd w:val="clear" w:color="auto" w:fill="auto"/>
        <w:tabs>
          <w:tab w:pos="851" w:val="left"/>
        </w:tabs>
        <w:bidi w:val="0"/>
        <w:spacing w:before="0" w:after="0" w:line="240" w:lineRule="auto"/>
        <w:ind w:left="280" w:right="0" w:firstLine="20"/>
        <w:jc w:val="both"/>
      </w:pPr>
      <w:bookmarkStart w:id="450" w:name="bookmark450"/>
      <w:bookmarkStart w:id="451" w:name="bookmark451"/>
      <w:bookmarkStart w:id="452" w:name="bookmark452"/>
      <w:bookmarkStart w:id="453" w:name="bookmark453"/>
      <w:bookmarkEnd w:id="452"/>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450"/>
      <w:bookmarkEnd w:id="451"/>
      <w:bookmarkEnd w:id="453"/>
    </w:p>
    <w:p>
      <w:pPr>
        <w:pStyle w:val="Style21"/>
        <w:keepNext/>
        <w:keepLines/>
        <w:widowControl w:val="0"/>
        <w:numPr>
          <w:ilvl w:val="0"/>
          <w:numId w:val="29"/>
        </w:numPr>
        <w:shd w:val="clear" w:color="auto" w:fill="auto"/>
        <w:tabs>
          <w:tab w:pos="851" w:val="left"/>
        </w:tabs>
        <w:bidi w:val="0"/>
        <w:spacing w:before="0" w:after="0" w:line="240" w:lineRule="auto"/>
        <w:ind w:left="280" w:right="0" w:firstLine="20"/>
        <w:jc w:val="both"/>
      </w:pPr>
      <w:bookmarkStart w:id="454" w:name="bookmark454"/>
      <w:bookmarkStart w:id="455" w:name="bookmark455"/>
      <w:bookmarkStart w:id="456" w:name="bookmark456"/>
      <w:bookmarkStart w:id="457" w:name="bookmark457"/>
      <w:bookmarkEnd w:id="456"/>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131/2024 Sb., o dokumentaci staveb, ve znění pozdějších předpisů, činí 5.000,- Kč za každý případ;</w:t>
      </w:r>
      <w:bookmarkEnd w:id="454"/>
      <w:bookmarkEnd w:id="455"/>
      <w:bookmarkEnd w:id="457"/>
    </w:p>
    <w:p>
      <w:pPr>
        <w:pStyle w:val="Style2"/>
        <w:keepNext w:val="0"/>
        <w:keepLines w:val="0"/>
        <w:widowControl w:val="0"/>
        <w:numPr>
          <w:ilvl w:val="0"/>
          <w:numId w:val="29"/>
        </w:numPr>
        <w:shd w:val="clear" w:color="auto" w:fill="auto"/>
        <w:tabs>
          <w:tab w:pos="851" w:val="left"/>
        </w:tabs>
        <w:bidi w:val="0"/>
        <w:spacing w:before="0" w:after="0" w:line="240" w:lineRule="auto"/>
        <w:ind w:left="280" w:right="0" w:firstLine="20"/>
        <w:jc w:val="both"/>
      </w:pPr>
      <w:bookmarkStart w:id="458" w:name="bookmark458"/>
      <w:bookmarkEnd w:id="458"/>
      <w:r>
        <w:rPr>
          <w:color w:val="000000"/>
          <w:spacing w:val="0"/>
          <w:w w:val="100"/>
          <w:position w:val="0"/>
          <w:shd w:val="clear" w:color="auto" w:fill="auto"/>
          <w:lang w:val="cs-CZ" w:eastAsia="cs-CZ" w:bidi="cs-CZ"/>
        </w:rPr>
        <w:t>při nesplnění termínu vyklizení staveniště čl. V. odst. 2 této smlouvy ve stavu předepsaného projektem, resp. původního stavu, zaplatí zhotovitel objednateli smluvní pokutu ve výši 5.000,- Kč za každý i započatý kalendářní den prodlení;</w:t>
      </w:r>
    </w:p>
    <w:p>
      <w:pPr>
        <w:pStyle w:val="Style21"/>
        <w:keepNext/>
        <w:keepLines/>
        <w:widowControl w:val="0"/>
        <w:numPr>
          <w:ilvl w:val="0"/>
          <w:numId w:val="29"/>
        </w:numPr>
        <w:shd w:val="clear" w:color="auto" w:fill="auto"/>
        <w:tabs>
          <w:tab w:pos="851" w:val="left"/>
        </w:tabs>
        <w:bidi w:val="0"/>
        <w:spacing w:before="0" w:line="240" w:lineRule="auto"/>
        <w:ind w:left="280" w:right="0" w:firstLine="20"/>
        <w:jc w:val="both"/>
      </w:pPr>
      <w:bookmarkStart w:id="459" w:name="bookmark459"/>
      <w:bookmarkStart w:id="460" w:name="bookmark460"/>
      <w:bookmarkStart w:id="461" w:name="bookmark461"/>
      <w:bookmarkStart w:id="462" w:name="bookmark462"/>
      <w:bookmarkEnd w:id="461"/>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459"/>
      <w:bookmarkEnd w:id="460"/>
      <w:bookmarkEnd w:id="462"/>
    </w:p>
    <w:p>
      <w:pPr>
        <w:pStyle w:val="Style21"/>
        <w:keepNext/>
        <w:keepLines/>
        <w:widowControl w:val="0"/>
        <w:numPr>
          <w:ilvl w:val="0"/>
          <w:numId w:val="27"/>
        </w:numPr>
        <w:shd w:val="clear" w:color="auto" w:fill="auto"/>
        <w:tabs>
          <w:tab w:pos="353" w:val="left"/>
        </w:tabs>
        <w:bidi w:val="0"/>
        <w:spacing w:before="0" w:line="240" w:lineRule="auto"/>
        <w:ind w:left="280" w:right="0" w:hanging="280"/>
        <w:jc w:val="both"/>
      </w:pPr>
      <w:bookmarkStart w:id="463" w:name="bookmark463"/>
      <w:bookmarkStart w:id="464" w:name="bookmark464"/>
      <w:bookmarkStart w:id="465" w:name="bookmark465"/>
      <w:bookmarkStart w:id="466" w:name="bookmark466"/>
      <w:bookmarkEnd w:id="465"/>
      <w:r>
        <w:rPr>
          <w:color w:val="000000"/>
          <w:spacing w:val="0"/>
          <w:w w:val="100"/>
          <w:position w:val="0"/>
          <w:shd w:val="clear" w:color="auto" w:fill="auto"/>
          <w:lang w:val="cs-CZ" w:eastAsia="cs-CZ" w:bidi="cs-CZ"/>
        </w:rPr>
        <w:t>Dojde-li ze strany objednatele k prodlení při úhradě oprávněně vystavené faktury proti sjednanému termínu, má zhotovitel právo účtovat objednateli úrok z prodlení ve výši 0,05 % z dlužné částky za každý i započatý kalendářní den prodlení.</w:t>
      </w:r>
      <w:bookmarkEnd w:id="463"/>
      <w:bookmarkEnd w:id="464"/>
      <w:bookmarkEnd w:id="466"/>
    </w:p>
    <w:p>
      <w:pPr>
        <w:pStyle w:val="Style21"/>
        <w:keepNext/>
        <w:keepLines/>
        <w:widowControl w:val="0"/>
        <w:numPr>
          <w:ilvl w:val="0"/>
          <w:numId w:val="27"/>
        </w:numPr>
        <w:shd w:val="clear" w:color="auto" w:fill="auto"/>
        <w:tabs>
          <w:tab w:pos="353" w:val="left"/>
        </w:tabs>
        <w:bidi w:val="0"/>
        <w:spacing w:before="0" w:line="240" w:lineRule="auto"/>
        <w:ind w:left="280" w:right="0" w:hanging="280"/>
        <w:jc w:val="both"/>
      </w:pPr>
      <w:bookmarkStart w:id="467" w:name="bookmark467"/>
      <w:bookmarkStart w:id="468" w:name="bookmark468"/>
      <w:bookmarkStart w:id="469" w:name="bookmark469"/>
      <w:bookmarkStart w:id="470" w:name="bookmark470"/>
      <w:bookmarkEnd w:id="469"/>
      <w:r>
        <w:rPr>
          <w:color w:val="000000"/>
          <w:spacing w:val="0"/>
          <w:w w:val="100"/>
          <w:position w:val="0"/>
          <w:shd w:val="clear" w:color="auto" w:fill="auto"/>
          <w:lang w:val="cs-CZ" w:eastAsia="cs-CZ" w:bidi="cs-CZ"/>
        </w:rPr>
        <w:t>Smluvní pokuty mohou být kombinovány, a to znamená, že uplatnění jedné smluvní pokuty nevylučuje souběžně uplatnění jakékoliv jiné smluvní pokuty.</w:t>
      </w:r>
      <w:bookmarkEnd w:id="467"/>
      <w:bookmarkEnd w:id="468"/>
      <w:bookmarkEnd w:id="470"/>
    </w:p>
    <w:p>
      <w:pPr>
        <w:pStyle w:val="Style21"/>
        <w:keepNext/>
        <w:keepLines/>
        <w:widowControl w:val="0"/>
        <w:numPr>
          <w:ilvl w:val="0"/>
          <w:numId w:val="27"/>
        </w:numPr>
        <w:shd w:val="clear" w:color="auto" w:fill="auto"/>
        <w:tabs>
          <w:tab w:pos="353" w:val="left"/>
        </w:tabs>
        <w:bidi w:val="0"/>
        <w:spacing w:before="0" w:after="200" w:line="240" w:lineRule="auto"/>
        <w:ind w:left="280" w:right="0" w:hanging="280"/>
        <w:jc w:val="both"/>
      </w:pPr>
      <w:bookmarkStart w:id="471" w:name="bookmark471"/>
      <w:bookmarkStart w:id="472" w:name="bookmark472"/>
      <w:bookmarkStart w:id="473" w:name="bookmark473"/>
      <w:bookmarkStart w:id="474" w:name="bookmark474"/>
      <w:bookmarkEnd w:id="473"/>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471"/>
      <w:bookmarkEnd w:id="472"/>
      <w:bookmarkEnd w:id="474"/>
    </w:p>
    <w:p>
      <w:pPr>
        <w:pStyle w:val="Style10"/>
        <w:keepNext/>
        <w:keepLines/>
        <w:widowControl w:val="0"/>
        <w:numPr>
          <w:ilvl w:val="0"/>
          <w:numId w:val="1"/>
        </w:numPr>
        <w:shd w:val="clear" w:color="auto" w:fill="auto"/>
        <w:tabs>
          <w:tab w:pos="439" w:val="left"/>
        </w:tabs>
        <w:bidi w:val="0"/>
        <w:spacing w:before="0" w:after="0" w:line="240" w:lineRule="auto"/>
        <w:ind w:left="0" w:right="0" w:firstLine="0"/>
        <w:jc w:val="center"/>
      </w:pPr>
      <w:bookmarkStart w:id="475" w:name="bookmark475"/>
      <w:bookmarkStart w:id="476" w:name="bookmark476"/>
      <w:bookmarkStart w:id="477" w:name="bookmark477"/>
      <w:bookmarkStart w:id="478" w:name="bookmark478"/>
      <w:bookmarkEnd w:id="477"/>
      <w:r>
        <w:rPr>
          <w:b/>
          <w:bCs/>
          <w:color w:val="000000"/>
          <w:spacing w:val="0"/>
          <w:w w:val="100"/>
          <w:position w:val="0"/>
          <w:shd w:val="clear" w:color="auto" w:fill="auto"/>
          <w:lang w:val="cs-CZ" w:eastAsia="cs-CZ" w:bidi="cs-CZ"/>
        </w:rPr>
        <w:t>Zrušení smlouvy a odstoupení od smlouvy</w:t>
      </w:r>
      <w:bookmarkEnd w:id="475"/>
      <w:bookmarkEnd w:id="476"/>
      <w:bookmarkEnd w:id="478"/>
    </w:p>
    <w:p>
      <w:pPr>
        <w:pStyle w:val="Style21"/>
        <w:keepNext/>
        <w:keepLines/>
        <w:widowControl w:val="0"/>
        <w:numPr>
          <w:ilvl w:val="0"/>
          <w:numId w:val="31"/>
        </w:numPr>
        <w:shd w:val="clear" w:color="auto" w:fill="auto"/>
        <w:tabs>
          <w:tab w:pos="353" w:val="left"/>
        </w:tabs>
        <w:bidi w:val="0"/>
        <w:spacing w:before="0" w:line="240" w:lineRule="auto"/>
        <w:ind w:left="280" w:right="0" w:hanging="280"/>
        <w:jc w:val="both"/>
      </w:pPr>
      <w:bookmarkStart w:id="479" w:name="bookmark479"/>
      <w:bookmarkStart w:id="480" w:name="bookmark480"/>
      <w:bookmarkStart w:id="481" w:name="bookmark481"/>
      <w:bookmarkStart w:id="482" w:name="bookmark482"/>
      <w:bookmarkEnd w:id="481"/>
      <w:r>
        <w:rPr>
          <w:color w:val="000000"/>
          <w:spacing w:val="0"/>
          <w:w w:val="100"/>
          <w:position w:val="0"/>
          <w:shd w:val="clear" w:color="auto" w:fill="auto"/>
          <w:lang w:val="cs-CZ" w:eastAsia="cs-CZ" w:bidi="cs-CZ"/>
        </w:rPr>
        <w:t>Smlouvu lze zrušit dohodou smluvních stran, jejíž součástí je i vypořádání vzájemných závazků a pohledávek.</w:t>
      </w:r>
      <w:bookmarkEnd w:id="479"/>
      <w:bookmarkEnd w:id="480"/>
      <w:bookmarkEnd w:id="482"/>
    </w:p>
    <w:p>
      <w:pPr>
        <w:pStyle w:val="Style21"/>
        <w:keepNext/>
        <w:keepLines/>
        <w:widowControl w:val="0"/>
        <w:numPr>
          <w:ilvl w:val="0"/>
          <w:numId w:val="31"/>
        </w:numPr>
        <w:shd w:val="clear" w:color="auto" w:fill="auto"/>
        <w:tabs>
          <w:tab w:pos="553" w:val="left"/>
        </w:tabs>
        <w:bidi w:val="0"/>
        <w:spacing w:before="0" w:line="240" w:lineRule="auto"/>
        <w:ind w:right="0" w:hanging="220"/>
        <w:jc w:val="both"/>
      </w:pPr>
      <w:bookmarkStart w:id="483" w:name="bookmark483"/>
      <w:bookmarkStart w:id="484" w:name="bookmark484"/>
      <w:bookmarkStart w:id="485" w:name="bookmark485"/>
      <w:bookmarkStart w:id="486" w:name="bookmark486"/>
      <w:bookmarkEnd w:id="485"/>
      <w:r>
        <w:rPr>
          <w:color w:val="000000"/>
          <w:spacing w:val="0"/>
          <w:w w:val="100"/>
          <w:position w:val="0"/>
          <w:shd w:val="clear" w:color="auto" w:fill="auto"/>
          <w:lang w:val="cs-CZ" w:eastAsia="cs-CZ" w:bidi="cs-CZ"/>
        </w:rP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o úpadku a způsobech jeho řešení (insolvenční zákon), ve znění pozdějších předpisů.</w:t>
      </w:r>
      <w:bookmarkEnd w:id="483"/>
      <w:bookmarkEnd w:id="484"/>
      <w:bookmarkEnd w:id="486"/>
    </w:p>
    <w:p>
      <w:pPr>
        <w:pStyle w:val="Style21"/>
        <w:keepNext/>
        <w:keepLines/>
        <w:widowControl w:val="0"/>
        <w:numPr>
          <w:ilvl w:val="0"/>
          <w:numId w:val="31"/>
        </w:numPr>
        <w:shd w:val="clear" w:color="auto" w:fill="auto"/>
        <w:tabs>
          <w:tab w:pos="353" w:val="left"/>
        </w:tabs>
        <w:bidi w:val="0"/>
        <w:spacing w:before="0" w:after="0" w:line="240" w:lineRule="auto"/>
        <w:ind w:right="0"/>
        <w:jc w:val="both"/>
      </w:pPr>
      <w:bookmarkStart w:id="487" w:name="bookmark487"/>
      <w:bookmarkStart w:id="488" w:name="bookmark488"/>
      <w:bookmarkStart w:id="489" w:name="bookmark489"/>
      <w:bookmarkStart w:id="490" w:name="bookmark490"/>
      <w:bookmarkEnd w:id="489"/>
      <w:r>
        <w:rPr>
          <w:color w:val="000000"/>
          <w:spacing w:val="0"/>
          <w:w w:val="100"/>
          <w:position w:val="0"/>
          <w:shd w:val="clear" w:color="auto" w:fill="auto"/>
          <w:lang w:val="cs-CZ" w:eastAsia="cs-CZ" w:bidi="cs-CZ"/>
        </w:rPr>
        <w:t>Za podstatné porušení smlouvy se v tomto případě sjednává a objednatel je oprávněn odstoupit od smlouvy zejména:</w:t>
      </w:r>
      <w:bookmarkEnd w:id="487"/>
      <w:bookmarkEnd w:id="488"/>
      <w:bookmarkEnd w:id="490"/>
    </w:p>
    <w:p>
      <w:pPr>
        <w:pStyle w:val="Style21"/>
        <w:keepNext/>
        <w:keepLines/>
        <w:widowControl w:val="0"/>
        <w:numPr>
          <w:ilvl w:val="0"/>
          <w:numId w:val="33"/>
        </w:numPr>
        <w:shd w:val="clear" w:color="auto" w:fill="auto"/>
        <w:tabs>
          <w:tab w:pos="851" w:val="left"/>
        </w:tabs>
        <w:bidi w:val="0"/>
        <w:spacing w:before="0" w:after="0" w:line="240" w:lineRule="auto"/>
        <w:ind w:left="840" w:right="0" w:hanging="400"/>
        <w:jc w:val="both"/>
      </w:pPr>
      <w:bookmarkStart w:id="491" w:name="bookmark491"/>
      <w:bookmarkStart w:id="492" w:name="bookmark492"/>
      <w:bookmarkStart w:id="493" w:name="bookmark493"/>
      <w:bookmarkStart w:id="494" w:name="bookmark494"/>
      <w:bookmarkEnd w:id="493"/>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491"/>
      <w:bookmarkEnd w:id="492"/>
      <w:bookmarkEnd w:id="494"/>
    </w:p>
    <w:p>
      <w:pPr>
        <w:pStyle w:val="Style21"/>
        <w:keepNext/>
        <w:keepLines/>
        <w:widowControl w:val="0"/>
        <w:numPr>
          <w:ilvl w:val="0"/>
          <w:numId w:val="33"/>
        </w:numPr>
        <w:shd w:val="clear" w:color="auto" w:fill="auto"/>
        <w:tabs>
          <w:tab w:pos="851" w:val="left"/>
        </w:tabs>
        <w:bidi w:val="0"/>
        <w:spacing w:before="0" w:after="0" w:line="240" w:lineRule="auto"/>
        <w:ind w:left="0" w:right="0" w:firstLine="420"/>
        <w:jc w:val="both"/>
      </w:pPr>
      <w:bookmarkStart w:id="495" w:name="bookmark495"/>
      <w:bookmarkStart w:id="496" w:name="bookmark496"/>
      <w:bookmarkStart w:id="497" w:name="bookmark497"/>
      <w:bookmarkStart w:id="498" w:name="bookmark498"/>
      <w:bookmarkEnd w:id="497"/>
      <w:r>
        <w:rPr>
          <w:color w:val="000000"/>
          <w:spacing w:val="0"/>
          <w:w w:val="100"/>
          <w:position w:val="0"/>
          <w:shd w:val="clear" w:color="auto" w:fill="auto"/>
          <w:lang w:val="cs-CZ" w:eastAsia="cs-CZ" w:bidi="cs-CZ"/>
        </w:rPr>
        <w:t>bezdůvodném přerušení prací zhotovitelem, které trvá více než 14 dnů,</w:t>
      </w:r>
      <w:bookmarkEnd w:id="495"/>
      <w:bookmarkEnd w:id="496"/>
      <w:bookmarkEnd w:id="498"/>
    </w:p>
    <w:p>
      <w:pPr>
        <w:pStyle w:val="Style21"/>
        <w:keepNext/>
        <w:keepLines/>
        <w:widowControl w:val="0"/>
        <w:numPr>
          <w:ilvl w:val="0"/>
          <w:numId w:val="33"/>
        </w:numPr>
        <w:shd w:val="clear" w:color="auto" w:fill="auto"/>
        <w:tabs>
          <w:tab w:pos="851" w:val="left"/>
        </w:tabs>
        <w:bidi w:val="0"/>
        <w:spacing w:before="0" w:after="0" w:line="240" w:lineRule="auto"/>
        <w:ind w:left="760" w:right="0" w:hanging="320"/>
        <w:jc w:val="both"/>
      </w:pPr>
      <w:bookmarkStart w:id="499" w:name="bookmark499"/>
      <w:bookmarkStart w:id="500" w:name="bookmark500"/>
      <w:bookmarkStart w:id="501" w:name="bookmark501"/>
      <w:bookmarkStart w:id="502" w:name="bookmark502"/>
      <w:bookmarkEnd w:id="501"/>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499"/>
      <w:bookmarkEnd w:id="500"/>
      <w:bookmarkEnd w:id="502"/>
    </w:p>
    <w:p>
      <w:pPr>
        <w:pStyle w:val="Style2"/>
        <w:keepNext w:val="0"/>
        <w:keepLines w:val="0"/>
        <w:widowControl w:val="0"/>
        <w:numPr>
          <w:ilvl w:val="0"/>
          <w:numId w:val="33"/>
        </w:numPr>
        <w:shd w:val="clear" w:color="auto" w:fill="auto"/>
        <w:tabs>
          <w:tab w:pos="851" w:val="left"/>
        </w:tabs>
        <w:bidi w:val="0"/>
        <w:spacing w:before="0" w:line="240" w:lineRule="auto"/>
        <w:ind w:left="0" w:right="0" w:firstLine="420"/>
        <w:jc w:val="both"/>
        <w:sectPr>
          <w:headerReference w:type="default" r:id="rId13"/>
          <w:footerReference w:type="default" r:id="rId14"/>
          <w:footnotePr>
            <w:pos w:val="pageBottom"/>
            <w:numFmt w:val="decimal"/>
            <w:numRestart w:val="continuous"/>
          </w:footnotePr>
          <w:type w:val="continuous"/>
          <w:pgSz w:w="11909" w:h="16838"/>
          <w:pgMar w:top="1214" w:left="1385" w:right="1283" w:bottom="1291" w:header="0" w:footer="3" w:gutter="0"/>
          <w:cols w:space="720"/>
          <w:noEndnote/>
          <w:rtlGutter w:val="0"/>
          <w:docGrid w:linePitch="360"/>
        </w:sectPr>
      </w:pPr>
      <w:bookmarkStart w:id="503" w:name="bookmark503"/>
      <w:bookmarkEnd w:id="503"/>
      <w:r>
        <w:rPr>
          <w:color w:val="000000"/>
          <w:spacing w:val="0"/>
          <w:w w:val="100"/>
          <w:position w:val="0"/>
          <w:shd w:val="clear" w:color="auto" w:fill="auto"/>
          <w:lang w:val="cs-CZ" w:eastAsia="cs-CZ" w:bidi="cs-CZ"/>
        </w:rPr>
        <w:t>neplnění povinností zhotovitele vést řádně zápisy do stavebního deníku.</w:t>
      </w:r>
    </w:p>
    <w:p>
      <w:pPr>
        <w:pStyle w:val="Style21"/>
        <w:keepNext/>
        <w:keepLines/>
        <w:widowControl w:val="0"/>
        <w:numPr>
          <w:ilvl w:val="0"/>
          <w:numId w:val="31"/>
        </w:numPr>
        <w:shd w:val="clear" w:color="auto" w:fill="auto"/>
        <w:tabs>
          <w:tab w:pos="522" w:val="left"/>
        </w:tabs>
        <w:bidi w:val="0"/>
        <w:spacing w:before="0" w:after="0" w:line="240" w:lineRule="auto"/>
        <w:ind w:right="0" w:hanging="220"/>
        <w:jc w:val="both"/>
      </w:pPr>
      <w:bookmarkStart w:id="504" w:name="bookmark504"/>
      <w:bookmarkStart w:id="505" w:name="bookmark505"/>
      <w:bookmarkStart w:id="506" w:name="bookmark506"/>
      <w:bookmarkStart w:id="507" w:name="bookmark507"/>
      <w:bookmarkEnd w:id="506"/>
      <w:r>
        <w:rPr>
          <w:color w:val="000000"/>
          <w:spacing w:val="0"/>
          <w:w w:val="100"/>
          <w:position w:val="0"/>
          <w:shd w:val="clear" w:color="auto" w:fill="auto"/>
          <w:lang w:val="cs-CZ" w:eastAsia="cs-CZ" w:bidi="cs-CZ"/>
        </w:rPr>
        <w:t>Pro případ odstoupení od smlouvy je objednatel oprávněn převzít nedokonč</w:t>
      </w:r>
      <w:r>
        <w:rPr>
          <w:color w:val="000000"/>
          <w:spacing w:val="0"/>
          <w:w w:val="100"/>
          <w:position w:val="0"/>
          <w:sz w:val="20"/>
          <w:szCs w:val="20"/>
          <w:shd w:val="clear" w:color="auto" w:fill="auto"/>
          <w:vertAlign w:val="superscript"/>
          <w:lang w:val="cs-CZ" w:eastAsia="cs-CZ" w:bidi="cs-CZ"/>
        </w:rPr>
        <w:t>d</w:t>
      </w:r>
      <w:r>
        <w:rPr>
          <w:color w:val="000000"/>
          <w:spacing w:val="0"/>
          <w:w w:val="100"/>
          <w:position w:val="0"/>
          <w:shd w:val="clear" w:color="auto" w:fill="auto"/>
          <w:lang w:val="cs-CZ" w:eastAsia="cs-CZ" w:bidi="cs-CZ"/>
        </w:rPr>
        <w:t>e</w:t>
      </w:r>
      <w:r>
        <w:rPr>
          <w:color w:val="000000"/>
          <w:spacing w:val="0"/>
          <w:w w:val="100"/>
          <w:position w:val="0"/>
          <w:sz w:val="20"/>
          <w:szCs w:val="20"/>
          <w:shd w:val="clear" w:color="auto" w:fill="auto"/>
          <w:vertAlign w:val="superscript"/>
          <w:lang w:val="cs-CZ" w:eastAsia="cs-CZ" w:bidi="cs-CZ"/>
        </w:rPr>
        <w:t>íl</w:t>
      </w:r>
      <w:r>
        <w:rPr>
          <w:color w:val="000000"/>
          <w:spacing w:val="0"/>
          <w:w w:val="100"/>
          <w:position w:val="0"/>
          <w:shd w:val="clear" w:color="auto" w:fill="auto"/>
          <w:lang w:val="cs-CZ" w:eastAsia="cs-CZ" w:bidi="cs-CZ"/>
        </w:rPr>
        <w:t>n</w:t>
      </w:r>
      <w:r>
        <w:rPr>
          <w:color w:val="000000"/>
          <w:spacing w:val="0"/>
          <w:w w:val="100"/>
          <w:position w:val="0"/>
          <w:sz w:val="20"/>
          <w:szCs w:val="20"/>
          <w:shd w:val="clear" w:color="auto" w:fill="auto"/>
          <w:vertAlign w:val="superscript"/>
          <w:lang w:val="cs-CZ" w:eastAsia="cs-CZ" w:bidi="cs-CZ"/>
        </w:rPr>
        <w:t>o</w:t>
      </w:r>
      <w:r>
        <w:rPr>
          <w:color w:val="000000"/>
          <w:spacing w:val="0"/>
          <w:w w:val="100"/>
          <w:position w:val="0"/>
          <w:shd w:val="clear" w:color="auto" w:fill="auto"/>
          <w:lang w:val="cs-CZ" w:eastAsia="cs-CZ" w:bidi="cs-CZ"/>
        </w:rPr>
        <w:t>é dílo do 15 kalendářních dní ode dne odstoupení od této smlouvy. Zhotovitel je povinen objednateli na jeho výzvu nedokončené dílo ve stejné lhůtě předat. O předání a převzetí nedokončeného díla sepíší smluvní strany zápis obdobně jako v případě dle čl. VII. odst.</w:t>
      </w:r>
      <w:bookmarkEnd w:id="504"/>
      <w:bookmarkEnd w:id="505"/>
      <w:bookmarkEnd w:id="507"/>
    </w:p>
    <w:p>
      <w:pPr>
        <w:pStyle w:val="Style2"/>
        <w:keepNext w:val="0"/>
        <w:keepLines w:val="0"/>
        <w:widowControl w:val="0"/>
        <w:numPr>
          <w:ilvl w:val="0"/>
          <w:numId w:val="31"/>
        </w:numPr>
        <w:shd w:val="clear" w:color="auto" w:fill="auto"/>
        <w:tabs>
          <w:tab w:pos="786" w:val="left"/>
        </w:tabs>
        <w:bidi w:val="0"/>
        <w:spacing w:before="0" w:line="240" w:lineRule="auto"/>
        <w:ind w:left="420" w:right="0" w:firstLine="0"/>
        <w:jc w:val="both"/>
      </w:pPr>
      <w:bookmarkStart w:id="508" w:name="bookmark508"/>
      <w:bookmarkEnd w:id="508"/>
      <w:r>
        <w:rPr>
          <w:color w:val="000000"/>
          <w:spacing w:val="0"/>
          <w:w w:val="100"/>
          <w:position w:val="0"/>
          <w:shd w:val="clear" w:color="auto" w:fill="auto"/>
          <w:lang w:val="cs-CZ" w:eastAsia="cs-CZ" w:bidi="cs-CZ"/>
        </w:rPr>
        <w:t>této smlouvy.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pPr>
        <w:pStyle w:val="Style21"/>
        <w:keepNext/>
        <w:keepLines/>
        <w:widowControl w:val="0"/>
        <w:numPr>
          <w:ilvl w:val="0"/>
          <w:numId w:val="27"/>
        </w:numPr>
        <w:shd w:val="clear" w:color="auto" w:fill="auto"/>
        <w:tabs>
          <w:tab w:pos="522" w:val="left"/>
        </w:tabs>
        <w:bidi w:val="0"/>
        <w:spacing w:before="0" w:line="240" w:lineRule="auto"/>
        <w:ind w:right="0" w:hanging="220"/>
        <w:jc w:val="both"/>
      </w:pPr>
      <w:bookmarkStart w:id="509" w:name="bookmark509"/>
      <w:bookmarkStart w:id="510" w:name="bookmark510"/>
      <w:bookmarkStart w:id="511" w:name="bookmark511"/>
      <w:bookmarkStart w:id="512" w:name="bookmark512"/>
      <w:bookmarkEnd w:id="511"/>
      <w:r>
        <w:rPr>
          <w:color w:val="000000"/>
          <w:spacing w:val="0"/>
          <w:w w:val="100"/>
          <w:position w:val="0"/>
          <w:shd w:val="clear" w:color="auto" w:fill="auto"/>
          <w:lang w:val="cs-CZ" w:eastAsia="cs-CZ" w:bidi="cs-CZ"/>
        </w:rPr>
        <w:t>Ukončení této smlouvy nemá vliv na trvání ustanovení týkajících se smluvních pokut, záruk, řešení sporů a dalších ustanovení, z jejichž povahy plyne, že mají zůstat v platnosti i po ukončení smlouvy.</w:t>
      </w:r>
      <w:bookmarkEnd w:id="509"/>
      <w:bookmarkEnd w:id="510"/>
      <w:bookmarkEnd w:id="512"/>
    </w:p>
    <w:p>
      <w:pPr>
        <w:pStyle w:val="Style21"/>
        <w:keepNext/>
        <w:keepLines/>
        <w:widowControl w:val="0"/>
        <w:numPr>
          <w:ilvl w:val="0"/>
          <w:numId w:val="27"/>
        </w:numPr>
        <w:shd w:val="clear" w:color="auto" w:fill="auto"/>
        <w:tabs>
          <w:tab w:pos="522" w:val="left"/>
        </w:tabs>
        <w:bidi w:val="0"/>
        <w:spacing w:before="0" w:after="200" w:line="240" w:lineRule="auto"/>
        <w:ind w:right="0" w:hanging="220"/>
        <w:jc w:val="both"/>
      </w:pPr>
      <w:bookmarkStart w:id="513" w:name="bookmark513"/>
      <w:bookmarkStart w:id="514" w:name="bookmark514"/>
      <w:bookmarkStart w:id="515" w:name="bookmark515"/>
      <w:bookmarkStart w:id="516" w:name="bookmark516"/>
      <w:bookmarkEnd w:id="515"/>
      <w:r>
        <w:rPr>
          <w:color w:val="000000"/>
          <w:spacing w:val="0"/>
          <w:w w:val="100"/>
          <w:position w:val="0"/>
          <w:shd w:val="clear" w:color="auto" w:fill="auto"/>
          <w:lang w:val="cs-CZ" w:eastAsia="cs-CZ" w:bidi="cs-CZ"/>
        </w:rP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 k tomuto dni zanikají práva a povinnosti smlouvou založená. V těchto případech nemá žádná ze smluvních stran nárok na jakékoliv plnění, a to ani z titulu náhrady skutečné škody a ušlého zisku.</w:t>
      </w:r>
      <w:bookmarkEnd w:id="513"/>
      <w:bookmarkEnd w:id="514"/>
      <w:bookmarkEnd w:id="516"/>
    </w:p>
    <w:p>
      <w:pPr>
        <w:pStyle w:val="Style21"/>
        <w:keepNext/>
        <w:keepLines/>
        <w:widowControl w:val="0"/>
        <w:numPr>
          <w:ilvl w:val="0"/>
          <w:numId w:val="27"/>
        </w:numPr>
        <w:shd w:val="clear" w:color="auto" w:fill="auto"/>
        <w:tabs>
          <w:tab w:pos="522" w:val="left"/>
        </w:tabs>
        <w:bidi w:val="0"/>
        <w:spacing w:before="0" w:after="440" w:line="240" w:lineRule="auto"/>
        <w:ind w:right="0" w:hanging="220"/>
        <w:jc w:val="both"/>
      </w:pPr>
      <w:bookmarkStart w:id="517" w:name="bookmark517"/>
      <w:bookmarkStart w:id="518" w:name="bookmark518"/>
      <w:bookmarkStart w:id="519" w:name="bookmark519"/>
      <w:bookmarkStart w:id="520" w:name="bookmark520"/>
      <w:bookmarkEnd w:id="519"/>
      <w:r>
        <w:rPr>
          <w:color w:val="000000"/>
          <w:spacing w:val="0"/>
          <w:w w:val="100"/>
          <w:position w:val="0"/>
          <w:shd w:val="clear" w:color="auto" w:fill="auto"/>
          <w:lang w:val="cs-CZ" w:eastAsia="cs-CZ" w:bidi="cs-CZ"/>
        </w:rPr>
        <w:t>Objednatel si vyhrazuje právo odstoupit od smlouvy o dílo, pokud nebude objednateli vydáno správcem dotačního programu příslušné Rozhodnutí o poskytnutí dotace.</w:t>
      </w:r>
      <w:bookmarkEnd w:id="517"/>
      <w:bookmarkEnd w:id="518"/>
      <w:bookmarkEnd w:id="520"/>
    </w:p>
    <w:p>
      <w:pPr>
        <w:pStyle w:val="Style10"/>
        <w:keepNext/>
        <w:keepLines/>
        <w:widowControl w:val="0"/>
        <w:numPr>
          <w:ilvl w:val="0"/>
          <w:numId w:val="1"/>
        </w:numPr>
        <w:shd w:val="clear" w:color="auto" w:fill="auto"/>
        <w:tabs>
          <w:tab w:pos="418" w:val="left"/>
        </w:tabs>
        <w:bidi w:val="0"/>
        <w:spacing w:before="0" w:after="0" w:line="240" w:lineRule="auto"/>
        <w:ind w:left="0" w:right="0" w:firstLine="0"/>
        <w:jc w:val="center"/>
      </w:pPr>
      <w:bookmarkStart w:id="521" w:name="bookmark521"/>
      <w:bookmarkStart w:id="522" w:name="bookmark522"/>
      <w:bookmarkStart w:id="523" w:name="bookmark523"/>
      <w:bookmarkStart w:id="524" w:name="bookmark524"/>
      <w:bookmarkEnd w:id="523"/>
      <w:r>
        <w:rPr>
          <w:b/>
          <w:bCs/>
          <w:color w:val="000000"/>
          <w:spacing w:val="0"/>
          <w:w w:val="100"/>
          <w:position w:val="0"/>
          <w:shd w:val="clear" w:color="auto" w:fill="auto"/>
          <w:lang w:val="cs-CZ" w:eastAsia="cs-CZ" w:bidi="cs-CZ"/>
        </w:rPr>
        <w:t>Řešení sporů</w:t>
      </w:r>
      <w:bookmarkEnd w:id="521"/>
      <w:bookmarkEnd w:id="522"/>
      <w:bookmarkEnd w:id="524"/>
    </w:p>
    <w:p>
      <w:pPr>
        <w:pStyle w:val="Style21"/>
        <w:keepNext/>
        <w:keepLines/>
        <w:widowControl w:val="0"/>
        <w:numPr>
          <w:ilvl w:val="0"/>
          <w:numId w:val="35"/>
        </w:numPr>
        <w:shd w:val="clear" w:color="auto" w:fill="auto"/>
        <w:tabs>
          <w:tab w:pos="508" w:val="left"/>
        </w:tabs>
        <w:bidi w:val="0"/>
        <w:spacing w:before="0" w:line="240" w:lineRule="auto"/>
        <w:ind w:right="0" w:hanging="220"/>
        <w:jc w:val="both"/>
      </w:pPr>
      <w:bookmarkStart w:id="525" w:name="bookmark525"/>
      <w:bookmarkStart w:id="526" w:name="bookmark526"/>
      <w:bookmarkStart w:id="527" w:name="bookmark527"/>
      <w:bookmarkStart w:id="528" w:name="bookmark528"/>
      <w:bookmarkEnd w:id="527"/>
      <w:r>
        <w:rPr>
          <w:color w:val="000000"/>
          <w:spacing w:val="0"/>
          <w:w w:val="100"/>
          <w:position w:val="0"/>
          <w:shd w:val="clear" w:color="auto" w:fill="auto"/>
          <w:lang w:val="cs-CZ" w:eastAsia="cs-CZ" w:bidi="cs-CZ"/>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bookmarkEnd w:id="525"/>
      <w:bookmarkEnd w:id="526"/>
      <w:bookmarkEnd w:id="528"/>
    </w:p>
    <w:p>
      <w:pPr>
        <w:pStyle w:val="Style21"/>
        <w:keepNext/>
        <w:keepLines/>
        <w:widowControl w:val="0"/>
        <w:numPr>
          <w:ilvl w:val="0"/>
          <w:numId w:val="35"/>
        </w:numPr>
        <w:shd w:val="clear" w:color="auto" w:fill="auto"/>
        <w:tabs>
          <w:tab w:pos="508" w:val="left"/>
        </w:tabs>
        <w:bidi w:val="0"/>
        <w:spacing w:before="0" w:after="200" w:line="240" w:lineRule="auto"/>
        <w:ind w:right="0" w:hanging="220"/>
        <w:jc w:val="both"/>
      </w:pPr>
      <w:bookmarkStart w:id="529" w:name="bookmark529"/>
      <w:bookmarkStart w:id="530" w:name="bookmark530"/>
      <w:bookmarkStart w:id="531" w:name="bookmark531"/>
      <w:bookmarkStart w:id="532" w:name="bookmark532"/>
      <w:bookmarkEnd w:id="531"/>
      <w:r>
        <w:rPr>
          <w:color w:val="000000"/>
          <w:spacing w:val="0"/>
          <w:w w:val="100"/>
          <w:position w:val="0"/>
          <w:shd w:val="clear" w:color="auto" w:fill="auto"/>
          <w:lang w:val="cs-CZ" w:eastAsia="cs-CZ" w:bidi="cs-CZ"/>
        </w:rPr>
        <w:t>Všechny spory vznikající z této smlouvy a v souvislosti s ní budou rozhodovány příslušným soudem České republiky.</w:t>
      </w:r>
      <w:bookmarkEnd w:id="529"/>
      <w:bookmarkEnd w:id="530"/>
      <w:bookmarkEnd w:id="532"/>
    </w:p>
    <w:p>
      <w:pPr>
        <w:pStyle w:val="Style10"/>
        <w:keepNext/>
        <w:keepLines/>
        <w:widowControl w:val="0"/>
        <w:numPr>
          <w:ilvl w:val="0"/>
          <w:numId w:val="1"/>
        </w:numPr>
        <w:shd w:val="clear" w:color="auto" w:fill="auto"/>
        <w:tabs>
          <w:tab w:pos="418" w:val="left"/>
        </w:tabs>
        <w:bidi w:val="0"/>
        <w:spacing w:before="0" w:after="80" w:line="240" w:lineRule="auto"/>
        <w:ind w:left="0" w:right="0" w:firstLine="0"/>
        <w:jc w:val="center"/>
      </w:pPr>
      <w:bookmarkStart w:id="533" w:name="bookmark533"/>
      <w:bookmarkStart w:id="534" w:name="bookmark534"/>
      <w:bookmarkStart w:id="535" w:name="bookmark535"/>
      <w:bookmarkStart w:id="536" w:name="bookmark536"/>
      <w:bookmarkEnd w:id="535"/>
      <w:r>
        <w:rPr>
          <w:b/>
          <w:bCs/>
          <w:color w:val="000000"/>
          <w:spacing w:val="0"/>
          <w:w w:val="100"/>
          <w:position w:val="0"/>
          <w:shd w:val="clear" w:color="auto" w:fill="auto"/>
          <w:lang w:val="cs-CZ" w:eastAsia="cs-CZ" w:bidi="cs-CZ"/>
        </w:rPr>
        <w:t>Compliance doložka</w:t>
      </w:r>
      <w:bookmarkEnd w:id="533"/>
      <w:bookmarkEnd w:id="534"/>
      <w:bookmarkEnd w:id="536"/>
    </w:p>
    <w:p>
      <w:pPr>
        <w:pStyle w:val="Style2"/>
        <w:keepNext w:val="0"/>
        <w:keepLines w:val="0"/>
        <w:widowControl w:val="0"/>
        <w:numPr>
          <w:ilvl w:val="0"/>
          <w:numId w:val="37"/>
        </w:numPr>
        <w:shd w:val="clear" w:color="auto" w:fill="auto"/>
        <w:tabs>
          <w:tab w:pos="418" w:val="left"/>
        </w:tabs>
        <w:bidi w:val="0"/>
        <w:spacing w:before="0" w:after="200" w:line="240" w:lineRule="auto"/>
        <w:ind w:left="420" w:right="0" w:hanging="420"/>
        <w:jc w:val="both"/>
      </w:pPr>
      <w:bookmarkStart w:id="537" w:name="bookmark537"/>
      <w:bookmarkEnd w:id="537"/>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37"/>
        </w:numPr>
        <w:shd w:val="clear" w:color="auto" w:fill="auto"/>
        <w:tabs>
          <w:tab w:pos="418" w:val="left"/>
        </w:tabs>
        <w:bidi w:val="0"/>
        <w:spacing w:before="0" w:after="0" w:line="240" w:lineRule="auto"/>
        <w:ind w:left="420" w:right="0" w:hanging="420"/>
        <w:jc w:val="both"/>
      </w:pPr>
      <w:bookmarkStart w:id="538" w:name="bookmark538"/>
      <w:bookmarkEnd w:id="538"/>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37"/>
        </w:numPr>
        <w:shd w:val="clear" w:color="auto" w:fill="auto"/>
        <w:tabs>
          <w:tab w:pos="418" w:val="left"/>
        </w:tabs>
        <w:bidi w:val="0"/>
        <w:spacing w:before="0" w:after="0" w:line="240" w:lineRule="auto"/>
        <w:ind w:left="420" w:right="0" w:hanging="420"/>
        <w:jc w:val="both"/>
      </w:pPr>
      <w:bookmarkStart w:id="539" w:name="bookmark539"/>
      <w:bookmarkEnd w:id="539"/>
      <w:r>
        <w:rPr>
          <w:color w:val="000000"/>
          <w:spacing w:val="0"/>
          <w:w w:val="100"/>
          <w:position w:val="0"/>
          <w:shd w:val="clear" w:color="auto" w:fill="auto"/>
          <w:lang w:val="cs-CZ" w:eastAsia="cs-CZ" w:bidi="cs-CZ"/>
        </w:rPr>
        <w:t xml:space="preserve">Zhotovitel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 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37"/>
        </w:numPr>
        <w:shd w:val="clear" w:color="auto" w:fill="auto"/>
        <w:tabs>
          <w:tab w:pos="418" w:val="left"/>
        </w:tabs>
        <w:bidi w:val="0"/>
        <w:spacing w:before="0" w:after="140" w:line="240" w:lineRule="auto"/>
        <w:ind w:left="420" w:right="0" w:hanging="420"/>
        <w:jc w:val="both"/>
      </w:pPr>
      <w:bookmarkStart w:id="540" w:name="bookmark540"/>
      <w:bookmarkEnd w:id="540"/>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w:t>
      </w:r>
    </w:p>
    <w:p>
      <w:pPr>
        <w:pStyle w:val="Style2"/>
        <w:keepNext w:val="0"/>
        <w:keepLines w:val="0"/>
        <w:widowControl w:val="0"/>
        <w:shd w:val="clear" w:color="auto" w:fill="auto"/>
        <w:bidi w:val="0"/>
        <w:spacing w:before="0" w:after="0" w:line="240" w:lineRule="auto"/>
        <w:ind w:left="420" w:right="0" w:firstLine="7240"/>
        <w:jc w:val="left"/>
        <w:sectPr>
          <w:headerReference w:type="default" r:id="rId15"/>
          <w:footerReference w:type="default" r:id="rId16"/>
          <w:headerReference w:type="first" r:id="rId17"/>
          <w:footerReference w:type="first" r:id="rId18"/>
          <w:footnotePr>
            <w:pos w:val="pageBottom"/>
            <w:numFmt w:val="decimal"/>
            <w:numRestart w:val="continuous"/>
          </w:footnotePr>
          <w:pgSz w:w="11909" w:h="16838"/>
          <w:pgMar w:top="1214" w:left="1385" w:right="1283" w:bottom="1291" w:header="0" w:footer="3" w:gutter="0"/>
          <w:cols w:space="720"/>
          <w:noEndnote/>
          <w:titlePg/>
          <w:rtlGutter w:val="0"/>
          <w:docGrid w:linePitch="360"/>
        </w:sectPr>
      </w:pPr>
      <w:r>
        <w:rPr>
          <w:color w:val="000000"/>
          <w:spacing w:val="0"/>
          <w:w w:val="100"/>
          <w:position w:val="0"/>
          <w:shd w:val="clear" w:color="auto" w:fill="auto"/>
          <w:lang w:val="cs-CZ" w:eastAsia="cs-CZ" w:bidi="cs-CZ"/>
        </w:rPr>
        <w:t>Smlouva o dílo touto smlouvou, zejména trestného činu korupční povahy, a to bez ohledu a nad rámec případné zákonné oznamovací povinnosti; obdobné platí ve vztahu k jednání, které je v rozporu se zásadami vyjádřenými v tomto článku.</w:t>
      </w:r>
    </w:p>
    <w:p>
      <w:pPr>
        <w:pStyle w:val="Style10"/>
        <w:keepNext/>
        <w:keepLines/>
        <w:widowControl w:val="0"/>
        <w:numPr>
          <w:ilvl w:val="0"/>
          <w:numId w:val="1"/>
        </w:numPr>
        <w:shd w:val="clear" w:color="auto" w:fill="auto"/>
        <w:tabs>
          <w:tab w:pos="533" w:val="left"/>
        </w:tabs>
        <w:bidi w:val="0"/>
        <w:spacing w:before="0" w:after="0" w:line="240" w:lineRule="auto"/>
        <w:ind w:left="0" w:right="0" w:firstLine="0"/>
        <w:jc w:val="center"/>
        <w:rPr>
          <w:sz w:val="20"/>
          <w:szCs w:val="20"/>
        </w:rPr>
      </w:pPr>
      <w:bookmarkStart w:id="541" w:name="bookmark541"/>
      <w:bookmarkStart w:id="542" w:name="bookmark542"/>
      <w:bookmarkStart w:id="543" w:name="bookmark543"/>
      <w:bookmarkStart w:id="544" w:name="bookmark544"/>
      <w:bookmarkEnd w:id="543"/>
      <w:r>
        <w:rPr>
          <w:b/>
          <w:bCs/>
          <w:color w:val="000000"/>
          <w:spacing w:val="0"/>
          <w:w w:val="100"/>
          <w:position w:val="0"/>
          <w:sz w:val="22"/>
          <w:szCs w:val="22"/>
          <w:shd w:val="clear" w:color="auto" w:fill="auto"/>
          <w:lang w:val="cs-CZ" w:eastAsia="cs-CZ" w:bidi="cs-CZ"/>
        </w:rPr>
        <w:t xml:space="preserve">Ochrana a zpracování osobních údajů </w:t>
      </w:r>
      <w:r>
        <w:rPr>
          <w:color w:val="000000"/>
          <w:spacing w:val="0"/>
          <w:w w:val="100"/>
          <w:position w:val="0"/>
          <w:sz w:val="20"/>
          <w:szCs w:val="20"/>
          <w:shd w:val="clear" w:color="auto" w:fill="auto"/>
          <w:vertAlign w:val="superscript"/>
          <w:lang w:val="cs-CZ" w:eastAsia="cs-CZ" w:bidi="cs-CZ"/>
        </w:rPr>
        <w:t>dílo</w:t>
      </w:r>
      <w:bookmarkEnd w:id="541"/>
      <w:bookmarkEnd w:id="542"/>
      <w:bookmarkEnd w:id="544"/>
    </w:p>
    <w:p>
      <w:pPr>
        <w:pStyle w:val="Style10"/>
        <w:keepNext/>
        <w:keepLines/>
        <w:widowControl w:val="0"/>
        <w:shd w:val="clear" w:color="auto" w:fill="auto"/>
        <w:bidi w:val="0"/>
        <w:spacing w:before="0" w:after="320" w:line="240" w:lineRule="auto"/>
        <w:ind w:left="420" w:right="0" w:firstLine="0"/>
        <w:jc w:val="both"/>
      </w:pPr>
      <w:bookmarkStart w:id="545" w:name="bookmark545"/>
      <w:bookmarkStart w:id="546" w:name="bookmark546"/>
      <w:bookmarkStart w:id="547" w:name="bookmark547"/>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bookmarkEnd w:id="545"/>
      <w:bookmarkEnd w:id="546"/>
      <w:bookmarkEnd w:id="547"/>
      <w:r>
        <w:fldChar w:fldCharType="end"/>
      </w:r>
    </w:p>
    <w:p>
      <w:pPr>
        <w:pStyle w:val="Style10"/>
        <w:keepNext/>
        <w:keepLines/>
        <w:widowControl w:val="0"/>
        <w:numPr>
          <w:ilvl w:val="0"/>
          <w:numId w:val="1"/>
        </w:numPr>
        <w:shd w:val="clear" w:color="auto" w:fill="auto"/>
        <w:tabs>
          <w:tab w:pos="3012" w:val="left"/>
        </w:tabs>
        <w:bidi w:val="0"/>
        <w:spacing w:before="0" w:after="0" w:line="240" w:lineRule="auto"/>
        <w:ind w:left="2460" w:right="0" w:firstLine="0"/>
        <w:jc w:val="both"/>
      </w:pPr>
      <w:bookmarkStart w:id="548" w:name="bookmark548"/>
      <w:bookmarkStart w:id="549" w:name="bookmark549"/>
      <w:bookmarkStart w:id="550" w:name="bookmark550"/>
      <w:bookmarkStart w:id="551" w:name="bookmark551"/>
      <w:bookmarkEnd w:id="550"/>
      <w:r>
        <w:rPr>
          <w:b/>
          <w:bCs/>
          <w:color w:val="000000"/>
          <w:spacing w:val="0"/>
          <w:w w:val="100"/>
          <w:position w:val="0"/>
          <w:shd w:val="clear" w:color="auto" w:fill="auto"/>
          <w:lang w:val="cs-CZ" w:eastAsia="cs-CZ" w:bidi="cs-CZ"/>
        </w:rPr>
        <w:t>Závěrečná ustanoven í</w:t>
      </w:r>
      <w:bookmarkEnd w:id="548"/>
      <w:bookmarkEnd w:id="549"/>
      <w:bookmarkEnd w:id="551"/>
    </w:p>
    <w:p>
      <w:pPr>
        <w:pStyle w:val="Style21"/>
        <w:keepNext/>
        <w:keepLines/>
        <w:widowControl w:val="0"/>
        <w:numPr>
          <w:ilvl w:val="0"/>
          <w:numId w:val="39"/>
        </w:numPr>
        <w:shd w:val="clear" w:color="auto" w:fill="auto"/>
        <w:tabs>
          <w:tab w:pos="328" w:val="left"/>
        </w:tabs>
        <w:bidi w:val="0"/>
        <w:spacing w:before="0" w:after="0" w:line="240" w:lineRule="auto"/>
        <w:ind w:left="340" w:right="0" w:hanging="340"/>
        <w:jc w:val="both"/>
      </w:pPr>
      <w:bookmarkStart w:id="552" w:name="bookmark552"/>
      <w:bookmarkStart w:id="553" w:name="bookmark553"/>
      <w:bookmarkStart w:id="554" w:name="bookmark554"/>
      <w:bookmarkStart w:id="555" w:name="bookmark555"/>
      <w:bookmarkEnd w:id="554"/>
      <w:r>
        <w:rPr>
          <w:color w:val="000000"/>
          <w:spacing w:val="0"/>
          <w:w w:val="100"/>
          <w:position w:val="0"/>
          <w:shd w:val="clear" w:color="auto" w:fill="auto"/>
          <w:lang w:val="cs-CZ" w:eastAsia="cs-CZ" w:bidi="cs-CZ"/>
        </w:rPr>
        <w:t>Právní vztahy vzniklé z této smlouvy nebo s touto smlouvou související se řídí platným českým právem, zejména Občanským zákoníkem.</w:t>
      </w:r>
      <w:bookmarkEnd w:id="552"/>
      <w:bookmarkEnd w:id="553"/>
      <w:bookmarkEnd w:id="555"/>
    </w:p>
    <w:p>
      <w:pPr>
        <w:pStyle w:val="Style21"/>
        <w:keepNext/>
        <w:keepLines/>
        <w:widowControl w:val="0"/>
        <w:numPr>
          <w:ilvl w:val="0"/>
          <w:numId w:val="39"/>
        </w:numPr>
        <w:shd w:val="clear" w:color="auto" w:fill="auto"/>
        <w:tabs>
          <w:tab w:pos="328" w:val="left"/>
        </w:tabs>
        <w:bidi w:val="0"/>
        <w:spacing w:before="0" w:after="0" w:line="240" w:lineRule="auto"/>
        <w:ind w:left="340" w:right="0" w:hanging="340"/>
        <w:jc w:val="both"/>
      </w:pPr>
      <w:bookmarkStart w:id="556" w:name="bookmark556"/>
      <w:bookmarkStart w:id="557" w:name="bookmark557"/>
      <w:bookmarkStart w:id="558" w:name="bookmark558"/>
      <w:bookmarkStart w:id="559" w:name="bookmark559"/>
      <w:bookmarkEnd w:id="558"/>
      <w:r>
        <w:rPr>
          <w:color w:val="000000"/>
          <w:spacing w:val="0"/>
          <w:w w:val="100"/>
          <w:position w:val="0"/>
          <w:shd w:val="clear" w:color="auto" w:fill="auto"/>
          <w:lang w:val="cs-CZ" w:eastAsia="cs-CZ" w:bidi="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bookmarkEnd w:id="556"/>
      <w:bookmarkEnd w:id="557"/>
      <w:bookmarkEnd w:id="559"/>
    </w:p>
    <w:p>
      <w:pPr>
        <w:pStyle w:val="Style21"/>
        <w:keepNext/>
        <w:keepLines/>
        <w:widowControl w:val="0"/>
        <w:numPr>
          <w:ilvl w:val="0"/>
          <w:numId w:val="39"/>
        </w:numPr>
        <w:shd w:val="clear" w:color="auto" w:fill="auto"/>
        <w:tabs>
          <w:tab w:pos="328" w:val="left"/>
        </w:tabs>
        <w:bidi w:val="0"/>
        <w:spacing w:before="0" w:after="0" w:line="240" w:lineRule="auto"/>
        <w:ind w:left="340" w:right="0" w:hanging="340"/>
        <w:jc w:val="both"/>
      </w:pPr>
      <w:bookmarkStart w:id="560" w:name="bookmark560"/>
      <w:bookmarkStart w:id="561" w:name="bookmark561"/>
      <w:bookmarkStart w:id="562" w:name="bookmark562"/>
      <w:bookmarkStart w:id="563" w:name="bookmark563"/>
      <w:bookmarkEnd w:id="562"/>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bookmarkEnd w:id="560"/>
      <w:bookmarkEnd w:id="561"/>
      <w:bookmarkEnd w:id="563"/>
    </w:p>
    <w:p>
      <w:pPr>
        <w:pStyle w:val="Style21"/>
        <w:keepNext/>
        <w:keepLines/>
        <w:widowControl w:val="0"/>
        <w:numPr>
          <w:ilvl w:val="0"/>
          <w:numId w:val="39"/>
        </w:numPr>
        <w:shd w:val="clear" w:color="auto" w:fill="auto"/>
        <w:tabs>
          <w:tab w:pos="328" w:val="left"/>
        </w:tabs>
        <w:bidi w:val="0"/>
        <w:spacing w:before="0" w:after="0" w:line="240" w:lineRule="auto"/>
        <w:ind w:left="340" w:right="0" w:hanging="340"/>
        <w:jc w:val="both"/>
      </w:pPr>
      <w:bookmarkStart w:id="564" w:name="bookmark564"/>
      <w:bookmarkStart w:id="565" w:name="bookmark565"/>
      <w:bookmarkStart w:id="566" w:name="bookmark566"/>
      <w:bookmarkStart w:id="567" w:name="bookmark567"/>
      <w:bookmarkEnd w:id="566"/>
      <w:r>
        <w:rPr>
          <w:color w:val="000000"/>
          <w:spacing w:val="0"/>
          <w:w w:val="100"/>
          <w:position w:val="0"/>
          <w:shd w:val="clear" w:color="auto" w:fill="auto"/>
          <w:lang w:val="cs-CZ" w:eastAsia="cs-CZ" w:bidi="cs-CZ"/>
        </w:rPr>
        <w:t>Zhotovitel nesmí bez předchozího písemného souhlasu objednatele postoupit tuto smlouvu nebo jakoukoliv její část, ani žádný prospěch či zájem v této smlouvě či na základě této smlouvy, ani postoupit či zastavit pohledávky z této smlouvy.</w:t>
      </w:r>
      <w:bookmarkEnd w:id="564"/>
      <w:bookmarkEnd w:id="565"/>
      <w:bookmarkEnd w:id="567"/>
    </w:p>
    <w:p>
      <w:pPr>
        <w:pStyle w:val="Style21"/>
        <w:keepNext/>
        <w:keepLines/>
        <w:widowControl w:val="0"/>
        <w:numPr>
          <w:ilvl w:val="0"/>
          <w:numId w:val="39"/>
        </w:numPr>
        <w:shd w:val="clear" w:color="auto" w:fill="auto"/>
        <w:tabs>
          <w:tab w:pos="328" w:val="left"/>
        </w:tabs>
        <w:bidi w:val="0"/>
        <w:spacing w:before="0" w:after="0" w:line="240" w:lineRule="auto"/>
        <w:ind w:left="340" w:right="0" w:hanging="340"/>
        <w:jc w:val="both"/>
      </w:pPr>
      <w:bookmarkStart w:id="568" w:name="bookmark568"/>
      <w:bookmarkStart w:id="569" w:name="bookmark569"/>
      <w:bookmarkStart w:id="570" w:name="bookmark570"/>
      <w:bookmarkStart w:id="571" w:name="bookmark571"/>
      <w:bookmarkEnd w:id="570"/>
      <w:r>
        <w:rPr>
          <w:color w:val="000000"/>
          <w:spacing w:val="0"/>
          <w:w w:val="100"/>
          <w:position w:val="0"/>
          <w:shd w:val="clear" w:color="auto" w:fill="auto"/>
          <w:lang w:val="cs-CZ" w:eastAsia="cs-CZ" w:bidi="cs-CZ"/>
        </w:rPr>
        <w:t>Zhotovitel opravňuje objednatele uveřejnit obsah smlouvy nebo její části podle zákona o zadávání veřejných zakázek, a rovněž podle zákona č. 106/1999 Sb., o svobodném přístupu k informacím, ve znění pozdějších předpisů.</w:t>
      </w:r>
      <w:bookmarkEnd w:id="568"/>
      <w:bookmarkEnd w:id="569"/>
      <w:bookmarkEnd w:id="571"/>
    </w:p>
    <w:p>
      <w:pPr>
        <w:pStyle w:val="Style21"/>
        <w:keepNext/>
        <w:keepLines/>
        <w:widowControl w:val="0"/>
        <w:numPr>
          <w:ilvl w:val="0"/>
          <w:numId w:val="39"/>
        </w:numPr>
        <w:shd w:val="clear" w:color="auto" w:fill="auto"/>
        <w:tabs>
          <w:tab w:pos="328" w:val="left"/>
        </w:tabs>
        <w:bidi w:val="0"/>
        <w:spacing w:before="0" w:after="0" w:line="240" w:lineRule="auto"/>
        <w:ind w:left="340" w:right="0" w:hanging="340"/>
        <w:jc w:val="both"/>
      </w:pPr>
      <w:bookmarkStart w:id="572" w:name="bookmark572"/>
      <w:bookmarkStart w:id="573" w:name="bookmark573"/>
      <w:bookmarkStart w:id="574" w:name="bookmark574"/>
      <w:bookmarkStart w:id="575" w:name="bookmark575"/>
      <w:bookmarkEnd w:id="574"/>
      <w:r>
        <w:rPr>
          <w:color w:val="000000"/>
          <w:spacing w:val="0"/>
          <w:w w:val="100"/>
          <w:position w:val="0"/>
          <w:shd w:val="clear" w:color="auto" w:fill="auto"/>
          <w:lang w:val="cs-CZ" w:eastAsia="cs-CZ" w:bidi="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bookmarkEnd w:id="572"/>
      <w:bookmarkEnd w:id="573"/>
      <w:bookmarkEnd w:id="575"/>
    </w:p>
    <w:p>
      <w:pPr>
        <w:pStyle w:val="Style21"/>
        <w:keepNext/>
        <w:keepLines/>
        <w:widowControl w:val="0"/>
        <w:numPr>
          <w:ilvl w:val="0"/>
          <w:numId w:val="39"/>
        </w:numPr>
        <w:shd w:val="clear" w:color="auto" w:fill="auto"/>
        <w:tabs>
          <w:tab w:pos="328" w:val="left"/>
        </w:tabs>
        <w:bidi w:val="0"/>
        <w:spacing w:before="0" w:after="0" w:line="240" w:lineRule="auto"/>
        <w:ind w:left="340" w:right="0" w:hanging="340"/>
        <w:jc w:val="both"/>
      </w:pPr>
      <w:bookmarkStart w:id="576" w:name="bookmark576"/>
      <w:bookmarkStart w:id="577" w:name="bookmark577"/>
      <w:bookmarkStart w:id="578" w:name="bookmark578"/>
      <w:bookmarkStart w:id="579" w:name="bookmark579"/>
      <w:bookmarkEnd w:id="578"/>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bookmarkEnd w:id="576"/>
      <w:bookmarkEnd w:id="577"/>
      <w:bookmarkEnd w:id="579"/>
    </w:p>
    <w:p>
      <w:pPr>
        <w:pStyle w:val="Style21"/>
        <w:keepNext/>
        <w:keepLines/>
        <w:widowControl w:val="0"/>
        <w:numPr>
          <w:ilvl w:val="0"/>
          <w:numId w:val="39"/>
        </w:numPr>
        <w:shd w:val="clear" w:color="auto" w:fill="auto"/>
        <w:tabs>
          <w:tab w:pos="328" w:val="left"/>
        </w:tabs>
        <w:bidi w:val="0"/>
        <w:spacing w:before="0" w:after="0" w:line="240" w:lineRule="auto"/>
        <w:ind w:left="340" w:right="0" w:hanging="340"/>
        <w:jc w:val="both"/>
      </w:pPr>
      <w:bookmarkStart w:id="580" w:name="bookmark580"/>
      <w:bookmarkStart w:id="581" w:name="bookmark581"/>
      <w:bookmarkStart w:id="582" w:name="bookmark582"/>
      <w:bookmarkStart w:id="583" w:name="bookmark583"/>
      <w:bookmarkEnd w:id="582"/>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bookmarkEnd w:id="580"/>
      <w:bookmarkEnd w:id="581"/>
      <w:bookmarkEnd w:id="583"/>
    </w:p>
    <w:p>
      <w:pPr>
        <w:pStyle w:val="Style21"/>
        <w:keepNext/>
        <w:keepLines/>
        <w:widowControl w:val="0"/>
        <w:numPr>
          <w:ilvl w:val="0"/>
          <w:numId w:val="39"/>
        </w:numPr>
        <w:shd w:val="clear" w:color="auto" w:fill="auto"/>
        <w:tabs>
          <w:tab w:pos="328" w:val="left"/>
        </w:tabs>
        <w:bidi w:val="0"/>
        <w:spacing w:before="0" w:after="0" w:line="240" w:lineRule="auto"/>
        <w:ind w:left="0" w:right="0" w:firstLine="0"/>
        <w:jc w:val="both"/>
      </w:pPr>
      <w:bookmarkStart w:id="584" w:name="bookmark584"/>
      <w:bookmarkStart w:id="585" w:name="bookmark585"/>
      <w:bookmarkStart w:id="586" w:name="bookmark586"/>
      <w:bookmarkStart w:id="587" w:name="bookmark587"/>
      <w:bookmarkEnd w:id="586"/>
      <w:r>
        <w:rPr>
          <w:color w:val="000000"/>
          <w:spacing w:val="0"/>
          <w:w w:val="100"/>
          <w:position w:val="0"/>
          <w:shd w:val="clear" w:color="auto" w:fill="auto"/>
          <w:lang w:val="cs-CZ" w:eastAsia="cs-CZ" w:bidi="cs-CZ"/>
        </w:rPr>
        <w:t>Práva a povinnosti smluvních stran z této smlouvy přecházejí na jejich právní nástupce.</w:t>
      </w:r>
      <w:bookmarkEnd w:id="584"/>
      <w:bookmarkEnd w:id="585"/>
      <w:bookmarkEnd w:id="587"/>
    </w:p>
    <w:p>
      <w:pPr>
        <w:pStyle w:val="Style21"/>
        <w:keepNext/>
        <w:keepLines/>
        <w:widowControl w:val="0"/>
        <w:numPr>
          <w:ilvl w:val="0"/>
          <w:numId w:val="39"/>
        </w:numPr>
        <w:shd w:val="clear" w:color="auto" w:fill="auto"/>
        <w:tabs>
          <w:tab w:pos="448" w:val="left"/>
        </w:tabs>
        <w:bidi w:val="0"/>
        <w:spacing w:before="0" w:after="0" w:line="240" w:lineRule="auto"/>
        <w:ind w:left="340" w:right="0" w:hanging="340"/>
        <w:jc w:val="both"/>
      </w:pPr>
      <w:bookmarkStart w:id="588" w:name="bookmark588"/>
      <w:bookmarkStart w:id="589" w:name="bookmark589"/>
      <w:bookmarkStart w:id="590" w:name="bookmark590"/>
      <w:bookmarkStart w:id="591" w:name="bookmark591"/>
      <w:bookmarkEnd w:id="590"/>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bookmarkEnd w:id="588"/>
      <w:bookmarkEnd w:id="589"/>
      <w:bookmarkEnd w:id="591"/>
    </w:p>
    <w:p>
      <w:pPr>
        <w:pStyle w:val="Style21"/>
        <w:keepNext/>
        <w:keepLines/>
        <w:widowControl w:val="0"/>
        <w:numPr>
          <w:ilvl w:val="0"/>
          <w:numId w:val="39"/>
        </w:numPr>
        <w:shd w:val="clear" w:color="auto" w:fill="auto"/>
        <w:tabs>
          <w:tab w:pos="448" w:val="left"/>
        </w:tabs>
        <w:bidi w:val="0"/>
        <w:spacing w:before="0" w:after="0" w:line="240" w:lineRule="auto"/>
        <w:ind w:left="340" w:right="0" w:hanging="340"/>
        <w:jc w:val="both"/>
      </w:pPr>
      <w:bookmarkStart w:id="592" w:name="bookmark592"/>
      <w:bookmarkStart w:id="593" w:name="bookmark593"/>
      <w:bookmarkStart w:id="594" w:name="bookmark594"/>
      <w:bookmarkStart w:id="595" w:name="bookmark595"/>
      <w:bookmarkEnd w:id="594"/>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bookmarkEnd w:id="592"/>
      <w:bookmarkEnd w:id="593"/>
      <w:bookmarkEnd w:id="595"/>
    </w:p>
    <w:p>
      <w:pPr>
        <w:pStyle w:val="Style21"/>
        <w:keepNext/>
        <w:keepLines/>
        <w:widowControl w:val="0"/>
        <w:numPr>
          <w:ilvl w:val="0"/>
          <w:numId w:val="39"/>
        </w:numPr>
        <w:shd w:val="clear" w:color="auto" w:fill="auto"/>
        <w:bidi w:val="0"/>
        <w:spacing w:before="0" w:after="0" w:line="240" w:lineRule="auto"/>
        <w:ind w:left="340" w:right="0" w:hanging="340"/>
        <w:jc w:val="both"/>
      </w:pPr>
      <w:bookmarkStart w:id="596" w:name="bookmark596"/>
      <w:bookmarkStart w:id="597" w:name="bookmark597"/>
      <w:bookmarkStart w:id="598" w:name="bookmark598"/>
      <w:bookmarkStart w:id="599" w:name="bookmark599"/>
      <w:bookmarkEnd w:id="598"/>
      <w:r>
        <w:rPr>
          <w:color w:val="000000"/>
          <w:spacing w:val="0"/>
          <w:w w:val="100"/>
          <w:position w:val="0"/>
          <w:shd w:val="clear" w:color="auto" w:fill="auto"/>
          <w:lang w:val="cs-CZ" w:eastAsia="cs-CZ" w:bidi="cs-CZ"/>
        </w:rPr>
        <w:t>Tato smlouva nabývá platnosti dnem jejího podpisu poslední ze smlu</w:t>
      </w:r>
      <w:r>
        <w:rPr>
          <w:color w:val="000000"/>
          <w:spacing w:val="0"/>
          <w:w w:val="100"/>
          <w:position w:val="0"/>
          <w:sz w:val="20"/>
          <w:szCs w:val="20"/>
          <w:shd w:val="clear" w:color="auto" w:fill="auto"/>
          <w:vertAlign w:val="superscript"/>
          <w:lang w:val="cs-CZ" w:eastAsia="cs-CZ" w:bidi="cs-CZ"/>
        </w:rPr>
        <w:t>d</w:t>
      </w:r>
      <w:r>
        <w:rPr>
          <w:color w:val="000000"/>
          <w:spacing w:val="0"/>
          <w:w w:val="100"/>
          <w:position w:val="0"/>
          <w:shd w:val="clear" w:color="auto" w:fill="auto"/>
          <w:lang w:val="cs-CZ" w:eastAsia="cs-CZ" w:bidi="cs-CZ"/>
        </w:rPr>
        <w:t>v</w:t>
      </w:r>
      <w:r>
        <w:rPr>
          <w:color w:val="000000"/>
          <w:spacing w:val="0"/>
          <w:w w:val="100"/>
          <w:position w:val="0"/>
          <w:sz w:val="20"/>
          <w:szCs w:val="20"/>
          <w:shd w:val="clear" w:color="auto" w:fill="auto"/>
          <w:vertAlign w:val="superscript"/>
          <w:lang w:val="cs-CZ" w:eastAsia="cs-CZ" w:bidi="cs-CZ"/>
        </w:rPr>
        <w:t>í</w:t>
      </w:r>
      <w:r>
        <w:rPr>
          <w:color w:val="000000"/>
          <w:spacing w:val="0"/>
          <w:w w:val="100"/>
          <w:position w:val="0"/>
          <w:shd w:val="clear" w:color="auto" w:fill="auto"/>
          <w:lang w:val="cs-CZ" w:eastAsia="cs-CZ" w:bidi="cs-CZ"/>
        </w:rPr>
        <w:t>n</w:t>
      </w:r>
      <w:r>
        <w:rPr>
          <w:color w:val="000000"/>
          <w:spacing w:val="0"/>
          <w:w w:val="100"/>
          <w:position w:val="0"/>
          <w:sz w:val="20"/>
          <w:szCs w:val="20"/>
          <w:shd w:val="clear" w:color="auto" w:fill="auto"/>
          <w:vertAlign w:val="superscript"/>
          <w:lang w:val="cs-CZ" w:eastAsia="cs-CZ" w:bidi="cs-CZ"/>
        </w:rPr>
        <w:t>lo</w:t>
      </w:r>
      <w:r>
        <w:rPr>
          <w:color w:val="000000"/>
          <w:spacing w:val="0"/>
          <w:w w:val="100"/>
          <w:position w:val="0"/>
          <w:shd w:val="clear" w:color="auto" w:fill="auto"/>
          <w:lang w:val="cs-CZ" w:eastAsia="cs-CZ" w:bidi="cs-CZ"/>
        </w:rPr>
        <w:t>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bookmarkEnd w:id="596"/>
      <w:bookmarkEnd w:id="597"/>
      <w:bookmarkEnd w:id="599"/>
    </w:p>
    <w:p>
      <w:pPr>
        <w:pStyle w:val="Style21"/>
        <w:keepNext/>
        <w:keepLines/>
        <w:widowControl w:val="0"/>
        <w:shd w:val="clear" w:color="auto" w:fill="auto"/>
        <w:bidi w:val="0"/>
        <w:spacing w:before="0" w:after="0" w:line="240" w:lineRule="auto"/>
        <w:ind w:left="340" w:right="0" w:hanging="340"/>
        <w:jc w:val="both"/>
      </w:pPr>
      <w:bookmarkStart w:id="600" w:name="bookmark600"/>
      <w:bookmarkStart w:id="601" w:name="bookmark601"/>
      <w:bookmarkStart w:id="602" w:name="bookmark602"/>
      <w:bookmarkStart w:id="603" w:name="bookmark603"/>
      <w:r>
        <w:rPr>
          <w:color w:val="000000"/>
          <w:spacing w:val="0"/>
          <w:w w:val="100"/>
          <w:position w:val="0"/>
          <w:shd w:val="clear" w:color="auto" w:fill="auto"/>
          <w:lang w:val="cs-CZ" w:eastAsia="cs-CZ" w:bidi="cs-CZ"/>
        </w:rPr>
        <w:t>1</w:t>
      </w:r>
      <w:bookmarkEnd w:id="602"/>
      <w:r>
        <w:rPr>
          <w:color w:val="000000"/>
          <w:spacing w:val="0"/>
          <w:w w:val="100"/>
          <w:position w:val="0"/>
          <w:shd w:val="clear" w:color="auto" w:fill="auto"/>
          <w:lang w:val="cs-CZ" w:eastAsia="cs-CZ" w:bidi="cs-CZ"/>
        </w:rPr>
        <w:t>3.Smluvní strany prohlašují, že smlouvu uzavřely určitě, vážně a srozumitelně, že je projevem jejich pravé a svobodné vůle, a na důkaz tohoto připojují své podpisy.</w:t>
      </w:r>
      <w:bookmarkEnd w:id="600"/>
      <w:bookmarkEnd w:id="601"/>
      <w:bookmarkEnd w:id="603"/>
    </w:p>
    <w:p>
      <w:pPr>
        <w:pStyle w:val="Style21"/>
        <w:keepNext/>
        <w:keepLines/>
        <w:widowControl w:val="0"/>
        <w:numPr>
          <w:ilvl w:val="0"/>
          <w:numId w:val="15"/>
        </w:numPr>
        <w:shd w:val="clear" w:color="auto" w:fill="auto"/>
        <w:tabs>
          <w:tab w:pos="491" w:val="left"/>
        </w:tabs>
        <w:bidi w:val="0"/>
        <w:spacing w:before="0" w:after="0" w:line="240" w:lineRule="auto"/>
        <w:ind w:left="0" w:right="0" w:firstLine="0"/>
        <w:jc w:val="both"/>
      </w:pPr>
      <w:bookmarkStart w:id="604" w:name="bookmark604"/>
      <w:bookmarkStart w:id="605" w:name="bookmark605"/>
      <w:bookmarkStart w:id="606" w:name="bookmark606"/>
      <w:bookmarkStart w:id="607" w:name="bookmark607"/>
      <w:bookmarkEnd w:id="606"/>
      <w:r>
        <w:rPr>
          <w:color w:val="000000"/>
          <w:spacing w:val="0"/>
          <w:w w:val="100"/>
          <w:position w:val="0"/>
          <w:shd w:val="clear" w:color="auto" w:fill="auto"/>
          <w:lang w:val="cs-CZ" w:eastAsia="cs-CZ" w:bidi="cs-CZ"/>
        </w:rPr>
        <w:t>Smluvní strany nepovažují žádné ustanovení smlouvy za obchodní tajemství.</w:t>
      </w:r>
      <w:bookmarkEnd w:id="604"/>
      <w:bookmarkEnd w:id="605"/>
      <w:bookmarkEnd w:id="607"/>
    </w:p>
    <w:p>
      <w:pPr>
        <w:pStyle w:val="Style2"/>
        <w:keepNext w:val="0"/>
        <w:keepLines w:val="0"/>
        <w:widowControl w:val="0"/>
        <w:shd w:val="clear" w:color="auto" w:fill="auto"/>
        <w:bidi w:val="0"/>
        <w:spacing w:before="0" w:line="240" w:lineRule="auto"/>
        <w:ind w:left="340" w:right="0" w:firstLine="8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 a v čem spatřují naplnění definice obchodního tajemství ve smyslu § zákona č. 89/2012 Sb.).</w:t>
      </w:r>
    </w:p>
    <w:p>
      <w:pPr>
        <w:pStyle w:val="Style21"/>
        <w:keepNext/>
        <w:keepLines/>
        <w:widowControl w:val="0"/>
        <w:numPr>
          <w:ilvl w:val="0"/>
          <w:numId w:val="15"/>
        </w:numPr>
        <w:shd w:val="clear" w:color="auto" w:fill="auto"/>
        <w:tabs>
          <w:tab w:pos="491" w:val="left"/>
        </w:tabs>
        <w:bidi w:val="0"/>
        <w:spacing w:before="0" w:after="0" w:line="240" w:lineRule="auto"/>
        <w:ind w:left="340" w:right="0" w:hanging="340"/>
        <w:jc w:val="both"/>
      </w:pPr>
      <w:bookmarkStart w:id="608" w:name="bookmark608"/>
      <w:bookmarkStart w:id="609" w:name="bookmark609"/>
      <w:bookmarkStart w:id="610" w:name="bookmark610"/>
      <w:bookmarkStart w:id="611" w:name="bookmark611"/>
      <w:bookmarkEnd w:id="610"/>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bookmarkEnd w:id="608"/>
      <w:bookmarkEnd w:id="609"/>
      <w:bookmarkEnd w:id="611"/>
    </w:p>
    <w:p>
      <w:pPr>
        <w:pStyle w:val="Style21"/>
        <w:keepNext/>
        <w:keepLines/>
        <w:widowControl w:val="0"/>
        <w:numPr>
          <w:ilvl w:val="0"/>
          <w:numId w:val="15"/>
        </w:numPr>
        <w:shd w:val="clear" w:color="auto" w:fill="auto"/>
        <w:tabs>
          <w:tab w:pos="491" w:val="left"/>
        </w:tabs>
        <w:bidi w:val="0"/>
        <w:spacing w:before="0" w:after="0" w:line="240" w:lineRule="auto"/>
        <w:ind w:left="340" w:right="0" w:hanging="340"/>
        <w:jc w:val="both"/>
      </w:pPr>
      <w:bookmarkStart w:id="612" w:name="bookmark612"/>
      <w:bookmarkStart w:id="613" w:name="bookmark613"/>
      <w:bookmarkStart w:id="614" w:name="bookmark614"/>
      <w:bookmarkStart w:id="615" w:name="bookmark615"/>
      <w:bookmarkEnd w:id="614"/>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bookmarkEnd w:id="612"/>
      <w:bookmarkEnd w:id="613"/>
      <w:bookmarkEnd w:id="615"/>
    </w:p>
    <w:p>
      <w:pPr>
        <w:pStyle w:val="Style21"/>
        <w:keepNext/>
        <w:keepLines/>
        <w:widowControl w:val="0"/>
        <w:numPr>
          <w:ilvl w:val="0"/>
          <w:numId w:val="15"/>
        </w:numPr>
        <w:shd w:val="clear" w:color="auto" w:fill="auto"/>
        <w:tabs>
          <w:tab w:pos="491" w:val="left"/>
        </w:tabs>
        <w:bidi w:val="0"/>
        <w:spacing w:before="0" w:line="240" w:lineRule="auto"/>
        <w:ind w:left="340" w:right="0" w:hanging="340"/>
        <w:jc w:val="both"/>
      </w:pPr>
      <w:bookmarkStart w:id="616" w:name="bookmark616"/>
      <w:bookmarkStart w:id="617" w:name="bookmark617"/>
      <w:bookmarkStart w:id="618" w:name="bookmark618"/>
      <w:bookmarkStart w:id="619" w:name="bookmark619"/>
      <w:bookmarkEnd w:id="618"/>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bookmarkEnd w:id="616"/>
      <w:bookmarkEnd w:id="617"/>
      <w:bookmarkEnd w:id="619"/>
    </w:p>
    <w:p>
      <w:pPr>
        <w:pStyle w:val="Style2"/>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Priorita 1) Tato smlouva</w:t>
      </w:r>
    </w:p>
    <w:p>
      <w:pPr>
        <w:pStyle w:val="Style2"/>
        <w:keepNext w:val="0"/>
        <w:keepLines w:val="0"/>
        <w:widowControl w:val="0"/>
        <w:shd w:val="clear" w:color="auto" w:fill="auto"/>
        <w:bidi w:val="0"/>
        <w:spacing w:before="0" w:after="0" w:line="240" w:lineRule="auto"/>
        <w:ind w:left="0" w:right="0" w:firstLine="340"/>
        <w:jc w:val="both"/>
        <w:sectPr>
          <w:headerReference w:type="default" r:id="rId19"/>
          <w:footerReference w:type="default" r:id="rId20"/>
          <w:footnotePr>
            <w:pos w:val="pageBottom"/>
            <w:numFmt w:val="decimal"/>
            <w:numRestart w:val="continuous"/>
          </w:footnotePr>
          <w:pgSz w:w="11909" w:h="16838"/>
          <w:pgMar w:top="1091" w:left="1383" w:right="1289" w:bottom="2911" w:header="0" w:footer="3" w:gutter="0"/>
          <w:cols w:space="720"/>
          <w:noEndnote/>
          <w:rtlGutter w:val="0"/>
          <w:docGrid w:linePitch="360"/>
        </w:sectPr>
      </w:pPr>
      <w:r>
        <w:rPr>
          <w:color w:val="000000"/>
          <w:spacing w:val="0"/>
          <w:w w:val="100"/>
          <w:position w:val="0"/>
          <w:shd w:val="clear" w:color="auto" w:fill="auto"/>
          <w:lang w:val="cs-CZ" w:eastAsia="cs-CZ" w:bidi="cs-CZ"/>
        </w:rPr>
        <w:t>Priorita 3) Příloha č.1: Oceněný soupis prací</w:t>
      </w:r>
    </w:p>
    <w:p>
      <w:pPr>
        <w:pStyle w:val="Style30"/>
        <w:keepNext w:val="0"/>
        <w:keepLines w:val="0"/>
        <w:widowControl w:val="0"/>
        <w:shd w:val="clear" w:color="auto" w:fill="auto"/>
        <w:bidi w:val="0"/>
        <w:spacing w:before="0" w:after="0" w:line="240" w:lineRule="auto"/>
        <w:ind w:left="0" w:right="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Priorita 2) Příloha č.2: Projektová dokumentace: „VD Horka - LG odtok“</w:t>
      </w:r>
      <w:r>
        <w:rPr>
          <w:rFonts w:ascii="Arial" w:eastAsia="Arial" w:hAnsi="Arial" w:cs="Arial"/>
          <w:color w:val="000000"/>
          <w:spacing w:val="0"/>
          <w:w w:val="100"/>
          <w:position w:val="0"/>
          <w:sz w:val="20"/>
          <w:szCs w:val="20"/>
          <w:shd w:val="clear" w:color="auto" w:fill="auto"/>
          <w:vertAlign w:val="superscript"/>
          <w:lang w:val="cs-CZ" w:eastAsia="cs-CZ" w:bidi="cs-CZ"/>
        </w:rPr>
        <w:t>dí</w:t>
      </w:r>
      <w:r>
        <w:rPr>
          <w:rFonts w:ascii="Times New Roman" w:eastAsia="Times New Roman" w:hAnsi="Times New Roman" w:cs="Times New Roman"/>
          <w:color w:val="000000"/>
          <w:spacing w:val="0"/>
          <w:w w:val="100"/>
          <w:position w:val="0"/>
          <w:sz w:val="24"/>
          <w:szCs w:val="24"/>
          <w:shd w:val="clear" w:color="auto" w:fill="auto"/>
          <w:lang w:val="cs-CZ" w:eastAsia="cs-CZ" w:bidi="cs-CZ"/>
        </w:rPr>
        <w:t>–</w:t>
      </w:r>
      <w:r>
        <w:rPr>
          <w:rFonts w:ascii="Arial" w:eastAsia="Arial" w:hAnsi="Arial" w:cs="Arial"/>
          <w:color w:val="000000"/>
          <w:spacing w:val="0"/>
          <w:w w:val="100"/>
          <w:position w:val="0"/>
          <w:sz w:val="20"/>
          <w:szCs w:val="20"/>
          <w:shd w:val="clear" w:color="auto" w:fill="auto"/>
          <w:vertAlign w:val="superscript"/>
          <w:lang w:val="cs-CZ" w:eastAsia="cs-CZ" w:bidi="cs-CZ"/>
        </w:rPr>
        <w:t>lo</w:t>
      </w:r>
      <w:r>
        <w:rPr>
          <w:rFonts w:ascii="Arial" w:eastAsia="Arial" w:hAnsi="Arial" w:cs="Arial"/>
          <w:color w:val="000000"/>
          <w:spacing w:val="0"/>
          <w:w w:val="100"/>
          <w:position w:val="0"/>
          <w:sz w:val="20"/>
          <w:szCs w:val="20"/>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zpracovaná firmou: HG partner s.r.o.; Smetanova 200; 250 82 Úvaly, IČO: 27221253 z 10 /2023 Priorita 1) Příloha č.3: Čestné prohlášení o společensky odpovědném plnění veřejné zakázky</w:t>
      </w:r>
    </w:p>
    <w:p>
      <w:pPr>
        <w:pStyle w:val="Style21"/>
        <w:keepNext/>
        <w:keepLines/>
        <w:widowControl w:val="0"/>
        <w:shd w:val="clear" w:color="auto" w:fill="auto"/>
        <w:bidi w:val="0"/>
        <w:spacing w:before="0" w:after="2480" w:line="262" w:lineRule="auto"/>
        <w:ind w:left="0" w:right="0" w:firstLine="340"/>
        <w:jc w:val="left"/>
      </w:pPr>
      <w:bookmarkStart w:id="620" w:name="bookmark620"/>
      <w:bookmarkStart w:id="621" w:name="bookmark621"/>
      <w:bookmarkStart w:id="622" w:name="bookmark622"/>
      <w:r>
        <w:rPr>
          <w:color w:val="000000"/>
          <w:spacing w:val="0"/>
          <w:w w:val="100"/>
          <w:position w:val="0"/>
          <w:shd w:val="clear" w:color="auto" w:fill="auto"/>
          <w:lang w:val="cs-CZ" w:eastAsia="cs-CZ" w:bidi="cs-CZ"/>
        </w:rPr>
        <w:t>Priorita 1) Příloha č.4: Čestné prohlášení k finančním sankcím</w:t>
      </w:r>
      <w:bookmarkEnd w:id="620"/>
      <w:bookmarkEnd w:id="621"/>
      <w:bookmarkEnd w:id="622"/>
    </w:p>
    <w:p>
      <w:pPr>
        <w:pStyle w:val="Style2"/>
        <w:keepNext w:val="0"/>
        <w:keepLines w:val="0"/>
        <w:widowControl w:val="0"/>
        <w:shd w:val="clear" w:color="auto" w:fill="auto"/>
        <w:bidi w:val="0"/>
        <w:spacing w:before="0" w:after="0" w:line="240" w:lineRule="auto"/>
        <w:ind w:left="1900" w:right="0" w:firstLine="0"/>
        <w:jc w:val="left"/>
      </w:pPr>
      <w:r>
        <mc:AlternateContent>
          <mc:Choice Requires="wps">
            <w:drawing>
              <wp:anchor distT="0" distB="0" distL="114300" distR="114300" simplePos="0" relativeHeight="125829380" behindDoc="0" locked="0" layoutInCell="1" allowOverlap="1">
                <wp:simplePos x="0" y="0"/>
                <wp:positionH relativeFrom="page">
                  <wp:posOffset>1059180</wp:posOffset>
                </wp:positionH>
                <wp:positionV relativeFrom="paragraph">
                  <wp:posOffset>12700</wp:posOffset>
                </wp:positionV>
                <wp:extent cx="1688465" cy="847090"/>
                <wp:wrapSquare wrapText="right"/>
                <wp:docPr id="31" name="Shape 31"/>
                <a:graphic xmlns:a="http://schemas.openxmlformats.org/drawingml/2006/main">
                  <a:graphicData uri="http://schemas.microsoft.com/office/word/2010/wordprocessingShape">
                    <wps:wsp>
                      <wps:cNvSpPr txBox="1"/>
                      <wps:spPr>
                        <a:xfrm>
                          <a:ext cx="1688465" cy="8470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Povodí Ohře, státní podnik elektronicky podepsal</w:t>
                            </w:r>
                          </w:p>
                        </w:txbxContent>
                      </wps:txbx>
                      <wps:bodyPr lIns="0" tIns="0" rIns="0" bIns="0">
                        <a:noAutoFit/>
                      </wps:bodyPr>
                    </wps:wsp>
                  </a:graphicData>
                </a:graphic>
              </wp:anchor>
            </w:drawing>
          </mc:Choice>
          <mc:Fallback>
            <w:pict>
              <v:shape id="_x0000_s1057" type="#_x0000_t202" style="position:absolute;margin-left:83.400000000000006pt;margin-top:1.pt;width:132.94999999999999pt;height:66.700000000000003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Povodí Ohře, státní podnik elektronicky podepsal</w:t>
                      </w:r>
                    </w:p>
                  </w:txbxContent>
                </v:textbox>
                <w10:wrap type="square" side="right" anchorx="page"/>
              </v:shape>
            </w:pict>
          </mc:Fallback>
        </mc:AlternateContent>
      </w:r>
      <w:r>
        <w:rPr>
          <w:color w:val="000000"/>
          <w:spacing w:val="0"/>
          <w:w w:val="100"/>
          <w:position w:val="0"/>
          <w:shd w:val="clear" w:color="auto" w:fill="auto"/>
          <w:lang w:val="cs-CZ" w:eastAsia="cs-CZ" w:bidi="cs-CZ"/>
        </w:rPr>
        <w:t>předseda představenstva</w:t>
      </w:r>
    </w:p>
    <w:p>
      <w:pPr>
        <w:pStyle w:val="Style2"/>
        <w:keepNext w:val="0"/>
        <w:keepLines w:val="0"/>
        <w:widowControl w:val="0"/>
        <w:shd w:val="clear" w:color="auto" w:fill="auto"/>
        <w:bidi w:val="0"/>
        <w:spacing w:before="0" w:after="0" w:line="480" w:lineRule="auto"/>
        <w:ind w:left="1900" w:right="0" w:firstLine="0"/>
        <w:jc w:val="left"/>
      </w:pPr>
      <w:r>
        <w:rPr>
          <w:color w:val="000000"/>
          <w:spacing w:val="0"/>
          <w:w w:val="100"/>
          <w:position w:val="0"/>
          <w:shd w:val="clear" w:color="auto" w:fill="auto"/>
          <w:lang w:val="cs-CZ" w:eastAsia="cs-CZ" w:bidi="cs-CZ"/>
        </w:rPr>
        <w:t>NOWASTAV akciová společnost elektronicky podepsal</w:t>
      </w:r>
    </w:p>
    <w:sectPr>
      <w:footnotePr>
        <w:pos w:val="pageBottom"/>
        <w:numFmt w:val="decimal"/>
        <w:numRestart w:val="continuous"/>
      </w:footnotePr>
      <w:pgSz w:w="11909" w:h="16838"/>
      <w:pgMar w:top="1017" w:left="1384" w:right="1307" w:bottom="1137"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5673725</wp:posOffset>
              </wp:positionH>
              <wp:positionV relativeFrom="page">
                <wp:posOffset>9890760</wp:posOffset>
              </wp:positionV>
              <wp:extent cx="978535" cy="198120"/>
              <wp:wrapNone/>
              <wp:docPr id="5" name="Shape 5"/>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16</w:t>
                          </w:r>
                        </w:p>
                      </w:txbxContent>
                    </wps:txbx>
                    <wps:bodyPr wrap="none" lIns="0" tIns="0" rIns="0" bIns="0">
                      <a:spAutoFit/>
                    </wps:bodyPr>
                  </wps:wsp>
                </a:graphicData>
              </a:graphic>
            </wp:anchor>
          </w:drawing>
        </mc:Choice>
        <mc:Fallback>
          <w:pict>
            <v:shape id="_x0000_s1031" type="#_x0000_t202" style="position:absolute;margin-left:446.75pt;margin-top:778.80000000000007pt;width:77.049999999999997pt;height:15.6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16</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5675630</wp:posOffset>
              </wp:positionH>
              <wp:positionV relativeFrom="page">
                <wp:posOffset>10083165</wp:posOffset>
              </wp:positionV>
              <wp:extent cx="978535" cy="198120"/>
              <wp:wrapNone/>
              <wp:docPr id="9" name="Shape 9"/>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16</w:t>
                          </w:r>
                        </w:p>
                      </w:txbxContent>
                    </wps:txbx>
                    <wps:bodyPr wrap="none" lIns="0" tIns="0" rIns="0" bIns="0">
                      <a:spAutoFit/>
                    </wps:bodyPr>
                  </wps:wsp>
                </a:graphicData>
              </a:graphic>
            </wp:anchor>
          </w:drawing>
        </mc:Choice>
        <mc:Fallback>
          <w:pict>
            <v:shape id="_x0000_s1035" type="#_x0000_t202" style="position:absolute;margin-left:446.90000000000003pt;margin-top:793.95000000000005pt;width:77.049999999999997pt;height:15.6pt;z-index:-18874405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16</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5675630</wp:posOffset>
              </wp:positionH>
              <wp:positionV relativeFrom="page">
                <wp:posOffset>10295890</wp:posOffset>
              </wp:positionV>
              <wp:extent cx="978535" cy="198120"/>
              <wp:wrapNone/>
              <wp:docPr id="11" name="Shape 11"/>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16</w:t>
                          </w:r>
                        </w:p>
                      </w:txbxContent>
                    </wps:txbx>
                    <wps:bodyPr wrap="none" lIns="0" tIns="0" rIns="0" bIns="0">
                      <a:spAutoFit/>
                    </wps:bodyPr>
                  </wps:wsp>
                </a:graphicData>
              </a:graphic>
            </wp:anchor>
          </w:drawing>
        </mc:Choice>
        <mc:Fallback>
          <w:pict>
            <v:shape id="_x0000_s1037" type="#_x0000_t202" style="position:absolute;margin-left:446.90000000000003pt;margin-top:810.70000000000005pt;width:77.049999999999997pt;height:15.6pt;z-index:-18874405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16</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5675630</wp:posOffset>
              </wp:positionH>
              <wp:positionV relativeFrom="page">
                <wp:posOffset>10083165</wp:posOffset>
              </wp:positionV>
              <wp:extent cx="978535" cy="198120"/>
              <wp:wrapNone/>
              <wp:docPr id="15" name="Shape 15"/>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16</w:t>
                          </w:r>
                        </w:p>
                      </w:txbxContent>
                    </wps:txbx>
                    <wps:bodyPr wrap="none" lIns="0" tIns="0" rIns="0" bIns="0">
                      <a:spAutoFit/>
                    </wps:bodyPr>
                  </wps:wsp>
                </a:graphicData>
              </a:graphic>
            </wp:anchor>
          </w:drawing>
        </mc:Choice>
        <mc:Fallback>
          <w:pict>
            <v:shape id="_x0000_s1041" type="#_x0000_t202" style="position:absolute;margin-left:446.90000000000003pt;margin-top:793.95000000000005pt;width:77.049999999999997pt;height:15.6pt;z-index:-18874405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16</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5673725</wp:posOffset>
              </wp:positionH>
              <wp:positionV relativeFrom="page">
                <wp:posOffset>9890760</wp:posOffset>
              </wp:positionV>
              <wp:extent cx="978535" cy="198120"/>
              <wp:wrapNone/>
              <wp:docPr id="19" name="Shape 19"/>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16</w:t>
                          </w:r>
                        </w:p>
                      </w:txbxContent>
                    </wps:txbx>
                    <wps:bodyPr wrap="none" lIns="0" tIns="0" rIns="0" bIns="0">
                      <a:spAutoFit/>
                    </wps:bodyPr>
                  </wps:wsp>
                </a:graphicData>
              </a:graphic>
            </wp:anchor>
          </w:drawing>
        </mc:Choice>
        <mc:Fallback>
          <w:pict>
            <v:shape id="_x0000_s1045" type="#_x0000_t202" style="position:absolute;margin-left:446.75pt;margin-top:778.80000000000007pt;width:77.049999999999997pt;height:15.6pt;z-index:-18874404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16</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5675630</wp:posOffset>
              </wp:positionH>
              <wp:positionV relativeFrom="page">
                <wp:posOffset>10295890</wp:posOffset>
              </wp:positionV>
              <wp:extent cx="978535" cy="198120"/>
              <wp:wrapNone/>
              <wp:docPr id="21" name="Shape 21"/>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16</w:t>
                          </w:r>
                        </w:p>
                      </w:txbxContent>
                    </wps:txbx>
                    <wps:bodyPr wrap="none" lIns="0" tIns="0" rIns="0" bIns="0">
                      <a:spAutoFit/>
                    </wps:bodyPr>
                  </wps:wsp>
                </a:graphicData>
              </a:graphic>
            </wp:anchor>
          </w:drawing>
        </mc:Choice>
        <mc:Fallback>
          <w:pict>
            <v:shape id="_x0000_s1047" type="#_x0000_t202" style="position:absolute;margin-left:446.90000000000003pt;margin-top:810.70000000000005pt;width:77.049999999999997pt;height:15.6pt;z-index:-18874404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16</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5675630</wp:posOffset>
              </wp:positionH>
              <wp:positionV relativeFrom="page">
                <wp:posOffset>10083165</wp:posOffset>
              </wp:positionV>
              <wp:extent cx="978535" cy="198120"/>
              <wp:wrapNone/>
              <wp:docPr id="25" name="Shape 25"/>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16</w:t>
                          </w:r>
                        </w:p>
                      </w:txbxContent>
                    </wps:txbx>
                    <wps:bodyPr wrap="none" lIns="0" tIns="0" rIns="0" bIns="0">
                      <a:spAutoFit/>
                    </wps:bodyPr>
                  </wps:wsp>
                </a:graphicData>
              </a:graphic>
            </wp:anchor>
          </w:drawing>
        </mc:Choice>
        <mc:Fallback>
          <w:pict>
            <v:shape id="_x0000_s1051" type="#_x0000_t202" style="position:absolute;margin-left:446.90000000000003pt;margin-top:793.95000000000005pt;width:77.049999999999997pt;height:15.6pt;z-index:-18874404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16</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5675630</wp:posOffset>
              </wp:positionH>
              <wp:positionV relativeFrom="page">
                <wp:posOffset>10083165</wp:posOffset>
              </wp:positionV>
              <wp:extent cx="978535" cy="198120"/>
              <wp:wrapNone/>
              <wp:docPr id="29" name="Shape 29"/>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16</w:t>
                          </w:r>
                        </w:p>
                      </w:txbxContent>
                    </wps:txbx>
                    <wps:bodyPr wrap="none" lIns="0" tIns="0" rIns="0" bIns="0">
                      <a:spAutoFit/>
                    </wps:bodyPr>
                  </wps:wsp>
                </a:graphicData>
              </a:graphic>
            </wp:anchor>
          </w:drawing>
        </mc:Choice>
        <mc:Fallback>
          <w:pict>
            <v:shape id="_x0000_s1055" type="#_x0000_t202" style="position:absolute;margin-left:446.90000000000003pt;margin-top:793.95000000000005pt;width:77.049999999999997pt;height:15.6pt;z-index:-18874403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16</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5779135</wp:posOffset>
              </wp:positionH>
              <wp:positionV relativeFrom="page">
                <wp:posOffset>243840</wp:posOffset>
              </wp:positionV>
              <wp:extent cx="542290" cy="511810"/>
              <wp:wrapNone/>
              <wp:docPr id="3" name="Shape 3"/>
              <a:graphic xmlns:a="http://schemas.openxmlformats.org/drawingml/2006/main">
                <a:graphicData uri="http://schemas.microsoft.com/office/word/2010/wordprocessingShape">
                  <wps:wsp>
                    <wps:cNvSpPr txBox="1"/>
                    <wps:spPr>
                      <a:xfrm>
                        <a:ext cx="542290" cy="51181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w:t>
                          </w:r>
                        </w:p>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o</w:t>
                          </w:r>
                        </w:p>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wps:txbx>
                    <wps:bodyPr wrap="none" lIns="0" tIns="0" rIns="0" bIns="0">
                      <a:spAutoFit/>
                    </wps:bodyPr>
                  </wps:wsp>
                </a:graphicData>
              </a:graphic>
            </wp:anchor>
          </w:drawing>
        </mc:Choice>
        <mc:Fallback>
          <w:pict>
            <v:shape id="_x0000_s1029" type="#_x0000_t202" style="position:absolute;margin-left:455.05000000000001pt;margin-top:19.199999999999999pt;width:42.700000000000003pt;height:40.300000000000004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w:t>
                    </w:r>
                  </w:p>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o</w:t>
                    </w:r>
                  </w:p>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5770880</wp:posOffset>
              </wp:positionH>
              <wp:positionV relativeFrom="page">
                <wp:posOffset>278765</wp:posOffset>
              </wp:positionV>
              <wp:extent cx="542290" cy="350520"/>
              <wp:wrapNone/>
              <wp:docPr id="7" name="Shape 7"/>
              <a:graphic xmlns:a="http://schemas.openxmlformats.org/drawingml/2006/main">
                <a:graphicData uri="http://schemas.microsoft.com/office/word/2010/wordprocessingShape">
                  <wps:wsp>
                    <wps:cNvSpPr txBox="1"/>
                    <wps:spPr>
                      <a:xfrm>
                        <a:ext cx="542290" cy="35052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w:t>
                          </w:r>
                        </w:p>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o</w:t>
                          </w:r>
                        </w:p>
                      </w:txbxContent>
                    </wps:txbx>
                    <wps:bodyPr wrap="none" lIns="0" tIns="0" rIns="0" bIns="0">
                      <a:spAutoFit/>
                    </wps:bodyPr>
                  </wps:wsp>
                </a:graphicData>
              </a:graphic>
            </wp:anchor>
          </w:drawing>
        </mc:Choice>
        <mc:Fallback>
          <w:pict>
            <v:shape id="_x0000_s1033" type="#_x0000_t202" style="position:absolute;margin-left:454.40000000000003pt;margin-top:21.949999999999999pt;width:42.700000000000003pt;height:27.600000000000001pt;z-index:-18874405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w:t>
                    </w:r>
                  </w:p>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5770880</wp:posOffset>
              </wp:positionH>
              <wp:positionV relativeFrom="page">
                <wp:posOffset>278765</wp:posOffset>
              </wp:positionV>
              <wp:extent cx="542290" cy="350520"/>
              <wp:wrapNone/>
              <wp:docPr id="13" name="Shape 13"/>
              <a:graphic xmlns:a="http://schemas.openxmlformats.org/drawingml/2006/main">
                <a:graphicData uri="http://schemas.microsoft.com/office/word/2010/wordprocessingShape">
                  <wps:wsp>
                    <wps:cNvSpPr txBox="1"/>
                    <wps:spPr>
                      <a:xfrm>
                        <a:ext cx="542290" cy="35052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w:t>
                          </w:r>
                        </w:p>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o</w:t>
                          </w:r>
                        </w:p>
                      </w:txbxContent>
                    </wps:txbx>
                    <wps:bodyPr wrap="none" lIns="0" tIns="0" rIns="0" bIns="0">
                      <a:spAutoFit/>
                    </wps:bodyPr>
                  </wps:wsp>
                </a:graphicData>
              </a:graphic>
            </wp:anchor>
          </w:drawing>
        </mc:Choice>
        <mc:Fallback>
          <w:pict>
            <v:shape id="_x0000_s1039" type="#_x0000_t202" style="position:absolute;margin-left:454.40000000000003pt;margin-top:21.949999999999999pt;width:42.700000000000003pt;height:27.600000000000001pt;z-index:-18874405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w:t>
                    </w:r>
                  </w:p>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o</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5779135</wp:posOffset>
              </wp:positionH>
              <wp:positionV relativeFrom="page">
                <wp:posOffset>243840</wp:posOffset>
              </wp:positionV>
              <wp:extent cx="542290" cy="511810"/>
              <wp:wrapNone/>
              <wp:docPr id="17" name="Shape 17"/>
              <a:graphic xmlns:a="http://schemas.openxmlformats.org/drawingml/2006/main">
                <a:graphicData uri="http://schemas.microsoft.com/office/word/2010/wordprocessingShape">
                  <wps:wsp>
                    <wps:cNvSpPr txBox="1"/>
                    <wps:spPr>
                      <a:xfrm>
                        <a:ext cx="542290" cy="51181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w:t>
                          </w:r>
                        </w:p>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o</w:t>
                          </w:r>
                        </w:p>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wps:txbx>
                    <wps:bodyPr wrap="none" lIns="0" tIns="0" rIns="0" bIns="0">
                      <a:spAutoFit/>
                    </wps:bodyPr>
                  </wps:wsp>
                </a:graphicData>
              </a:graphic>
            </wp:anchor>
          </w:drawing>
        </mc:Choice>
        <mc:Fallback>
          <w:pict>
            <v:shape id="_x0000_s1043" type="#_x0000_t202" style="position:absolute;margin-left:455.05000000000001pt;margin-top:19.199999999999999pt;width:42.700000000000003pt;height:40.300000000000004pt;z-index:-18874404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w:t>
                    </w:r>
                  </w:p>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o</w:t>
                    </w:r>
                  </w:p>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5770880</wp:posOffset>
              </wp:positionH>
              <wp:positionV relativeFrom="page">
                <wp:posOffset>278765</wp:posOffset>
              </wp:positionV>
              <wp:extent cx="542290" cy="350520"/>
              <wp:wrapNone/>
              <wp:docPr id="23" name="Shape 23"/>
              <a:graphic xmlns:a="http://schemas.openxmlformats.org/drawingml/2006/main">
                <a:graphicData uri="http://schemas.microsoft.com/office/word/2010/wordprocessingShape">
                  <wps:wsp>
                    <wps:cNvSpPr txBox="1"/>
                    <wps:spPr>
                      <a:xfrm>
                        <a:ext cx="542290" cy="35052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w:t>
                          </w:r>
                        </w:p>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o</w:t>
                          </w:r>
                        </w:p>
                      </w:txbxContent>
                    </wps:txbx>
                    <wps:bodyPr wrap="none" lIns="0" tIns="0" rIns="0" bIns="0">
                      <a:spAutoFit/>
                    </wps:bodyPr>
                  </wps:wsp>
                </a:graphicData>
              </a:graphic>
            </wp:anchor>
          </w:drawing>
        </mc:Choice>
        <mc:Fallback>
          <w:pict>
            <v:shape id="_x0000_s1049" type="#_x0000_t202" style="position:absolute;margin-left:454.40000000000003pt;margin-top:21.949999999999999pt;width:42.700000000000003pt;height:27.600000000000001pt;z-index:-18874404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w:t>
                    </w:r>
                  </w:p>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o</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5770880</wp:posOffset>
              </wp:positionH>
              <wp:positionV relativeFrom="page">
                <wp:posOffset>278765</wp:posOffset>
              </wp:positionV>
              <wp:extent cx="542290" cy="350520"/>
              <wp:wrapNone/>
              <wp:docPr id="27" name="Shape 27"/>
              <a:graphic xmlns:a="http://schemas.openxmlformats.org/drawingml/2006/main">
                <a:graphicData uri="http://schemas.microsoft.com/office/word/2010/wordprocessingShape">
                  <wps:wsp>
                    <wps:cNvSpPr txBox="1"/>
                    <wps:spPr>
                      <a:xfrm>
                        <a:ext cx="542290" cy="35052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w:t>
                          </w:r>
                        </w:p>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o</w:t>
                          </w:r>
                        </w:p>
                      </w:txbxContent>
                    </wps:txbx>
                    <wps:bodyPr wrap="none" lIns="0" tIns="0" rIns="0" bIns="0">
                      <a:spAutoFit/>
                    </wps:bodyPr>
                  </wps:wsp>
                </a:graphicData>
              </a:graphic>
            </wp:anchor>
          </w:drawing>
        </mc:Choice>
        <mc:Fallback>
          <w:pict>
            <v:shape id="_x0000_s1053" type="#_x0000_t202" style="position:absolute;margin-left:454.40000000000003pt;margin-top:21.949999999999999pt;width:42.700000000000003pt;height:27.600000000000001pt;z-index:-18874403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w:t>
                    </w:r>
                  </w:p>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2"/>
        <w:szCs w:val="12"/>
        <w:u w:val="none"/>
        <w:shd w:val="clear" w:color="auto" w:fill="auto"/>
        <w:vertAlign w:val="superscript"/>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2"/>
        <w:szCs w:val="1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6"/>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13">
    <w:name w:val="Char Style 13"/>
    <w:basedOn w:val="DefaultParagraphFont"/>
    <w:link w:val="Style12"/>
    <w:rPr>
      <w:rFonts w:ascii="Arial" w:eastAsia="Arial" w:hAnsi="Arial" w:cs="Arial"/>
      <w:b/>
      <w:bCs/>
      <w:i w:val="0"/>
      <w:iCs w:val="0"/>
      <w:smallCaps w:val="0"/>
      <w:strike w:val="0"/>
      <w:sz w:val="28"/>
      <w:szCs w:val="28"/>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character" w:customStyle="1" w:styleId="CharStyle18">
    <w:name w:val="Char Style 18"/>
    <w:basedOn w:val="DefaultParagraphFont"/>
    <w:link w:val="Style17"/>
    <w:rPr>
      <w:rFonts w:ascii="Arial" w:eastAsia="Arial" w:hAnsi="Arial" w:cs="Arial"/>
      <w:b w:val="0"/>
      <w:bCs w:val="0"/>
      <w:i w:val="0"/>
      <w:iCs w:val="0"/>
      <w:smallCaps w:val="0"/>
      <w:strike w:val="0"/>
      <w:sz w:val="22"/>
      <w:szCs w:val="22"/>
      <w:u w:val="none"/>
    </w:rPr>
  </w:style>
  <w:style w:type="character" w:customStyle="1" w:styleId="CharStyle22">
    <w:name w:val="Char Style 22"/>
    <w:basedOn w:val="DefaultParagraphFont"/>
    <w:link w:val="Style21"/>
    <w:rPr>
      <w:rFonts w:ascii="Arial" w:eastAsia="Arial" w:hAnsi="Arial" w:cs="Arial"/>
      <w:b w:val="0"/>
      <w:bCs w:val="0"/>
      <w:i w:val="0"/>
      <w:iCs w:val="0"/>
      <w:smallCaps w:val="0"/>
      <w:strike w:val="0"/>
      <w:sz w:val="22"/>
      <w:szCs w:val="22"/>
      <w:u w:val="none"/>
    </w:rPr>
  </w:style>
  <w:style w:type="character" w:customStyle="1" w:styleId="CharStyle31">
    <w:name w:val="Char Style 31"/>
    <w:basedOn w:val="DefaultParagraphFont"/>
    <w:link w:val="Style30"/>
    <w:rPr>
      <w:b w:val="0"/>
      <w:bCs w:val="0"/>
      <w:i w:val="0"/>
      <w:iCs w:val="0"/>
      <w:smallCaps w:val="0"/>
      <w:strike w:val="0"/>
      <w:u w:val="none"/>
    </w:rPr>
  </w:style>
  <w:style w:type="paragraph" w:customStyle="1" w:styleId="Style2">
    <w:name w:val="Style 2"/>
    <w:basedOn w:val="Normal"/>
    <w:link w:val="CharStyle3"/>
    <w:pPr>
      <w:widowControl w:val="0"/>
      <w:shd w:val="clear" w:color="auto" w:fill="FFFFFF"/>
      <w:spacing w:after="80"/>
    </w:pPr>
    <w:rPr>
      <w:rFonts w:ascii="Arial" w:eastAsia="Arial" w:hAnsi="Arial" w:cs="Arial"/>
      <w:b w:val="0"/>
      <w:bCs w:val="0"/>
      <w:i w:val="0"/>
      <w:iCs w:val="0"/>
      <w:smallCaps w:val="0"/>
      <w:strike w:val="0"/>
      <w:sz w:val="22"/>
      <w:szCs w:val="22"/>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40"/>
      <w:jc w:val="center"/>
      <w:outlineLvl w:val="0"/>
    </w:pPr>
    <w:rPr>
      <w:rFonts w:ascii="Arial" w:eastAsia="Arial" w:hAnsi="Arial" w:cs="Arial"/>
      <w:b w:val="0"/>
      <w:bCs w:val="0"/>
      <w:i w:val="0"/>
      <w:iCs w:val="0"/>
      <w:smallCaps w:val="0"/>
      <w:strike w:val="0"/>
      <w:sz w:val="22"/>
      <w:szCs w:val="22"/>
      <w:u w:val="none"/>
    </w:rPr>
  </w:style>
  <w:style w:type="paragraph" w:customStyle="1" w:styleId="Style12">
    <w:name w:val="Style 12"/>
    <w:basedOn w:val="Normal"/>
    <w:link w:val="CharStyle13"/>
    <w:pPr>
      <w:widowControl w:val="0"/>
      <w:shd w:val="clear" w:color="auto" w:fill="FFFFFF"/>
      <w:spacing w:after="780" w:line="206" w:lineRule="auto"/>
      <w:jc w:val="center"/>
    </w:pPr>
    <w:rPr>
      <w:rFonts w:ascii="Arial" w:eastAsia="Arial" w:hAnsi="Arial" w:cs="Arial"/>
      <w:b/>
      <w:bCs/>
      <w:i w:val="0"/>
      <w:iCs w:val="0"/>
      <w:smallCaps w:val="0"/>
      <w:strike w:val="0"/>
      <w:sz w:val="28"/>
      <w:szCs w:val="28"/>
      <w:u w:val="none"/>
    </w:rPr>
  </w:style>
  <w:style w:type="paragraph" w:customStyle="1" w:styleId="Style15">
    <w:name w:val="Style 15"/>
    <w:basedOn w:val="Normal"/>
    <w:link w:val="CharStyle16"/>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7">
    <w:name w:val="Style 17"/>
    <w:basedOn w:val="Normal"/>
    <w:link w:val="CharStyle18"/>
    <w:pPr>
      <w:widowControl w:val="0"/>
      <w:shd w:val="clear" w:color="auto" w:fill="FFFFFF"/>
      <w:spacing w:after="80"/>
    </w:pPr>
    <w:rPr>
      <w:rFonts w:ascii="Arial" w:eastAsia="Arial" w:hAnsi="Arial" w:cs="Arial"/>
      <w:b w:val="0"/>
      <w:bCs w:val="0"/>
      <w:i w:val="0"/>
      <w:iCs w:val="0"/>
      <w:smallCaps w:val="0"/>
      <w:strike w:val="0"/>
      <w:sz w:val="22"/>
      <w:szCs w:val="22"/>
      <w:u w:val="none"/>
    </w:rPr>
  </w:style>
  <w:style w:type="paragraph" w:customStyle="1" w:styleId="Style21">
    <w:name w:val="Style 21"/>
    <w:basedOn w:val="Normal"/>
    <w:link w:val="CharStyle22"/>
    <w:pPr>
      <w:widowControl w:val="0"/>
      <w:shd w:val="clear" w:color="auto" w:fill="FFFFFF"/>
      <w:spacing w:after="80"/>
      <w:ind w:left="420" w:hanging="420"/>
      <w:outlineLvl w:val="1"/>
    </w:pPr>
    <w:rPr>
      <w:rFonts w:ascii="Arial" w:eastAsia="Arial" w:hAnsi="Arial" w:cs="Arial"/>
      <w:b w:val="0"/>
      <w:bCs w:val="0"/>
      <w:i w:val="0"/>
      <w:iCs w:val="0"/>
      <w:smallCaps w:val="0"/>
      <w:strike w:val="0"/>
      <w:sz w:val="22"/>
      <w:szCs w:val="22"/>
      <w:u w:val="none"/>
    </w:rPr>
  </w:style>
  <w:style w:type="paragraph" w:customStyle="1" w:styleId="Style30">
    <w:name w:val="Style 30"/>
    <w:basedOn w:val="Normal"/>
    <w:link w:val="CharStyle31"/>
    <w:pPr>
      <w:widowControl w:val="0"/>
      <w:shd w:val="clear" w:color="auto" w:fill="FFFFFF"/>
      <w:ind w:firstLine="380"/>
    </w:pPr>
    <w:rPr>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s>
</file>