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2122" w14:textId="77777777" w:rsidR="00AC34F2" w:rsidRPr="00921A3A" w:rsidRDefault="00691D4B" w:rsidP="00B03C68">
      <w:pPr>
        <w:spacing w:after="0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921A3A">
        <w:rPr>
          <w:rFonts w:cstheme="minorHAnsi"/>
          <w:b/>
          <w:sz w:val="36"/>
          <w:szCs w:val="36"/>
        </w:rPr>
        <w:t>VEŘEJNOPRÁVNÍ SMLOUVA</w:t>
      </w:r>
    </w:p>
    <w:p w14:paraId="6D16D63D" w14:textId="23B4437F" w:rsidR="00B03C68" w:rsidRPr="00921A3A" w:rsidRDefault="00B03C68" w:rsidP="006C4E1F">
      <w:pPr>
        <w:rPr>
          <w:rFonts w:cstheme="minorHAnsi"/>
          <w:i/>
          <w:szCs w:val="36"/>
        </w:rPr>
      </w:pPr>
      <w:r w:rsidRPr="00921A3A">
        <w:rPr>
          <w:rFonts w:cstheme="minorHAnsi"/>
          <w:i/>
          <w:szCs w:val="36"/>
        </w:rPr>
        <w:t>(č. smlouvy:</w:t>
      </w:r>
      <w:r w:rsidR="00112E23">
        <w:rPr>
          <w:rFonts w:cstheme="minorHAnsi"/>
          <w:i/>
          <w:szCs w:val="36"/>
        </w:rPr>
        <w:t xml:space="preserve"> 35</w:t>
      </w:r>
      <w:r w:rsidR="00DC5B46">
        <w:rPr>
          <w:rFonts w:cstheme="minorHAnsi"/>
          <w:i/>
          <w:szCs w:val="36"/>
        </w:rPr>
        <w:t>/20</w:t>
      </w:r>
      <w:r w:rsidR="009C5F45">
        <w:rPr>
          <w:rFonts w:cstheme="minorHAnsi"/>
          <w:i/>
          <w:szCs w:val="36"/>
        </w:rPr>
        <w:t>2</w:t>
      </w:r>
      <w:r w:rsidR="001637A9">
        <w:rPr>
          <w:rFonts w:cstheme="minorHAnsi"/>
          <w:i/>
          <w:szCs w:val="36"/>
        </w:rPr>
        <w:t>5</w:t>
      </w:r>
      <w:r w:rsidRPr="00921A3A">
        <w:rPr>
          <w:rFonts w:cstheme="minorHAnsi"/>
          <w:i/>
          <w:szCs w:val="36"/>
        </w:rPr>
        <w:t>)</w:t>
      </w:r>
    </w:p>
    <w:p w14:paraId="2025C78A" w14:textId="77777777" w:rsidR="00691D4B" w:rsidRPr="00921A3A" w:rsidRDefault="00691D4B">
      <w:pPr>
        <w:rPr>
          <w:rFonts w:cstheme="minorHAnsi"/>
        </w:rPr>
      </w:pPr>
    </w:p>
    <w:p w14:paraId="6464C9D4" w14:textId="77777777" w:rsidR="00691D4B" w:rsidRPr="00921A3A" w:rsidRDefault="00691D4B" w:rsidP="00374354">
      <w:pPr>
        <w:jc w:val="both"/>
        <w:rPr>
          <w:rFonts w:cstheme="minorHAnsi"/>
        </w:rPr>
      </w:pPr>
      <w:r w:rsidRPr="00921A3A">
        <w:rPr>
          <w:rFonts w:cstheme="minorHAnsi"/>
        </w:rPr>
        <w:t>Níže uvedeného dne ujednali podle § 159 a násl. správního řádu a § 10a zák.</w:t>
      </w:r>
      <w:r w:rsidR="00A26767" w:rsidRPr="00921A3A">
        <w:rPr>
          <w:rFonts w:cstheme="minorHAnsi"/>
        </w:rPr>
        <w:t xml:space="preserve"> </w:t>
      </w:r>
      <w:r w:rsidRPr="00921A3A">
        <w:rPr>
          <w:rFonts w:cstheme="minorHAnsi"/>
        </w:rPr>
        <w:t>č. 250/</w:t>
      </w:r>
      <w:r w:rsidR="00FE78F1" w:rsidRPr="00921A3A">
        <w:rPr>
          <w:rFonts w:cstheme="minorHAnsi"/>
        </w:rPr>
        <w:t>2000</w:t>
      </w:r>
      <w:r w:rsidRPr="00921A3A">
        <w:rPr>
          <w:rFonts w:cstheme="minorHAnsi"/>
        </w:rPr>
        <w:t xml:space="preserve"> Sb.</w:t>
      </w:r>
      <w:r w:rsidR="00527781">
        <w:rPr>
          <w:rFonts w:cstheme="minorHAnsi"/>
        </w:rPr>
        <w:t>,</w:t>
      </w:r>
      <w:r w:rsidRPr="00921A3A">
        <w:rPr>
          <w:rFonts w:cstheme="minorHAnsi"/>
        </w:rPr>
        <w:t xml:space="preserve"> </w:t>
      </w:r>
      <w:r w:rsidR="00FE78F1" w:rsidRPr="00921A3A">
        <w:rPr>
          <w:rFonts w:cstheme="minorHAnsi"/>
        </w:rPr>
        <w:t>o</w:t>
      </w:r>
      <w:r w:rsidR="00B232E3" w:rsidRPr="00921A3A">
        <w:rPr>
          <w:rFonts w:cstheme="minorHAnsi"/>
        </w:rPr>
        <w:t> </w:t>
      </w:r>
      <w:r w:rsidR="00FE78F1" w:rsidRPr="00921A3A">
        <w:rPr>
          <w:rFonts w:cstheme="minorHAnsi"/>
        </w:rPr>
        <w:t>rozpočtových pravidlech</w:t>
      </w:r>
      <w:r w:rsidRPr="00921A3A">
        <w:rPr>
          <w:rFonts w:cstheme="minorHAnsi"/>
        </w:rPr>
        <w:t xml:space="preserve"> územních rozpočtů</w:t>
      </w:r>
    </w:p>
    <w:p w14:paraId="099FBBE9" w14:textId="77777777" w:rsidR="00B76244" w:rsidRDefault="00B76244" w:rsidP="00B76244">
      <w:pPr>
        <w:pStyle w:val="Bezmezer"/>
      </w:pPr>
      <w:r>
        <w:rPr>
          <w:b/>
        </w:rPr>
        <w:t>Město Valašské Klobouky</w:t>
      </w:r>
    </w:p>
    <w:p w14:paraId="4FF890B7" w14:textId="77777777" w:rsidR="00B76244" w:rsidRDefault="00B76244" w:rsidP="00B76244">
      <w:pPr>
        <w:pStyle w:val="Bezmezer"/>
      </w:pPr>
      <w:r>
        <w:t>IČ 00284611</w:t>
      </w:r>
    </w:p>
    <w:p w14:paraId="0DD4A9BB" w14:textId="77777777" w:rsidR="00B76244" w:rsidRDefault="00B76244" w:rsidP="00B76244">
      <w:pPr>
        <w:pStyle w:val="Bezmezer"/>
      </w:pPr>
      <w:r>
        <w:t>se sídlem Valašské Klobouky, Masarykovo náměstí 189</w:t>
      </w:r>
    </w:p>
    <w:p w14:paraId="328017F7" w14:textId="77777777" w:rsidR="00B76244" w:rsidRDefault="00B76244" w:rsidP="00B76244">
      <w:pPr>
        <w:pStyle w:val="Bezmezer"/>
      </w:pPr>
      <w:r>
        <w:t xml:space="preserve">zastoupeno starostou Josefem Bělaškou </w:t>
      </w:r>
    </w:p>
    <w:p w14:paraId="77243EEF" w14:textId="77777777" w:rsidR="00B76244" w:rsidRDefault="00B76244" w:rsidP="00B76244">
      <w:pPr>
        <w:jc w:val="left"/>
        <w:rPr>
          <w:rFonts w:cstheme="minorHAnsi"/>
        </w:rPr>
      </w:pPr>
      <w:r>
        <w:rPr>
          <w:rFonts w:cstheme="minorHAnsi"/>
        </w:rPr>
        <w:t>bankovní spojení 292669434/0300</w:t>
      </w:r>
    </w:p>
    <w:p w14:paraId="448F5FB8" w14:textId="77777777" w:rsidR="00B76244" w:rsidRDefault="00B76244" w:rsidP="00B76244">
      <w:pPr>
        <w:jc w:val="left"/>
        <w:rPr>
          <w:rFonts w:cstheme="minorHAnsi"/>
        </w:rPr>
      </w:pPr>
      <w:r>
        <w:rPr>
          <w:rFonts w:cstheme="minorHAnsi"/>
        </w:rPr>
        <w:t>jako poskytovatel,</w:t>
      </w:r>
    </w:p>
    <w:p w14:paraId="4B57EA4A" w14:textId="77777777" w:rsidR="00B76244" w:rsidRPr="00B76244" w:rsidRDefault="00B76244" w:rsidP="00A00144">
      <w:pPr>
        <w:pStyle w:val="Bezmezer"/>
      </w:pPr>
      <w:r w:rsidRPr="00B76244">
        <w:t>a</w:t>
      </w:r>
    </w:p>
    <w:p w14:paraId="06C3E790" w14:textId="77777777" w:rsidR="00B76244" w:rsidRDefault="00B76244" w:rsidP="00A00144">
      <w:pPr>
        <w:pStyle w:val="Bezmezer"/>
        <w:rPr>
          <w:b/>
        </w:rPr>
      </w:pPr>
    </w:p>
    <w:p w14:paraId="24972827" w14:textId="77777777" w:rsidR="00A00144" w:rsidRPr="00701475" w:rsidRDefault="001C79E5" w:rsidP="00A00144">
      <w:pPr>
        <w:pStyle w:val="Bezmezer"/>
        <w:rPr>
          <w:b/>
        </w:rPr>
      </w:pPr>
      <w:r>
        <w:rPr>
          <w:b/>
        </w:rPr>
        <w:t>ZO ČSOP KOSENKA</w:t>
      </w:r>
    </w:p>
    <w:p w14:paraId="55EC136B" w14:textId="77777777" w:rsidR="00A00144" w:rsidRPr="00701475" w:rsidRDefault="002C07A5" w:rsidP="00A00144">
      <w:pPr>
        <w:pStyle w:val="Bezmezer"/>
      </w:pPr>
      <w:r w:rsidRPr="00701475">
        <w:t>IČ</w:t>
      </w:r>
      <w:r w:rsidR="00A33506">
        <w:t xml:space="preserve"> </w:t>
      </w:r>
      <w:r w:rsidR="001C79E5">
        <w:t>46276394</w:t>
      </w:r>
    </w:p>
    <w:p w14:paraId="5CB1D300" w14:textId="77777777" w:rsidR="00A00144" w:rsidRPr="00701475" w:rsidRDefault="002C07A5" w:rsidP="00A00144">
      <w:pPr>
        <w:pStyle w:val="Bezmezer"/>
      </w:pPr>
      <w:r w:rsidRPr="00701475">
        <w:t>se sídlem</w:t>
      </w:r>
      <w:r w:rsidR="00A00144" w:rsidRPr="00701475">
        <w:t xml:space="preserve"> </w:t>
      </w:r>
      <w:r w:rsidR="00701475" w:rsidRPr="00701475">
        <w:t xml:space="preserve">Valašské Klobouky, </w:t>
      </w:r>
      <w:r w:rsidR="00B43C47">
        <w:t>Brumovská 11</w:t>
      </w:r>
    </w:p>
    <w:p w14:paraId="2CF88CC1" w14:textId="77777777" w:rsidR="00A00144" w:rsidRPr="00701475" w:rsidRDefault="002E05BA" w:rsidP="00A00144">
      <w:pPr>
        <w:pStyle w:val="Bezmezer"/>
      </w:pPr>
      <w:r w:rsidRPr="00701475">
        <w:t>zastoupený</w:t>
      </w:r>
      <w:r w:rsidR="00A00144" w:rsidRPr="00701475">
        <w:t xml:space="preserve"> </w:t>
      </w:r>
      <w:r w:rsidR="00701475" w:rsidRPr="00701475">
        <w:t>předsed</w:t>
      </w:r>
      <w:r w:rsidR="00A3030C">
        <w:t>ou</w:t>
      </w:r>
      <w:r w:rsidR="00701475" w:rsidRPr="00701475">
        <w:t xml:space="preserve"> </w:t>
      </w:r>
      <w:r w:rsidR="00A33506">
        <w:t xml:space="preserve">Mgr. </w:t>
      </w:r>
      <w:r w:rsidR="00B43C47">
        <w:t>Miroslavem Janíkem</w:t>
      </w:r>
    </w:p>
    <w:p w14:paraId="563C9537" w14:textId="77777777" w:rsidR="002C07A5" w:rsidRPr="00921A3A" w:rsidRDefault="002E05BA" w:rsidP="00A00144">
      <w:pPr>
        <w:pStyle w:val="Bezmezer"/>
      </w:pPr>
      <w:r w:rsidRPr="00701475">
        <w:t>bankovní spojení</w:t>
      </w:r>
      <w:r w:rsidR="00A00144" w:rsidRPr="00701475">
        <w:t xml:space="preserve"> </w:t>
      </w:r>
      <w:r w:rsidR="00B43C47">
        <w:t>1406083349/0800</w:t>
      </w:r>
    </w:p>
    <w:p w14:paraId="6D35354C" w14:textId="77777777" w:rsidR="00EA11C2" w:rsidRDefault="00EA11C2" w:rsidP="00691D4B">
      <w:pPr>
        <w:jc w:val="left"/>
        <w:rPr>
          <w:rFonts w:cstheme="minorHAnsi"/>
        </w:rPr>
      </w:pPr>
    </w:p>
    <w:p w14:paraId="2D4A880A" w14:textId="77777777" w:rsidR="00691D4B" w:rsidRPr="00921A3A" w:rsidRDefault="00691D4B" w:rsidP="00691D4B">
      <w:pPr>
        <w:jc w:val="left"/>
        <w:rPr>
          <w:rFonts w:cstheme="minorHAnsi"/>
        </w:rPr>
      </w:pPr>
      <w:r w:rsidRPr="00921A3A">
        <w:rPr>
          <w:rFonts w:cstheme="minorHAnsi"/>
        </w:rPr>
        <w:t>jako příjemce,</w:t>
      </w:r>
    </w:p>
    <w:p w14:paraId="1F51C2F9" w14:textId="77777777" w:rsidR="00691D4B" w:rsidRPr="00921A3A" w:rsidRDefault="00691D4B" w:rsidP="00691D4B">
      <w:pPr>
        <w:rPr>
          <w:rFonts w:cstheme="minorHAnsi"/>
          <w:sz w:val="28"/>
          <w:szCs w:val="28"/>
        </w:rPr>
      </w:pPr>
      <w:r w:rsidRPr="00921A3A">
        <w:rPr>
          <w:rFonts w:cstheme="minorHAnsi"/>
          <w:sz w:val="28"/>
          <w:szCs w:val="28"/>
        </w:rPr>
        <w:t>veřejnoprávní smlouvu o poskytnutí dotace:</w:t>
      </w:r>
    </w:p>
    <w:p w14:paraId="1EB18E0B" w14:textId="77777777" w:rsidR="00691D4B" w:rsidRPr="00921A3A" w:rsidRDefault="00691D4B" w:rsidP="00691D4B">
      <w:pPr>
        <w:rPr>
          <w:rFonts w:cstheme="minorHAnsi"/>
        </w:rPr>
      </w:pPr>
    </w:p>
    <w:p w14:paraId="1CA30FB2" w14:textId="77777777" w:rsidR="00691D4B" w:rsidRPr="00921A3A" w:rsidRDefault="00691D4B" w:rsidP="00FE78F1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I.</w:t>
      </w:r>
    </w:p>
    <w:p w14:paraId="369DCF05" w14:textId="77777777" w:rsidR="00691D4B" w:rsidRPr="00921A3A" w:rsidRDefault="00FE78F1" w:rsidP="00FE78F1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Předmět smlouvy:</w:t>
      </w:r>
    </w:p>
    <w:p w14:paraId="5F1BC4DC" w14:textId="77777777" w:rsidR="00FE78F1" w:rsidRPr="00921A3A" w:rsidRDefault="00FE78F1" w:rsidP="00FE78F1">
      <w:pPr>
        <w:spacing w:after="0"/>
        <w:rPr>
          <w:rFonts w:cstheme="minorHAnsi"/>
        </w:rPr>
      </w:pPr>
    </w:p>
    <w:p w14:paraId="2DC09FFB" w14:textId="77777777" w:rsidR="002A5C4F" w:rsidRDefault="00617095" w:rsidP="002A5C4F">
      <w:pPr>
        <w:jc w:val="both"/>
        <w:rPr>
          <w:rFonts w:cstheme="minorHAnsi"/>
        </w:rPr>
      </w:pPr>
      <w:r w:rsidRPr="00921A3A">
        <w:rPr>
          <w:rFonts w:cstheme="minorHAnsi"/>
        </w:rPr>
        <w:t xml:space="preserve">Na základě </w:t>
      </w:r>
      <w:r w:rsidR="000B2928">
        <w:rPr>
          <w:rFonts w:cstheme="minorHAnsi"/>
        </w:rPr>
        <w:t>poda</w:t>
      </w:r>
      <w:r w:rsidRPr="00921A3A">
        <w:rPr>
          <w:rFonts w:cstheme="minorHAnsi"/>
        </w:rPr>
        <w:t>né</w:t>
      </w:r>
      <w:r w:rsidR="00FE78F1" w:rsidRPr="00921A3A">
        <w:rPr>
          <w:rFonts w:cstheme="minorHAnsi"/>
        </w:rPr>
        <w:t xml:space="preserve"> žádosti</w:t>
      </w:r>
      <w:r w:rsidR="00911F86" w:rsidRPr="00921A3A">
        <w:rPr>
          <w:rFonts w:cstheme="minorHAnsi"/>
        </w:rPr>
        <w:t xml:space="preserve"> </w:t>
      </w:r>
      <w:r w:rsidR="00FE78F1" w:rsidRPr="00921A3A">
        <w:rPr>
          <w:rFonts w:cstheme="minorHAnsi"/>
        </w:rPr>
        <w:t xml:space="preserve">poskytuje poskytovatel příjemci za podmínek, uvedených v této smlouvě, dotaci z rozpočtu </w:t>
      </w:r>
      <w:r w:rsidR="004F1325" w:rsidRPr="00921A3A">
        <w:rPr>
          <w:rFonts w:cstheme="minorHAnsi"/>
        </w:rPr>
        <w:t xml:space="preserve">poskytovatele </w:t>
      </w:r>
      <w:r w:rsidR="00FE78F1" w:rsidRPr="00921A3A">
        <w:rPr>
          <w:rFonts w:cstheme="minorHAnsi"/>
        </w:rPr>
        <w:t xml:space="preserve">na rok </w:t>
      </w:r>
      <w:r w:rsidR="00DC5B46">
        <w:rPr>
          <w:rFonts w:cstheme="minorHAnsi"/>
        </w:rPr>
        <w:t>202</w:t>
      </w:r>
      <w:r w:rsidR="001637A9">
        <w:rPr>
          <w:rFonts w:cstheme="minorHAnsi"/>
        </w:rPr>
        <w:t>5</w:t>
      </w:r>
      <w:r w:rsidR="00BB48BE" w:rsidRPr="00921A3A">
        <w:rPr>
          <w:rFonts w:cstheme="minorHAnsi"/>
        </w:rPr>
        <w:t xml:space="preserve"> ve výši</w:t>
      </w:r>
      <w:r w:rsidR="006712A7">
        <w:rPr>
          <w:rFonts w:cstheme="minorHAnsi"/>
        </w:rPr>
        <w:t xml:space="preserve"> 180.000, - </w:t>
      </w:r>
      <w:r w:rsidR="00A26767" w:rsidRPr="00921A3A">
        <w:rPr>
          <w:rFonts w:cstheme="minorHAnsi"/>
        </w:rPr>
        <w:t>Kč</w:t>
      </w:r>
      <w:r w:rsidR="00BB48BE" w:rsidRPr="00921A3A">
        <w:rPr>
          <w:rFonts w:cstheme="minorHAnsi"/>
        </w:rPr>
        <w:t>, s</w:t>
      </w:r>
      <w:r w:rsidR="00A26767" w:rsidRPr="00921A3A">
        <w:rPr>
          <w:rFonts w:cstheme="minorHAnsi"/>
        </w:rPr>
        <w:t>lovy:</w:t>
      </w:r>
      <w:r w:rsidR="00701475">
        <w:rPr>
          <w:rFonts w:cstheme="minorHAnsi"/>
        </w:rPr>
        <w:t xml:space="preserve"> </w:t>
      </w:r>
      <w:r w:rsidR="002A5C4F" w:rsidRPr="002A5C4F">
        <w:rPr>
          <w:rFonts w:cstheme="minorHAnsi"/>
        </w:rPr>
        <w:t>stoosmdesáttisíckorunče</w:t>
      </w:r>
      <w:r w:rsidR="002A5C4F" w:rsidRPr="002A5C4F">
        <w:rPr>
          <w:rFonts w:cstheme="minorHAnsi"/>
        </w:rPr>
        <w:t>s</w:t>
      </w:r>
      <w:r w:rsidR="002A5C4F" w:rsidRPr="002A5C4F">
        <w:rPr>
          <w:rFonts w:cstheme="minorHAnsi"/>
        </w:rPr>
        <w:t>kých</w:t>
      </w:r>
    </w:p>
    <w:p w14:paraId="357D4027" w14:textId="3CD0B51B" w:rsidR="00170E71" w:rsidRPr="00921A3A" w:rsidRDefault="00170E71" w:rsidP="002A5C4F">
      <w:pPr>
        <w:jc w:val="both"/>
        <w:rPr>
          <w:rFonts w:cstheme="minorHAnsi"/>
        </w:rPr>
      </w:pPr>
      <w:r w:rsidRPr="00921A3A">
        <w:rPr>
          <w:rFonts w:cstheme="minorHAnsi"/>
        </w:rPr>
        <w:t xml:space="preserve">Finanční prostředky budou převedeny z účtu poskytovatele č. </w:t>
      </w:r>
      <w:r w:rsidR="006C4E1F">
        <w:rPr>
          <w:rFonts w:cstheme="minorHAnsi"/>
        </w:rPr>
        <w:t xml:space="preserve">292669434/0300 </w:t>
      </w:r>
      <w:r w:rsidRPr="00921A3A">
        <w:rPr>
          <w:rFonts w:cstheme="minorHAnsi"/>
        </w:rPr>
        <w:t>na účet příjemce č.</w:t>
      </w:r>
      <w:r w:rsidR="00A00144">
        <w:t> </w:t>
      </w:r>
      <w:r w:rsidR="00B43C47">
        <w:t xml:space="preserve">1406083349/0800 </w:t>
      </w:r>
      <w:r w:rsidRPr="00921A3A">
        <w:rPr>
          <w:rFonts w:cstheme="minorHAnsi"/>
        </w:rPr>
        <w:t xml:space="preserve">do 15 dnů od podpisu smlouvy. </w:t>
      </w:r>
    </w:p>
    <w:p w14:paraId="2112E5CC" w14:textId="77777777" w:rsidR="00880F72" w:rsidRPr="00921A3A" w:rsidRDefault="00880F72" w:rsidP="00185024">
      <w:pPr>
        <w:rPr>
          <w:rFonts w:cstheme="minorHAnsi"/>
        </w:rPr>
      </w:pPr>
    </w:p>
    <w:p w14:paraId="6D067D7A" w14:textId="77777777" w:rsidR="005A0B95" w:rsidRPr="00921A3A" w:rsidRDefault="005A0B95" w:rsidP="005A0B95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II.</w:t>
      </w:r>
    </w:p>
    <w:p w14:paraId="2D089E44" w14:textId="77777777" w:rsidR="005A0B95" w:rsidRPr="00921A3A" w:rsidRDefault="005A0B95" w:rsidP="005A0B95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Účel dotace:</w:t>
      </w:r>
    </w:p>
    <w:p w14:paraId="3EAC74BD" w14:textId="77777777" w:rsidR="005A0B95" w:rsidRPr="00921A3A" w:rsidRDefault="005A0B95" w:rsidP="005A0B95">
      <w:pPr>
        <w:spacing w:after="0"/>
        <w:jc w:val="left"/>
        <w:rPr>
          <w:rFonts w:cstheme="minorHAnsi"/>
        </w:rPr>
      </w:pPr>
    </w:p>
    <w:p w14:paraId="286BB2E4" w14:textId="14747F2D" w:rsidR="00B11A35" w:rsidRPr="00681A3C" w:rsidRDefault="00062E87" w:rsidP="00841DF0">
      <w:pPr>
        <w:jc w:val="both"/>
        <w:rPr>
          <w:rFonts w:cstheme="minorHAnsi"/>
          <w:b/>
        </w:rPr>
      </w:pPr>
      <w:r w:rsidRPr="00921A3A">
        <w:rPr>
          <w:rFonts w:cstheme="minorHAnsi"/>
        </w:rPr>
        <w:t xml:space="preserve">Dotace se poskytuje </w:t>
      </w:r>
      <w:r w:rsidR="001C10DE">
        <w:rPr>
          <w:rFonts w:cstheme="minorHAnsi"/>
        </w:rPr>
        <w:t xml:space="preserve">na </w:t>
      </w:r>
      <w:r w:rsidR="001637A9">
        <w:rPr>
          <w:rFonts w:cstheme="minorHAnsi"/>
        </w:rPr>
        <w:t>dokončení stavebních prací roubené stavby Ekocentra KOSENKA</w:t>
      </w:r>
    </w:p>
    <w:p w14:paraId="46BA91BF" w14:textId="77777777" w:rsidR="00DC5B46" w:rsidRDefault="00DC5B46" w:rsidP="00DC5B46">
      <w:pPr>
        <w:spacing w:after="0"/>
        <w:rPr>
          <w:b/>
        </w:rPr>
      </w:pPr>
      <w:r>
        <w:rPr>
          <w:b/>
        </w:rPr>
        <w:t>III.</w:t>
      </w:r>
    </w:p>
    <w:p w14:paraId="7E7619B6" w14:textId="77777777" w:rsidR="00DC5B46" w:rsidRDefault="00DC5B46" w:rsidP="00DC5B46">
      <w:pPr>
        <w:spacing w:after="0"/>
        <w:rPr>
          <w:b/>
        </w:rPr>
      </w:pPr>
      <w:r>
        <w:rPr>
          <w:b/>
        </w:rPr>
        <w:t>Čerpání dotace</w:t>
      </w:r>
    </w:p>
    <w:p w14:paraId="13C54658" w14:textId="77777777" w:rsidR="00DC5B46" w:rsidRDefault="00DC5B46" w:rsidP="00DC5B46">
      <w:pPr>
        <w:spacing w:after="0"/>
        <w:jc w:val="left"/>
      </w:pPr>
    </w:p>
    <w:p w14:paraId="12284EC0" w14:textId="2F5D8251" w:rsidR="00DC5B46" w:rsidRDefault="00DC5B46" w:rsidP="00DC5B46">
      <w:pPr>
        <w:jc w:val="both"/>
      </w:pPr>
      <w:r>
        <w:t>Dotaci je nutno vyčerpat na financování účelu, uvedeného v odst. II do 31. 12. 202</w:t>
      </w:r>
      <w:r w:rsidR="001637A9">
        <w:t>5</w:t>
      </w:r>
      <w:r>
        <w:t>, jinak ztrácí                    příjemce na poskytnutí dotace, případně na její část, nárok. V tomto případě příjemce vrátí nepouž</w:t>
      </w:r>
      <w:r>
        <w:t>i</w:t>
      </w:r>
      <w:r>
        <w:t xml:space="preserve">tou část dotace při jejím vyúčtování na účet poskytovatele. </w:t>
      </w:r>
    </w:p>
    <w:p w14:paraId="2F61D8BE" w14:textId="77777777" w:rsidR="00DC5B46" w:rsidRDefault="00DC5B46" w:rsidP="00DC5B46">
      <w:pPr>
        <w:jc w:val="both"/>
      </w:pPr>
      <w:r>
        <w:t xml:space="preserve">Příjemce odpovídá za řádnou evidenci čerpání dotace ve svém účetnictví v souladu s obecnými                         závaznými právními předpisy. </w:t>
      </w:r>
    </w:p>
    <w:p w14:paraId="57C4C551" w14:textId="77777777" w:rsidR="00DC5B46" w:rsidRDefault="00DC5B46" w:rsidP="00DC5B46">
      <w:pPr>
        <w:jc w:val="both"/>
      </w:pPr>
      <w:r>
        <w:t>Doklady, prokazující výdaje, placené z dotace, musí být viditelně označeny textem „Dotace VK“ a číslo veřejnoprávní smlouvy. Takto musí být označeny už i originály dokladů.</w:t>
      </w:r>
    </w:p>
    <w:p w14:paraId="32D29B87" w14:textId="5F2C883D" w:rsidR="00DC5B46" w:rsidRDefault="00DC5B46" w:rsidP="00DC5B46">
      <w:pPr>
        <w:jc w:val="both"/>
      </w:pPr>
      <w:r>
        <w:lastRenderedPageBreak/>
        <w:t>Příjemce je povinen předložit poskytovateli vyúčtování poskytnuté dotace nejpozději do 30. 4. 202</w:t>
      </w:r>
      <w:r w:rsidR="001637A9">
        <w:t>6</w:t>
      </w:r>
      <w:r>
        <w:t xml:space="preserve"> na formuláři „Finanční vyúčtování“, který je přílohou této smlouvy. Ve stejném termínu je povinen                   poskytovateli vrátit na jeho účet případnou nevyčerpanou část dotace.</w:t>
      </w:r>
    </w:p>
    <w:p w14:paraId="54A5617C" w14:textId="77777777" w:rsidR="00DC5B46" w:rsidRDefault="00DC5B46" w:rsidP="00DC5B46">
      <w:pPr>
        <w:jc w:val="both"/>
      </w:pPr>
      <w:r>
        <w:t xml:space="preserve">Vyúčtováním dotace se rozumí předložení dokladů, prokazujících uhrazení nákladů na stanovený účel, a celkový přehled o příjmech a výdajích, spojených s předmětem dotace. </w:t>
      </w:r>
    </w:p>
    <w:p w14:paraId="6799AAE9" w14:textId="77777777" w:rsidR="00DC5B46" w:rsidRDefault="00DC5B46" w:rsidP="00DC5B46">
      <w:pPr>
        <w:jc w:val="both"/>
      </w:pPr>
    </w:p>
    <w:p w14:paraId="0D3E96D2" w14:textId="77777777" w:rsidR="00DC5B46" w:rsidRDefault="00DC5B46" w:rsidP="00DC5B46">
      <w:pPr>
        <w:spacing w:after="0"/>
        <w:rPr>
          <w:b/>
        </w:rPr>
      </w:pPr>
      <w:r>
        <w:rPr>
          <w:b/>
        </w:rPr>
        <w:t>IV.</w:t>
      </w:r>
    </w:p>
    <w:p w14:paraId="352CB887" w14:textId="77777777" w:rsidR="00DC5B46" w:rsidRDefault="00DC5B46" w:rsidP="00DC5B46">
      <w:pPr>
        <w:spacing w:after="0"/>
        <w:rPr>
          <w:b/>
        </w:rPr>
      </w:pPr>
      <w:r>
        <w:rPr>
          <w:b/>
        </w:rPr>
        <w:t>Kontrola čerpání dotace</w:t>
      </w:r>
    </w:p>
    <w:p w14:paraId="0FAFDC67" w14:textId="77777777" w:rsidR="00DC5B46" w:rsidRDefault="00DC5B46" w:rsidP="00DC5B46">
      <w:pPr>
        <w:spacing w:after="0"/>
        <w:rPr>
          <w:b/>
        </w:rPr>
      </w:pPr>
      <w:r>
        <w:rPr>
          <w:b/>
        </w:rPr>
        <w:t>Ostatní ujednání</w:t>
      </w:r>
    </w:p>
    <w:p w14:paraId="68A70839" w14:textId="77777777" w:rsidR="00DC5B46" w:rsidRDefault="00DC5B46" w:rsidP="00DC5B46">
      <w:pPr>
        <w:spacing w:after="0"/>
        <w:jc w:val="both"/>
      </w:pPr>
    </w:p>
    <w:p w14:paraId="6AF3645F" w14:textId="77777777" w:rsidR="00DC5B46" w:rsidRDefault="00DC5B46" w:rsidP="00DC5B46">
      <w:pPr>
        <w:jc w:val="both"/>
      </w:pPr>
      <w:r>
        <w:t>Příjemce je povinen umožnit poskytovateli provedení kontroly všech prvotních účetních dokladů za účelem prověření předloženého vyúčtování. Poskytovatel je oprávněn vykonat u příjemce                                    veřejnosprávní kontrolu dle zák. č. 320/2001 Sb., o finanční kontrole.</w:t>
      </w:r>
    </w:p>
    <w:p w14:paraId="165E7F69" w14:textId="77777777" w:rsidR="00DC5B46" w:rsidRDefault="00DC5B46" w:rsidP="00DC5B46">
      <w:pPr>
        <w:jc w:val="both"/>
      </w:pPr>
      <w:r>
        <w:t>Nedodržení podmínek dotace, stanovených touto smlouvou, bude považováno za porušení rozpočt</w:t>
      </w:r>
      <w:r>
        <w:t>o</w:t>
      </w:r>
      <w:r>
        <w:t>vé kázně ve smyslu § 22 zák. č. 250/2000 Sb., o rozpočtových pravidlech územních rozpočtů.</w:t>
      </w:r>
    </w:p>
    <w:p w14:paraId="424A8C07" w14:textId="77777777" w:rsidR="00DC5B46" w:rsidRDefault="00DC5B46" w:rsidP="00DC5B46">
      <w:pPr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 xml:space="preserve">Za méně závažné porušení rozpočtové kázně ve smyslu § 10a odst. 6 zákona č. 250/2000 Sb.,                                   o rozpočtových pravidlech územních rozpočtů, ve znění pozdějších předpisů se považuje pozdní                    předložení                vyúčtování poskytnuté dotace a nedoložení požadované publicity. </w:t>
      </w:r>
    </w:p>
    <w:p w14:paraId="40EABAD1" w14:textId="77777777" w:rsidR="00DC5B46" w:rsidRDefault="00DC5B46" w:rsidP="00DC5B46">
      <w:pPr>
        <w:jc w:val="both"/>
      </w:pPr>
      <w:r>
        <w:t>O uložení odvodu a penále za porušení rozpočtové kázně rozhodne Městský úřad Valašské Klobouky.</w:t>
      </w:r>
    </w:p>
    <w:p w14:paraId="080DA857" w14:textId="77777777" w:rsidR="00DC5B46" w:rsidRDefault="00DC5B46" w:rsidP="00DC5B46">
      <w:pPr>
        <w:jc w:val="both"/>
      </w:pPr>
      <w:r>
        <w:t xml:space="preserve">V případě přeměny je příjemce povinen zajistit plnění podmínek dotace u svého právního nástupce. </w:t>
      </w:r>
    </w:p>
    <w:p w14:paraId="0EFFBEDE" w14:textId="77777777" w:rsidR="00DC5B46" w:rsidRDefault="00DC5B46" w:rsidP="00DC5B46">
      <w:pPr>
        <w:jc w:val="both"/>
      </w:pPr>
      <w:r>
        <w:t>V případě zrušení právnické osoby s likvidací je příjemce povinen podle § 1895 a násl. obč. zák.                          postoupit svá práva a povinnosti podle této smlouvy třetí osobě, která bude namísto příjemce prov</w:t>
      </w:r>
      <w:r>
        <w:t>o</w:t>
      </w:r>
      <w:r>
        <w:t xml:space="preserve">zovat činnost, na kterou je dotace poskytnuta. </w:t>
      </w:r>
    </w:p>
    <w:p w14:paraId="0449F30A" w14:textId="77777777" w:rsidR="00DC5B46" w:rsidRDefault="00DC5B46" w:rsidP="00DC5B46">
      <w:pPr>
        <w:jc w:val="both"/>
      </w:pPr>
      <w:r>
        <w:t>Příjemce je povinen doložit publicitu jedním z následujících způsobů:</w:t>
      </w:r>
    </w:p>
    <w:p w14:paraId="23FD7670" w14:textId="77777777" w:rsidR="00DC5B46" w:rsidRDefault="00DC5B46" w:rsidP="00DC5B46">
      <w:pPr>
        <w:pStyle w:val="Odstavecseseznamem"/>
        <w:numPr>
          <w:ilvl w:val="0"/>
          <w:numId w:val="8"/>
        </w:numPr>
        <w:jc w:val="both"/>
      </w:pPr>
      <w:r>
        <w:t>zveřejnit na svých internetových stránkách informaci, že akci finančně podpořilo Město                   Valašské Klobouky. K finančnímu vyúčtování doložit otisk internetových stránek.</w:t>
      </w:r>
    </w:p>
    <w:p w14:paraId="4DB57C2E" w14:textId="77777777" w:rsidR="00DC5B46" w:rsidRDefault="00DC5B46" w:rsidP="00DC5B46">
      <w:pPr>
        <w:pStyle w:val="Odstavecseseznamem"/>
        <w:numPr>
          <w:ilvl w:val="0"/>
          <w:numId w:val="8"/>
        </w:numPr>
        <w:jc w:val="both"/>
      </w:pPr>
      <w:r>
        <w:t>zveřejnit v článku ve zpravodaji města, že akci finančně podpořilo Město Valašské Klobouky. K finančnímu vyúčtování doložit kopii článku, výstřižek článku, zpravodaj města.</w:t>
      </w:r>
    </w:p>
    <w:p w14:paraId="4669D437" w14:textId="77777777" w:rsidR="00DC5B46" w:rsidRDefault="00DC5B46" w:rsidP="00DC5B46">
      <w:pPr>
        <w:pStyle w:val="Odstavecseseznamem"/>
        <w:numPr>
          <w:ilvl w:val="0"/>
          <w:numId w:val="8"/>
        </w:numPr>
        <w:jc w:val="both"/>
      </w:pPr>
      <w:r>
        <w:t xml:space="preserve">zveřejnit v článku na webu města, že akci finančně podpořilo Město Valašské Klobouky.            K finančnímu vyúčtování doložit otisk internetových stránek. </w:t>
      </w:r>
    </w:p>
    <w:p w14:paraId="64FF2436" w14:textId="77777777" w:rsidR="00DC5B46" w:rsidRDefault="00DC5B46" w:rsidP="00DC5B46">
      <w:pPr>
        <w:pStyle w:val="Odstavecseseznamem"/>
        <w:numPr>
          <w:ilvl w:val="0"/>
          <w:numId w:val="8"/>
        </w:numPr>
        <w:jc w:val="both"/>
      </w:pPr>
      <w:r>
        <w:t>mít na akci vyvěšenou plachtu se znakem města. K finančnímu vyúčtování doložit fotografii dokumentující tuto skutečnost.</w:t>
      </w:r>
    </w:p>
    <w:p w14:paraId="2B1D0A7A" w14:textId="77777777" w:rsidR="00DC5B46" w:rsidRDefault="00DC5B46" w:rsidP="00DC5B46">
      <w:pPr>
        <w:pStyle w:val="Odstavecseseznamem"/>
        <w:numPr>
          <w:ilvl w:val="0"/>
          <w:numId w:val="8"/>
        </w:numPr>
        <w:jc w:val="both"/>
      </w:pPr>
      <w:r>
        <w:t>zveřejnit na letáku nebo plakátu informaci, že akci finančně podpořilo Město Valašské                     Klobouky. K finančnímu vyúčtování doložit originál nebo kopii letáku či plakátu.</w:t>
      </w:r>
    </w:p>
    <w:p w14:paraId="1427C284" w14:textId="77777777" w:rsidR="00DC5B46" w:rsidRDefault="00DC5B46" w:rsidP="00DC5B46">
      <w:pPr>
        <w:jc w:val="both"/>
      </w:pPr>
    </w:p>
    <w:p w14:paraId="545DED69" w14:textId="77777777" w:rsidR="00DC5B46" w:rsidRDefault="00DC5B46" w:rsidP="00DC5B46">
      <w:pPr>
        <w:spacing w:after="0"/>
        <w:rPr>
          <w:b/>
        </w:rPr>
      </w:pPr>
      <w:r>
        <w:rPr>
          <w:b/>
        </w:rPr>
        <w:t>V.</w:t>
      </w:r>
    </w:p>
    <w:p w14:paraId="3269BC79" w14:textId="77777777" w:rsidR="00DC5B46" w:rsidRDefault="00DC5B46" w:rsidP="00DC5B46">
      <w:pPr>
        <w:spacing w:after="0"/>
        <w:rPr>
          <w:b/>
        </w:rPr>
      </w:pPr>
      <w:r>
        <w:rPr>
          <w:b/>
        </w:rPr>
        <w:t>Závěrečná ustanovení</w:t>
      </w:r>
    </w:p>
    <w:p w14:paraId="1D7033F1" w14:textId="77777777" w:rsidR="00DC5B46" w:rsidRDefault="00DC5B46" w:rsidP="00DC5B46">
      <w:pPr>
        <w:spacing w:after="0"/>
        <w:jc w:val="both"/>
        <w:rPr>
          <w:b/>
        </w:rPr>
      </w:pPr>
    </w:p>
    <w:p w14:paraId="7485710D" w14:textId="77777777" w:rsidR="00DC5B46" w:rsidRDefault="00DC5B46" w:rsidP="00DC5B46">
      <w:pPr>
        <w:jc w:val="both"/>
      </w:pPr>
      <w:r>
        <w:t>Tato smlouva nabývá účinnosti dnem podpisu smlouvy oběma účastníky.</w:t>
      </w:r>
    </w:p>
    <w:p w14:paraId="3E4EEB05" w14:textId="77777777" w:rsidR="00DC5B46" w:rsidRDefault="00DC5B46" w:rsidP="00DC5B46">
      <w:pPr>
        <w:jc w:val="both"/>
      </w:pPr>
      <w:r>
        <w:t>Veškeré změny nebo doplňky ke smlouvě mohou být učiněny pouze formou písemných dodatků.</w:t>
      </w:r>
    </w:p>
    <w:p w14:paraId="749AFCD9" w14:textId="77777777" w:rsidR="00DC5B46" w:rsidRDefault="00DC5B46" w:rsidP="00DC5B46">
      <w:pPr>
        <w:jc w:val="both"/>
      </w:pPr>
      <w:r>
        <w:t xml:space="preserve">Smluvní strany berou na vědomí, že veřejnoprávní smlouva bude zveřejněna podle § 10d zák. č.  250/2000 Sb., o rozpočtových pravidlech územních rozpočtů. </w:t>
      </w:r>
    </w:p>
    <w:p w14:paraId="3DEDC654" w14:textId="77777777" w:rsidR="006712A7" w:rsidRDefault="006712A7" w:rsidP="00DC5B46">
      <w:pPr>
        <w:jc w:val="both"/>
      </w:pPr>
    </w:p>
    <w:p w14:paraId="1E01E44E" w14:textId="77777777" w:rsidR="006712A7" w:rsidRDefault="006712A7" w:rsidP="00DC5B46">
      <w:pPr>
        <w:jc w:val="both"/>
      </w:pPr>
    </w:p>
    <w:p w14:paraId="78E30F75" w14:textId="65DE58CF" w:rsidR="00DC5B46" w:rsidRDefault="00DC5B46" w:rsidP="00DC5B46">
      <w:pPr>
        <w:jc w:val="both"/>
      </w:pPr>
      <w:r>
        <w:lastRenderedPageBreak/>
        <w:t>Spory z právních vztahů vzniklých z této smlouvy rozhoduje podle správního řádu krajský úřad.</w:t>
      </w:r>
    </w:p>
    <w:p w14:paraId="39D4FACF" w14:textId="77777777" w:rsidR="00DC5B46" w:rsidRDefault="00DC5B46" w:rsidP="00DC5B46">
      <w:pPr>
        <w:jc w:val="both"/>
      </w:pPr>
      <w:r>
        <w:t>Právní vztahy mezi účastníky výslovně touto smlouvou neupravené, se jinak řídí ustanoveními části páté správního řádu, a za podmínek uvedených v § 170 správního řádu i příslušnými ustanoveními občanského zákoníku.</w:t>
      </w:r>
    </w:p>
    <w:p w14:paraId="78F3BBAA" w14:textId="2E2ADA3D" w:rsidR="009C5F45" w:rsidRDefault="009C5F45" w:rsidP="009C5F4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Poskytnutí dotace bylo schváleno usnesením Zastupitelstva města Valašské Klobouky č.</w:t>
      </w:r>
      <w:r w:rsidR="006712A7">
        <w:rPr>
          <w:rFonts w:asciiTheme="minorHAnsi" w:hAnsiTheme="minorHAnsi" w:cstheme="minorHAnsi"/>
          <w:sz w:val="22"/>
          <w:szCs w:val="22"/>
        </w:rPr>
        <w:t>RM</w:t>
      </w:r>
      <w:r>
        <w:rPr>
          <w:rFonts w:asciiTheme="minorHAnsi" w:hAnsiTheme="minorHAnsi" w:cstheme="minorHAnsi"/>
          <w:sz w:val="22"/>
          <w:szCs w:val="22"/>
        </w:rPr>
        <w:t>/</w:t>
      </w:r>
      <w:r w:rsidR="006712A7">
        <w:rPr>
          <w:rFonts w:asciiTheme="minorHAnsi" w:hAnsiTheme="minorHAnsi" w:cstheme="minorHAnsi"/>
          <w:sz w:val="22"/>
          <w:szCs w:val="22"/>
        </w:rPr>
        <w:t>62</w:t>
      </w:r>
      <w:r>
        <w:rPr>
          <w:rFonts w:asciiTheme="minorHAnsi" w:hAnsiTheme="minorHAnsi" w:cstheme="minorHAnsi"/>
          <w:sz w:val="22"/>
          <w:szCs w:val="22"/>
        </w:rPr>
        <w:t>/</w:t>
      </w:r>
      <w:r w:rsidR="006712A7">
        <w:rPr>
          <w:rFonts w:asciiTheme="minorHAnsi" w:hAnsiTheme="minorHAnsi" w:cstheme="minorHAnsi"/>
          <w:sz w:val="22"/>
          <w:szCs w:val="22"/>
        </w:rPr>
        <w:t>223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1637A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12A7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ze dne </w:t>
      </w:r>
      <w:r w:rsidR="006712A7">
        <w:rPr>
          <w:rFonts w:asciiTheme="minorHAnsi" w:hAnsiTheme="minorHAnsi" w:cstheme="minorHAnsi"/>
          <w:sz w:val="22"/>
          <w:szCs w:val="22"/>
        </w:rPr>
        <w:t>19. května 2025</w:t>
      </w:r>
    </w:p>
    <w:p w14:paraId="25A3B82C" w14:textId="77777777" w:rsidR="00DC5B46" w:rsidRDefault="00DC5B46" w:rsidP="00DC5B46">
      <w:pPr>
        <w:jc w:val="both"/>
      </w:pPr>
    </w:p>
    <w:p w14:paraId="14DD3599" w14:textId="77777777" w:rsidR="00DC5B46" w:rsidRDefault="00DC5B46" w:rsidP="00DC5B46">
      <w:pPr>
        <w:jc w:val="both"/>
      </w:pPr>
      <w:r>
        <w:t>Valašské Klobouky dne:</w:t>
      </w:r>
    </w:p>
    <w:p w14:paraId="055DD83F" w14:textId="77777777" w:rsidR="00DC5B46" w:rsidRDefault="00DC5B46" w:rsidP="00DC5B46">
      <w:pPr>
        <w:jc w:val="both"/>
      </w:pPr>
    </w:p>
    <w:p w14:paraId="7C3D9C0F" w14:textId="77777777" w:rsidR="00EB00F5" w:rsidRDefault="00EB00F5" w:rsidP="00854773">
      <w:pPr>
        <w:jc w:val="both"/>
      </w:pPr>
    </w:p>
    <w:p w14:paraId="6298EDF9" w14:textId="77777777" w:rsidR="00EA11C2" w:rsidRDefault="00EA11C2" w:rsidP="00854773">
      <w:pPr>
        <w:jc w:val="both"/>
      </w:pPr>
    </w:p>
    <w:p w14:paraId="1FEE537C" w14:textId="77777777" w:rsidR="00364DA6" w:rsidRDefault="00364DA6" w:rsidP="00854773">
      <w:pPr>
        <w:jc w:val="both"/>
      </w:pPr>
    </w:p>
    <w:p w14:paraId="1505705A" w14:textId="77777777" w:rsidR="00854773" w:rsidRDefault="0011502B" w:rsidP="0011502B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0CB3D7EF" w14:textId="77777777" w:rsidR="0011502B" w:rsidRDefault="0011502B" w:rsidP="0011502B">
      <w:pPr>
        <w:tabs>
          <w:tab w:val="center" w:pos="2268"/>
          <w:tab w:val="center" w:pos="6804"/>
        </w:tabs>
        <w:spacing w:after="0"/>
        <w:jc w:val="both"/>
      </w:pPr>
      <w:r>
        <w:tab/>
      </w:r>
      <w:r w:rsidR="00A33506">
        <w:t xml:space="preserve">Mgr. </w:t>
      </w:r>
      <w:r w:rsidR="00FC5062">
        <w:t>Miroslav Janík</w:t>
      </w:r>
      <w:r w:rsidR="00FC5062">
        <w:tab/>
      </w:r>
      <w:r w:rsidR="00DC5B46">
        <w:t>Josef Bělaška</w:t>
      </w:r>
    </w:p>
    <w:p w14:paraId="6A6F97E1" w14:textId="77777777" w:rsidR="00B91249" w:rsidRPr="00B11A35" w:rsidRDefault="0011502B" w:rsidP="00B11A35">
      <w:pPr>
        <w:tabs>
          <w:tab w:val="center" w:pos="2268"/>
          <w:tab w:val="center" w:pos="6804"/>
        </w:tabs>
        <w:jc w:val="both"/>
      </w:pPr>
      <w:r>
        <w:tab/>
      </w:r>
      <w:r w:rsidR="00EB00F5">
        <w:t>p</w:t>
      </w:r>
      <w:r w:rsidR="00147043">
        <w:t>ředsed</w:t>
      </w:r>
      <w:r w:rsidR="00EA4C74">
        <w:t>a</w:t>
      </w:r>
      <w:r w:rsidR="00147043">
        <w:t xml:space="preserve"> spolku</w:t>
      </w:r>
      <w:r w:rsidR="00DC5B46">
        <w:tab/>
        <w:t>starost</w:t>
      </w:r>
      <w:r>
        <w:t>a města</w:t>
      </w:r>
    </w:p>
    <w:sectPr w:rsidR="00B91249" w:rsidRPr="00B11A35" w:rsidSect="00275EAC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4DEF4" w14:textId="77777777" w:rsidR="005F02C3" w:rsidRDefault="005F02C3" w:rsidP="006C3640">
      <w:pPr>
        <w:spacing w:after="0"/>
      </w:pPr>
      <w:r>
        <w:separator/>
      </w:r>
    </w:p>
  </w:endnote>
  <w:endnote w:type="continuationSeparator" w:id="0">
    <w:p w14:paraId="0CC0D87D" w14:textId="77777777" w:rsidR="005F02C3" w:rsidRDefault="005F02C3" w:rsidP="006C36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C30BC" w14:textId="77777777" w:rsidR="005F02C3" w:rsidRDefault="005F02C3" w:rsidP="006C3640">
      <w:pPr>
        <w:spacing w:after="0"/>
      </w:pPr>
      <w:r>
        <w:separator/>
      </w:r>
    </w:p>
  </w:footnote>
  <w:footnote w:type="continuationSeparator" w:id="0">
    <w:p w14:paraId="352E9991" w14:textId="77777777" w:rsidR="005F02C3" w:rsidRDefault="005F02C3" w:rsidP="006C36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539124"/>
      <w:docPartObj>
        <w:docPartGallery w:val="Page Numbers (Margins)"/>
        <w:docPartUnique/>
      </w:docPartObj>
    </w:sdtPr>
    <w:sdtEndPr/>
    <w:sdtContent>
      <w:p w14:paraId="707E4CCF" w14:textId="77777777" w:rsidR="006C3640" w:rsidRDefault="006C3640">
        <w:pPr>
          <w:pStyle w:val="Zhlav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1E79D4" wp14:editId="4D34703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0C7C9" w14:textId="77777777" w:rsidR="006C3640" w:rsidRPr="006C3640" w:rsidRDefault="006C3640" w:rsidP="006C3640">
                              <w:pPr>
                                <w:pStyle w:val="Zpat"/>
                                <w:jc w:val="left"/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</w:pPr>
                              <w:r w:rsidRPr="006C3640"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16"/>
                                </w:rPr>
                                <w:t>Stránka</w:t>
                              </w:r>
                              <w:r w:rsidRPr="006C3640">
                                <w:rPr>
                                  <w:rFonts w:eastAsiaTheme="minorEastAsia"/>
                                  <w:color w:val="767171" w:themeColor="background2" w:themeShade="80"/>
                                  <w:sz w:val="16"/>
                                  <w:szCs w:val="21"/>
                                </w:rPr>
                                <w:fldChar w:fldCharType="begin"/>
                              </w:r>
                              <w:r w:rsidRPr="006C3640">
                                <w:rPr>
                                  <w:color w:val="767171" w:themeColor="background2" w:themeShade="80"/>
                                  <w:sz w:val="16"/>
                                </w:rPr>
                                <w:instrText>PAGE    \* MERGEFORMAT</w:instrText>
                              </w:r>
                              <w:r w:rsidRPr="006C3640">
                                <w:rPr>
                                  <w:rFonts w:eastAsiaTheme="minorEastAsia"/>
                                  <w:color w:val="767171" w:themeColor="background2" w:themeShade="80"/>
                                  <w:sz w:val="16"/>
                                  <w:szCs w:val="21"/>
                                </w:rPr>
                                <w:fldChar w:fldCharType="separate"/>
                              </w:r>
                              <w:r w:rsidR="00756F4F" w:rsidRPr="00756F4F">
                                <w:rPr>
                                  <w:rFonts w:eastAsiaTheme="majorEastAsia" w:cstheme="majorBidi"/>
                                  <w:noProof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  <w:t>2</w:t>
                              </w:r>
                              <w:r w:rsidRPr="006C3640"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q1L/I7cCAACgBQAA&#10;DgAAAAAAAAAAAAAAAAAuAgAAZHJzL2Uyb0RvYy54bWxQSwECLQAUAAYACAAAACEASofPNtoAAAAE&#10;AQAADwAAAAAAAAAAAAAAAAARBQAAZHJzL2Rvd25yZXYueG1sUEsFBgAAAAAEAAQA8wAAABgGAAAA&#10;AA==&#10;" o:allowincell="f" filled="f" stroked="f">
                  <v:textbox style="layout-flow:vertical;mso-layout-flow-alt:bottom-to-top;mso-fit-shape-to-text:t">
                    <w:txbxContent>
                      <w:p w14:paraId="6FC0C7C9" w14:textId="77777777" w:rsidR="006C3640" w:rsidRPr="006C3640" w:rsidRDefault="006C3640" w:rsidP="006C3640">
                        <w:pPr>
                          <w:pStyle w:val="Zpat"/>
                          <w:jc w:val="left"/>
                          <w:rPr>
                            <w:rFonts w:eastAsiaTheme="majorEastAsia" w:cstheme="majorBidi"/>
                            <w:color w:val="767171" w:themeColor="background2" w:themeShade="80"/>
                            <w:sz w:val="32"/>
                            <w:szCs w:val="44"/>
                          </w:rPr>
                        </w:pPr>
                        <w:r w:rsidRPr="006C3640">
                          <w:rPr>
                            <w:rFonts w:eastAsiaTheme="majorEastAsia" w:cstheme="majorBidi"/>
                            <w:color w:val="767171" w:themeColor="background2" w:themeShade="80"/>
                            <w:sz w:val="16"/>
                          </w:rPr>
                          <w:t>Stránka</w:t>
                        </w:r>
                        <w:r w:rsidRPr="006C3640">
                          <w:rPr>
                            <w:rFonts w:eastAsiaTheme="minorEastAsia"/>
                            <w:color w:val="767171" w:themeColor="background2" w:themeShade="80"/>
                            <w:sz w:val="16"/>
                            <w:szCs w:val="21"/>
                          </w:rPr>
                          <w:fldChar w:fldCharType="begin"/>
                        </w:r>
                        <w:r w:rsidRPr="006C3640">
                          <w:rPr>
                            <w:color w:val="767171" w:themeColor="background2" w:themeShade="80"/>
                            <w:sz w:val="16"/>
                          </w:rPr>
                          <w:instrText>PAGE    \* MERGEFORMAT</w:instrText>
                        </w:r>
                        <w:r w:rsidRPr="006C3640">
                          <w:rPr>
                            <w:rFonts w:eastAsiaTheme="minorEastAsia"/>
                            <w:color w:val="767171" w:themeColor="background2" w:themeShade="80"/>
                            <w:sz w:val="16"/>
                            <w:szCs w:val="21"/>
                          </w:rPr>
                          <w:fldChar w:fldCharType="separate"/>
                        </w:r>
                        <w:r w:rsidR="00756F4F" w:rsidRPr="00756F4F">
                          <w:rPr>
                            <w:rFonts w:eastAsiaTheme="majorEastAsia" w:cstheme="majorBidi"/>
                            <w:noProof/>
                            <w:color w:val="767171" w:themeColor="background2" w:themeShade="80"/>
                            <w:sz w:val="32"/>
                            <w:szCs w:val="44"/>
                          </w:rPr>
                          <w:t>2</w:t>
                        </w:r>
                        <w:r w:rsidRPr="006C3640">
                          <w:rPr>
                            <w:rFonts w:eastAsiaTheme="majorEastAsia" w:cstheme="majorBidi"/>
                            <w:color w:val="767171" w:themeColor="background2" w:themeShade="80"/>
                            <w:sz w:val="32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0D87"/>
    <w:multiLevelType w:val="hybridMultilevel"/>
    <w:tmpl w:val="C98A462C"/>
    <w:lvl w:ilvl="0" w:tplc="7CFC5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1726A"/>
    <w:multiLevelType w:val="hybridMultilevel"/>
    <w:tmpl w:val="9C34D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4190A"/>
    <w:multiLevelType w:val="hybridMultilevel"/>
    <w:tmpl w:val="6518D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D1D58"/>
    <w:multiLevelType w:val="hybridMultilevel"/>
    <w:tmpl w:val="EBF0FFEE"/>
    <w:lvl w:ilvl="0" w:tplc="7CE039A2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E0D13"/>
    <w:multiLevelType w:val="hybridMultilevel"/>
    <w:tmpl w:val="3E328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45F2"/>
    <w:multiLevelType w:val="hybridMultilevel"/>
    <w:tmpl w:val="3080E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978C2"/>
    <w:multiLevelType w:val="hybridMultilevel"/>
    <w:tmpl w:val="087E4A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B"/>
    <w:rsid w:val="00007ABE"/>
    <w:rsid w:val="00014A16"/>
    <w:rsid w:val="00022141"/>
    <w:rsid w:val="00033034"/>
    <w:rsid w:val="00045559"/>
    <w:rsid w:val="0006077F"/>
    <w:rsid w:val="00062E87"/>
    <w:rsid w:val="00074713"/>
    <w:rsid w:val="000A126C"/>
    <w:rsid w:val="000A178A"/>
    <w:rsid w:val="000B2928"/>
    <w:rsid w:val="000C0F20"/>
    <w:rsid w:val="000D3FFD"/>
    <w:rsid w:val="000E6971"/>
    <w:rsid w:val="00110BBB"/>
    <w:rsid w:val="00112E23"/>
    <w:rsid w:val="0011502B"/>
    <w:rsid w:val="00147043"/>
    <w:rsid w:val="00147E20"/>
    <w:rsid w:val="001636C2"/>
    <w:rsid w:val="001637A9"/>
    <w:rsid w:val="00170E71"/>
    <w:rsid w:val="00185024"/>
    <w:rsid w:val="001A6CCF"/>
    <w:rsid w:val="001B390C"/>
    <w:rsid w:val="001C10DE"/>
    <w:rsid w:val="001C6E0F"/>
    <w:rsid w:val="001C79E5"/>
    <w:rsid w:val="00202A82"/>
    <w:rsid w:val="00204D91"/>
    <w:rsid w:val="0022168D"/>
    <w:rsid w:val="00230AD3"/>
    <w:rsid w:val="00253453"/>
    <w:rsid w:val="00255295"/>
    <w:rsid w:val="002601C7"/>
    <w:rsid w:val="00270075"/>
    <w:rsid w:val="00275EAC"/>
    <w:rsid w:val="002A12A4"/>
    <w:rsid w:val="002A2E87"/>
    <w:rsid w:val="002A5C4F"/>
    <w:rsid w:val="002C07A5"/>
    <w:rsid w:val="002D1845"/>
    <w:rsid w:val="002E0490"/>
    <w:rsid w:val="002E05BA"/>
    <w:rsid w:val="0030054B"/>
    <w:rsid w:val="00301E1A"/>
    <w:rsid w:val="00316ECA"/>
    <w:rsid w:val="00323570"/>
    <w:rsid w:val="00324588"/>
    <w:rsid w:val="0033508B"/>
    <w:rsid w:val="00357197"/>
    <w:rsid w:val="00364DA6"/>
    <w:rsid w:val="00374354"/>
    <w:rsid w:val="003B507E"/>
    <w:rsid w:val="003D4A38"/>
    <w:rsid w:val="004045C4"/>
    <w:rsid w:val="00481229"/>
    <w:rsid w:val="00493A8E"/>
    <w:rsid w:val="004942FE"/>
    <w:rsid w:val="00497DFB"/>
    <w:rsid w:val="004B214D"/>
    <w:rsid w:val="004C0534"/>
    <w:rsid w:val="004F1325"/>
    <w:rsid w:val="00501A6C"/>
    <w:rsid w:val="00527781"/>
    <w:rsid w:val="00532660"/>
    <w:rsid w:val="005A0B95"/>
    <w:rsid w:val="005B3A68"/>
    <w:rsid w:val="005F02C3"/>
    <w:rsid w:val="00617095"/>
    <w:rsid w:val="00660CC8"/>
    <w:rsid w:val="00661B0A"/>
    <w:rsid w:val="00663B85"/>
    <w:rsid w:val="00663FC7"/>
    <w:rsid w:val="006712A7"/>
    <w:rsid w:val="00671743"/>
    <w:rsid w:val="00676705"/>
    <w:rsid w:val="00677F8C"/>
    <w:rsid w:val="00680B86"/>
    <w:rsid w:val="00681A3C"/>
    <w:rsid w:val="00686CF9"/>
    <w:rsid w:val="00691D4B"/>
    <w:rsid w:val="00694746"/>
    <w:rsid w:val="006C3640"/>
    <w:rsid w:val="006C4E1F"/>
    <w:rsid w:val="00701475"/>
    <w:rsid w:val="007219DF"/>
    <w:rsid w:val="00745A03"/>
    <w:rsid w:val="00747453"/>
    <w:rsid w:val="00756F4F"/>
    <w:rsid w:val="0078232D"/>
    <w:rsid w:val="007D695E"/>
    <w:rsid w:val="007E6ACC"/>
    <w:rsid w:val="007F0C9E"/>
    <w:rsid w:val="007F6E7C"/>
    <w:rsid w:val="008232E2"/>
    <w:rsid w:val="008272DE"/>
    <w:rsid w:val="00833E6F"/>
    <w:rsid w:val="00834318"/>
    <w:rsid w:val="00841DF0"/>
    <w:rsid w:val="00854773"/>
    <w:rsid w:val="00880F72"/>
    <w:rsid w:val="0088636B"/>
    <w:rsid w:val="008E5507"/>
    <w:rsid w:val="008F7A1B"/>
    <w:rsid w:val="0090679B"/>
    <w:rsid w:val="00911F86"/>
    <w:rsid w:val="00921A3A"/>
    <w:rsid w:val="0094737A"/>
    <w:rsid w:val="00954DF7"/>
    <w:rsid w:val="0098147E"/>
    <w:rsid w:val="009A6A6C"/>
    <w:rsid w:val="009C03E2"/>
    <w:rsid w:val="009C591C"/>
    <w:rsid w:val="009C5F45"/>
    <w:rsid w:val="009D2525"/>
    <w:rsid w:val="00A00144"/>
    <w:rsid w:val="00A018DC"/>
    <w:rsid w:val="00A212FB"/>
    <w:rsid w:val="00A21BDC"/>
    <w:rsid w:val="00A26767"/>
    <w:rsid w:val="00A3030C"/>
    <w:rsid w:val="00A33506"/>
    <w:rsid w:val="00A503CB"/>
    <w:rsid w:val="00A53AB4"/>
    <w:rsid w:val="00AA0ACA"/>
    <w:rsid w:val="00AC34F2"/>
    <w:rsid w:val="00AD6CC7"/>
    <w:rsid w:val="00AE3130"/>
    <w:rsid w:val="00B03C68"/>
    <w:rsid w:val="00B05328"/>
    <w:rsid w:val="00B06B20"/>
    <w:rsid w:val="00B11A35"/>
    <w:rsid w:val="00B12CFF"/>
    <w:rsid w:val="00B232E3"/>
    <w:rsid w:val="00B43C47"/>
    <w:rsid w:val="00B76244"/>
    <w:rsid w:val="00B91249"/>
    <w:rsid w:val="00B9477B"/>
    <w:rsid w:val="00BA027A"/>
    <w:rsid w:val="00BB0744"/>
    <w:rsid w:val="00BB0877"/>
    <w:rsid w:val="00BB48BE"/>
    <w:rsid w:val="00BD52AA"/>
    <w:rsid w:val="00BE2676"/>
    <w:rsid w:val="00BF6D98"/>
    <w:rsid w:val="00C11F35"/>
    <w:rsid w:val="00C167B9"/>
    <w:rsid w:val="00C2515D"/>
    <w:rsid w:val="00C27B59"/>
    <w:rsid w:val="00C4745C"/>
    <w:rsid w:val="00C528F9"/>
    <w:rsid w:val="00C62771"/>
    <w:rsid w:val="00C75BAA"/>
    <w:rsid w:val="00CA6CDA"/>
    <w:rsid w:val="00CD650E"/>
    <w:rsid w:val="00CE44D4"/>
    <w:rsid w:val="00D46CD9"/>
    <w:rsid w:val="00D5062A"/>
    <w:rsid w:val="00D80F73"/>
    <w:rsid w:val="00DB12F0"/>
    <w:rsid w:val="00DC5B46"/>
    <w:rsid w:val="00E002CB"/>
    <w:rsid w:val="00E312B9"/>
    <w:rsid w:val="00E32B24"/>
    <w:rsid w:val="00E67FC9"/>
    <w:rsid w:val="00E71CB7"/>
    <w:rsid w:val="00E9203D"/>
    <w:rsid w:val="00EA11C2"/>
    <w:rsid w:val="00EA1AA7"/>
    <w:rsid w:val="00EA4C74"/>
    <w:rsid w:val="00EA5572"/>
    <w:rsid w:val="00EB00F5"/>
    <w:rsid w:val="00EB3945"/>
    <w:rsid w:val="00EC15A4"/>
    <w:rsid w:val="00EC2B74"/>
    <w:rsid w:val="00EF0BA6"/>
    <w:rsid w:val="00EF135E"/>
    <w:rsid w:val="00F04A63"/>
    <w:rsid w:val="00F33187"/>
    <w:rsid w:val="00F42D1B"/>
    <w:rsid w:val="00F76D1A"/>
    <w:rsid w:val="00FB052A"/>
    <w:rsid w:val="00FB5F20"/>
    <w:rsid w:val="00FC3B44"/>
    <w:rsid w:val="00FC5062"/>
    <w:rsid w:val="00FD67F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9A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3640"/>
  </w:style>
  <w:style w:type="paragraph" w:styleId="Zpat">
    <w:name w:val="footer"/>
    <w:basedOn w:val="Normln"/>
    <w:link w:val="Zpat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3640"/>
  </w:style>
  <w:style w:type="table" w:styleId="Mkatabulky">
    <w:name w:val="Table Grid"/>
    <w:basedOn w:val="Normlntabulka"/>
    <w:uiPriority w:val="59"/>
    <w:rsid w:val="00B91249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1249"/>
    <w:pPr>
      <w:spacing w:after="200" w:line="276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2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249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B91249"/>
    <w:pPr>
      <w:spacing w:after="0"/>
      <w:jc w:val="left"/>
    </w:pPr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sid w:val="00B9124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0014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03D"/>
    <w:rPr>
      <w:b/>
      <w:bCs/>
      <w:sz w:val="20"/>
      <w:szCs w:val="20"/>
    </w:rPr>
  </w:style>
  <w:style w:type="paragraph" w:customStyle="1" w:styleId="Default">
    <w:name w:val="Default"/>
    <w:rsid w:val="009C5F4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3640"/>
  </w:style>
  <w:style w:type="paragraph" w:styleId="Zpat">
    <w:name w:val="footer"/>
    <w:basedOn w:val="Normln"/>
    <w:link w:val="Zpat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3640"/>
  </w:style>
  <w:style w:type="table" w:styleId="Mkatabulky">
    <w:name w:val="Table Grid"/>
    <w:basedOn w:val="Normlntabulka"/>
    <w:uiPriority w:val="59"/>
    <w:rsid w:val="00B91249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1249"/>
    <w:pPr>
      <w:spacing w:after="200" w:line="276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2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249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B91249"/>
    <w:pPr>
      <w:spacing w:after="0"/>
      <w:jc w:val="left"/>
    </w:pPr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sid w:val="00B9124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0014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03D"/>
    <w:rPr>
      <w:b/>
      <w:bCs/>
      <w:sz w:val="20"/>
      <w:szCs w:val="20"/>
    </w:rPr>
  </w:style>
  <w:style w:type="paragraph" w:customStyle="1" w:styleId="Default">
    <w:name w:val="Default"/>
    <w:rsid w:val="009C5F4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667C-2AC4-4A4B-BF03-484D9B63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AKFrajt</dc:creator>
  <cp:lastModifiedBy>Jana Strušková</cp:lastModifiedBy>
  <cp:revision>2</cp:revision>
  <cp:lastPrinted>2025-05-28T06:48:00Z</cp:lastPrinted>
  <dcterms:created xsi:type="dcterms:W3CDTF">2025-05-30T11:46:00Z</dcterms:created>
  <dcterms:modified xsi:type="dcterms:W3CDTF">2025-05-30T11:46:00Z</dcterms:modified>
</cp:coreProperties>
</file>