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6995C" w14:textId="77777777" w:rsidR="00D111C7" w:rsidRPr="00966FB5" w:rsidRDefault="00D111C7" w:rsidP="00D111C7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Česká národní banka, Na Příkopě 28, 115 03 Praha 1, IČ</w:t>
      </w:r>
      <w:r w:rsidR="00AF5D3B" w:rsidRPr="00966FB5">
        <w:rPr>
          <w:rFonts w:ascii="Arial" w:hAnsi="Arial" w:cs="Arial"/>
          <w:sz w:val="22"/>
          <w:szCs w:val="22"/>
        </w:rPr>
        <w:t>O</w:t>
      </w:r>
      <w:r w:rsidRPr="00966FB5">
        <w:rPr>
          <w:rFonts w:ascii="Arial" w:hAnsi="Arial" w:cs="Arial"/>
          <w:sz w:val="22"/>
          <w:szCs w:val="22"/>
        </w:rPr>
        <w:t xml:space="preserve"> 48136450</w:t>
      </w:r>
    </w:p>
    <w:p w14:paraId="20C9760A" w14:textId="423F9110" w:rsidR="00823389" w:rsidRPr="001E786F" w:rsidRDefault="00D111C7" w:rsidP="00823389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zastou</w:t>
      </w:r>
      <w:r w:rsidR="00823389">
        <w:rPr>
          <w:rFonts w:ascii="Arial" w:hAnsi="Arial" w:cs="Arial"/>
          <w:sz w:val="22"/>
          <w:szCs w:val="22"/>
        </w:rPr>
        <w:t>pená Ing. Danou Jedlíkovou, MBA, vedoucí referátu platebních služeb Plzeň sekce peněžní a platebního styku a Lenkou Nováčkovou, zástupkyní vedoucí referátu platebních služeb Plzeň sekce peněžní a platebního styku</w:t>
      </w:r>
    </w:p>
    <w:p w14:paraId="0B06995D" w14:textId="33AC694B" w:rsidR="00D111C7" w:rsidRPr="00966FB5" w:rsidRDefault="00D111C7" w:rsidP="00D111C7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</w:p>
    <w:p w14:paraId="0B06995E" w14:textId="5B132CD2" w:rsidR="00D111C7" w:rsidRPr="00966FB5" w:rsidRDefault="00D111C7" w:rsidP="00D111C7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(dále jen "ČNB")</w:t>
      </w:r>
    </w:p>
    <w:p w14:paraId="0B06995F" w14:textId="31748921" w:rsidR="00D111C7" w:rsidRDefault="002046C8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65A507D9" w14:textId="77777777" w:rsidR="002046C8" w:rsidRPr="00966FB5" w:rsidRDefault="002046C8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59C69ED2" w14:textId="77777777" w:rsidR="005B5E67" w:rsidRPr="00966FB5" w:rsidRDefault="005B5E67" w:rsidP="005B5E67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– Generální ředitelství cel</w:t>
      </w:r>
    </w:p>
    <w:p w14:paraId="33C7C52B" w14:textId="77777777" w:rsidR="005B5E67" w:rsidRDefault="005B5E67" w:rsidP="005B5E67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Budějovická 7, 140 96 Praha 4</w:t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</w:p>
    <w:p w14:paraId="11E3C529" w14:textId="77777777" w:rsidR="005B5E67" w:rsidRPr="00966FB5" w:rsidRDefault="005B5E67" w:rsidP="005B5E67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IČO</w:t>
      </w:r>
      <w:r>
        <w:rPr>
          <w:rFonts w:ascii="Arial" w:hAnsi="Arial" w:cs="Arial"/>
          <w:sz w:val="22"/>
          <w:szCs w:val="22"/>
        </w:rPr>
        <w:t xml:space="preserve"> 71214011</w:t>
      </w:r>
    </w:p>
    <w:p w14:paraId="6A0F74C2" w14:textId="427E7C1F" w:rsidR="005B5E67" w:rsidRDefault="005B5E67" w:rsidP="005B5E6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zastoupen</w:t>
      </w:r>
      <w:r w:rsidRPr="002035FC">
        <w:rPr>
          <w:rFonts w:ascii="Arial" w:hAnsi="Arial" w:cs="Arial"/>
          <w:sz w:val="22"/>
          <w:szCs w:val="22"/>
        </w:rPr>
        <w:t>á</w:t>
      </w:r>
      <w:r w:rsidRPr="00966F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panem genmjr. Mgr. Markem Šimandlem, MPA, generálním ředitelem GŘC</w:t>
      </w:r>
      <w:r w:rsidRPr="00DA18D7">
        <w:rPr>
          <w:rFonts w:ascii="Arial" w:hAnsi="Arial" w:cs="Arial"/>
          <w:sz w:val="22"/>
          <w:szCs w:val="22"/>
        </w:rPr>
        <w:t xml:space="preserve"> (dále jen "klient")</w:t>
      </w:r>
    </w:p>
    <w:p w14:paraId="096C87CF" w14:textId="77777777" w:rsidR="002046C8" w:rsidRPr="00DA18D7" w:rsidRDefault="002046C8" w:rsidP="005B5E6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0B069969" w14:textId="77777777" w:rsidR="00D111C7" w:rsidRPr="00966FB5" w:rsidRDefault="00D111C7" w:rsidP="00CC15BC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66FB5">
          <w:rPr>
            <w:rFonts w:ascii="Arial" w:hAnsi="Arial" w:cs="Arial"/>
            <w:sz w:val="22"/>
            <w:szCs w:val="22"/>
          </w:rPr>
          <w:t>2662</w:t>
        </w:r>
        <w:r w:rsidRPr="00966FB5">
          <w:rPr>
            <w:rFonts w:ascii="Arial" w:hAnsi="Arial" w:cs="Arial"/>
            <w:sz w:val="22"/>
            <w:szCs w:val="22"/>
          </w:rPr>
          <w:t xml:space="preserve"> a</w:t>
        </w:r>
      </w:smartTag>
      <w:r w:rsidRPr="00966FB5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966FB5">
        <w:rPr>
          <w:rFonts w:ascii="Arial" w:hAnsi="Arial" w:cs="Arial"/>
          <w:sz w:val="22"/>
          <w:szCs w:val="22"/>
        </w:rPr>
        <w:t>89/2012</w:t>
      </w:r>
      <w:r w:rsidRPr="00966FB5">
        <w:rPr>
          <w:rFonts w:ascii="Arial" w:hAnsi="Arial" w:cs="Arial"/>
          <w:sz w:val="22"/>
          <w:szCs w:val="22"/>
        </w:rPr>
        <w:t xml:space="preserve"> Sb., </w:t>
      </w:r>
      <w:r w:rsidR="004D7298" w:rsidRPr="00966FB5">
        <w:rPr>
          <w:rFonts w:ascii="Arial" w:hAnsi="Arial" w:cs="Arial"/>
          <w:sz w:val="22"/>
          <w:szCs w:val="22"/>
        </w:rPr>
        <w:t>občanský zákoník</w:t>
      </w:r>
      <w:r w:rsidR="00F63BD2" w:rsidRPr="00966FB5">
        <w:rPr>
          <w:rFonts w:ascii="Arial" w:hAnsi="Arial" w:cs="Arial"/>
          <w:sz w:val="22"/>
          <w:szCs w:val="22"/>
        </w:rPr>
        <w:t>, ve znění pozdějších předpisů</w:t>
      </w:r>
      <w:r w:rsidR="005E4811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a zákona č. 218/2000</w:t>
      </w:r>
      <w:r w:rsidR="004D7298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Sb.,</w:t>
      </w:r>
      <w:r w:rsidR="00733C25" w:rsidRPr="00966FB5">
        <w:rPr>
          <w:rFonts w:ascii="Arial" w:hAnsi="Arial" w:cs="Arial"/>
          <w:sz w:val="22"/>
          <w:szCs w:val="22"/>
        </w:rPr>
        <w:t xml:space="preserve"> o</w:t>
      </w:r>
      <w:r w:rsidRPr="00966FB5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966FB5">
        <w:rPr>
          <w:rFonts w:ascii="Arial" w:hAnsi="Arial" w:cs="Arial"/>
          <w:sz w:val="22"/>
          <w:szCs w:val="22"/>
        </w:rPr>
        <w:t xml:space="preserve"> ve znění pozdějších předpisů,</w:t>
      </w:r>
      <w:r w:rsidRPr="00966FB5">
        <w:rPr>
          <w:rFonts w:ascii="Arial" w:hAnsi="Arial" w:cs="Arial"/>
          <w:sz w:val="22"/>
          <w:szCs w:val="22"/>
        </w:rPr>
        <w:t xml:space="preserve"> tuto</w:t>
      </w:r>
    </w:p>
    <w:p w14:paraId="0B06996A" w14:textId="4632C7C1" w:rsidR="00D111C7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25260C62" w14:textId="77777777" w:rsidR="002046C8" w:rsidRDefault="002046C8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11C2E7F8" w14:textId="77777777" w:rsidR="0063265E" w:rsidRPr="00966FB5" w:rsidRDefault="0063265E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6B" w14:textId="5073F715" w:rsidR="00D111C7" w:rsidRPr="00966FB5" w:rsidRDefault="00D111C7" w:rsidP="00D111C7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966FB5">
        <w:rPr>
          <w:rFonts w:ascii="Arial" w:hAnsi="Arial" w:cs="Arial"/>
          <w:b/>
          <w:sz w:val="26"/>
          <w:szCs w:val="26"/>
        </w:rPr>
        <w:t xml:space="preserve">smlouvu o </w:t>
      </w:r>
      <w:r w:rsidRPr="00B15E7B">
        <w:rPr>
          <w:rFonts w:ascii="Arial" w:hAnsi="Arial" w:cs="Arial"/>
          <w:b/>
          <w:sz w:val="26"/>
          <w:szCs w:val="26"/>
        </w:rPr>
        <w:t>účtu</w:t>
      </w:r>
      <w:r w:rsidR="00733C25" w:rsidRPr="00B15E7B">
        <w:rPr>
          <w:rFonts w:ascii="Arial" w:hAnsi="Arial" w:cs="Arial"/>
          <w:b/>
          <w:sz w:val="26"/>
          <w:szCs w:val="26"/>
        </w:rPr>
        <w:t xml:space="preserve"> </w:t>
      </w:r>
    </w:p>
    <w:p w14:paraId="0B06996C" w14:textId="3475B150" w:rsidR="00D111C7" w:rsidRDefault="00D111C7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222009D4" w14:textId="77777777" w:rsidR="002046C8" w:rsidRDefault="002046C8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4E9CEFBC" w14:textId="77777777" w:rsidR="0063265E" w:rsidRPr="00966FB5" w:rsidRDefault="0063265E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B06996D" w14:textId="7B0E4B19" w:rsidR="00D111C7" w:rsidRPr="00B15E7B" w:rsidRDefault="00D111C7" w:rsidP="00B0769C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B5E67">
        <w:rPr>
          <w:rFonts w:ascii="Arial" w:hAnsi="Arial" w:cs="Arial"/>
          <w:sz w:val="22"/>
          <w:szCs w:val="22"/>
        </w:rPr>
        <w:t>ČNB</w:t>
      </w:r>
      <w:r w:rsidR="00C57138" w:rsidRPr="005B5E67">
        <w:rPr>
          <w:rFonts w:ascii="Arial" w:hAnsi="Arial" w:cs="Arial"/>
          <w:sz w:val="22"/>
          <w:szCs w:val="22"/>
        </w:rPr>
        <w:t xml:space="preserve"> </w:t>
      </w:r>
      <w:r w:rsidR="00B44AFB">
        <w:rPr>
          <w:rFonts w:ascii="Arial" w:hAnsi="Arial" w:cs="Arial"/>
          <w:sz w:val="22"/>
          <w:szCs w:val="22"/>
        </w:rPr>
        <w:t xml:space="preserve">vede klientovi účet číslo </w:t>
      </w:r>
      <w:proofErr w:type="spellStart"/>
      <w:r w:rsidR="00725594">
        <w:rPr>
          <w:rFonts w:ascii="Arial" w:hAnsi="Arial" w:cs="Arial"/>
          <w:b/>
          <w:sz w:val="22"/>
          <w:szCs w:val="22"/>
        </w:rPr>
        <w:t>xxxxxxxxxxxx</w:t>
      </w:r>
      <w:proofErr w:type="spellEnd"/>
      <w:r w:rsidR="00B44AFB">
        <w:rPr>
          <w:rFonts w:ascii="Arial" w:hAnsi="Arial" w:cs="Arial"/>
          <w:sz w:val="22"/>
          <w:szCs w:val="22"/>
        </w:rPr>
        <w:t xml:space="preserve"> (IBAN </w:t>
      </w:r>
      <w:r w:rsidR="00725594">
        <w:rPr>
          <w:rFonts w:ascii="Arial" w:hAnsi="Arial" w:cs="Arial"/>
          <w:sz w:val="22"/>
          <w:szCs w:val="22"/>
        </w:rPr>
        <w:t>xxxxxxxxxxxxxxxxx</w:t>
      </w:r>
      <w:bookmarkStart w:id="0" w:name="_GoBack"/>
      <w:bookmarkEnd w:id="0"/>
      <w:r w:rsidR="00607BB8" w:rsidRPr="005B5E67">
        <w:rPr>
          <w:rFonts w:ascii="Arial" w:hAnsi="Arial" w:cs="Arial"/>
          <w:sz w:val="22"/>
          <w:szCs w:val="22"/>
        </w:rPr>
        <w:t>)</w:t>
      </w:r>
      <w:r w:rsidR="006150A5" w:rsidRPr="005B5E67">
        <w:rPr>
          <w:rFonts w:ascii="Arial" w:hAnsi="Arial" w:cs="Arial"/>
          <w:sz w:val="22"/>
          <w:szCs w:val="22"/>
        </w:rPr>
        <w:t xml:space="preserve"> </w:t>
      </w:r>
      <w:r w:rsidR="005B5E67" w:rsidRPr="005B5E67">
        <w:rPr>
          <w:rFonts w:ascii="Arial" w:hAnsi="Arial" w:cs="Arial"/>
          <w:sz w:val="22"/>
          <w:szCs w:val="22"/>
        </w:rPr>
        <w:t>(dále jen „účet“)</w:t>
      </w:r>
      <w:r w:rsidRPr="005B5E67">
        <w:rPr>
          <w:rFonts w:ascii="Arial" w:hAnsi="Arial" w:cs="Arial"/>
          <w:sz w:val="22"/>
          <w:szCs w:val="22"/>
        </w:rPr>
        <w:t xml:space="preserve"> pro </w:t>
      </w:r>
      <w:r w:rsidR="005B5E67" w:rsidRPr="005B5E67">
        <w:rPr>
          <w:rFonts w:ascii="Arial" w:hAnsi="Arial" w:cs="Arial"/>
          <w:b/>
          <w:sz w:val="22"/>
          <w:szCs w:val="22"/>
        </w:rPr>
        <w:t>Celní úřad v </w:t>
      </w:r>
      <w:r w:rsidR="00F94CFA">
        <w:rPr>
          <w:rFonts w:ascii="Arial" w:hAnsi="Arial" w:cs="Arial"/>
          <w:b/>
          <w:sz w:val="22"/>
          <w:szCs w:val="22"/>
        </w:rPr>
        <w:t>Plzni</w:t>
      </w:r>
      <w:r w:rsidR="005B5E67" w:rsidRPr="005B5E67">
        <w:rPr>
          <w:rFonts w:ascii="Arial" w:hAnsi="Arial" w:cs="Arial"/>
          <w:sz w:val="22"/>
          <w:szCs w:val="22"/>
        </w:rPr>
        <w:t>.</w:t>
      </w:r>
      <w:r w:rsidRPr="005B5E67">
        <w:rPr>
          <w:rFonts w:ascii="Arial" w:hAnsi="Arial" w:cs="Arial"/>
          <w:sz w:val="22"/>
          <w:szCs w:val="22"/>
        </w:rPr>
        <w:t xml:space="preserve"> Účet je </w:t>
      </w:r>
      <w:r w:rsidRPr="00B15E7B">
        <w:rPr>
          <w:rFonts w:ascii="Arial" w:hAnsi="Arial" w:cs="Arial"/>
          <w:sz w:val="22"/>
          <w:szCs w:val="22"/>
        </w:rPr>
        <w:t>veden v českých korunách. Účet je účtem podřízeným státní pokladn</w:t>
      </w:r>
      <w:r w:rsidR="00247481" w:rsidRPr="00B15E7B">
        <w:rPr>
          <w:rFonts w:ascii="Arial" w:hAnsi="Arial" w:cs="Arial"/>
          <w:sz w:val="22"/>
          <w:szCs w:val="22"/>
        </w:rPr>
        <w:t>ě</w:t>
      </w:r>
      <w:r w:rsidR="005B5E67" w:rsidRPr="00B15E7B">
        <w:rPr>
          <w:rFonts w:ascii="Arial" w:hAnsi="Arial" w:cs="Arial"/>
          <w:sz w:val="22"/>
          <w:szCs w:val="22"/>
        </w:rPr>
        <w:t>.</w:t>
      </w:r>
    </w:p>
    <w:p w14:paraId="0B06996E" w14:textId="613C6B45" w:rsidR="00D111C7" w:rsidRPr="003844C2" w:rsidRDefault="00D111C7" w:rsidP="008E3325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3844C2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3844C2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3844C2">
        <w:rPr>
          <w:rFonts w:ascii="Arial" w:hAnsi="Arial" w:cs="Arial"/>
          <w:sz w:val="22"/>
          <w:szCs w:val="22"/>
        </w:rPr>
        <w:t xml:space="preserve"> Podmínky České národní banky pro používání služby ABO-K internetové bankovnictví a Část I Ceníku peněžních a obchodních služeb České národní banky</w:t>
      </w:r>
      <w:r w:rsidR="001B749B" w:rsidRPr="003844C2">
        <w:rPr>
          <w:rFonts w:ascii="Arial" w:hAnsi="Arial" w:cs="Arial"/>
          <w:sz w:val="22"/>
          <w:szCs w:val="22"/>
        </w:rPr>
        <w:t>.</w:t>
      </w:r>
      <w:r w:rsidR="00236D89" w:rsidRPr="003844C2">
        <w:rPr>
          <w:rFonts w:ascii="Arial" w:hAnsi="Arial" w:cs="Arial"/>
          <w:sz w:val="22"/>
          <w:szCs w:val="22"/>
        </w:rPr>
        <w:t xml:space="preserve"> </w:t>
      </w:r>
      <w:r w:rsidRPr="003844C2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 w:rsidRPr="003844C2">
        <w:rPr>
          <w:rFonts w:ascii="Arial" w:hAnsi="Arial" w:cs="Arial"/>
          <w:sz w:val="22"/>
          <w:szCs w:val="22"/>
        </w:rPr>
        <w:t>é</w:t>
      </w:r>
      <w:r w:rsidRPr="003844C2">
        <w:rPr>
          <w:rFonts w:ascii="Arial" w:hAnsi="Arial" w:cs="Arial"/>
          <w:sz w:val="22"/>
          <w:szCs w:val="22"/>
        </w:rPr>
        <w:t xml:space="preserve"> podmínk</w:t>
      </w:r>
      <w:r w:rsidR="00730BC8" w:rsidRPr="003844C2">
        <w:rPr>
          <w:rFonts w:ascii="Arial" w:hAnsi="Arial" w:cs="Arial"/>
          <w:sz w:val="22"/>
          <w:szCs w:val="22"/>
        </w:rPr>
        <w:t>y</w:t>
      </w:r>
      <w:r w:rsidRPr="003844C2">
        <w:rPr>
          <w:rFonts w:ascii="Arial" w:hAnsi="Arial" w:cs="Arial"/>
          <w:sz w:val="22"/>
          <w:szCs w:val="22"/>
        </w:rPr>
        <w:t xml:space="preserve"> a </w:t>
      </w:r>
      <w:r w:rsidR="00CE0DA9" w:rsidRPr="003844C2">
        <w:rPr>
          <w:rFonts w:ascii="Arial" w:hAnsi="Arial" w:cs="Arial"/>
          <w:sz w:val="22"/>
          <w:szCs w:val="22"/>
        </w:rPr>
        <w:t>c</w:t>
      </w:r>
      <w:r w:rsidR="0063265E" w:rsidRPr="003844C2">
        <w:rPr>
          <w:rFonts w:ascii="Arial" w:hAnsi="Arial" w:cs="Arial"/>
          <w:sz w:val="22"/>
          <w:szCs w:val="22"/>
        </w:rPr>
        <w:t>eník</w:t>
      </w:r>
      <w:r w:rsidR="00730BC8" w:rsidRPr="003844C2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D7298" w:rsidRPr="003844C2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uzavírá na dobu neurčitou.</w:t>
      </w:r>
    </w:p>
    <w:p w14:paraId="0B069971" w14:textId="77777777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0B069972" w14:textId="7DD4D386" w:rsidR="00D111C7" w:rsidRPr="005B5E67" w:rsidRDefault="00D111C7" w:rsidP="00C5713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B5E67">
        <w:rPr>
          <w:rFonts w:ascii="Arial" w:hAnsi="Arial" w:cs="Arial"/>
          <w:sz w:val="22"/>
          <w:szCs w:val="22"/>
        </w:rPr>
        <w:t>Touto smlouvou se ruší a nahrazuje smlouva o účtu uzavř</w:t>
      </w:r>
      <w:r w:rsidR="005B22B6">
        <w:rPr>
          <w:rFonts w:ascii="Arial" w:hAnsi="Arial" w:cs="Arial"/>
          <w:sz w:val="22"/>
          <w:szCs w:val="22"/>
        </w:rPr>
        <w:t xml:space="preserve">ená mezi klientem a ČNB dne </w:t>
      </w:r>
      <w:r w:rsidR="005B22B6" w:rsidRPr="005B22B6">
        <w:rPr>
          <w:rFonts w:ascii="Arial" w:hAnsi="Arial" w:cs="Arial"/>
          <w:b/>
          <w:sz w:val="22"/>
          <w:szCs w:val="22"/>
        </w:rPr>
        <w:t>27. 5. 2013</w:t>
      </w:r>
      <w:r w:rsidR="005B5E67" w:rsidRPr="005B5E67">
        <w:rPr>
          <w:rFonts w:ascii="Arial" w:hAnsi="Arial" w:cs="Arial"/>
          <w:sz w:val="22"/>
          <w:szCs w:val="22"/>
        </w:rPr>
        <w:t xml:space="preserve"> .</w:t>
      </w:r>
    </w:p>
    <w:p w14:paraId="0B069975" w14:textId="44C1C89A" w:rsidR="007A02EB" w:rsidRPr="007F26D4" w:rsidRDefault="007A02EB" w:rsidP="0035227C">
      <w:pPr>
        <w:pStyle w:val="Zkladntext"/>
        <w:numPr>
          <w:ilvl w:val="0"/>
          <w:numId w:val="2"/>
        </w:numPr>
        <w:rPr>
          <w:rFonts w:ascii="Arial" w:hAnsi="Arial" w:cs="Arial"/>
          <w:i/>
          <w:sz w:val="22"/>
          <w:szCs w:val="22"/>
        </w:rPr>
      </w:pPr>
      <w:r w:rsidRPr="007F26D4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5442AB" w:rsidRPr="007F26D4">
        <w:rPr>
          <w:rFonts w:ascii="Arial" w:hAnsi="Arial" w:cs="Arial"/>
          <w:sz w:val="22"/>
          <w:szCs w:val="22"/>
        </w:rPr>
        <w:br/>
      </w:r>
      <w:r w:rsidRPr="007F26D4">
        <w:rPr>
          <w:rFonts w:ascii="Arial" w:hAnsi="Arial" w:cs="Arial"/>
          <w:sz w:val="22"/>
          <w:szCs w:val="22"/>
        </w:rPr>
        <w:t xml:space="preserve">a o registru smluv, ve znění pozdějších předpisů. Smluvní strany se dohodly, že uveřejnění této smlouvy zajistí ČNB nejpozději do 30 dnů od jejího uzavření. </w:t>
      </w:r>
    </w:p>
    <w:p w14:paraId="0B069976" w14:textId="3DCDCA56" w:rsidR="007A02EB" w:rsidRPr="007F26D4" w:rsidRDefault="007A02EB" w:rsidP="007A02EB">
      <w:pPr>
        <w:pStyle w:val="Zklad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F26D4">
        <w:rPr>
          <w:rFonts w:ascii="Arial" w:hAnsi="Arial" w:cs="Arial"/>
          <w:sz w:val="22"/>
          <w:szCs w:val="22"/>
        </w:rPr>
        <w:lastRenderedPageBreak/>
        <w:t>Tato smlouva nabývá platnosti dnem podpisu oběma smluvními stranami a účinnosti</w:t>
      </w:r>
      <w:r w:rsidR="005B5E67" w:rsidRPr="007F26D4">
        <w:rPr>
          <w:rFonts w:ascii="Arial" w:hAnsi="Arial" w:cs="Arial"/>
          <w:sz w:val="22"/>
          <w:szCs w:val="22"/>
        </w:rPr>
        <w:t xml:space="preserve"> 1. 7. 2025, nejdříve však</w:t>
      </w:r>
      <w:r w:rsidRPr="007F26D4">
        <w:rPr>
          <w:rFonts w:ascii="Arial" w:hAnsi="Arial" w:cs="Arial"/>
          <w:sz w:val="22"/>
          <w:szCs w:val="22"/>
        </w:rPr>
        <w:t xml:space="preserve"> uveřejněním v registru smluv. </w:t>
      </w:r>
    </w:p>
    <w:p w14:paraId="0B069977" w14:textId="77777777" w:rsidR="00D111C7" w:rsidRPr="00966FB5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0B069978" w14:textId="67D8CA44" w:rsidR="00D111C7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02D4856C" w14:textId="19006AC6" w:rsidR="00C73285" w:rsidRPr="00966FB5" w:rsidRDefault="009016D9" w:rsidP="009016D9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</w:t>
      </w:r>
      <w:r w:rsidR="00804615">
        <w:rPr>
          <w:rFonts w:ascii="Arial" w:hAnsi="Arial" w:cs="Arial"/>
          <w:sz w:val="22"/>
          <w:szCs w:val="22"/>
        </w:rPr>
        <w:t xml:space="preserve">                          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111C7" w:rsidRPr="00966FB5" w14:paraId="0B06997D" w14:textId="77777777" w:rsidTr="00D111C7">
        <w:tc>
          <w:tcPr>
            <w:tcW w:w="4401" w:type="dxa"/>
          </w:tcPr>
          <w:p w14:paraId="0B069979" w14:textId="61A84B14" w:rsidR="00D111C7" w:rsidRPr="00966FB5" w:rsidRDefault="00804615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Plzni</w:t>
            </w:r>
            <w:r w:rsidR="00D111C7" w:rsidRPr="00966FB5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</w:t>
            </w:r>
          </w:p>
          <w:p w14:paraId="0B06997A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0B06997B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7C" w14:textId="4D9F3144" w:rsidR="00D111C7" w:rsidRPr="00966FB5" w:rsidRDefault="00804615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Praze</w:t>
            </w:r>
            <w:r w:rsidR="00D111C7" w:rsidRPr="00966FB5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</w:t>
            </w:r>
          </w:p>
        </w:tc>
      </w:tr>
      <w:tr w:rsidR="00D111C7" w:rsidRPr="00966FB5" w14:paraId="0B069987" w14:textId="77777777" w:rsidTr="00D111C7">
        <w:tc>
          <w:tcPr>
            <w:tcW w:w="4401" w:type="dxa"/>
          </w:tcPr>
          <w:p w14:paraId="0B06997E" w14:textId="5FB081F6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1769183" w14:textId="77777777" w:rsidR="00C73285" w:rsidRDefault="00C73285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383114C" w14:textId="1EB8DBBA" w:rsidR="003D4237" w:rsidRDefault="003D423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4D23CF2" w14:textId="77777777" w:rsidR="003D4237" w:rsidRPr="00966FB5" w:rsidRDefault="003D423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7F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0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0B069981" w14:textId="24CAB69E" w:rsidR="00D111C7" w:rsidRPr="00966FB5" w:rsidRDefault="003D4237" w:rsidP="003D423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  <w:r w:rsidR="00D111C7" w:rsidRPr="00966FB5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0B069982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83" w14:textId="7A11D99B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9D60EAD" w14:textId="77777777" w:rsidR="00C73285" w:rsidRPr="00966FB5" w:rsidRDefault="00C73285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4" w14:textId="189B8BBA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24C1904" w14:textId="5A712E3D" w:rsidR="003D4237" w:rsidRDefault="003D423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307B93F" w14:textId="77777777" w:rsidR="003D4237" w:rsidRPr="00966FB5" w:rsidRDefault="003D423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5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0B069986" w14:textId="3FF81DBB" w:rsidR="00D111C7" w:rsidRPr="00966FB5" w:rsidRDefault="003D4237" w:rsidP="003D423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D111C7" w:rsidRPr="00966FB5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0B069988" w14:textId="77777777" w:rsidR="00D111C7" w:rsidRPr="00966FB5" w:rsidRDefault="00D111C7" w:rsidP="00D111C7">
      <w:pPr>
        <w:jc w:val="both"/>
        <w:rPr>
          <w:rFonts w:ascii="Arial" w:hAnsi="Arial" w:cs="Arial"/>
          <w:sz w:val="22"/>
          <w:szCs w:val="22"/>
        </w:rPr>
      </w:pPr>
    </w:p>
    <w:p w14:paraId="0B069989" w14:textId="77777777" w:rsidR="00C051E9" w:rsidRPr="00966FB5" w:rsidRDefault="00C051E9">
      <w:pPr>
        <w:rPr>
          <w:rFonts w:ascii="Arial" w:hAnsi="Arial" w:cs="Arial"/>
          <w:sz w:val="22"/>
          <w:szCs w:val="22"/>
        </w:rPr>
      </w:pPr>
    </w:p>
    <w:sectPr w:rsidR="00C051E9" w:rsidRPr="00966FB5" w:rsidSect="00CC15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AB460" w14:textId="77777777" w:rsidR="005F675D" w:rsidRDefault="005F67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345F7D1B" w:rsidR="00947BE6" w:rsidRDefault="00947BE6">
    <w:pPr>
      <w:pStyle w:val="Zpat"/>
      <w:rPr>
        <w:rFonts w:ascii="Arial" w:hAnsi="Arial" w:cs="Arial"/>
      </w:rPr>
    </w:pPr>
    <w:r w:rsidRPr="00CC15BC">
      <w:rPr>
        <w:rFonts w:ascii="Arial" w:hAnsi="Arial" w:cs="Arial"/>
      </w:rPr>
      <w:tab/>
    </w:r>
    <w:r w:rsidRPr="00CC15BC">
      <w:rPr>
        <w:rFonts w:ascii="Arial" w:hAnsi="Arial" w:cs="Arial"/>
      </w:rPr>
      <w:fldChar w:fldCharType="begin"/>
    </w:r>
    <w:r w:rsidRPr="00CC15BC">
      <w:rPr>
        <w:rFonts w:ascii="Arial" w:hAnsi="Arial" w:cs="Arial"/>
      </w:rPr>
      <w:instrText xml:space="preserve"> PAGE </w:instrText>
    </w:r>
    <w:r w:rsidRPr="00CC15BC">
      <w:rPr>
        <w:rFonts w:ascii="Arial" w:hAnsi="Arial" w:cs="Arial"/>
      </w:rPr>
      <w:fldChar w:fldCharType="separate"/>
    </w:r>
    <w:r w:rsidR="00725594">
      <w:rPr>
        <w:rFonts w:ascii="Arial" w:hAnsi="Arial" w:cs="Arial"/>
        <w:noProof/>
      </w:rPr>
      <w:t>2</w:t>
    </w:r>
    <w:r w:rsidRPr="00CC15BC">
      <w:rPr>
        <w:rFonts w:ascii="Arial" w:hAnsi="Arial" w:cs="Arial"/>
      </w:rPr>
      <w:fldChar w:fldCharType="end"/>
    </w:r>
  </w:p>
  <w:p w14:paraId="7F4C84C5" w14:textId="75D394E1" w:rsidR="00CC15BC" w:rsidRPr="00CC15BC" w:rsidRDefault="00CC15BC" w:rsidP="00CC15BC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OSPOFCZ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C59AA" w14:textId="77777777" w:rsidR="005F675D" w:rsidRDefault="005F67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80A91" w14:textId="77777777" w:rsidR="005F675D" w:rsidRDefault="005F67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08A9CC75" w:rsidR="00947BE6" w:rsidRPr="00966FB5" w:rsidRDefault="00CC15BC" w:rsidP="00405739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Číslo smlouvy</w:t>
    </w:r>
    <w:r w:rsidR="005F675D">
      <w:rPr>
        <w:rFonts w:ascii="Arial" w:hAnsi="Arial" w:cs="Arial"/>
      </w:rPr>
      <w:t xml:space="preserve"> </w:t>
    </w:r>
    <w:r w:rsidR="005F675D" w:rsidRPr="005F675D">
      <w:rPr>
        <w:rFonts w:ascii="Arial" w:hAnsi="Arial" w:cs="Arial"/>
      </w:rPr>
      <w:t>119891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C1DF3" w14:textId="77777777" w:rsidR="005F675D" w:rsidRDefault="005F67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B2701CAC"/>
    <w:lvl w:ilvl="0" w:tplc="C4FCA67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28B29D0A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5563A"/>
    <w:rsid w:val="00060FD1"/>
    <w:rsid w:val="000646A9"/>
    <w:rsid w:val="00065868"/>
    <w:rsid w:val="00070634"/>
    <w:rsid w:val="000A1612"/>
    <w:rsid w:val="000A7A91"/>
    <w:rsid w:val="000C0F76"/>
    <w:rsid w:val="000E55D6"/>
    <w:rsid w:val="00127B1B"/>
    <w:rsid w:val="00151DDB"/>
    <w:rsid w:val="0015767B"/>
    <w:rsid w:val="00182A10"/>
    <w:rsid w:val="001A4033"/>
    <w:rsid w:val="001B6E81"/>
    <w:rsid w:val="001B749B"/>
    <w:rsid w:val="001E7E06"/>
    <w:rsid w:val="002046C8"/>
    <w:rsid w:val="00225730"/>
    <w:rsid w:val="00236D89"/>
    <w:rsid w:val="00247481"/>
    <w:rsid w:val="00260C69"/>
    <w:rsid w:val="00263CD9"/>
    <w:rsid w:val="002753D9"/>
    <w:rsid w:val="002B680A"/>
    <w:rsid w:val="002C238B"/>
    <w:rsid w:val="002F34E1"/>
    <w:rsid w:val="00316D12"/>
    <w:rsid w:val="003303E4"/>
    <w:rsid w:val="00345E95"/>
    <w:rsid w:val="0035227C"/>
    <w:rsid w:val="0037095F"/>
    <w:rsid w:val="0038179C"/>
    <w:rsid w:val="003844C2"/>
    <w:rsid w:val="003A6F28"/>
    <w:rsid w:val="003D4237"/>
    <w:rsid w:val="00400B7F"/>
    <w:rsid w:val="00405739"/>
    <w:rsid w:val="0042235C"/>
    <w:rsid w:val="00433B8A"/>
    <w:rsid w:val="00472C31"/>
    <w:rsid w:val="004A5838"/>
    <w:rsid w:val="004D7298"/>
    <w:rsid w:val="005442AB"/>
    <w:rsid w:val="0057085B"/>
    <w:rsid w:val="00595D83"/>
    <w:rsid w:val="005B22B6"/>
    <w:rsid w:val="005B5E67"/>
    <w:rsid w:val="005E271B"/>
    <w:rsid w:val="005E4811"/>
    <w:rsid w:val="005F6090"/>
    <w:rsid w:val="005F675D"/>
    <w:rsid w:val="00607BB8"/>
    <w:rsid w:val="006150A5"/>
    <w:rsid w:val="006264ED"/>
    <w:rsid w:val="0063265E"/>
    <w:rsid w:val="00644ADF"/>
    <w:rsid w:val="0068213D"/>
    <w:rsid w:val="006E52CE"/>
    <w:rsid w:val="00702A64"/>
    <w:rsid w:val="00725594"/>
    <w:rsid w:val="00730BC8"/>
    <w:rsid w:val="00733C25"/>
    <w:rsid w:val="00750D9E"/>
    <w:rsid w:val="007548C9"/>
    <w:rsid w:val="00775BC5"/>
    <w:rsid w:val="007773E9"/>
    <w:rsid w:val="007A02EB"/>
    <w:rsid w:val="007D1CB6"/>
    <w:rsid w:val="007F26D4"/>
    <w:rsid w:val="00804615"/>
    <w:rsid w:val="00811620"/>
    <w:rsid w:val="00823389"/>
    <w:rsid w:val="008341CD"/>
    <w:rsid w:val="008426DD"/>
    <w:rsid w:val="0086418C"/>
    <w:rsid w:val="008701FE"/>
    <w:rsid w:val="008726A9"/>
    <w:rsid w:val="008E3325"/>
    <w:rsid w:val="008F68F9"/>
    <w:rsid w:val="009016D9"/>
    <w:rsid w:val="00926937"/>
    <w:rsid w:val="00947BE6"/>
    <w:rsid w:val="00966FB5"/>
    <w:rsid w:val="009A50D3"/>
    <w:rsid w:val="00A33882"/>
    <w:rsid w:val="00A34912"/>
    <w:rsid w:val="00A3762C"/>
    <w:rsid w:val="00A55FB1"/>
    <w:rsid w:val="00A77117"/>
    <w:rsid w:val="00AD3519"/>
    <w:rsid w:val="00AD5BCD"/>
    <w:rsid w:val="00AE4721"/>
    <w:rsid w:val="00AF5D3B"/>
    <w:rsid w:val="00B0769C"/>
    <w:rsid w:val="00B15E7B"/>
    <w:rsid w:val="00B34D4F"/>
    <w:rsid w:val="00B44AFB"/>
    <w:rsid w:val="00B94E38"/>
    <w:rsid w:val="00C01DB8"/>
    <w:rsid w:val="00C051E9"/>
    <w:rsid w:val="00C50165"/>
    <w:rsid w:val="00C57138"/>
    <w:rsid w:val="00C73285"/>
    <w:rsid w:val="00CC15BC"/>
    <w:rsid w:val="00CE0C3B"/>
    <w:rsid w:val="00CE0DA9"/>
    <w:rsid w:val="00D111C7"/>
    <w:rsid w:val="00D355BB"/>
    <w:rsid w:val="00D605F8"/>
    <w:rsid w:val="00DB2E04"/>
    <w:rsid w:val="00DE43A9"/>
    <w:rsid w:val="00DE5003"/>
    <w:rsid w:val="00DF1BE8"/>
    <w:rsid w:val="00E20B67"/>
    <w:rsid w:val="00F00895"/>
    <w:rsid w:val="00F347B2"/>
    <w:rsid w:val="00F63BD2"/>
    <w:rsid w:val="00F8117C"/>
    <w:rsid w:val="00F94CFA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7C36-087E-410F-A96C-175886815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330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9</cp:revision>
  <cp:lastPrinted>2023-08-01T08:31:00Z</cp:lastPrinted>
  <dcterms:created xsi:type="dcterms:W3CDTF">2025-05-02T12:27:00Z</dcterms:created>
  <dcterms:modified xsi:type="dcterms:W3CDTF">2025-05-30T10:12:00Z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