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6FA4" w:rsidRDefault="00E35065">
      <w:pPr>
        <w:spacing w:after="0" w:line="259" w:lineRule="auto"/>
        <w:ind w:left="0" w:right="34" w:firstLine="0"/>
        <w:jc w:val="center"/>
      </w:pPr>
      <w:r>
        <w:rPr>
          <w:b/>
          <w:sz w:val="32"/>
        </w:rPr>
        <w:t xml:space="preserve">Smlouva </w:t>
      </w:r>
    </w:p>
    <w:p w:rsidR="00CE6FA4" w:rsidRDefault="00E35065" w:rsidP="00B250FA">
      <w:pPr>
        <w:spacing w:after="0" w:line="237" w:lineRule="auto"/>
        <w:ind w:left="226" w:right="0" w:firstLine="583"/>
        <w:jc w:val="center"/>
      </w:pPr>
      <w:r>
        <w:rPr>
          <w:b/>
          <w:sz w:val="28"/>
        </w:rPr>
        <w:t xml:space="preserve">o poskytnutí finanční dotace z Programu na podporu </w:t>
      </w:r>
      <w:r w:rsidR="00B250FA">
        <w:rPr>
          <w:b/>
          <w:sz w:val="28"/>
        </w:rPr>
        <w:t>projektů zaměřených</w:t>
      </w:r>
      <w:r>
        <w:rPr>
          <w:b/>
          <w:sz w:val="28"/>
        </w:rPr>
        <w:t xml:space="preserve"> na opravu, údržbu a modernizaci sportovních a </w:t>
      </w:r>
      <w:r w:rsidR="00B250FA">
        <w:rPr>
          <w:b/>
          <w:sz w:val="28"/>
        </w:rPr>
        <w:t>kulturních                               zařízení</w:t>
      </w:r>
      <w:r>
        <w:rPr>
          <w:b/>
          <w:sz w:val="28"/>
        </w:rPr>
        <w:t xml:space="preserve"> pro rok 2025</w:t>
      </w:r>
    </w:p>
    <w:p w:rsidR="00CE6FA4" w:rsidRDefault="00E35065">
      <w:pPr>
        <w:spacing w:after="0" w:line="259" w:lineRule="auto"/>
        <w:ind w:left="69" w:right="0" w:firstLine="0"/>
        <w:jc w:val="center"/>
      </w:pPr>
      <w:r>
        <w:rPr>
          <w:b/>
          <w:sz w:val="28"/>
        </w:rPr>
        <w:t xml:space="preserve"> </w:t>
      </w:r>
    </w:p>
    <w:p w:rsidR="00CE6FA4" w:rsidRDefault="00E35065">
      <w:pPr>
        <w:spacing w:after="59" w:line="238" w:lineRule="auto"/>
        <w:ind w:left="0" w:right="0" w:firstLine="0"/>
      </w:pPr>
      <w:r>
        <w:rPr>
          <w:sz w:val="22"/>
        </w:rPr>
        <w:t xml:space="preserve">uzavřená podle § 10a zákona č. 250/2000 Sb., o rozpočtových pravidlech územních rozpočtů, ve znění pozdějších předpisů a podle § 159 a násl. zákona č. 500/2004 Sb., správní řád, ve znění pozdějších předpisů. </w:t>
      </w:r>
    </w:p>
    <w:p w:rsidR="00CE6FA4" w:rsidRDefault="00E35065">
      <w:pPr>
        <w:spacing w:after="0" w:line="259" w:lineRule="auto"/>
        <w:ind w:left="0" w:right="0" w:firstLine="0"/>
        <w:jc w:val="left"/>
      </w:pPr>
      <w:r>
        <w:rPr>
          <w:b/>
          <w:sz w:val="28"/>
        </w:rPr>
        <w:t xml:space="preserve"> </w:t>
      </w:r>
    </w:p>
    <w:p w:rsidR="00CE6FA4" w:rsidRDefault="00E35065">
      <w:pPr>
        <w:spacing w:after="0" w:line="259" w:lineRule="auto"/>
        <w:ind w:right="16"/>
        <w:jc w:val="center"/>
      </w:pPr>
      <w:r>
        <w:rPr>
          <w:b/>
          <w:sz w:val="24"/>
        </w:rPr>
        <w:t xml:space="preserve">I.    </w:t>
      </w:r>
    </w:p>
    <w:p w:rsidR="00CE6FA4" w:rsidRDefault="00E35065">
      <w:pPr>
        <w:pStyle w:val="Nadpis1"/>
      </w:pPr>
      <w:r>
        <w:t xml:space="preserve">SMLUVNÍ STRANY </w:t>
      </w:r>
    </w:p>
    <w:p w:rsidR="00CE6FA4" w:rsidRDefault="00E35065">
      <w:pPr>
        <w:spacing w:after="0" w:line="259" w:lineRule="auto"/>
        <w:ind w:left="44" w:right="0" w:firstLine="0"/>
        <w:jc w:val="center"/>
      </w:pPr>
      <w:r>
        <w:rPr>
          <w:b/>
          <w:sz w:val="24"/>
        </w:rPr>
        <w:t xml:space="preserve"> </w:t>
      </w:r>
    </w:p>
    <w:p w:rsidR="00B250FA" w:rsidRDefault="00E35065">
      <w:pPr>
        <w:numPr>
          <w:ilvl w:val="0"/>
          <w:numId w:val="1"/>
        </w:numPr>
        <w:ind w:right="3761" w:hanging="216"/>
        <w:jc w:val="left"/>
      </w:pPr>
      <w:r>
        <w:rPr>
          <w:b/>
          <w:sz w:val="22"/>
        </w:rPr>
        <w:t xml:space="preserve">Město Česká Třebová                             </w:t>
      </w:r>
      <w:r>
        <w:t xml:space="preserve">      </w:t>
      </w:r>
    </w:p>
    <w:p w:rsidR="00B250FA" w:rsidRDefault="00E35065" w:rsidP="00B250FA">
      <w:pPr>
        <w:ind w:left="216" w:right="3761" w:firstLine="0"/>
        <w:jc w:val="left"/>
      </w:pPr>
      <w:r>
        <w:t xml:space="preserve"> zastoupené panem Zdeňkem Řehákem, starostou       </w:t>
      </w:r>
    </w:p>
    <w:p w:rsidR="00CE6FA4" w:rsidRDefault="00E35065" w:rsidP="00B250FA">
      <w:pPr>
        <w:ind w:left="216" w:right="3761" w:firstLine="0"/>
        <w:jc w:val="left"/>
      </w:pPr>
      <w:r>
        <w:t xml:space="preserve">  </w:t>
      </w:r>
      <w:r w:rsidR="00B250FA">
        <w:t xml:space="preserve">sídlo:  </w:t>
      </w:r>
      <w:r>
        <w:t xml:space="preserve">  </w:t>
      </w:r>
      <w:r w:rsidR="00B250FA">
        <w:t xml:space="preserve">  </w:t>
      </w:r>
      <w:r>
        <w:t xml:space="preserve">Staré náměstí 78, 560 02 Česká Třebová </w:t>
      </w:r>
    </w:p>
    <w:p w:rsidR="00CE6FA4" w:rsidRDefault="00E35065">
      <w:pPr>
        <w:ind w:left="-5" w:right="0"/>
      </w:pPr>
      <w:r>
        <w:t xml:space="preserve">       IČ:        </w:t>
      </w:r>
      <w:r w:rsidR="00955261">
        <w:t xml:space="preserve"> </w:t>
      </w:r>
      <w:r>
        <w:t xml:space="preserve"> 00278653 </w:t>
      </w:r>
    </w:p>
    <w:p w:rsidR="00CE6FA4" w:rsidRDefault="00E35065">
      <w:pPr>
        <w:ind w:left="-5" w:right="0"/>
      </w:pPr>
      <w:r>
        <w:t xml:space="preserve">      č. účtu: </w:t>
      </w:r>
      <w:r w:rsidR="00955261">
        <w:t xml:space="preserve"> </w:t>
      </w:r>
      <w:r>
        <w:t xml:space="preserve"> 826-611/0100 u Komerční banky, a.s. </w:t>
      </w:r>
    </w:p>
    <w:p w:rsidR="00CE6FA4" w:rsidRDefault="00E35065">
      <w:pPr>
        <w:spacing w:after="7" w:line="259" w:lineRule="auto"/>
        <w:ind w:left="0" w:right="0" w:firstLine="0"/>
        <w:jc w:val="left"/>
      </w:pPr>
      <w:r>
        <w:t xml:space="preserve">         </w:t>
      </w:r>
    </w:p>
    <w:p w:rsidR="00CE6FA4" w:rsidRDefault="00E35065">
      <w:pPr>
        <w:tabs>
          <w:tab w:val="center" w:pos="1394"/>
          <w:tab w:val="center" w:pos="2837"/>
        </w:tabs>
        <w:spacing w:after="3" w:line="259" w:lineRule="auto"/>
        <w:ind w:left="0" w:right="0" w:firstLine="0"/>
        <w:jc w:val="left"/>
      </w:pPr>
      <w:r>
        <w:rPr>
          <w:rFonts w:ascii="Calibri" w:eastAsia="Calibri" w:hAnsi="Calibri" w:cs="Calibri"/>
          <w:sz w:val="22"/>
        </w:rPr>
        <w:tab/>
      </w:r>
      <w:r>
        <w:t>dále jen „</w:t>
      </w:r>
      <w:r>
        <w:rPr>
          <w:b/>
        </w:rPr>
        <w:t>poskytovatel</w:t>
      </w:r>
      <w:r>
        <w:t xml:space="preserve">“ </w:t>
      </w:r>
      <w:r>
        <w:tab/>
        <w:t xml:space="preserve"> </w:t>
      </w:r>
    </w:p>
    <w:p w:rsidR="00CE6FA4" w:rsidRDefault="00E35065">
      <w:pPr>
        <w:spacing w:after="0" w:line="259" w:lineRule="auto"/>
        <w:ind w:left="0" w:right="0" w:firstLine="0"/>
        <w:jc w:val="left"/>
      </w:pPr>
      <w:r>
        <w:rPr>
          <w:sz w:val="22"/>
        </w:rPr>
        <w:t xml:space="preserve">a </w:t>
      </w:r>
    </w:p>
    <w:p w:rsidR="00CE6FA4" w:rsidRDefault="00E35065">
      <w:pPr>
        <w:numPr>
          <w:ilvl w:val="0"/>
          <w:numId w:val="1"/>
        </w:numPr>
        <w:spacing w:after="0" w:line="247" w:lineRule="auto"/>
        <w:ind w:right="3761" w:hanging="216"/>
        <w:jc w:val="left"/>
      </w:pPr>
      <w:r>
        <w:rPr>
          <w:b/>
          <w:sz w:val="22"/>
        </w:rPr>
        <w:t xml:space="preserve">Tělovýchovná jednota Lokomotiva, </w:t>
      </w:r>
      <w:proofErr w:type="spellStart"/>
      <w:r>
        <w:rPr>
          <w:b/>
          <w:sz w:val="22"/>
        </w:rPr>
        <w:t>z.s</w:t>
      </w:r>
      <w:proofErr w:type="spellEnd"/>
      <w:r>
        <w:rPr>
          <w:b/>
          <w:sz w:val="22"/>
        </w:rPr>
        <w:t xml:space="preserve">. Česká </w:t>
      </w:r>
      <w:r w:rsidRPr="00B250FA">
        <w:rPr>
          <w:b/>
          <w:bCs/>
          <w:sz w:val="22"/>
        </w:rPr>
        <w:t>T</w:t>
      </w:r>
      <w:r w:rsidR="00B250FA">
        <w:rPr>
          <w:b/>
          <w:bCs/>
        </w:rPr>
        <w:t xml:space="preserve">řebová </w:t>
      </w:r>
      <w:r>
        <w:rPr>
          <w:b/>
          <w:bCs/>
        </w:rPr>
        <w:t xml:space="preserve">         </w:t>
      </w:r>
      <w:r w:rsidRPr="00B250FA">
        <w:t>zastoupená</w:t>
      </w:r>
      <w:r>
        <w:t xml:space="preserve"> panem Jaroslavem </w:t>
      </w:r>
      <w:proofErr w:type="spellStart"/>
      <w:r>
        <w:t>Badzikem</w:t>
      </w:r>
      <w:proofErr w:type="spellEnd"/>
      <w:r>
        <w:t xml:space="preserve">, předsedou </w:t>
      </w:r>
    </w:p>
    <w:p w:rsidR="00CE6FA4" w:rsidRDefault="00E35065">
      <w:pPr>
        <w:ind w:left="-5" w:right="0"/>
      </w:pPr>
      <w:r>
        <w:t xml:space="preserve">        sídlo:     Husova 22, Parník, 560 02 Česká Třebová  </w:t>
      </w:r>
    </w:p>
    <w:p w:rsidR="00CE6FA4" w:rsidRDefault="00E35065">
      <w:pPr>
        <w:ind w:left="-5" w:right="0"/>
      </w:pPr>
      <w:r>
        <w:t xml:space="preserve">        IČ:         15029824 </w:t>
      </w:r>
    </w:p>
    <w:p w:rsidR="00CE6FA4" w:rsidRDefault="00E35065">
      <w:pPr>
        <w:ind w:left="-5" w:right="0"/>
      </w:pPr>
      <w:r>
        <w:t xml:space="preserve">        č. účtu:  1321781359/0800 </w:t>
      </w:r>
    </w:p>
    <w:p w:rsidR="00CE6FA4" w:rsidRDefault="00E35065">
      <w:pPr>
        <w:spacing w:after="0" w:line="259" w:lineRule="auto"/>
        <w:ind w:left="0" w:right="0" w:firstLine="0"/>
        <w:jc w:val="left"/>
      </w:pPr>
      <w:r>
        <w:t xml:space="preserve"> </w:t>
      </w:r>
    </w:p>
    <w:p w:rsidR="00CE6FA4" w:rsidRDefault="00E35065">
      <w:pPr>
        <w:ind w:left="-5" w:right="0"/>
      </w:pPr>
      <w:r>
        <w:t xml:space="preserve">        dále jen  „</w:t>
      </w:r>
      <w:r>
        <w:rPr>
          <w:b/>
        </w:rPr>
        <w:t>příjemce</w:t>
      </w:r>
      <w:r>
        <w:t xml:space="preserve">“ </w:t>
      </w:r>
    </w:p>
    <w:p w:rsidR="00CE6FA4" w:rsidRDefault="00E35065">
      <w:pPr>
        <w:spacing w:after="17" w:line="259" w:lineRule="auto"/>
        <w:ind w:left="0" w:right="0" w:firstLine="0"/>
        <w:jc w:val="left"/>
      </w:pPr>
      <w:r>
        <w:rPr>
          <w:color w:val="70AD47"/>
        </w:rPr>
        <w:t xml:space="preserve"> </w:t>
      </w:r>
    </w:p>
    <w:p w:rsidR="00CE6FA4" w:rsidRDefault="00E35065">
      <w:pPr>
        <w:spacing w:after="0" w:line="259" w:lineRule="auto"/>
        <w:ind w:right="4"/>
        <w:jc w:val="center"/>
      </w:pPr>
      <w:r>
        <w:rPr>
          <w:b/>
          <w:sz w:val="24"/>
        </w:rPr>
        <w:t xml:space="preserve">II. </w:t>
      </w:r>
    </w:p>
    <w:p w:rsidR="00CE6FA4" w:rsidRDefault="00E35065">
      <w:pPr>
        <w:pStyle w:val="Nadpis1"/>
        <w:ind w:right="4"/>
      </w:pPr>
      <w:r>
        <w:t xml:space="preserve"> PŘEDMĚT SMLOUVY </w:t>
      </w:r>
    </w:p>
    <w:p w:rsidR="00CE6FA4" w:rsidRDefault="00E35065">
      <w:pPr>
        <w:spacing w:after="0" w:line="259" w:lineRule="auto"/>
        <w:ind w:left="58" w:right="0" w:firstLine="0"/>
        <w:jc w:val="center"/>
      </w:pPr>
      <w:r>
        <w:rPr>
          <w:b/>
          <w:sz w:val="24"/>
        </w:rPr>
        <w:t xml:space="preserve"> </w:t>
      </w:r>
    </w:p>
    <w:p w:rsidR="00CE6FA4" w:rsidRDefault="00E35065">
      <w:pPr>
        <w:numPr>
          <w:ilvl w:val="0"/>
          <w:numId w:val="2"/>
        </w:numPr>
        <w:ind w:right="0" w:hanging="427"/>
      </w:pPr>
      <w:r>
        <w:t xml:space="preserve">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 </w:t>
      </w:r>
    </w:p>
    <w:p w:rsidR="00CE6FA4" w:rsidRDefault="00E35065">
      <w:pPr>
        <w:spacing w:after="0" w:line="259" w:lineRule="auto"/>
        <w:ind w:left="427" w:right="0" w:firstLine="0"/>
        <w:jc w:val="left"/>
      </w:pPr>
      <w:r>
        <w:t xml:space="preserve"> </w:t>
      </w:r>
    </w:p>
    <w:p w:rsidR="00CE6FA4" w:rsidRDefault="00E35065">
      <w:pPr>
        <w:numPr>
          <w:ilvl w:val="0"/>
          <w:numId w:val="2"/>
        </w:numPr>
        <w:ind w:right="0" w:hanging="427"/>
      </w:pPr>
      <w:r>
        <w:t xml:space="preserve">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 </w:t>
      </w:r>
    </w:p>
    <w:p w:rsidR="00CE6FA4" w:rsidRDefault="00E35065">
      <w:pPr>
        <w:spacing w:after="0" w:line="259" w:lineRule="auto"/>
        <w:ind w:left="708" w:right="0" w:firstLine="0"/>
        <w:jc w:val="left"/>
      </w:pPr>
      <w:r>
        <w:t xml:space="preserve"> </w:t>
      </w:r>
    </w:p>
    <w:p w:rsidR="00CE6FA4" w:rsidRDefault="00E35065">
      <w:pPr>
        <w:numPr>
          <w:ilvl w:val="0"/>
          <w:numId w:val="2"/>
        </w:numPr>
        <w:spacing w:after="29"/>
        <w:ind w:right="0" w:hanging="427"/>
      </w:pPr>
      <w:r>
        <w:t xml:space="preserve">Smluvní strany prohlašují, že pro právní vztah založený touto smlouvou jsou stejně jako ustanovení této smlouvy právně závazná ustanovení obsažená v přijatém Programu na podporu projektů </w:t>
      </w:r>
      <w:r w:rsidR="00B250FA">
        <w:t>zaměřených na</w:t>
      </w:r>
      <w:r>
        <w:t xml:space="preserve"> opravu, údržbu a modernizaci sportovních a kulturních zařízení pro rok 2025 (dále jen „Program“). </w:t>
      </w:r>
    </w:p>
    <w:p w:rsidR="00CE6FA4" w:rsidRDefault="00E35065">
      <w:pPr>
        <w:spacing w:after="0" w:line="259" w:lineRule="auto"/>
        <w:ind w:left="0" w:right="0" w:firstLine="0"/>
        <w:jc w:val="left"/>
      </w:pPr>
      <w:r>
        <w:rPr>
          <w:b/>
          <w:sz w:val="24"/>
        </w:rPr>
        <w:t xml:space="preserve"> </w:t>
      </w:r>
    </w:p>
    <w:p w:rsidR="00CE6FA4" w:rsidRDefault="00E35065">
      <w:pPr>
        <w:spacing w:after="0" w:line="259" w:lineRule="auto"/>
        <w:ind w:right="2"/>
        <w:jc w:val="center"/>
      </w:pPr>
      <w:r>
        <w:rPr>
          <w:b/>
          <w:sz w:val="24"/>
        </w:rPr>
        <w:t xml:space="preserve">III. </w:t>
      </w:r>
    </w:p>
    <w:p w:rsidR="00CE6FA4" w:rsidRDefault="00E35065">
      <w:pPr>
        <w:pStyle w:val="Nadpis1"/>
        <w:ind w:right="3"/>
      </w:pPr>
      <w:r>
        <w:t xml:space="preserve">ÚČELOVÉ URČENÍ, VÝŠE DOTACE A DOBA, V NÍŽ MÁ BÝT DOSAŽENO ÚČELU </w:t>
      </w:r>
    </w:p>
    <w:p w:rsidR="00CE6FA4" w:rsidRDefault="00E35065">
      <w:pPr>
        <w:spacing w:after="0" w:line="259" w:lineRule="auto"/>
        <w:ind w:left="58" w:right="0" w:firstLine="0"/>
        <w:jc w:val="center"/>
      </w:pPr>
      <w:r>
        <w:rPr>
          <w:b/>
          <w:sz w:val="24"/>
        </w:rPr>
        <w:t xml:space="preserve"> </w:t>
      </w:r>
    </w:p>
    <w:p w:rsidR="00CE6FA4" w:rsidRDefault="00E35065">
      <w:pPr>
        <w:numPr>
          <w:ilvl w:val="0"/>
          <w:numId w:val="3"/>
        </w:numPr>
        <w:ind w:right="0" w:hanging="427"/>
      </w:pPr>
      <w:r>
        <w:t xml:space="preserve">Poskytovatel podle této smlouvy poskytne příjemci neinvestiční dotaci, účelově určenou k úhradě skutečně vynaložených uznatelných nákladů vymezených v čl. V. této smlouvy.  </w:t>
      </w:r>
    </w:p>
    <w:p w:rsidR="00CE6FA4" w:rsidRDefault="00E35065">
      <w:pPr>
        <w:spacing w:after="6" w:line="259" w:lineRule="auto"/>
        <w:ind w:left="48" w:right="0" w:firstLine="0"/>
        <w:jc w:val="center"/>
      </w:pPr>
      <w:r>
        <w:t xml:space="preserve"> </w:t>
      </w:r>
    </w:p>
    <w:p w:rsidR="00CE6FA4" w:rsidRDefault="00E35065">
      <w:pPr>
        <w:numPr>
          <w:ilvl w:val="0"/>
          <w:numId w:val="3"/>
        </w:numPr>
        <w:ind w:right="0" w:hanging="427"/>
      </w:pPr>
      <w:r>
        <w:t xml:space="preserve">Dotace se poskytne v celkové výši 220 000 Kč slovy: dvě stě dvacet tisíc korun českých, z toho: </w:t>
      </w:r>
    </w:p>
    <w:p w:rsidR="00CE6FA4" w:rsidRDefault="00E35065">
      <w:pPr>
        <w:spacing w:after="18" w:line="259" w:lineRule="auto"/>
        <w:ind w:left="0" w:right="0" w:firstLine="0"/>
        <w:jc w:val="left"/>
      </w:pPr>
      <w:r>
        <w:rPr>
          <w:color w:val="FF0000"/>
        </w:rPr>
        <w:t xml:space="preserve"> </w:t>
      </w:r>
    </w:p>
    <w:p w:rsidR="00CE6FA4" w:rsidRDefault="00E35065">
      <w:pPr>
        <w:numPr>
          <w:ilvl w:val="1"/>
          <w:numId w:val="3"/>
        </w:numPr>
        <w:ind w:right="0" w:hanging="427"/>
      </w:pPr>
      <w:r>
        <w:lastRenderedPageBreak/>
        <w:t xml:space="preserve">164 378 Kč pro oddíl kulturistiky: na renovaci střechy (očištění vysokotlakou myčkou a impregnace krytiny a nástřik barvou) a na opravu fasády (špalety a šambrány kolem oken a </w:t>
      </w:r>
    </w:p>
    <w:p w:rsidR="00CE6FA4" w:rsidRDefault="00E35065">
      <w:pPr>
        <w:spacing w:after="32"/>
        <w:ind w:left="1570" w:right="0"/>
      </w:pPr>
      <w:r>
        <w:t xml:space="preserve">dveří, oprava římsy, oprava děr ve fasádě, penetrace zvětralého povrchu z cihel, výměna parapetů, omítnutí nejhorších části fasády včetně soklu budovy hrubou omítkou.) </w:t>
      </w:r>
    </w:p>
    <w:p w:rsidR="00CE6FA4" w:rsidRDefault="00E35065">
      <w:pPr>
        <w:numPr>
          <w:ilvl w:val="1"/>
          <w:numId w:val="3"/>
        </w:numPr>
        <w:spacing w:after="31"/>
        <w:ind w:right="0" w:hanging="427"/>
      </w:pPr>
      <w:r>
        <w:t xml:space="preserve">35 706 Kč pro oddíl hokeje: na pokládku sportovní podlahy do sportovního centra v budově Dr. E. Beneše č.p. 603. </w:t>
      </w:r>
    </w:p>
    <w:p w:rsidR="00CE6FA4" w:rsidRDefault="00E35065">
      <w:pPr>
        <w:numPr>
          <w:ilvl w:val="1"/>
          <w:numId w:val="3"/>
        </w:numPr>
        <w:ind w:right="0" w:hanging="427"/>
      </w:pPr>
      <w:r>
        <w:t xml:space="preserve">19 916 Kč pro oddíl hokejbalu: na wifi kamerový systém a opravu okapového systému. </w:t>
      </w:r>
    </w:p>
    <w:p w:rsidR="00CE6FA4" w:rsidRDefault="00E35065">
      <w:pPr>
        <w:spacing w:line="259" w:lineRule="auto"/>
        <w:ind w:left="1560" w:right="0" w:firstLine="0"/>
        <w:jc w:val="left"/>
      </w:pPr>
      <w:r>
        <w:t xml:space="preserve"> </w:t>
      </w:r>
    </w:p>
    <w:p w:rsidR="00CE6FA4" w:rsidRDefault="00E35065">
      <w:pPr>
        <w:numPr>
          <w:ilvl w:val="0"/>
          <w:numId w:val="3"/>
        </w:numPr>
        <w:ind w:right="0" w:hanging="427"/>
      </w:pPr>
      <w:r>
        <w:t xml:space="preserve">Doba, v níž má být dosaženo účelu dotace je rok 2025. </w:t>
      </w:r>
    </w:p>
    <w:p w:rsidR="00CE6FA4" w:rsidRDefault="00E35065">
      <w:pPr>
        <w:spacing w:after="17" w:line="259" w:lineRule="auto"/>
        <w:ind w:left="0" w:right="0" w:firstLine="0"/>
        <w:jc w:val="left"/>
      </w:pPr>
      <w:r>
        <w:t xml:space="preserve"> </w:t>
      </w:r>
    </w:p>
    <w:p w:rsidR="00CE6FA4" w:rsidRDefault="00E35065">
      <w:pPr>
        <w:spacing w:after="0" w:line="259" w:lineRule="auto"/>
        <w:ind w:right="1"/>
        <w:jc w:val="center"/>
      </w:pPr>
      <w:r>
        <w:rPr>
          <w:b/>
          <w:sz w:val="24"/>
        </w:rPr>
        <w:t xml:space="preserve">IV. </w:t>
      </w:r>
    </w:p>
    <w:p w:rsidR="00CE6FA4" w:rsidRDefault="00E35065">
      <w:pPr>
        <w:pStyle w:val="Nadpis1"/>
        <w:ind w:right="5"/>
      </w:pPr>
      <w:r>
        <w:t xml:space="preserve">ZÁVAZKY SMLUVNÍCH STRAN </w:t>
      </w:r>
    </w:p>
    <w:p w:rsidR="00CE6FA4" w:rsidRDefault="00E35065">
      <w:pPr>
        <w:spacing w:after="0" w:line="259" w:lineRule="auto"/>
        <w:ind w:left="0" w:right="0" w:firstLine="0"/>
        <w:jc w:val="left"/>
      </w:pPr>
      <w:r>
        <w:rPr>
          <w:sz w:val="24"/>
        </w:rPr>
        <w:t xml:space="preserve"> </w:t>
      </w:r>
    </w:p>
    <w:p w:rsidR="00CE6FA4" w:rsidRDefault="00E35065">
      <w:pPr>
        <w:numPr>
          <w:ilvl w:val="0"/>
          <w:numId w:val="4"/>
        </w:numPr>
        <w:ind w:right="0" w:hanging="427"/>
      </w:pPr>
      <w:r>
        <w:t xml:space="preserve">Poskytovatel se zavazuje poskytnout příjemci dotaci převodem na účet příjemce uvedený v čl. I této smlouvy, a to do 14 dnů po podpisu této smlouvy.  </w:t>
      </w:r>
    </w:p>
    <w:p w:rsidR="00CE6FA4" w:rsidRDefault="00E35065">
      <w:pPr>
        <w:spacing w:after="6" w:line="259" w:lineRule="auto"/>
        <w:ind w:left="0" w:right="0" w:firstLine="0"/>
        <w:jc w:val="left"/>
      </w:pPr>
      <w:r>
        <w:t xml:space="preserve"> </w:t>
      </w:r>
    </w:p>
    <w:p w:rsidR="00CE6FA4" w:rsidRDefault="00E35065">
      <w:pPr>
        <w:numPr>
          <w:ilvl w:val="0"/>
          <w:numId w:val="4"/>
        </w:numPr>
        <w:spacing w:after="62"/>
        <w:ind w:right="0" w:hanging="427"/>
      </w:pPr>
      <w:r>
        <w:t xml:space="preserve">Příjemce se zavazuje: </w:t>
      </w:r>
    </w:p>
    <w:p w:rsidR="00CE6FA4" w:rsidRDefault="00E35065">
      <w:pPr>
        <w:numPr>
          <w:ilvl w:val="1"/>
          <w:numId w:val="4"/>
        </w:numPr>
        <w:spacing w:after="57"/>
        <w:ind w:right="0" w:hanging="286"/>
      </w:pPr>
      <w:r>
        <w:t xml:space="preserve">řídit se při použití a finančním vypořádání poskytnuté dotace touto smlouvou, </w:t>
      </w:r>
    </w:p>
    <w:p w:rsidR="00CE6FA4" w:rsidRDefault="00E35065">
      <w:pPr>
        <w:numPr>
          <w:ilvl w:val="1"/>
          <w:numId w:val="4"/>
        </w:numPr>
        <w:spacing w:after="60"/>
        <w:ind w:right="0" w:hanging="286"/>
      </w:pPr>
      <w:r>
        <w:t xml:space="preserve">použít poskytnutou dotaci výhradně v souladu s předmětem této smlouvy a účelovým určením dotace dle čl. III, této smlouvy, </w:t>
      </w:r>
    </w:p>
    <w:p w:rsidR="00CE6FA4" w:rsidRDefault="00E35065">
      <w:pPr>
        <w:numPr>
          <w:ilvl w:val="1"/>
          <w:numId w:val="4"/>
        </w:numPr>
        <w:spacing w:after="60"/>
        <w:ind w:right="0" w:hanging="286"/>
      </w:pPr>
      <w:r>
        <w:t xml:space="preserve">vést řádnou a oddělenou evidenci čerpání dotace ve svém účetnictví nebo jiné předepsané evidenci v souladu se zákonem č. 563/1991 Sb., o účetnictví, ve znění pozdějších předpisů, </w:t>
      </w:r>
    </w:p>
    <w:p w:rsidR="00CE6FA4" w:rsidRDefault="00E35065">
      <w:pPr>
        <w:numPr>
          <w:ilvl w:val="1"/>
          <w:numId w:val="4"/>
        </w:numPr>
        <w:spacing w:after="60"/>
        <w:ind w:right="0" w:hanging="286"/>
      </w:pPr>
      <w:r>
        <w:t xml:space="preserve">při financování nákladů spojených s činností postupovat v souladu s platným zákonem o veřejných zakázkách, </w:t>
      </w:r>
    </w:p>
    <w:p w:rsidR="00CE6FA4" w:rsidRDefault="00E35065">
      <w:pPr>
        <w:numPr>
          <w:ilvl w:val="1"/>
          <w:numId w:val="4"/>
        </w:numPr>
        <w:spacing w:after="57"/>
        <w:ind w:right="0" w:hanging="286"/>
      </w:pPr>
      <w:r>
        <w:t xml:space="preserve">na požádání umožnit poskytovateli nahlédnutí do všech účetních dokladů týkajících se poskytnuté dotace, </w:t>
      </w:r>
    </w:p>
    <w:p w:rsidR="00CE6FA4" w:rsidRDefault="00E35065">
      <w:pPr>
        <w:numPr>
          <w:ilvl w:val="1"/>
          <w:numId w:val="4"/>
        </w:numPr>
        <w:ind w:right="0" w:hanging="286"/>
      </w:pPr>
      <w:r>
        <w:t xml:space="preserve">předložit poskytovateli na předepsaných formulářích závěrečné finanční vypořádání poskytnutých finančních prostředků včetně: </w:t>
      </w:r>
    </w:p>
    <w:p w:rsidR="00CE6FA4" w:rsidRDefault="00E35065">
      <w:pPr>
        <w:numPr>
          <w:ilvl w:val="2"/>
          <w:numId w:val="4"/>
        </w:numPr>
        <w:ind w:right="0" w:hanging="360"/>
      </w:pPr>
      <w:r>
        <w:t xml:space="preserve">seznamu účetních dokladů vztahujících se k poskytnuté dotaci včetně uvedení obsahu jednotlivých účetních dokladů, </w:t>
      </w:r>
    </w:p>
    <w:p w:rsidR="00CE6FA4" w:rsidRDefault="00E35065">
      <w:pPr>
        <w:numPr>
          <w:ilvl w:val="2"/>
          <w:numId w:val="4"/>
        </w:numPr>
        <w:ind w:right="0" w:hanging="360"/>
      </w:pPr>
      <w:r>
        <w:t xml:space="preserve">kopií účetních dokladů týkajících se dotace a dokladů o jejich úhradě, </w:t>
      </w:r>
    </w:p>
    <w:p w:rsidR="00CE6FA4" w:rsidRDefault="00E35065">
      <w:pPr>
        <w:numPr>
          <w:ilvl w:val="2"/>
          <w:numId w:val="4"/>
        </w:numPr>
        <w:ind w:right="0" w:hanging="360"/>
      </w:pPr>
      <w:r>
        <w:t xml:space="preserve">prokázání 30% finanční spoluúčasti při realizaci projektu, </w:t>
      </w:r>
    </w:p>
    <w:p w:rsidR="00CE6FA4" w:rsidRDefault="00E35065">
      <w:pPr>
        <w:numPr>
          <w:ilvl w:val="2"/>
          <w:numId w:val="4"/>
        </w:numPr>
        <w:spacing w:after="60"/>
        <w:ind w:right="0" w:hanging="360"/>
      </w:pPr>
      <w:r>
        <w:t xml:space="preserve">závěrečné zprávy, </w:t>
      </w:r>
      <w:r w:rsidR="00B250FA">
        <w:t>fotodokumentace, a</w:t>
      </w:r>
      <w:r>
        <w:t xml:space="preserve"> to </w:t>
      </w:r>
      <w:r>
        <w:rPr>
          <w:b/>
        </w:rPr>
        <w:t>nejpozději do 15.01.2026</w:t>
      </w:r>
      <w:r>
        <w:t xml:space="preserve">. Závěrečné finanční vypořádání se považuje za předložené dnem jeho doručení poskytovateli. Součástí finančního vypořádání je seznam účetních dokladů vztahujících se k uznatelným nákladům poskytnuté dotace včetně uvedení obsahu jednotlivých účetních dokladů. 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 </w:t>
      </w:r>
    </w:p>
    <w:p w:rsidR="00CE6FA4" w:rsidRDefault="00E35065">
      <w:pPr>
        <w:numPr>
          <w:ilvl w:val="1"/>
          <w:numId w:val="4"/>
        </w:numPr>
        <w:spacing w:after="60"/>
        <w:ind w:right="0" w:hanging="286"/>
      </w:pPr>
      <w:r>
        <w:t xml:space="preserve">vrátit nevyčerpané finanční prostředky poskytnuté dotace, jsou-li vyšší než Kč 10,—, 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 na který mají být nevyčerpané finanční prostředky vráceny, sdělí příjemci odbor rozvoje, majetku města a školství, oddělení majetku a školství, </w:t>
      </w:r>
    </w:p>
    <w:p w:rsidR="00CE6FA4" w:rsidRDefault="00E35065">
      <w:pPr>
        <w:numPr>
          <w:ilvl w:val="1"/>
          <w:numId w:val="4"/>
        </w:numPr>
        <w:spacing w:after="57"/>
        <w:ind w:right="0" w:hanging="286"/>
      </w:pPr>
      <w:r>
        <w:t xml:space="preserve">řádně v souladu s právními předpisy uschovat originály všech účetních dokladů vztahujících se k poskytnuté dotaci po dobu 10 let po obdržení dotace, </w:t>
      </w:r>
    </w:p>
    <w:p w:rsidR="00CE6FA4" w:rsidRDefault="00E35065">
      <w:pPr>
        <w:numPr>
          <w:ilvl w:val="1"/>
          <w:numId w:val="4"/>
        </w:numPr>
        <w:spacing w:after="60"/>
        <w:ind w:right="0" w:hanging="286"/>
      </w:pPr>
      <w:r>
        <w:t xml:space="preserve">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w:t>
      </w:r>
    </w:p>
    <w:p w:rsidR="00CE6FA4" w:rsidRDefault="00E35065">
      <w:pPr>
        <w:numPr>
          <w:ilvl w:val="1"/>
          <w:numId w:val="4"/>
        </w:numPr>
        <w:spacing w:after="57"/>
        <w:ind w:right="0" w:hanging="286"/>
      </w:pPr>
      <w:r>
        <w:t xml:space="preserve">nepřevést poskytnutou dotaci na jiný právní subjekt, </w:t>
      </w:r>
    </w:p>
    <w:p w:rsidR="00CE6FA4" w:rsidRDefault="00E35065">
      <w:pPr>
        <w:numPr>
          <w:ilvl w:val="1"/>
          <w:numId w:val="4"/>
        </w:numPr>
        <w:ind w:right="0" w:hanging="286"/>
      </w:pPr>
      <w:r>
        <w:lastRenderedPageBreak/>
        <w:t xml:space="preserve">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 </w:t>
      </w:r>
    </w:p>
    <w:p w:rsidR="00CE6FA4" w:rsidRDefault="00E35065">
      <w:pPr>
        <w:numPr>
          <w:ilvl w:val="1"/>
          <w:numId w:val="4"/>
        </w:numPr>
        <w:spacing w:after="57"/>
        <w:ind w:right="0" w:hanging="286"/>
      </w:pPr>
      <w:r>
        <w:t xml:space="preserve">v případě zániku příjemce s likvidací: </w:t>
      </w:r>
    </w:p>
    <w:p w:rsidR="00CE6FA4" w:rsidRDefault="00E35065">
      <w:pPr>
        <w:numPr>
          <w:ilvl w:val="3"/>
          <w:numId w:val="5"/>
        </w:numPr>
        <w:spacing w:after="60"/>
        <w:ind w:right="0" w:hanging="360"/>
      </w:pPr>
      <w:r>
        <w:t xml:space="preserve">neprodleně vrátit nevyčerpané prostředky spolu s finančním vypořádání nejpozději do 30 dnů od oznámení dle písm. k) na účet poskytovatele, </w:t>
      </w:r>
    </w:p>
    <w:p w:rsidR="00CE6FA4" w:rsidRDefault="00E35065">
      <w:pPr>
        <w:numPr>
          <w:ilvl w:val="3"/>
          <w:numId w:val="5"/>
        </w:numPr>
        <w:spacing w:after="57"/>
        <w:ind w:right="0" w:hanging="360"/>
      </w:pPr>
      <w:r>
        <w:t xml:space="preserve">poskytovatel rozhodne o dalším využití majetku pořízeného z dotace; právo příjemce nakládat s tímto majetkem je vázáno na písemný souhlas poskytovatele, </w:t>
      </w:r>
    </w:p>
    <w:p w:rsidR="00CE6FA4" w:rsidRDefault="00E35065">
      <w:pPr>
        <w:numPr>
          <w:ilvl w:val="1"/>
          <w:numId w:val="4"/>
        </w:numPr>
        <w:spacing w:after="60"/>
        <w:ind w:right="0" w:hanging="286"/>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 připsání na účet poskytovatele, </w:t>
      </w:r>
    </w:p>
    <w:p w:rsidR="00CE6FA4" w:rsidRDefault="00E35065">
      <w:pPr>
        <w:numPr>
          <w:ilvl w:val="1"/>
          <w:numId w:val="4"/>
        </w:numPr>
        <w:spacing w:after="57"/>
        <w:ind w:right="0" w:hanging="286"/>
      </w:pPr>
      <w:r>
        <w:t xml:space="preserve">nepřevést majetek (vyjma inženýrských sítí), který bude pořízen z poskytnuté dotace, po dobu pěti let po ukončení projektu na jiného vlastníka, nebo jej dát jako předmět zástavy. V odůvodněných případech může poskytovatel na základě písemné žádosti příjemce povolit výjimku ze zákazu převodu majetku pořízeného z dotace; převod majetku pořízeného z dotace je podmíněn předchozím písemným souhlasem poskytovatele, </w:t>
      </w:r>
    </w:p>
    <w:p w:rsidR="00CE6FA4" w:rsidRDefault="00E35065">
      <w:pPr>
        <w:numPr>
          <w:ilvl w:val="1"/>
          <w:numId w:val="4"/>
        </w:numPr>
        <w:spacing w:after="60"/>
        <w:ind w:right="0" w:hanging="286"/>
      </w:pPr>
      <w:r>
        <w:t xml:space="preserve">v případě pořízení nebo opravy majetku v hodnotě do 40 000 Kč z poskytnuté finanční podpory, musí být tento majetek ve vlastnictví žadatele po dobu tří let od poskytnutí dotace. V případě pořízení nebo opravy majetku v hodnotě nad 40 000 Kč z poskytnuté finanční podpory, musí být tento majetek ve vlastnictví žadatele po dobu pěti let od poskytnutí dotace. V odůvodněných případech může město Česká Třebová na základě písemné žádosti příjemce povolit z výše uvedeného výjimku, </w:t>
      </w:r>
    </w:p>
    <w:p w:rsidR="00CE6FA4" w:rsidRDefault="00E35065">
      <w:pPr>
        <w:numPr>
          <w:ilvl w:val="1"/>
          <w:numId w:val="4"/>
        </w:numPr>
        <w:spacing w:after="60"/>
        <w:ind w:right="0" w:hanging="286"/>
      </w:pPr>
      <w:r>
        <w:t xml:space="preserve">nežádat o podporu na stejný projekt z jiného vyhlášeného dotačního programu města, případně přímo z rozpočtu města, </w:t>
      </w:r>
    </w:p>
    <w:p w:rsidR="00CE6FA4" w:rsidRDefault="00E35065">
      <w:pPr>
        <w:numPr>
          <w:ilvl w:val="1"/>
          <w:numId w:val="4"/>
        </w:numPr>
        <w:spacing w:after="26"/>
        <w:ind w:right="0" w:hanging="286"/>
      </w:pPr>
      <w:r>
        <w:t xml:space="preserve">vhodným a přiměřeným způsobem prezentovat město Česká Třebová, jako poskytovatele dotace. </w:t>
      </w:r>
    </w:p>
    <w:p w:rsidR="00CE6FA4" w:rsidRDefault="00E35065">
      <w:pPr>
        <w:spacing w:after="0" w:line="259" w:lineRule="auto"/>
        <w:ind w:left="58" w:right="0" w:firstLine="0"/>
        <w:jc w:val="center"/>
      </w:pPr>
      <w:r>
        <w:rPr>
          <w:b/>
          <w:sz w:val="24"/>
        </w:rPr>
        <w:t xml:space="preserve"> </w:t>
      </w:r>
    </w:p>
    <w:p w:rsidR="00CE6FA4" w:rsidRDefault="00E35065">
      <w:pPr>
        <w:spacing w:after="0" w:line="259" w:lineRule="auto"/>
        <w:ind w:right="4"/>
        <w:jc w:val="center"/>
      </w:pPr>
      <w:r>
        <w:rPr>
          <w:b/>
          <w:sz w:val="24"/>
        </w:rPr>
        <w:t xml:space="preserve">V. </w:t>
      </w:r>
    </w:p>
    <w:p w:rsidR="00CE6FA4" w:rsidRDefault="00E35065">
      <w:pPr>
        <w:pStyle w:val="Nadpis1"/>
        <w:ind w:right="3"/>
      </w:pPr>
      <w:r>
        <w:t xml:space="preserve">UZNATELNÝ NÁKLAD </w:t>
      </w:r>
    </w:p>
    <w:p w:rsidR="00CE6FA4" w:rsidRDefault="00E35065">
      <w:pPr>
        <w:spacing w:after="0" w:line="259" w:lineRule="auto"/>
        <w:ind w:left="0" w:right="0" w:firstLine="0"/>
        <w:jc w:val="left"/>
      </w:pPr>
      <w:r>
        <w:t xml:space="preserve"> </w:t>
      </w:r>
    </w:p>
    <w:p w:rsidR="00CE6FA4" w:rsidRDefault="00E35065">
      <w:pPr>
        <w:numPr>
          <w:ilvl w:val="0"/>
          <w:numId w:val="6"/>
        </w:numPr>
        <w:spacing w:after="57"/>
        <w:ind w:right="0" w:hanging="360"/>
      </w:pPr>
      <w:r>
        <w:t xml:space="preserve">„Uznatelným nákladem“ je náklad, který splňuje všechny níže uvedené podmínky: </w:t>
      </w:r>
    </w:p>
    <w:p w:rsidR="00CE6FA4" w:rsidRDefault="00E35065">
      <w:pPr>
        <w:numPr>
          <w:ilvl w:val="1"/>
          <w:numId w:val="6"/>
        </w:numPr>
        <w:spacing w:after="46" w:line="259" w:lineRule="auto"/>
        <w:ind w:right="0" w:hanging="288"/>
      </w:pPr>
      <w:r>
        <w:t xml:space="preserve">vznikl a byl příjemcem uhrazen v období od 01.01.2025 do 31.12.2025, </w:t>
      </w:r>
    </w:p>
    <w:p w:rsidR="00CE6FA4" w:rsidRDefault="00E35065">
      <w:pPr>
        <w:numPr>
          <w:ilvl w:val="1"/>
          <w:numId w:val="6"/>
        </w:numPr>
        <w:ind w:right="0" w:hanging="288"/>
      </w:pPr>
      <w:r>
        <w:t xml:space="preserve">byl vynaložen v souladu s účelovým určením dle čl. III této smlouvy,  </w:t>
      </w:r>
    </w:p>
    <w:p w:rsidR="00CE6FA4" w:rsidRDefault="00E35065">
      <w:pPr>
        <w:numPr>
          <w:ilvl w:val="1"/>
          <w:numId w:val="6"/>
        </w:numPr>
        <w:ind w:right="0" w:hanging="288"/>
      </w:pPr>
      <w:r>
        <w:t xml:space="preserve">vyhovuje zásadám účelnosti, efektivnosti a hospodárnosti dle zákona o finanční kontrole.  </w:t>
      </w:r>
    </w:p>
    <w:p w:rsidR="00CE6FA4" w:rsidRDefault="00E35065">
      <w:pPr>
        <w:spacing w:after="0" w:line="259" w:lineRule="auto"/>
        <w:ind w:left="0" w:right="0" w:firstLine="0"/>
        <w:jc w:val="left"/>
      </w:pPr>
      <w:r>
        <w:t xml:space="preserve"> </w:t>
      </w:r>
    </w:p>
    <w:p w:rsidR="00CE6FA4" w:rsidRDefault="00E35065">
      <w:pPr>
        <w:numPr>
          <w:ilvl w:val="0"/>
          <w:numId w:val="6"/>
        </w:numPr>
        <w:ind w:right="0" w:hanging="360"/>
      </w:pPr>
      <w:r>
        <w:t xml:space="preserve">Daň z přidané hodnoty vztahující se k uznatelným nákladům je uznatelným nákladem, pokud příjemce není plátcem této daně nebo pokud mu nevzniká nárok na odpočet této daně. </w:t>
      </w:r>
    </w:p>
    <w:p w:rsidR="00CE6FA4" w:rsidRDefault="00E35065">
      <w:pPr>
        <w:spacing w:after="0" w:line="259" w:lineRule="auto"/>
        <w:ind w:left="0" w:right="0" w:firstLine="0"/>
        <w:jc w:val="left"/>
      </w:pPr>
      <w:r>
        <w:t xml:space="preserve"> </w:t>
      </w:r>
    </w:p>
    <w:p w:rsidR="00CE6FA4" w:rsidRDefault="00E35065">
      <w:pPr>
        <w:numPr>
          <w:ilvl w:val="0"/>
          <w:numId w:val="6"/>
        </w:numPr>
        <w:spacing w:after="50"/>
        <w:ind w:right="0" w:hanging="360"/>
      </w:pPr>
      <w:r>
        <w:t xml:space="preserve">Všechny ostatní náklady vynaložené příjemcem jsou považovány za náklady neuznatelné. </w:t>
      </w:r>
    </w:p>
    <w:p w:rsidR="00CE6FA4" w:rsidRDefault="00E35065">
      <w:pPr>
        <w:spacing w:after="77" w:line="259" w:lineRule="auto"/>
        <w:ind w:left="0" w:right="0" w:firstLine="0"/>
        <w:jc w:val="left"/>
      </w:pPr>
      <w:r>
        <w:rPr>
          <w:b/>
        </w:rPr>
        <w:t xml:space="preserve"> </w:t>
      </w:r>
    </w:p>
    <w:p w:rsidR="00CE6FA4" w:rsidRDefault="00E35065">
      <w:pPr>
        <w:spacing w:after="36" w:line="259" w:lineRule="auto"/>
        <w:ind w:right="1"/>
        <w:jc w:val="center"/>
      </w:pPr>
      <w:r>
        <w:rPr>
          <w:b/>
          <w:sz w:val="24"/>
        </w:rPr>
        <w:t xml:space="preserve">VI.  </w:t>
      </w:r>
    </w:p>
    <w:p w:rsidR="00CE6FA4" w:rsidRDefault="00E35065">
      <w:pPr>
        <w:spacing w:after="0" w:line="259" w:lineRule="auto"/>
        <w:ind w:right="6"/>
        <w:jc w:val="center"/>
      </w:pPr>
      <w:r>
        <w:rPr>
          <w:b/>
          <w:sz w:val="24"/>
        </w:rPr>
        <w:t xml:space="preserve">KONTROLA, SANKCE </w:t>
      </w:r>
    </w:p>
    <w:p w:rsidR="00CE6FA4" w:rsidRDefault="00E35065">
      <w:pPr>
        <w:spacing w:after="0" w:line="259" w:lineRule="auto"/>
        <w:ind w:left="0" w:right="0" w:firstLine="0"/>
        <w:jc w:val="left"/>
      </w:pPr>
      <w:r>
        <w:rPr>
          <w:sz w:val="24"/>
        </w:rPr>
        <w:t xml:space="preserve"> </w:t>
      </w:r>
    </w:p>
    <w:p w:rsidR="00CE6FA4" w:rsidRDefault="00E35065">
      <w:pPr>
        <w:numPr>
          <w:ilvl w:val="0"/>
          <w:numId w:val="7"/>
        </w:numPr>
        <w:ind w:right="0" w:hanging="425"/>
      </w:pPr>
      <w:r>
        <w:t xml:space="preserve">Každé neoprávněné použití dotace nebo zadržení poskytnutých finančních prostředků je považováno za porušení rozpočtové kázně podle § 22 zákona č. 250/2000 Sb. V případě porušení rozpočtové kázně bude postupováno dle zákona č. 250/2000 Sb. </w:t>
      </w:r>
    </w:p>
    <w:p w:rsidR="00CE6FA4" w:rsidRDefault="00E35065">
      <w:pPr>
        <w:spacing w:after="0" w:line="259" w:lineRule="auto"/>
        <w:ind w:left="425" w:right="0" w:firstLine="0"/>
        <w:jc w:val="left"/>
      </w:pPr>
      <w:r>
        <w:t xml:space="preserve">      </w:t>
      </w:r>
    </w:p>
    <w:p w:rsidR="00CE6FA4" w:rsidRDefault="00E35065">
      <w:pPr>
        <w:numPr>
          <w:ilvl w:val="0"/>
          <w:numId w:val="7"/>
        </w:numPr>
        <w:spacing w:after="42"/>
        <w:ind w:right="0" w:hanging="425"/>
      </w:pPr>
      <w:r>
        <w:t>Porušení povinností stanovených v čl. IV. odst. 2 písm. f) a k) je považováno za méně závažné porušení rozpočtové kázně ve smyslu § 10a odst. 6 zákona č. 250/2000 Sb. Odvod za tato porušení rozpočtové kázně se stanoví následujícím rozmezím:</w:t>
      </w:r>
      <w:r>
        <w:rPr>
          <w:b/>
          <w:sz w:val="24"/>
        </w:rPr>
        <w:t xml:space="preserve"> </w:t>
      </w:r>
    </w:p>
    <w:p w:rsidR="00CE6FA4" w:rsidRDefault="00E35065">
      <w:pPr>
        <w:numPr>
          <w:ilvl w:val="1"/>
          <w:numId w:val="7"/>
        </w:numPr>
        <w:spacing w:after="32"/>
        <w:ind w:right="0" w:hanging="288"/>
      </w:pPr>
      <w:r>
        <w:lastRenderedPageBreak/>
        <w:t>Předložení finančního vypořádání podle čl. IV. odst. 2 písm. f) po stanovené lhůtě:</w:t>
      </w:r>
      <w:r>
        <w:rPr>
          <w:b/>
          <w:sz w:val="24"/>
        </w:rPr>
        <w:t xml:space="preserve"> </w:t>
      </w:r>
    </w:p>
    <w:p w:rsidR="00B250FA" w:rsidRDefault="00B250FA" w:rsidP="00B250FA">
      <w:pPr>
        <w:spacing w:after="2" w:line="330" w:lineRule="auto"/>
        <w:ind w:right="576"/>
      </w:pPr>
      <w:r>
        <w:t xml:space="preserve">              </w:t>
      </w:r>
      <w:r w:rsidR="00E35065">
        <w:t xml:space="preserve">do 7 kalendářních dnů </w:t>
      </w:r>
      <w:r w:rsidR="00E35065">
        <w:tab/>
        <w:t xml:space="preserve">  </w:t>
      </w:r>
      <w:r>
        <w:t xml:space="preserve">                                                                     </w:t>
      </w:r>
      <w:r w:rsidR="00E35065">
        <w:t xml:space="preserve"> 5 % poskytnuté dotace,</w:t>
      </w:r>
    </w:p>
    <w:p w:rsidR="00CE6FA4" w:rsidRDefault="00B250FA" w:rsidP="00B250FA">
      <w:pPr>
        <w:spacing w:after="2" w:line="330" w:lineRule="auto"/>
        <w:ind w:right="576"/>
      </w:pPr>
      <w:r>
        <w:t xml:space="preserve">             </w:t>
      </w:r>
      <w:r w:rsidR="00E35065">
        <w:t xml:space="preserve"> od 8 do 30 kalendářních dnů </w:t>
      </w:r>
      <w:r>
        <w:tab/>
        <w:t xml:space="preserve"> </w:t>
      </w:r>
      <w:r>
        <w:tab/>
        <w:t xml:space="preserve">                                          </w:t>
      </w:r>
      <w:r w:rsidR="00E35065">
        <w:t xml:space="preserve">10 % poskytnuté dotace, </w:t>
      </w:r>
    </w:p>
    <w:p w:rsidR="00CE6FA4" w:rsidRDefault="00E35065">
      <w:pPr>
        <w:tabs>
          <w:tab w:val="center" w:pos="1898"/>
          <w:tab w:val="center" w:pos="3545"/>
          <w:tab w:val="center" w:pos="4253"/>
          <w:tab w:val="center" w:pos="4964"/>
          <w:tab w:val="center" w:pos="5672"/>
          <w:tab w:val="center" w:pos="7364"/>
        </w:tabs>
        <w:spacing w:after="2" w:line="259" w:lineRule="auto"/>
        <w:ind w:left="0" w:right="0" w:firstLine="0"/>
        <w:jc w:val="left"/>
      </w:pPr>
      <w:r>
        <w:rPr>
          <w:rFonts w:ascii="Calibri" w:eastAsia="Calibri" w:hAnsi="Calibri" w:cs="Calibri"/>
          <w:sz w:val="22"/>
        </w:rPr>
        <w:tab/>
      </w:r>
      <w:r>
        <w:t xml:space="preserve">od 31 do 50 kalendářních dnů </w:t>
      </w:r>
      <w:r>
        <w:tab/>
        <w:t xml:space="preserve"> </w:t>
      </w:r>
      <w:r>
        <w:tab/>
        <w:t xml:space="preserve"> </w:t>
      </w:r>
      <w:r>
        <w:tab/>
        <w:t xml:space="preserve"> </w:t>
      </w:r>
      <w:r>
        <w:tab/>
        <w:t xml:space="preserve"> </w:t>
      </w:r>
      <w:r>
        <w:tab/>
        <w:t>20 % poskytnuté dotace.</w:t>
      </w:r>
      <w:r>
        <w:rPr>
          <w:b/>
          <w:sz w:val="24"/>
        </w:rPr>
        <w:t xml:space="preserve"> </w:t>
      </w:r>
    </w:p>
    <w:p w:rsidR="00CE6FA4" w:rsidRDefault="00E35065">
      <w:pPr>
        <w:numPr>
          <w:ilvl w:val="1"/>
          <w:numId w:val="7"/>
        </w:numPr>
        <w:ind w:right="0" w:hanging="288"/>
      </w:pPr>
      <w:r>
        <w:t xml:space="preserve">Porušení povinnosti stanovené v čl. IV. odst. 2 písm. k) </w:t>
      </w:r>
      <w:r>
        <w:tab/>
        <w:t xml:space="preserve"> </w:t>
      </w:r>
      <w:r w:rsidR="00B250FA">
        <w:t xml:space="preserve">             </w:t>
      </w:r>
      <w:r>
        <w:t xml:space="preserve">  2 % poskytnuté dotace.</w:t>
      </w:r>
      <w:r>
        <w:rPr>
          <w:b/>
          <w:sz w:val="24"/>
        </w:rPr>
        <w:t xml:space="preserve"> </w:t>
      </w:r>
    </w:p>
    <w:p w:rsidR="00CE6FA4" w:rsidRDefault="00E35065">
      <w:pPr>
        <w:spacing w:after="0" w:line="259" w:lineRule="auto"/>
        <w:ind w:left="0" w:right="0" w:firstLine="0"/>
        <w:jc w:val="left"/>
      </w:pPr>
      <w:r>
        <w:t xml:space="preserve"> </w:t>
      </w:r>
    </w:p>
    <w:p w:rsidR="00CE6FA4" w:rsidRDefault="00E35065">
      <w:pPr>
        <w:numPr>
          <w:ilvl w:val="0"/>
          <w:numId w:val="7"/>
        </w:numPr>
        <w:ind w:right="0" w:hanging="425"/>
      </w:pPr>
      <w:r>
        <w:t>Poskytovatel neprodleně po zjištění porušení některého ustanovení této smlouvy zahájí řízení o odvodu poskytnutých finančních prostředků zpět do jeho rozpočtu z titulu porušení rozpočtové kázně, a to v souladu s ustanovením § 22 zákona č. 250/2000 Sb. Výše odvodu za porušení rozpočtové kázně se stanoví v souladu s ustanovením § 22 odst. 5 zákona č. 250/2000 Sb.</w:t>
      </w:r>
      <w:r>
        <w:rPr>
          <w:b/>
          <w:sz w:val="24"/>
        </w:rPr>
        <w:t xml:space="preserve"> </w:t>
      </w:r>
    </w:p>
    <w:p w:rsidR="00CE6FA4" w:rsidRDefault="00E35065">
      <w:pPr>
        <w:numPr>
          <w:ilvl w:val="0"/>
          <w:numId w:val="7"/>
        </w:numPr>
        <w:spacing w:after="28"/>
        <w:ind w:right="0" w:hanging="425"/>
      </w:pPr>
      <w:r>
        <w:t xml:space="preserve">Při porušení více povinností se částky jednotlivých odvodů sčítají nejvýše však do výše peněžních prostředků poskytnutých ke dni porušení rozpočtové kázně. </w:t>
      </w:r>
      <w:r>
        <w:rPr>
          <w:b/>
          <w:sz w:val="24"/>
        </w:rPr>
        <w:t xml:space="preserve"> </w:t>
      </w:r>
    </w:p>
    <w:p w:rsidR="00CE6FA4" w:rsidRDefault="00E35065">
      <w:pPr>
        <w:numPr>
          <w:ilvl w:val="0"/>
          <w:numId w:val="7"/>
        </w:numPr>
        <w:spacing w:after="28"/>
        <w:ind w:right="0" w:hanging="425"/>
      </w:pPr>
      <w:r>
        <w:t>Odvod za porušení rozpočtové kázně se neuloží, pokud jeho celková výše za všechna porušení rozpočtové kázně při použití téže dotace nepřesáhne 1 000 Kč dle § 22 odst. 7 zákona č. 250/2000 Sb.</w:t>
      </w:r>
      <w:r>
        <w:rPr>
          <w:b/>
          <w:sz w:val="24"/>
        </w:rPr>
        <w:t xml:space="preserve"> </w:t>
      </w:r>
    </w:p>
    <w:p w:rsidR="00CE6FA4" w:rsidRDefault="00E35065">
      <w:pPr>
        <w:numPr>
          <w:ilvl w:val="0"/>
          <w:numId w:val="7"/>
        </w:numPr>
        <w:ind w:right="0" w:hanging="425"/>
      </w:pPr>
      <w:r>
        <w:t xml:space="preserve">V případě prodlení s odvodem za porušení rozpočtové kázně je ten, kdo rozpočtovou kázeň porušil, povinen zaplatit penále dle § 22 odst. 8 zákona č. 250/2000 Sb. ve výši 0,4 promile z částky odvodu za každý den prodlení, nejvýše však do výše tohoto odvodu. </w:t>
      </w:r>
      <w:r>
        <w:rPr>
          <w:b/>
          <w:sz w:val="24"/>
        </w:rPr>
        <w:t xml:space="preserve"> </w:t>
      </w:r>
    </w:p>
    <w:p w:rsidR="00CE6FA4" w:rsidRDefault="00E35065">
      <w:pPr>
        <w:spacing w:after="77" w:line="259" w:lineRule="auto"/>
        <w:ind w:left="0" w:right="0" w:firstLine="0"/>
        <w:jc w:val="left"/>
      </w:pPr>
      <w:r>
        <w:t xml:space="preserve"> </w:t>
      </w:r>
    </w:p>
    <w:p w:rsidR="00CE6FA4" w:rsidRDefault="00E35065">
      <w:pPr>
        <w:spacing w:after="36" w:line="259" w:lineRule="auto"/>
        <w:ind w:right="4"/>
        <w:jc w:val="center"/>
      </w:pPr>
      <w:r>
        <w:rPr>
          <w:b/>
          <w:sz w:val="24"/>
        </w:rPr>
        <w:t xml:space="preserve">VII.  </w:t>
      </w:r>
    </w:p>
    <w:p w:rsidR="00CE6FA4" w:rsidRDefault="00E35065">
      <w:pPr>
        <w:pStyle w:val="Nadpis1"/>
        <w:ind w:right="2"/>
      </w:pPr>
      <w:r>
        <w:t xml:space="preserve">UKONČENÍ SMLOUVY </w:t>
      </w:r>
    </w:p>
    <w:p w:rsidR="00CE6FA4" w:rsidRDefault="00E35065">
      <w:pPr>
        <w:spacing w:after="0" w:line="259" w:lineRule="auto"/>
        <w:ind w:left="0" w:right="0" w:firstLine="0"/>
        <w:jc w:val="left"/>
      </w:pPr>
      <w:r>
        <w:rPr>
          <w:sz w:val="24"/>
        </w:rPr>
        <w:t xml:space="preserve"> </w:t>
      </w:r>
    </w:p>
    <w:p w:rsidR="00CE6FA4" w:rsidRDefault="00E35065">
      <w:pPr>
        <w:numPr>
          <w:ilvl w:val="0"/>
          <w:numId w:val="8"/>
        </w:numPr>
        <w:spacing w:after="120"/>
        <w:ind w:right="0"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 IV. odst. 2 písm. b), d) e) a j).  </w:t>
      </w:r>
    </w:p>
    <w:p w:rsidR="00CE6FA4" w:rsidRDefault="00E35065">
      <w:pPr>
        <w:numPr>
          <w:ilvl w:val="0"/>
          <w:numId w:val="8"/>
        </w:numPr>
        <w:ind w:right="0" w:hanging="425"/>
      </w:pPr>
      <w:r>
        <w:t xml:space="preserve">V případě, že poskytovatel odstoupí od smlouvy, je příjemce povinen přijatou dotaci vrátit zpět na účet poskytovatele, a to v plně poskytnuté výši. </w:t>
      </w:r>
    </w:p>
    <w:p w:rsidR="00CE6FA4" w:rsidRDefault="00E35065">
      <w:pPr>
        <w:spacing w:after="0" w:line="259" w:lineRule="auto"/>
        <w:ind w:left="0" w:right="0" w:firstLine="0"/>
        <w:jc w:val="left"/>
      </w:pPr>
      <w:r>
        <w:t xml:space="preserve"> </w:t>
      </w:r>
    </w:p>
    <w:p w:rsidR="00CE6FA4" w:rsidRDefault="00E35065">
      <w:pPr>
        <w:numPr>
          <w:ilvl w:val="0"/>
          <w:numId w:val="8"/>
        </w:numPr>
        <w:ind w:right="0" w:hanging="425"/>
      </w:pPr>
      <w:r>
        <w:t xml:space="preserve">Uvedení nepravdivých údajů v předloženém finančním vypořádání je důvodem pro odstoupení od smlouvy o poskytnutí dotace a důvodem k trvalému vyloučení příjemce z finanční podpory poskytovatele v této i v dalších oblastech. </w:t>
      </w:r>
    </w:p>
    <w:p w:rsidR="00CE6FA4" w:rsidRDefault="00E35065">
      <w:pPr>
        <w:spacing w:after="0" w:line="259" w:lineRule="auto"/>
        <w:ind w:left="0" w:right="0" w:firstLine="0"/>
        <w:jc w:val="left"/>
      </w:pPr>
      <w:r>
        <w:t xml:space="preserve"> </w:t>
      </w:r>
    </w:p>
    <w:p w:rsidR="00CE6FA4" w:rsidRDefault="00E35065">
      <w:pPr>
        <w:numPr>
          <w:ilvl w:val="0"/>
          <w:numId w:val="8"/>
        </w:numPr>
        <w:spacing w:after="29"/>
        <w:ind w:right="0" w:hanging="425"/>
      </w:pPr>
      <w:r>
        <w:t xml:space="preserve">Zneužití dotace může být stíháno jako trestný čin dotačního podvodu podle § 212 zákona č. 40/2009 Sb., trestní zákoník, ve znění pozdějších předpisů. </w:t>
      </w:r>
    </w:p>
    <w:p w:rsidR="00CE6FA4" w:rsidRDefault="00E35065">
      <w:pPr>
        <w:spacing w:after="0" w:line="259" w:lineRule="auto"/>
        <w:ind w:left="0" w:right="0" w:firstLine="0"/>
        <w:jc w:val="left"/>
      </w:pPr>
      <w:r>
        <w:rPr>
          <w:sz w:val="24"/>
        </w:rPr>
        <w:t xml:space="preserve"> </w:t>
      </w:r>
    </w:p>
    <w:p w:rsidR="00CE6FA4" w:rsidRDefault="00E35065">
      <w:pPr>
        <w:spacing w:after="0" w:line="259" w:lineRule="auto"/>
        <w:ind w:right="2"/>
        <w:jc w:val="center"/>
      </w:pPr>
      <w:r>
        <w:rPr>
          <w:b/>
          <w:sz w:val="24"/>
        </w:rPr>
        <w:t xml:space="preserve">VIII. </w:t>
      </w:r>
    </w:p>
    <w:p w:rsidR="00CE6FA4" w:rsidRDefault="00E35065">
      <w:pPr>
        <w:pStyle w:val="Nadpis1"/>
        <w:ind w:right="5"/>
      </w:pPr>
      <w:r>
        <w:t xml:space="preserve">ZÁVĚREČNÁ USTANOVENÍ </w:t>
      </w:r>
    </w:p>
    <w:p w:rsidR="00955261" w:rsidRDefault="00E35065" w:rsidP="00955261">
      <w:pPr>
        <w:rPr>
          <w:sz w:val="24"/>
        </w:rPr>
      </w:pPr>
      <w:r>
        <w:rPr>
          <w:sz w:val="24"/>
        </w:rPr>
        <w:t xml:space="preserve"> </w:t>
      </w:r>
    </w:p>
    <w:p w:rsidR="00955261" w:rsidRDefault="00955261" w:rsidP="00955261">
      <w:pPr>
        <w:ind w:left="0" w:firstLine="0"/>
        <w:rPr>
          <w:sz w:val="24"/>
        </w:rPr>
      </w:pPr>
    </w:p>
    <w:p w:rsidR="00955261" w:rsidRDefault="00955261" w:rsidP="00955261">
      <w:pPr>
        <w:numPr>
          <w:ilvl w:val="0"/>
          <w:numId w:val="10"/>
        </w:numPr>
        <w:tabs>
          <w:tab w:val="left" w:pos="426"/>
        </w:tabs>
        <w:suppressAutoHyphens/>
        <w:spacing w:after="0" w:line="240" w:lineRule="auto"/>
        <w:ind w:left="426" w:right="0" w:hanging="426"/>
      </w:pPr>
      <w:r>
        <w:t>Tato smlouva se vyhotovuje ve dvou stejnopisech s platností originálu, z nichž každá strana obdrží jeden.</w:t>
      </w:r>
    </w:p>
    <w:p w:rsidR="00955261" w:rsidRDefault="00955261" w:rsidP="00955261">
      <w:pPr>
        <w:ind w:left="0" w:firstLine="0"/>
      </w:pPr>
    </w:p>
    <w:p w:rsidR="00955261" w:rsidRDefault="00955261" w:rsidP="00955261">
      <w:pPr>
        <w:numPr>
          <w:ilvl w:val="0"/>
          <w:numId w:val="10"/>
        </w:numPr>
        <w:tabs>
          <w:tab w:val="left" w:pos="426"/>
        </w:tabs>
        <w:suppressAutoHyphens/>
        <w:spacing w:after="0" w:line="240" w:lineRule="auto"/>
        <w:ind w:right="0"/>
      </w:pPr>
      <w:r>
        <w:t>Případné změny a doplňky této smlouvy budou smluvní strany řešit písemnými, vzestupně číslovanými dodatky k této smlouvě, které budou výslovně za dodatky této smlouvy označeny.</w:t>
      </w:r>
    </w:p>
    <w:p w:rsidR="00955261" w:rsidRDefault="00955261" w:rsidP="00955261">
      <w:pPr>
        <w:ind w:left="0" w:firstLine="0"/>
      </w:pPr>
    </w:p>
    <w:p w:rsidR="00955261" w:rsidRDefault="00955261" w:rsidP="00955261">
      <w:pPr>
        <w:numPr>
          <w:ilvl w:val="0"/>
          <w:numId w:val="10"/>
        </w:numPr>
        <w:tabs>
          <w:tab w:val="left" w:pos="426"/>
        </w:tabs>
        <w:suppressAutoHyphens/>
        <w:spacing w:after="0" w:line="240" w:lineRule="auto"/>
        <w:ind w:right="0"/>
        <w:rPr>
          <w:strike/>
          <w:color w:val="70AD47" w:themeColor="accent6"/>
        </w:rPr>
      </w:pPr>
      <w:r>
        <w:t>Příjemce souhlasí se zveřejněním svého názvu, sídla, dotačního titulu, výše poskytnuté dotace a této smlouvy.</w:t>
      </w:r>
    </w:p>
    <w:p w:rsidR="00955261" w:rsidRPr="00C8222C" w:rsidRDefault="00955261" w:rsidP="00955261">
      <w:pPr>
        <w:tabs>
          <w:tab w:val="left" w:pos="426"/>
        </w:tabs>
        <w:rPr>
          <w:strike/>
        </w:rPr>
      </w:pPr>
    </w:p>
    <w:p w:rsidR="00955261" w:rsidRPr="00C8222C" w:rsidRDefault="00955261" w:rsidP="00955261">
      <w:pPr>
        <w:numPr>
          <w:ilvl w:val="0"/>
          <w:numId w:val="10"/>
        </w:numPr>
        <w:tabs>
          <w:tab w:val="left" w:pos="426"/>
        </w:tabs>
        <w:suppressAutoHyphens/>
        <w:spacing w:after="0" w:line="240" w:lineRule="auto"/>
        <w:ind w:right="0"/>
      </w:pPr>
      <w:r w:rsidRPr="00C8222C">
        <w:t>Osobní údaj příjemce je poskytovatel oprávněn dál zpracovávat, nebo</w:t>
      </w:r>
      <w:r>
        <w:t>ť je to ve smyslu ustanovení čl. 6 </w:t>
      </w:r>
      <w:r w:rsidRPr="00C8222C">
        <w:t>Nařízení evropského parlamentu a Rady (EU) č. 2016/</w:t>
      </w:r>
      <w:r>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rsidR="00955261" w:rsidRDefault="00955261" w:rsidP="00955261">
      <w:pPr>
        <w:pStyle w:val="Odstavecseseznamem"/>
        <w:rPr>
          <w:color w:val="FF0000"/>
        </w:rPr>
      </w:pPr>
    </w:p>
    <w:p w:rsidR="00955261" w:rsidRDefault="00955261" w:rsidP="00955261">
      <w:pPr>
        <w:numPr>
          <w:ilvl w:val="0"/>
          <w:numId w:val="10"/>
        </w:numPr>
        <w:tabs>
          <w:tab w:val="left" w:pos="720"/>
        </w:tabs>
        <w:suppressAutoHyphens/>
        <w:spacing w:after="0" w:line="240" w:lineRule="auto"/>
        <w:ind w:right="0"/>
      </w:pPr>
      <w:r>
        <w:lastRenderedPageBreak/>
        <w:t>Poskytovatel uděluje dle § 34a odst. 3 zákona č. 128/2000 Sb., o obcích (obecní zřízení), ve znění pozdějších předpisů příjemci souhlas s užíváním znaku města pro účely a v rozsahu této smlouvy.</w:t>
      </w:r>
    </w:p>
    <w:p w:rsidR="00955261" w:rsidRDefault="00955261" w:rsidP="00955261">
      <w:pPr>
        <w:tabs>
          <w:tab w:val="left" w:pos="720"/>
        </w:tabs>
        <w:ind w:left="360"/>
      </w:pPr>
    </w:p>
    <w:p w:rsidR="00955261" w:rsidRPr="00C8222C" w:rsidRDefault="00955261" w:rsidP="00955261">
      <w:pPr>
        <w:numPr>
          <w:ilvl w:val="0"/>
          <w:numId w:val="10"/>
        </w:numPr>
        <w:tabs>
          <w:tab w:val="left" w:pos="426"/>
          <w:tab w:val="left" w:pos="720"/>
        </w:tabs>
        <w:suppressAutoHyphens/>
        <w:spacing w:after="0" w:line="240" w:lineRule="auto"/>
        <w:ind w:right="0"/>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rsidR="00955261" w:rsidRDefault="00955261" w:rsidP="00955261">
      <w:pPr>
        <w:tabs>
          <w:tab w:val="left" w:pos="426"/>
        </w:tabs>
        <w:ind w:left="360"/>
      </w:pPr>
    </w:p>
    <w:p w:rsidR="00955261" w:rsidRDefault="00955261" w:rsidP="00955261">
      <w:pPr>
        <w:numPr>
          <w:ilvl w:val="0"/>
          <w:numId w:val="10"/>
        </w:numPr>
        <w:tabs>
          <w:tab w:val="left" w:pos="426"/>
        </w:tabs>
        <w:suppressAutoHyphens/>
        <w:spacing w:after="0" w:line="240" w:lineRule="auto"/>
        <w:ind w:right="0"/>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955261" w:rsidRDefault="00955261" w:rsidP="00955261">
      <w:pPr>
        <w:tabs>
          <w:tab w:val="left" w:pos="426"/>
        </w:tabs>
        <w:ind w:left="0" w:firstLine="0"/>
      </w:pPr>
    </w:p>
    <w:p w:rsidR="00955261" w:rsidRDefault="00955261" w:rsidP="00955261">
      <w:pPr>
        <w:numPr>
          <w:ilvl w:val="0"/>
          <w:numId w:val="10"/>
        </w:numPr>
        <w:tabs>
          <w:tab w:val="left" w:pos="426"/>
        </w:tabs>
        <w:suppressAutoHyphens/>
        <w:spacing w:after="0" w:line="240" w:lineRule="auto"/>
        <w:ind w:right="0"/>
      </w:pPr>
      <w:r>
        <w:t>Tato smlouva nabývá účinnosti nejdříve dnem zveřejnění v registru smluv. Zveřejnění smlouvy zajistí v souladu se zákonem č. 340/2015 Sb. poskytovatel dotace.</w:t>
      </w:r>
    </w:p>
    <w:p w:rsidR="00955261" w:rsidRDefault="00955261" w:rsidP="00955261">
      <w:pPr>
        <w:tabs>
          <w:tab w:val="left" w:pos="426"/>
        </w:tabs>
        <w:ind w:left="360"/>
      </w:pPr>
    </w:p>
    <w:p w:rsidR="00955261" w:rsidRDefault="00955261" w:rsidP="00955261">
      <w:pPr>
        <w:numPr>
          <w:ilvl w:val="0"/>
          <w:numId w:val="10"/>
        </w:numPr>
        <w:tabs>
          <w:tab w:val="left" w:pos="426"/>
        </w:tabs>
        <w:suppressAutoHyphens/>
        <w:spacing w:after="0" w:line="240" w:lineRule="auto"/>
        <w:ind w:right="0"/>
      </w:pPr>
      <w:r>
        <w:t xml:space="preserve">Doložka platnosti právního jednání dle § 41 zákona č. 128/2000 Sb., o obcích (obecní zřízení), ve znění pozdějších předpisů: </w:t>
      </w:r>
    </w:p>
    <w:p w:rsidR="00CE6FA4" w:rsidRDefault="00CE6FA4" w:rsidP="00955261">
      <w:pPr>
        <w:spacing w:after="0" w:line="259" w:lineRule="auto"/>
        <w:ind w:left="0" w:right="0" w:firstLine="0"/>
        <w:jc w:val="left"/>
      </w:pPr>
    </w:p>
    <w:p w:rsidR="00CE6FA4" w:rsidRDefault="00E35065" w:rsidP="00955261">
      <w:pPr>
        <w:spacing w:after="104" w:line="259" w:lineRule="auto"/>
        <w:ind w:left="0" w:right="0" w:firstLine="0"/>
        <w:jc w:val="left"/>
      </w:pPr>
      <w:r>
        <w:t xml:space="preserve"> Uzavření této smlouvy bylo projednáno a schváleno radou města dne</w:t>
      </w:r>
      <w:r w:rsidR="00B250FA">
        <w:t xml:space="preserve"> 12.05.2025</w:t>
      </w:r>
      <w:r>
        <w:t xml:space="preserve"> usnesením č.</w:t>
      </w:r>
      <w:r w:rsidR="00B250FA">
        <w:t>422.</w:t>
      </w:r>
    </w:p>
    <w:p w:rsidR="00CE6FA4" w:rsidRDefault="00E35065">
      <w:pPr>
        <w:spacing w:after="0" w:line="259" w:lineRule="auto"/>
        <w:ind w:left="0" w:right="0" w:firstLine="0"/>
        <w:jc w:val="left"/>
      </w:pPr>
      <w:r>
        <w:t xml:space="preserve"> </w:t>
      </w:r>
    </w:p>
    <w:p w:rsidR="00CE6FA4" w:rsidRDefault="00E35065">
      <w:pPr>
        <w:spacing w:after="6" w:line="259" w:lineRule="auto"/>
        <w:ind w:left="0" w:right="0" w:firstLine="0"/>
        <w:jc w:val="left"/>
      </w:pPr>
      <w:r>
        <w:t xml:space="preserve"> </w:t>
      </w:r>
    </w:p>
    <w:p w:rsidR="00CE6FA4" w:rsidRDefault="00E35065">
      <w:pPr>
        <w:tabs>
          <w:tab w:val="center" w:pos="1418"/>
          <w:tab w:val="center" w:pos="2126"/>
          <w:tab w:val="center" w:pos="2837"/>
          <w:tab w:val="center" w:pos="3545"/>
          <w:tab w:val="center" w:pos="4253"/>
          <w:tab w:val="center" w:pos="4964"/>
          <w:tab w:val="center" w:pos="6274"/>
        </w:tabs>
        <w:ind w:left="-15" w:right="0" w:firstLine="0"/>
        <w:jc w:val="left"/>
      </w:pPr>
      <w:r>
        <w:t xml:space="preserve">Česká Třebová </w:t>
      </w:r>
      <w:r>
        <w:tab/>
        <w:t xml:space="preserve"> </w:t>
      </w:r>
      <w:r w:rsidR="00033A98">
        <w:t>29.05.2025</w:t>
      </w:r>
      <w:r>
        <w:tab/>
        <w:t xml:space="preserve"> </w:t>
      </w:r>
      <w:r>
        <w:tab/>
        <w:t xml:space="preserve"> </w:t>
      </w:r>
      <w:r>
        <w:tab/>
        <w:t xml:space="preserve"> </w:t>
      </w:r>
      <w:r>
        <w:tab/>
        <w:t xml:space="preserve"> </w:t>
      </w:r>
      <w:r>
        <w:tab/>
      </w:r>
      <w:r w:rsidR="00033A98">
        <w:t xml:space="preserve">         </w:t>
      </w:r>
      <w:r>
        <w:t xml:space="preserve"> Česká Třebová  </w:t>
      </w:r>
      <w:r w:rsidR="00033A98">
        <w:t xml:space="preserve"> 23.05.2025</w:t>
      </w:r>
    </w:p>
    <w:p w:rsidR="00CE6FA4" w:rsidRDefault="00E35065">
      <w:pPr>
        <w:spacing w:after="0" w:line="259" w:lineRule="auto"/>
        <w:ind w:left="0" w:right="0" w:firstLine="0"/>
        <w:jc w:val="left"/>
      </w:pPr>
      <w:r>
        <w:t xml:space="preserve"> </w:t>
      </w:r>
    </w:p>
    <w:p w:rsidR="00CE6FA4" w:rsidRDefault="00E35065">
      <w:pPr>
        <w:spacing w:after="0" w:line="259" w:lineRule="auto"/>
        <w:ind w:left="0" w:right="0" w:firstLine="0"/>
        <w:jc w:val="left"/>
      </w:pPr>
      <w:r>
        <w:t xml:space="preserve"> </w:t>
      </w:r>
    </w:p>
    <w:p w:rsidR="00CE6FA4" w:rsidRDefault="00E35065">
      <w:pPr>
        <w:spacing w:after="0" w:line="259" w:lineRule="auto"/>
        <w:ind w:left="0" w:right="0" w:firstLine="0"/>
        <w:jc w:val="left"/>
      </w:pPr>
      <w:r>
        <w:t xml:space="preserve"> </w:t>
      </w:r>
    </w:p>
    <w:p w:rsidR="00CE6FA4" w:rsidRDefault="00E35065">
      <w:pPr>
        <w:spacing w:after="6" w:line="259" w:lineRule="auto"/>
        <w:ind w:left="0" w:right="0" w:firstLine="0"/>
        <w:jc w:val="left"/>
      </w:pPr>
      <w:r>
        <w:t xml:space="preserve"> </w:t>
      </w:r>
    </w:p>
    <w:p w:rsidR="00CE6FA4" w:rsidRDefault="00E35065">
      <w:pPr>
        <w:tabs>
          <w:tab w:val="center" w:pos="2837"/>
          <w:tab w:val="center" w:pos="3545"/>
          <w:tab w:val="center" w:pos="4253"/>
          <w:tab w:val="center" w:pos="4964"/>
          <w:tab w:val="center" w:pos="6871"/>
        </w:tabs>
        <w:ind w:left="-15" w:right="0" w:firstLine="0"/>
        <w:jc w:val="left"/>
      </w:pPr>
      <w:r>
        <w:t xml:space="preserve">……………………………… </w:t>
      </w:r>
      <w:r>
        <w:tab/>
        <w:t xml:space="preserve"> </w:t>
      </w:r>
      <w:r>
        <w:tab/>
        <w:t xml:space="preserve"> </w:t>
      </w:r>
      <w:r>
        <w:tab/>
        <w:t xml:space="preserve"> </w:t>
      </w:r>
      <w:r>
        <w:tab/>
        <w:t xml:space="preserve"> </w:t>
      </w:r>
      <w:r>
        <w:tab/>
        <w:t xml:space="preserve">……………………………… </w:t>
      </w:r>
    </w:p>
    <w:p w:rsidR="00CE6FA4" w:rsidRDefault="00E35065">
      <w:pPr>
        <w:tabs>
          <w:tab w:val="center" w:pos="4964"/>
          <w:tab w:val="center" w:pos="6549"/>
        </w:tabs>
        <w:ind w:left="-15" w:right="0" w:firstLine="0"/>
        <w:jc w:val="left"/>
      </w:pPr>
      <w:r>
        <w:t xml:space="preserve">Tělovýchovná jednota Lokomotiva, </w:t>
      </w:r>
      <w:proofErr w:type="spellStart"/>
      <w:r>
        <w:t>z.s</w:t>
      </w:r>
      <w:proofErr w:type="spellEnd"/>
      <w:r>
        <w:t xml:space="preserve">. Česká Třebová </w:t>
      </w:r>
      <w:r>
        <w:tab/>
        <w:t xml:space="preserve"> </w:t>
      </w:r>
      <w:r>
        <w:tab/>
        <w:t xml:space="preserve">Město Česká Třebová </w:t>
      </w:r>
    </w:p>
    <w:p w:rsidR="00FD37AA" w:rsidRDefault="00E35065">
      <w:pPr>
        <w:ind w:left="-5" w:right="1479"/>
      </w:pPr>
      <w:r>
        <w:t xml:space="preserve">Jaroslav </w:t>
      </w:r>
      <w:proofErr w:type="spellStart"/>
      <w:r>
        <w:t>Badzik</w:t>
      </w:r>
      <w:proofErr w:type="spellEnd"/>
      <w:r>
        <w:t xml:space="preserve">       </w:t>
      </w:r>
      <w:r w:rsidR="00FD37AA">
        <w:t xml:space="preserve">                                                                                 </w:t>
      </w:r>
      <w:r>
        <w:t xml:space="preserve">Zdeněk Řehák   </w:t>
      </w:r>
    </w:p>
    <w:p w:rsidR="00CE6FA4" w:rsidRDefault="00FD37AA">
      <w:pPr>
        <w:ind w:left="-5" w:right="1479"/>
      </w:pPr>
      <w:r>
        <w:t>předseda</w:t>
      </w:r>
      <w:r w:rsidR="008D3441">
        <w:t xml:space="preserve">             </w:t>
      </w:r>
      <w:r>
        <w:t xml:space="preserve">                                                                                     </w:t>
      </w:r>
      <w:r w:rsidR="00955261">
        <w:t xml:space="preserve"> </w:t>
      </w:r>
      <w:r w:rsidR="00E35065">
        <w:t xml:space="preserve">starosta města </w:t>
      </w:r>
    </w:p>
    <w:p w:rsidR="00CE6FA4" w:rsidRDefault="00E35065">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r>
      <w:r>
        <w:rPr>
          <w:b/>
        </w:rPr>
        <w:t xml:space="preserve">                    </w:t>
      </w:r>
      <w:r>
        <w:t xml:space="preserve"> </w:t>
      </w:r>
    </w:p>
    <w:p w:rsidR="00CE6FA4" w:rsidRDefault="00E35065">
      <w:pPr>
        <w:spacing w:after="0" w:line="259" w:lineRule="auto"/>
        <w:ind w:left="0" w:right="0" w:firstLine="0"/>
        <w:jc w:val="left"/>
      </w:pPr>
      <w:r>
        <w:t xml:space="preserve"> </w:t>
      </w:r>
    </w:p>
    <w:sectPr w:rsidR="00CE6FA4">
      <w:headerReference w:type="even" r:id="rId7"/>
      <w:headerReference w:type="default" r:id="rId8"/>
      <w:footerReference w:type="even" r:id="rId9"/>
      <w:footerReference w:type="default" r:id="rId10"/>
      <w:headerReference w:type="first" r:id="rId11"/>
      <w:footerReference w:type="first" r:id="rId12"/>
      <w:pgSz w:w="11906" w:h="16838"/>
      <w:pgMar w:top="1465" w:right="1415" w:bottom="1483" w:left="1416" w:header="679"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5065" w:rsidRDefault="00E35065">
      <w:pPr>
        <w:spacing w:after="0" w:line="240" w:lineRule="auto"/>
      </w:pPr>
      <w:r>
        <w:separator/>
      </w:r>
    </w:p>
  </w:endnote>
  <w:endnote w:type="continuationSeparator" w:id="0">
    <w:p w:rsidR="00E35065" w:rsidRDefault="00E3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6FA4" w:rsidRDefault="00E35065">
    <w:pPr>
      <w:tabs>
        <w:tab w:val="right" w:pos="9075"/>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6FA4" w:rsidRDefault="00E35065">
    <w:pPr>
      <w:tabs>
        <w:tab w:val="right" w:pos="9075"/>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6FA4" w:rsidRDefault="00E35065">
    <w:pPr>
      <w:tabs>
        <w:tab w:val="right" w:pos="9075"/>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5065" w:rsidRDefault="00E35065">
      <w:pPr>
        <w:spacing w:after="0" w:line="240" w:lineRule="auto"/>
      </w:pPr>
      <w:r>
        <w:separator/>
      </w:r>
    </w:p>
  </w:footnote>
  <w:footnote w:type="continuationSeparator" w:id="0">
    <w:p w:rsidR="00E35065" w:rsidRDefault="00E35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6FA4" w:rsidRDefault="00E35065">
    <w:pPr>
      <w:spacing w:after="0" w:line="259" w:lineRule="auto"/>
      <w:ind w:left="0" w:right="3" w:firstLine="0"/>
      <w:jc w:val="right"/>
    </w:pPr>
    <w:r>
      <w:t>Evidenční číslo smlouvy:</w:t>
    </w:r>
    <w:r>
      <w:rPr>
        <w:b/>
        <w:sz w:val="32"/>
      </w:rPr>
      <w:t xml:space="preserve"> </w:t>
    </w:r>
    <w:r>
      <w:t xml:space="preserve"> </w:t>
    </w:r>
  </w:p>
  <w:p w:rsidR="00CE6FA4" w:rsidRDefault="00E35065">
    <w:pPr>
      <w:spacing w:after="0" w:line="237" w:lineRule="auto"/>
      <w:ind w:left="0" w:right="-99"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6FA4" w:rsidRDefault="00E35065">
    <w:pPr>
      <w:spacing w:after="0" w:line="259" w:lineRule="auto"/>
      <w:ind w:left="0" w:right="3" w:firstLine="0"/>
      <w:jc w:val="right"/>
    </w:pPr>
    <w:r>
      <w:t xml:space="preserve">Evidenční číslo </w:t>
    </w:r>
    <w:r w:rsidR="005F67D6">
      <w:t>smlouvy:</w:t>
    </w:r>
    <w:r w:rsidR="005F67D6">
      <w:rPr>
        <w:b/>
        <w:sz w:val="32"/>
      </w:rPr>
      <w:t xml:space="preserve"> </w:t>
    </w:r>
    <w:r w:rsidR="005F67D6">
      <w:t>MUCT</w:t>
    </w:r>
    <w:r w:rsidR="00A06788" w:rsidRPr="00A06788">
      <w:t>/9856/2025/ORMS/VAL/SMLD/95</w:t>
    </w:r>
  </w:p>
  <w:p w:rsidR="00CE6FA4" w:rsidRDefault="00E35065">
    <w:pPr>
      <w:spacing w:after="0" w:line="237" w:lineRule="auto"/>
      <w:ind w:left="0" w:right="-99"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6FA4" w:rsidRDefault="00E35065">
    <w:pPr>
      <w:spacing w:after="0" w:line="259" w:lineRule="auto"/>
      <w:ind w:left="0" w:right="3" w:firstLine="0"/>
      <w:jc w:val="right"/>
    </w:pPr>
    <w:r>
      <w:t>Evidenční číslo smlouvy:</w:t>
    </w:r>
    <w:r>
      <w:rPr>
        <w:b/>
        <w:sz w:val="32"/>
      </w:rPr>
      <w:t xml:space="preserve"> </w:t>
    </w:r>
    <w:r>
      <w:t xml:space="preserve"> </w:t>
    </w:r>
  </w:p>
  <w:p w:rsidR="00CE6FA4" w:rsidRDefault="00E35065">
    <w:pPr>
      <w:spacing w:after="0" w:line="237" w:lineRule="auto"/>
      <w:ind w:left="0" w:right="-99"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2EEE"/>
    <w:multiLevelType w:val="hybridMultilevel"/>
    <w:tmpl w:val="4950FE4A"/>
    <w:lvl w:ilvl="0" w:tplc="0FC67376">
      <w:start w:val="1"/>
      <w:numFmt w:val="decimal"/>
      <w:lvlText w:val="%1."/>
      <w:lvlJc w:val="left"/>
      <w:pPr>
        <w:ind w:left="2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D9620AA">
      <w:start w:val="1"/>
      <w:numFmt w:val="lowerLetter"/>
      <w:lvlText w:val="%2"/>
      <w:lvlJc w:val="left"/>
      <w:pPr>
        <w:ind w:left="1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E1E082E">
      <w:start w:val="1"/>
      <w:numFmt w:val="lowerRoman"/>
      <w:lvlText w:val="%3"/>
      <w:lvlJc w:val="left"/>
      <w:pPr>
        <w:ind w:left="1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B56D69A">
      <w:start w:val="1"/>
      <w:numFmt w:val="decimal"/>
      <w:lvlText w:val="%4"/>
      <w:lvlJc w:val="left"/>
      <w:pPr>
        <w:ind w:left="25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6C666BE">
      <w:start w:val="1"/>
      <w:numFmt w:val="lowerLetter"/>
      <w:lvlText w:val="%5"/>
      <w:lvlJc w:val="left"/>
      <w:pPr>
        <w:ind w:left="32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56BAAA">
      <w:start w:val="1"/>
      <w:numFmt w:val="lowerRoman"/>
      <w:lvlText w:val="%6"/>
      <w:lvlJc w:val="left"/>
      <w:pPr>
        <w:ind w:left="39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E680046">
      <w:start w:val="1"/>
      <w:numFmt w:val="decimal"/>
      <w:lvlText w:val="%7"/>
      <w:lvlJc w:val="left"/>
      <w:pPr>
        <w:ind w:left="4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C81E04">
      <w:start w:val="1"/>
      <w:numFmt w:val="lowerLetter"/>
      <w:lvlText w:val="%8"/>
      <w:lvlJc w:val="left"/>
      <w:pPr>
        <w:ind w:left="5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C3AED14">
      <w:start w:val="1"/>
      <w:numFmt w:val="lowerRoman"/>
      <w:lvlText w:val="%9"/>
      <w:lvlJc w:val="left"/>
      <w:pPr>
        <w:ind w:left="61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5707C8"/>
    <w:multiLevelType w:val="hybridMultilevel"/>
    <w:tmpl w:val="7D966DE6"/>
    <w:lvl w:ilvl="0" w:tplc="949492D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3C202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1858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EADB4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66E75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FCCB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CA226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BA503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183D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C374E8"/>
    <w:multiLevelType w:val="hybridMultilevel"/>
    <w:tmpl w:val="602CED64"/>
    <w:lvl w:ilvl="0" w:tplc="C518B6F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8E535C">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56C886">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766398">
      <w:start w:val="1"/>
      <w:numFmt w:val="decimal"/>
      <w:lvlRestart w:val="0"/>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50789E">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C82D96">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C8389A">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F6BF36">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10178C">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075BC0"/>
    <w:multiLevelType w:val="hybridMultilevel"/>
    <w:tmpl w:val="37065CC0"/>
    <w:lvl w:ilvl="0" w:tplc="B770DB60">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E03358">
      <w:start w:val="1"/>
      <w:numFmt w:val="lowerLetter"/>
      <w:lvlText w:val="%2)"/>
      <w:lvlJc w:val="left"/>
      <w:pPr>
        <w:ind w:left="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BEF6B8">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4CD52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B47048">
      <w:start w:val="1"/>
      <w:numFmt w:val="bullet"/>
      <w:lvlText w:val="o"/>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746CE0">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46E71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903698">
      <w:start w:val="1"/>
      <w:numFmt w:val="bullet"/>
      <w:lvlText w:val="o"/>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F8D7A0">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1651BA"/>
    <w:multiLevelType w:val="hybridMultilevel"/>
    <w:tmpl w:val="3E3AA840"/>
    <w:lvl w:ilvl="0" w:tplc="2F0EB7FA">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3E28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FAC7E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FCBD0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D4896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EC3B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70596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BC3B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3C019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D05AEA"/>
    <w:multiLevelType w:val="hybridMultilevel"/>
    <w:tmpl w:val="0C5ED030"/>
    <w:lvl w:ilvl="0" w:tplc="6420AC92">
      <w:start w:val="1"/>
      <w:numFmt w:val="decimal"/>
      <w:lvlText w:val="%1."/>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1E7516">
      <w:start w:val="1"/>
      <w:numFmt w:val="lowerLetter"/>
      <w:lvlText w:val="%2)"/>
      <w:lvlJc w:val="left"/>
      <w:pPr>
        <w:ind w:left="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80057E">
      <w:start w:val="1"/>
      <w:numFmt w:val="lowerRoman"/>
      <w:lvlText w:val="%3"/>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821B58">
      <w:start w:val="1"/>
      <w:numFmt w:val="decimal"/>
      <w:lvlText w:val="%4"/>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4E2F90">
      <w:start w:val="1"/>
      <w:numFmt w:val="lowerLetter"/>
      <w:lvlText w:val="%5"/>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BEA1B0">
      <w:start w:val="1"/>
      <w:numFmt w:val="lowerRoman"/>
      <w:lvlText w:val="%6"/>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B2955C">
      <w:start w:val="1"/>
      <w:numFmt w:val="decimal"/>
      <w:lvlText w:val="%7"/>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F031D0">
      <w:start w:val="1"/>
      <w:numFmt w:val="lowerLetter"/>
      <w:lvlText w:val="%8"/>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D87EC0">
      <w:start w:val="1"/>
      <w:numFmt w:val="lowerRoman"/>
      <w:lvlText w:val="%9"/>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5E4411B"/>
    <w:multiLevelType w:val="hybridMultilevel"/>
    <w:tmpl w:val="B1C66570"/>
    <w:lvl w:ilvl="0" w:tplc="F176DF9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344B1A">
      <w:start w:val="1"/>
      <w:numFmt w:val="lowerLetter"/>
      <w:lvlText w:val="%2)"/>
      <w:lvlJc w:val="left"/>
      <w:pPr>
        <w:ind w:left="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4C43C8">
      <w:start w:val="1"/>
      <w:numFmt w:val="lowerRoman"/>
      <w:lvlText w:val="%3"/>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AA135E">
      <w:start w:val="1"/>
      <w:numFmt w:val="decimal"/>
      <w:lvlText w:val="%4"/>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C24B7A">
      <w:start w:val="1"/>
      <w:numFmt w:val="lowerLetter"/>
      <w:lvlText w:val="%5"/>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7E598A">
      <w:start w:val="1"/>
      <w:numFmt w:val="lowerRoman"/>
      <w:lvlText w:val="%6"/>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D471BC">
      <w:start w:val="1"/>
      <w:numFmt w:val="decimal"/>
      <w:lvlText w:val="%7"/>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043F38">
      <w:start w:val="1"/>
      <w:numFmt w:val="lowerLetter"/>
      <w:lvlText w:val="%8"/>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1EE038">
      <w:start w:val="1"/>
      <w:numFmt w:val="lowerRoman"/>
      <w:lvlText w:val="%9"/>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C3267E1"/>
    <w:multiLevelType w:val="hybridMultilevel"/>
    <w:tmpl w:val="F8FC5FCA"/>
    <w:lvl w:ilvl="0" w:tplc="45B0F248">
      <w:start w:val="1"/>
      <w:numFmt w:val="decimal"/>
      <w:lvlText w:val="%1."/>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9625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B8ED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361A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6C86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4264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26B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68E72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AA7D3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D96F9B"/>
    <w:multiLevelType w:val="hybridMultilevel"/>
    <w:tmpl w:val="C4380C7E"/>
    <w:lvl w:ilvl="0" w:tplc="A21A2CA4">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7A65EA">
      <w:start w:val="1"/>
      <w:numFmt w:val="bullet"/>
      <w:lvlText w:val="•"/>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2E8FE6">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2FB52">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383660">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92DD8E">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C4DBEE">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A2099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9C2E2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59267577">
    <w:abstractNumId w:val="0"/>
  </w:num>
  <w:num w:numId="2" w16cid:durableId="192691949">
    <w:abstractNumId w:val="5"/>
  </w:num>
  <w:num w:numId="3" w16cid:durableId="326129766">
    <w:abstractNumId w:val="9"/>
  </w:num>
  <w:num w:numId="4" w16cid:durableId="1051884586">
    <w:abstractNumId w:val="4"/>
  </w:num>
  <w:num w:numId="5" w16cid:durableId="130682626">
    <w:abstractNumId w:val="3"/>
  </w:num>
  <w:num w:numId="6" w16cid:durableId="1650086917">
    <w:abstractNumId w:val="7"/>
  </w:num>
  <w:num w:numId="7" w16cid:durableId="262735050">
    <w:abstractNumId w:val="6"/>
  </w:num>
  <w:num w:numId="8" w16cid:durableId="1512640385">
    <w:abstractNumId w:val="8"/>
  </w:num>
  <w:num w:numId="9" w16cid:durableId="1488666998">
    <w:abstractNumId w:val="2"/>
  </w:num>
  <w:num w:numId="10" w16cid:durableId="1448625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A4"/>
    <w:rsid w:val="00003419"/>
    <w:rsid w:val="00033A98"/>
    <w:rsid w:val="003D4464"/>
    <w:rsid w:val="005F67D6"/>
    <w:rsid w:val="008D3441"/>
    <w:rsid w:val="00955261"/>
    <w:rsid w:val="009B2705"/>
    <w:rsid w:val="00A06788"/>
    <w:rsid w:val="00B250FA"/>
    <w:rsid w:val="00CE6FA4"/>
    <w:rsid w:val="00D37F2D"/>
    <w:rsid w:val="00E35065"/>
    <w:rsid w:val="00FD3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D868"/>
  <w15:docId w15:val="{1813CE9B-CBA4-45ED-BB81-045A635D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8" w:lineRule="auto"/>
      <w:ind w:left="10" w:right="4744" w:hanging="10"/>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0" w:line="259" w:lineRule="auto"/>
      <w:ind w:left="10" w:right="16" w:hanging="10"/>
      <w:jc w:val="center"/>
      <w:outlineLvl w:val="0"/>
    </w:pPr>
    <w:rPr>
      <w:rFonts w:ascii="Times New Roman" w:eastAsia="Times New Roman" w:hAnsi="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paragraph" w:styleId="Odstavecseseznamem">
    <w:name w:val="List Paragraph"/>
    <w:basedOn w:val="Normln"/>
    <w:uiPriority w:val="34"/>
    <w:qFormat/>
    <w:rsid w:val="00955261"/>
    <w:pPr>
      <w:suppressAutoHyphens/>
      <w:spacing w:after="0" w:line="240" w:lineRule="auto"/>
      <w:ind w:left="708" w:right="0" w:firstLine="0"/>
      <w:jc w:val="left"/>
    </w:pPr>
    <w:rPr>
      <w:color w:val="auto"/>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2102</Words>
  <Characters>12407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cp:keywords/>
  <cp:lastModifiedBy>Dominika Valentová</cp:lastModifiedBy>
  <cp:revision>12</cp:revision>
  <cp:lastPrinted>2025-05-15T12:49:00Z</cp:lastPrinted>
  <dcterms:created xsi:type="dcterms:W3CDTF">2025-05-15T12:36:00Z</dcterms:created>
  <dcterms:modified xsi:type="dcterms:W3CDTF">2025-05-30T09:01:00Z</dcterms:modified>
</cp:coreProperties>
</file>