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A812" w14:textId="76545DB7" w:rsidR="00B97A71" w:rsidRPr="00442495" w:rsidRDefault="00B97A71" w:rsidP="00C42D71">
      <w:pPr>
        <w:pStyle w:val="Identifikace"/>
        <w:suppressAutoHyphens/>
      </w:pPr>
      <w:bookmarkStart w:id="0" w:name="_Hlk171595204"/>
      <w:r w:rsidRPr="00442495">
        <w:t xml:space="preserve">Číslo </w:t>
      </w:r>
      <w:r w:rsidR="00305691" w:rsidRPr="00442495">
        <w:t xml:space="preserve">smlouvy u </w:t>
      </w:r>
      <w:r w:rsidR="00305691" w:rsidRPr="008D7601">
        <w:t>poskytovatele</w:t>
      </w:r>
      <w:r w:rsidRPr="008D7601">
        <w:t>:</w:t>
      </w:r>
      <w:bookmarkEnd w:id="0"/>
      <w:r w:rsidR="000235E6" w:rsidRPr="008D7601">
        <w:t xml:space="preserve">    25/SML</w:t>
      </w:r>
      <w:r w:rsidR="008D7601" w:rsidRPr="008D7601">
        <w:t>1337</w:t>
      </w:r>
      <w:r w:rsidR="000235E6" w:rsidRPr="008D7601">
        <w:t>/</w:t>
      </w:r>
      <w:proofErr w:type="spellStart"/>
      <w:r w:rsidR="000235E6" w:rsidRPr="008D7601">
        <w:t>SoPD</w:t>
      </w:r>
      <w:proofErr w:type="spellEnd"/>
      <w:r w:rsidR="000235E6" w:rsidRPr="008D7601">
        <w:t>/PIT</w:t>
      </w:r>
      <w:r w:rsidRPr="00442495">
        <w:tab/>
      </w:r>
    </w:p>
    <w:p w14:paraId="113150F4" w14:textId="3BFE62CA" w:rsidR="00B97A71" w:rsidRPr="00442495" w:rsidRDefault="00B97A71" w:rsidP="00C42D71">
      <w:pPr>
        <w:pStyle w:val="Identifikace"/>
        <w:suppressAutoHyphens/>
      </w:pPr>
      <w:r w:rsidRPr="00442495">
        <w:t xml:space="preserve">Číslo </w:t>
      </w:r>
      <w:r w:rsidR="00305691" w:rsidRPr="00442495">
        <w:t>smlouvy u příjemce</w:t>
      </w:r>
      <w:r w:rsidRPr="00442495">
        <w:t>:</w:t>
      </w:r>
    </w:p>
    <w:p w14:paraId="5349CDBE" w14:textId="5166C245" w:rsidR="00022CA0" w:rsidRPr="00442495" w:rsidRDefault="00022CA0" w:rsidP="00C42D71">
      <w:pPr>
        <w:suppressAutoHyphens/>
      </w:pPr>
    </w:p>
    <w:p w14:paraId="6E37BF82" w14:textId="77777777" w:rsidR="00022CA0" w:rsidRPr="00442495" w:rsidRDefault="00022CA0" w:rsidP="00C42D71">
      <w:pPr>
        <w:suppressAutoHyphens/>
      </w:pPr>
    </w:p>
    <w:p w14:paraId="2790F4C7" w14:textId="7EC67D6B" w:rsidR="00E05CEC" w:rsidRPr="00442495" w:rsidRDefault="00F04797" w:rsidP="00C42D71">
      <w:pPr>
        <w:pStyle w:val="Nadpis1"/>
        <w:suppressAutoHyphens/>
      </w:pPr>
      <w:r w:rsidRPr="00442495">
        <w:t>SMLOUVA</w:t>
      </w:r>
      <w:r w:rsidR="00305691" w:rsidRPr="00442495">
        <w:t xml:space="preserve"> o </w:t>
      </w:r>
      <w:r w:rsidR="00305691" w:rsidRPr="000235E6">
        <w:rPr>
          <w:color w:val="000000" w:themeColor="text1"/>
        </w:rPr>
        <w:t>poskytnutí neinvestiční dotace</w:t>
      </w:r>
    </w:p>
    <w:p w14:paraId="75F2E83E" w14:textId="65A5E39E" w:rsidR="00B97A71" w:rsidRPr="00442495" w:rsidRDefault="00F04797" w:rsidP="00C42D71">
      <w:pPr>
        <w:suppressAutoHyphens/>
        <w:jc w:val="center"/>
      </w:pPr>
      <w:r w:rsidRPr="00442495">
        <w:t xml:space="preserve">uzavřená dle ustanovení </w:t>
      </w:r>
      <w:r w:rsidR="008C6610" w:rsidRPr="00442495">
        <w:t>§10a zákona č. 250/2000 Sb., o rozpočtových pravidlech územních rozpočtů, ve znění pozdějších předpisů (dále jen „zákon č. 250/2000 Sb.“)</w:t>
      </w:r>
    </w:p>
    <w:p w14:paraId="6FBFD637" w14:textId="77777777" w:rsidR="00F04797" w:rsidRPr="00442495" w:rsidRDefault="00F04797" w:rsidP="00C42D71">
      <w:pPr>
        <w:suppressAutoHyphens/>
      </w:pPr>
    </w:p>
    <w:p w14:paraId="02C48D56" w14:textId="77777777" w:rsidR="00B97A71" w:rsidRPr="00442495" w:rsidRDefault="00B97A71" w:rsidP="002F552F">
      <w:pPr>
        <w:pStyle w:val="Nadpis1"/>
        <w:suppressAutoHyphens/>
        <w:jc w:val="left"/>
      </w:pPr>
      <w:r w:rsidRPr="00442495">
        <w:t>SMLUVNÍ STRANY</w:t>
      </w:r>
    </w:p>
    <w:p w14:paraId="397A2AA9" w14:textId="02B10162" w:rsidR="00B97A71" w:rsidRPr="00442495" w:rsidRDefault="00305691" w:rsidP="00C42D71">
      <w:pPr>
        <w:pStyle w:val="Nadpis2"/>
        <w:suppressAutoHyphens/>
      </w:pPr>
      <w:r w:rsidRPr="00442495">
        <w:t>Poskytov</w:t>
      </w:r>
      <w:r w:rsidR="00D2101D" w:rsidRPr="00442495">
        <w:t>atel</w:t>
      </w:r>
      <w:r w:rsidR="00B97A71" w:rsidRPr="00442495">
        <w:t>:</w:t>
      </w:r>
    </w:p>
    <w:p w14:paraId="736E077C" w14:textId="1140A922" w:rsidR="002F552F" w:rsidRPr="00442495" w:rsidRDefault="000235E6" w:rsidP="002F552F">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Pr>
          <w:b/>
          <w:bCs/>
        </w:rPr>
        <w:tab/>
      </w:r>
      <w:r w:rsidR="002F552F" w:rsidRPr="00442495">
        <w:rPr>
          <w:b/>
          <w:bCs/>
        </w:rPr>
        <w:t>Ústecký kraj</w:t>
      </w:r>
    </w:p>
    <w:p w14:paraId="5F2224B5" w14:textId="124A9B7F" w:rsidR="002F552F" w:rsidRPr="0044249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442495">
        <w:rPr>
          <w:bCs/>
        </w:rPr>
        <w:t>Sídlo:</w:t>
      </w:r>
      <w:r w:rsidRPr="00442495">
        <w:rPr>
          <w:bCs/>
        </w:rPr>
        <w:tab/>
        <w:t>Velká Hradební 3118/48, 400 0</w:t>
      </w:r>
      <w:r w:rsidR="00065446">
        <w:rPr>
          <w:bCs/>
        </w:rPr>
        <w:t>1</w:t>
      </w:r>
      <w:r w:rsidRPr="00442495">
        <w:rPr>
          <w:bCs/>
        </w:rPr>
        <w:t xml:space="preserve"> Ústí nad Labem</w:t>
      </w:r>
      <w:r w:rsidRPr="00442495">
        <w:rPr>
          <w:bCs/>
        </w:rPr>
        <w:tab/>
      </w:r>
    </w:p>
    <w:p w14:paraId="2431F41E" w14:textId="7B9ECB06" w:rsidR="00391F89" w:rsidRDefault="002F552F" w:rsidP="00D2059B">
      <w:pPr>
        <w:tabs>
          <w:tab w:val="clear" w:pos="1134"/>
          <w:tab w:val="clear" w:pos="2268"/>
          <w:tab w:val="clear" w:pos="3402"/>
          <w:tab w:val="clear" w:pos="4536"/>
          <w:tab w:val="clear" w:pos="5670"/>
          <w:tab w:val="clear" w:pos="6804"/>
          <w:tab w:val="clear" w:pos="7938"/>
          <w:tab w:val="clear" w:pos="9072"/>
          <w:tab w:val="left" w:pos="2977"/>
        </w:tabs>
        <w:suppressAutoHyphens/>
        <w:ind w:left="2970" w:hanging="2970"/>
        <w:rPr>
          <w:bCs/>
        </w:rPr>
      </w:pPr>
      <w:r w:rsidRPr="00442495">
        <w:rPr>
          <w:bCs/>
        </w:rPr>
        <w:t>Zastoupený:</w:t>
      </w:r>
      <w:r w:rsidRPr="00442495">
        <w:rPr>
          <w:bCs/>
        </w:rPr>
        <w:tab/>
      </w:r>
      <w:r w:rsidR="000235E6">
        <w:t>Mgr. Richardem Brabcem, hejtmanem Ústeckého kraje</w:t>
      </w:r>
    </w:p>
    <w:p w14:paraId="2A910B6D" w14:textId="1245CBB9" w:rsidR="002F552F" w:rsidRPr="00442495" w:rsidRDefault="002F552F" w:rsidP="000235E6">
      <w:pPr>
        <w:tabs>
          <w:tab w:val="clear" w:pos="1134"/>
          <w:tab w:val="clear" w:pos="2268"/>
          <w:tab w:val="clear" w:pos="3402"/>
          <w:tab w:val="clear" w:pos="4536"/>
          <w:tab w:val="clear" w:pos="5670"/>
          <w:tab w:val="clear" w:pos="6804"/>
          <w:tab w:val="clear" w:pos="7938"/>
          <w:tab w:val="clear" w:pos="9072"/>
          <w:tab w:val="left" w:pos="2977"/>
        </w:tabs>
        <w:suppressAutoHyphens/>
        <w:ind w:left="2970" w:hanging="2970"/>
        <w:rPr>
          <w:bCs/>
        </w:rPr>
      </w:pPr>
      <w:r w:rsidRPr="00442495">
        <w:rPr>
          <w:bCs/>
        </w:rPr>
        <w:t>IČ:</w:t>
      </w:r>
      <w:r w:rsidRPr="00442495">
        <w:rPr>
          <w:bCs/>
        </w:rPr>
        <w:tab/>
        <w:t>70892156</w:t>
      </w:r>
      <w:r w:rsidRPr="00442495">
        <w:rPr>
          <w:bCs/>
        </w:rPr>
        <w:tab/>
      </w:r>
    </w:p>
    <w:p w14:paraId="19701FC1" w14:textId="77777777" w:rsidR="002F552F" w:rsidRPr="0044249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442495">
        <w:rPr>
          <w:bCs/>
        </w:rPr>
        <w:t>DIČ:</w:t>
      </w:r>
      <w:r w:rsidRPr="00442495">
        <w:rPr>
          <w:bCs/>
        </w:rPr>
        <w:tab/>
        <w:t>CZ70892156</w:t>
      </w:r>
    </w:p>
    <w:p w14:paraId="7D7EE9B4" w14:textId="7B6BA8AF" w:rsidR="002F552F" w:rsidRPr="0044249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442495">
        <w:rPr>
          <w:bCs/>
        </w:rPr>
        <w:t>Bank. spojení:</w:t>
      </w:r>
      <w:r w:rsidRPr="00442495">
        <w:rPr>
          <w:bCs/>
        </w:rPr>
        <w:tab/>
      </w:r>
      <w:r w:rsidR="00D2059B" w:rsidRPr="00442495">
        <w:rPr>
          <w:bCs/>
        </w:rPr>
        <w:t>Česká spořitelna, a.s.</w:t>
      </w:r>
      <w:r w:rsidRPr="00442495">
        <w:rPr>
          <w:bCs/>
        </w:rPr>
        <w:tab/>
      </w:r>
    </w:p>
    <w:p w14:paraId="3D899DB5" w14:textId="47B23B9F" w:rsidR="00D2059B" w:rsidRPr="00442495" w:rsidRDefault="002F552F" w:rsidP="00D2059B">
      <w:pPr>
        <w:tabs>
          <w:tab w:val="clear" w:pos="1134"/>
          <w:tab w:val="clear" w:pos="2268"/>
          <w:tab w:val="clear" w:pos="3402"/>
          <w:tab w:val="clear" w:pos="4536"/>
          <w:tab w:val="clear" w:pos="5670"/>
          <w:tab w:val="clear" w:pos="6804"/>
          <w:tab w:val="clear" w:pos="7938"/>
          <w:tab w:val="clear" w:pos="9072"/>
          <w:tab w:val="clear" w:pos="9639"/>
          <w:tab w:val="left" w:pos="2977"/>
        </w:tabs>
        <w:suppressAutoHyphens/>
        <w:rPr>
          <w:bCs/>
        </w:rPr>
      </w:pPr>
      <w:r w:rsidRPr="00442495">
        <w:rPr>
          <w:bCs/>
        </w:rPr>
        <w:t xml:space="preserve">Číslo účtu: </w:t>
      </w:r>
      <w:r w:rsidR="00D2059B" w:rsidRPr="00442495">
        <w:rPr>
          <w:bCs/>
        </w:rPr>
        <w:tab/>
      </w:r>
      <w:r w:rsidR="007D1737">
        <w:t>2500762/0800</w:t>
      </w:r>
    </w:p>
    <w:p w14:paraId="79883C1E" w14:textId="4847EC2C" w:rsidR="002F552F" w:rsidRPr="00442495" w:rsidRDefault="002F552F" w:rsidP="00442495">
      <w:pPr>
        <w:pStyle w:val="Default"/>
        <w:ind w:left="2977" w:hanging="2977"/>
        <w:rPr>
          <w:rFonts w:ascii="Century Gothic" w:eastAsiaTheme="minorHAnsi" w:hAnsi="Century Gothic" w:cstheme="minorBidi"/>
          <w:bCs/>
          <w:color w:val="000000" w:themeColor="text1"/>
          <w:kern w:val="20"/>
          <w:sz w:val="20"/>
          <w:szCs w:val="20"/>
        </w:rPr>
      </w:pPr>
      <w:r w:rsidRPr="00442495">
        <w:rPr>
          <w:rFonts w:ascii="Century Gothic" w:eastAsiaTheme="minorHAnsi" w:hAnsi="Century Gothic" w:cstheme="minorBidi"/>
          <w:bCs/>
          <w:color w:val="000000" w:themeColor="text1"/>
          <w:kern w:val="20"/>
          <w:sz w:val="20"/>
          <w:szCs w:val="20"/>
        </w:rPr>
        <w:t>Zástupce pro věcná jednání:</w:t>
      </w:r>
      <w:r w:rsidR="00D2059B" w:rsidRPr="00442495">
        <w:rPr>
          <w:rFonts w:ascii="Century Gothic" w:eastAsiaTheme="minorHAnsi" w:hAnsi="Century Gothic" w:cstheme="minorBidi"/>
          <w:bCs/>
          <w:color w:val="000000" w:themeColor="text1"/>
          <w:kern w:val="20"/>
          <w:sz w:val="20"/>
          <w:szCs w:val="20"/>
        </w:rPr>
        <w:tab/>
      </w:r>
      <w:r w:rsidR="00442495" w:rsidRPr="00442495">
        <w:rPr>
          <w:rFonts w:ascii="Century Gothic" w:eastAsiaTheme="minorHAnsi" w:hAnsi="Century Gothic" w:cstheme="minorBidi"/>
          <w:bCs/>
          <w:color w:val="000000" w:themeColor="text1"/>
          <w:kern w:val="20"/>
          <w:sz w:val="20"/>
          <w:szCs w:val="20"/>
        </w:rPr>
        <w:t xml:space="preserve">Bc. Radka Maierová, </w:t>
      </w:r>
      <w:proofErr w:type="spellStart"/>
      <w:r w:rsidR="00442495" w:rsidRPr="00442495">
        <w:rPr>
          <w:rFonts w:ascii="Century Gothic" w:eastAsiaTheme="minorHAnsi" w:hAnsi="Century Gothic" w:cstheme="minorBidi"/>
          <w:bCs/>
          <w:color w:val="000000" w:themeColor="text1"/>
          <w:kern w:val="20"/>
          <w:sz w:val="20"/>
          <w:szCs w:val="20"/>
        </w:rPr>
        <w:t>DiS</w:t>
      </w:r>
      <w:proofErr w:type="spellEnd"/>
      <w:r w:rsidR="00442495" w:rsidRPr="00442495">
        <w:rPr>
          <w:rFonts w:ascii="Century Gothic" w:eastAsiaTheme="minorHAnsi" w:hAnsi="Century Gothic" w:cstheme="minorBidi"/>
          <w:bCs/>
          <w:color w:val="000000" w:themeColor="text1"/>
          <w:kern w:val="20"/>
          <w:sz w:val="20"/>
          <w:szCs w:val="20"/>
        </w:rPr>
        <w:t xml:space="preserve">., vedoucí oddělení projektů, odboru </w:t>
      </w:r>
      <w:r w:rsidR="00442495" w:rsidRPr="00442495">
        <w:rPr>
          <w:rFonts w:ascii="Century Gothic" w:eastAsiaTheme="minorHAnsi" w:hAnsi="Century Gothic" w:cstheme="minorBidi"/>
          <w:bCs/>
          <w:color w:val="000000" w:themeColor="text1"/>
          <w:kern w:val="20"/>
          <w:sz w:val="20"/>
          <w:szCs w:val="20"/>
        </w:rPr>
        <w:br/>
        <w:t xml:space="preserve">podpory podnikání, inovací a transformace Krajského úřadu </w:t>
      </w:r>
      <w:r w:rsidR="00442495" w:rsidRPr="00442495">
        <w:rPr>
          <w:rFonts w:ascii="Century Gothic" w:eastAsiaTheme="minorHAnsi" w:hAnsi="Century Gothic" w:cstheme="minorBidi"/>
          <w:bCs/>
          <w:color w:val="000000" w:themeColor="text1"/>
          <w:kern w:val="20"/>
          <w:sz w:val="20"/>
          <w:szCs w:val="20"/>
        </w:rPr>
        <w:br/>
        <w:t>Ústeckého kraje</w:t>
      </w:r>
    </w:p>
    <w:p w14:paraId="0F6A132B" w14:textId="3BC6542F" w:rsidR="002F552F" w:rsidRPr="00442495" w:rsidRDefault="002F552F" w:rsidP="00442495">
      <w:pPr>
        <w:pStyle w:val="Default"/>
        <w:rPr>
          <w:rFonts w:ascii="Century Gothic" w:eastAsiaTheme="minorHAnsi" w:hAnsi="Century Gothic" w:cstheme="minorBidi"/>
          <w:bCs/>
          <w:color w:val="000000" w:themeColor="text1"/>
          <w:kern w:val="20"/>
          <w:sz w:val="20"/>
          <w:szCs w:val="20"/>
        </w:rPr>
      </w:pPr>
      <w:r w:rsidRPr="00442495">
        <w:rPr>
          <w:rFonts w:ascii="Century Gothic" w:eastAsiaTheme="minorHAnsi" w:hAnsi="Century Gothic" w:cstheme="minorBidi"/>
          <w:bCs/>
          <w:color w:val="000000" w:themeColor="text1"/>
          <w:kern w:val="20"/>
          <w:sz w:val="20"/>
          <w:szCs w:val="20"/>
        </w:rPr>
        <w:t>E-mail/telefon:</w:t>
      </w:r>
      <w:r w:rsidRPr="00442495">
        <w:rPr>
          <w:rFonts w:ascii="Century Gothic" w:eastAsiaTheme="minorHAnsi" w:hAnsi="Century Gothic" w:cstheme="minorBidi"/>
          <w:bCs/>
          <w:color w:val="000000" w:themeColor="text1"/>
          <w:kern w:val="20"/>
          <w:sz w:val="20"/>
          <w:szCs w:val="20"/>
        </w:rPr>
        <w:tab/>
      </w:r>
      <w:r w:rsidR="00F41BFE">
        <w:rPr>
          <w:rFonts w:ascii="Century Gothic" w:eastAsiaTheme="minorHAnsi" w:hAnsi="Century Gothic" w:cstheme="minorBidi"/>
          <w:bCs/>
          <w:color w:val="000000" w:themeColor="text1"/>
          <w:kern w:val="20"/>
          <w:sz w:val="20"/>
          <w:szCs w:val="20"/>
        </w:rPr>
        <w:tab/>
      </w:r>
      <w:proofErr w:type="gramStart"/>
      <w:r w:rsidR="00F41BFE">
        <w:rPr>
          <w:rFonts w:ascii="Century Gothic" w:eastAsiaTheme="minorHAnsi" w:hAnsi="Century Gothic" w:cstheme="minorBidi"/>
          <w:bCs/>
          <w:color w:val="000000" w:themeColor="text1"/>
          <w:kern w:val="20"/>
          <w:sz w:val="20"/>
          <w:szCs w:val="20"/>
        </w:rPr>
        <w:tab/>
        <w:t xml:space="preserve">  </w:t>
      </w:r>
      <w:r w:rsidR="00442495" w:rsidRPr="00442495">
        <w:rPr>
          <w:rFonts w:ascii="Century Gothic" w:eastAsiaTheme="minorHAnsi" w:hAnsi="Century Gothic" w:cstheme="minorBidi"/>
          <w:bCs/>
          <w:color w:val="000000" w:themeColor="text1"/>
          <w:kern w:val="20"/>
          <w:sz w:val="20"/>
          <w:szCs w:val="20"/>
        </w:rPr>
        <w:t>maierova.r@kr-ustecky.cz</w:t>
      </w:r>
      <w:proofErr w:type="gramEnd"/>
      <w:r w:rsidR="00442495" w:rsidRPr="00442495">
        <w:rPr>
          <w:rFonts w:ascii="Century Gothic" w:eastAsiaTheme="minorHAnsi" w:hAnsi="Century Gothic" w:cstheme="minorBidi"/>
          <w:bCs/>
          <w:color w:val="000000" w:themeColor="text1"/>
          <w:kern w:val="20"/>
          <w:sz w:val="20"/>
          <w:szCs w:val="20"/>
        </w:rPr>
        <w:t>/475 657 678</w:t>
      </w:r>
    </w:p>
    <w:p w14:paraId="19C67123" w14:textId="77777777" w:rsidR="002F552F" w:rsidRPr="00442495" w:rsidRDefault="002F552F" w:rsidP="00C42D71">
      <w:pPr>
        <w:tabs>
          <w:tab w:val="clear" w:pos="1134"/>
          <w:tab w:val="clear" w:pos="2268"/>
          <w:tab w:val="clear" w:pos="3402"/>
          <w:tab w:val="clear" w:pos="4536"/>
          <w:tab w:val="clear" w:pos="5670"/>
          <w:tab w:val="clear" w:pos="6804"/>
          <w:tab w:val="clear" w:pos="7938"/>
          <w:tab w:val="clear" w:pos="9072"/>
          <w:tab w:val="left" w:pos="2977"/>
        </w:tabs>
        <w:suppressAutoHyphens/>
        <w:rPr>
          <w:bCs/>
        </w:rPr>
      </w:pPr>
    </w:p>
    <w:p w14:paraId="71214D8D" w14:textId="68520784" w:rsidR="0089508A" w:rsidRPr="00442495" w:rsidRDefault="0089508A"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442495">
        <w:t>(dále jen „</w:t>
      </w:r>
      <w:r w:rsidR="00305691" w:rsidRPr="00442495">
        <w:t>poskytov</w:t>
      </w:r>
      <w:r w:rsidR="00D2101D" w:rsidRPr="00442495">
        <w:t>atel</w:t>
      </w:r>
      <w:r w:rsidRPr="00442495">
        <w:t>“)</w:t>
      </w:r>
    </w:p>
    <w:p w14:paraId="1068F34C" w14:textId="77777777" w:rsidR="00B97A71" w:rsidRPr="00442495"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54A6A86" w14:textId="77777777" w:rsidR="00B97A71" w:rsidRPr="00442495"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442495">
        <w:t>a</w:t>
      </w:r>
    </w:p>
    <w:p w14:paraId="32E56E32" w14:textId="77777777" w:rsidR="00B97A71" w:rsidRPr="00442495"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6C15400" w14:textId="4C88108E" w:rsidR="00B97A71" w:rsidRPr="00442495" w:rsidRDefault="0030569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442495">
        <w:rPr>
          <w:rStyle w:val="Nadpis2Char"/>
        </w:rPr>
        <w:t>Příjemce</w:t>
      </w:r>
      <w:r w:rsidR="003F506E" w:rsidRPr="00442495">
        <w:rPr>
          <w:rStyle w:val="Nadpis2Char"/>
        </w:rPr>
        <w:t>:</w:t>
      </w:r>
      <w:r w:rsidR="003F506E" w:rsidRPr="00442495">
        <w:t xml:space="preserve"> </w:t>
      </w:r>
      <w:r w:rsidR="00B97A71" w:rsidRPr="00442495">
        <w:tab/>
      </w:r>
    </w:p>
    <w:p w14:paraId="01A3FF31" w14:textId="6D72421D" w:rsidR="002F552F" w:rsidRPr="00EE77A0" w:rsidRDefault="002F552F" w:rsidP="002F552F">
      <w:pPr>
        <w:pStyle w:val="Nadpis2"/>
        <w:tabs>
          <w:tab w:val="clear" w:pos="1134"/>
          <w:tab w:val="clear" w:pos="2268"/>
          <w:tab w:val="clear" w:pos="3402"/>
          <w:tab w:val="clear" w:pos="4536"/>
          <w:tab w:val="clear" w:pos="5670"/>
          <w:tab w:val="clear" w:pos="6804"/>
          <w:tab w:val="clear" w:pos="7938"/>
          <w:tab w:val="clear" w:pos="9072"/>
          <w:tab w:val="left" w:pos="2977"/>
        </w:tabs>
        <w:suppressAutoHyphens/>
        <w:rPr>
          <w:b w:val="0"/>
          <w:color w:val="000000" w:themeColor="text1"/>
        </w:rPr>
      </w:pPr>
      <w:r w:rsidRPr="00EE77A0">
        <w:rPr>
          <w:b w:val="0"/>
          <w:color w:val="000000" w:themeColor="text1"/>
        </w:rPr>
        <w:t xml:space="preserve">Název: </w:t>
      </w:r>
      <w:r w:rsidR="000235E6" w:rsidRPr="00EE77A0">
        <w:rPr>
          <w:b w:val="0"/>
          <w:color w:val="000000" w:themeColor="text1"/>
        </w:rPr>
        <w:tab/>
      </w:r>
      <w:r w:rsidR="00F41BFE">
        <w:rPr>
          <w:bCs/>
          <w:color w:val="000000" w:themeColor="text1"/>
        </w:rPr>
        <w:t>TJ zdravotně postižených Nola Teplice</w:t>
      </w:r>
      <w:r w:rsidRPr="00EE77A0">
        <w:rPr>
          <w:b w:val="0"/>
          <w:color w:val="000000" w:themeColor="text1"/>
        </w:rPr>
        <w:tab/>
      </w:r>
    </w:p>
    <w:p w14:paraId="0B81AA16" w14:textId="6D3B5832"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pPr>
      <w:r w:rsidRPr="00EE77A0">
        <w:rPr>
          <w:bCs/>
        </w:rPr>
        <w:t>Sídlo:</w:t>
      </w:r>
      <w:r w:rsidR="000235E6" w:rsidRPr="00EE77A0">
        <w:rPr>
          <w:bCs/>
        </w:rPr>
        <w:t xml:space="preserve"> </w:t>
      </w:r>
      <w:r w:rsidRPr="00EE77A0">
        <w:tab/>
      </w:r>
      <w:r w:rsidR="00F41BFE">
        <w:t>Jaselská 355</w:t>
      </w:r>
      <w:r w:rsidR="00560181">
        <w:t xml:space="preserve">, </w:t>
      </w:r>
      <w:r w:rsidR="00F41BFE">
        <w:t>415 03 Teplice</w:t>
      </w:r>
    </w:p>
    <w:p w14:paraId="0866B2B6" w14:textId="49694611"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EE77A0">
        <w:rPr>
          <w:bCs/>
        </w:rPr>
        <w:t>Zastoupený:</w:t>
      </w:r>
      <w:r w:rsidRPr="00EE77A0">
        <w:rPr>
          <w:bCs/>
        </w:rPr>
        <w:tab/>
      </w:r>
      <w:r w:rsidR="00F41BFE">
        <w:rPr>
          <w:bCs/>
        </w:rPr>
        <w:t>Stanislav</w:t>
      </w:r>
      <w:r w:rsidR="00AA65F6">
        <w:rPr>
          <w:bCs/>
        </w:rPr>
        <w:t>em</w:t>
      </w:r>
      <w:r w:rsidR="00F41BFE">
        <w:rPr>
          <w:bCs/>
        </w:rPr>
        <w:t xml:space="preserve"> Šťastný</w:t>
      </w:r>
      <w:r w:rsidR="00AA65F6">
        <w:rPr>
          <w:bCs/>
        </w:rPr>
        <w:t>m</w:t>
      </w:r>
      <w:r w:rsidR="00F41BFE">
        <w:rPr>
          <w:bCs/>
        </w:rPr>
        <w:t xml:space="preserve">, </w:t>
      </w:r>
      <w:proofErr w:type="spellStart"/>
      <w:r w:rsidR="00F41BFE">
        <w:rPr>
          <w:bCs/>
        </w:rPr>
        <w:t>DiS</w:t>
      </w:r>
      <w:proofErr w:type="spellEnd"/>
      <w:r w:rsidR="00F41BFE">
        <w:rPr>
          <w:bCs/>
        </w:rPr>
        <w:t>.</w:t>
      </w:r>
      <w:r w:rsidR="00560181">
        <w:rPr>
          <w:bCs/>
        </w:rPr>
        <w:t xml:space="preserve">, </w:t>
      </w:r>
      <w:r w:rsidR="00F41BFE">
        <w:rPr>
          <w:bCs/>
        </w:rPr>
        <w:t>předsed</w:t>
      </w:r>
      <w:r w:rsidR="00AA65F6">
        <w:rPr>
          <w:bCs/>
        </w:rPr>
        <w:t>ou</w:t>
      </w:r>
    </w:p>
    <w:p w14:paraId="2169CBC8" w14:textId="46488C67"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EE77A0">
        <w:rPr>
          <w:bCs/>
        </w:rPr>
        <w:t>IČ:</w:t>
      </w:r>
      <w:r w:rsidRPr="00EE77A0">
        <w:rPr>
          <w:bCs/>
        </w:rPr>
        <w:tab/>
      </w:r>
      <w:r w:rsidR="00F41BFE">
        <w:rPr>
          <w:bCs/>
        </w:rPr>
        <w:t>46071423</w:t>
      </w:r>
      <w:r w:rsidRPr="00EE77A0">
        <w:tab/>
      </w:r>
    </w:p>
    <w:p w14:paraId="72BB892D" w14:textId="26185D27"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pPr>
      <w:r w:rsidRPr="00EE77A0">
        <w:rPr>
          <w:bCs/>
        </w:rPr>
        <w:t>Bank. spojení:</w:t>
      </w:r>
      <w:r w:rsidRPr="00EE77A0">
        <w:tab/>
      </w:r>
      <w:r w:rsidR="00F41BFE">
        <w:t>MONETA Money Bank</w:t>
      </w:r>
      <w:r w:rsidR="00560181">
        <w:t>, a.s.</w:t>
      </w:r>
      <w:r w:rsidR="00EE77A0" w:rsidRPr="00EE77A0">
        <w:t xml:space="preserve"> </w:t>
      </w:r>
    </w:p>
    <w:p w14:paraId="1F8A752B" w14:textId="24D2CF5E"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EE77A0">
        <w:rPr>
          <w:bCs/>
        </w:rPr>
        <w:t xml:space="preserve">Číslo účtu: </w:t>
      </w:r>
      <w:r w:rsidRPr="00EE77A0">
        <w:rPr>
          <w:bCs/>
        </w:rPr>
        <w:tab/>
      </w:r>
      <w:r w:rsidR="00F41BFE">
        <w:rPr>
          <w:bCs/>
        </w:rPr>
        <w:t>39331501</w:t>
      </w:r>
      <w:r w:rsidR="00560181">
        <w:rPr>
          <w:bCs/>
        </w:rPr>
        <w:t>/</w:t>
      </w:r>
      <w:r w:rsidR="00F41BFE">
        <w:rPr>
          <w:bCs/>
        </w:rPr>
        <w:t>0600</w:t>
      </w:r>
    </w:p>
    <w:p w14:paraId="0F1B6473" w14:textId="3925E9F4"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EE77A0">
        <w:rPr>
          <w:bCs/>
        </w:rPr>
        <w:t>E-mail/telefon:</w:t>
      </w:r>
      <w:r w:rsidR="00EE77A0" w:rsidRPr="00EE77A0">
        <w:rPr>
          <w:bCs/>
        </w:rPr>
        <w:tab/>
      </w:r>
      <w:r w:rsidR="00F41BFE" w:rsidRPr="00350130">
        <w:t>tjzpnola@gmail.com</w:t>
      </w:r>
      <w:r w:rsidR="00F41BFE">
        <w:t xml:space="preserve"> </w:t>
      </w:r>
      <w:r w:rsidR="007231F7">
        <w:t xml:space="preserve">/ </w:t>
      </w:r>
      <w:r w:rsidR="0009624E">
        <w:t>724 128 504</w:t>
      </w:r>
    </w:p>
    <w:p w14:paraId="5DDA4919" w14:textId="77777777" w:rsidR="00EE77A0" w:rsidRDefault="00EE77A0" w:rsidP="00C42D7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p>
    <w:p w14:paraId="7C1FAC46" w14:textId="58412A12" w:rsidR="007231F7" w:rsidRPr="007231F7" w:rsidRDefault="00EE77A0" w:rsidP="007231F7">
      <w:pPr>
        <w:tabs>
          <w:tab w:val="clear" w:pos="1134"/>
          <w:tab w:val="clear" w:pos="2268"/>
          <w:tab w:val="clear" w:pos="3402"/>
          <w:tab w:val="clear" w:pos="4536"/>
          <w:tab w:val="clear" w:pos="5670"/>
          <w:tab w:val="clear" w:pos="6804"/>
          <w:tab w:val="clear" w:pos="7938"/>
          <w:tab w:val="clear" w:pos="9072"/>
          <w:tab w:val="left" w:pos="2977"/>
        </w:tabs>
        <w:suppressAutoHyphens/>
      </w:pPr>
      <w:r w:rsidRPr="00C42854">
        <w:rPr>
          <w:color w:val="auto"/>
        </w:rPr>
        <w:t xml:space="preserve">zapsaný </w:t>
      </w:r>
      <w:r w:rsidR="00560181">
        <w:rPr>
          <w:color w:val="auto"/>
        </w:rPr>
        <w:t>v</w:t>
      </w:r>
      <w:r w:rsidR="0009624E">
        <w:rPr>
          <w:color w:val="auto"/>
        </w:rPr>
        <w:t>e</w:t>
      </w:r>
      <w:r w:rsidR="00560181">
        <w:rPr>
          <w:color w:val="auto"/>
        </w:rPr>
        <w:t xml:space="preserve"> </w:t>
      </w:r>
      <w:r w:rsidR="0009624E">
        <w:rPr>
          <w:color w:val="auto"/>
        </w:rPr>
        <w:t>spolkovém</w:t>
      </w:r>
      <w:r w:rsidRPr="00C42854">
        <w:rPr>
          <w:color w:val="auto"/>
        </w:rPr>
        <w:t> rejstříku</w:t>
      </w:r>
      <w:r>
        <w:rPr>
          <w:color w:val="auto"/>
        </w:rPr>
        <w:t>,</w:t>
      </w:r>
      <w:r w:rsidRPr="00C42854">
        <w:rPr>
          <w:color w:val="auto"/>
        </w:rPr>
        <w:t xml:space="preserve"> veden</w:t>
      </w:r>
      <w:r>
        <w:rPr>
          <w:color w:val="auto"/>
        </w:rPr>
        <w:t>é</w:t>
      </w:r>
      <w:r w:rsidR="00560181">
        <w:rPr>
          <w:color w:val="auto"/>
        </w:rPr>
        <w:t>m</w:t>
      </w:r>
      <w:r w:rsidRPr="00C42854">
        <w:rPr>
          <w:color w:val="auto"/>
        </w:rPr>
        <w:t xml:space="preserve"> </w:t>
      </w:r>
      <w:r w:rsidR="007231F7" w:rsidRPr="007231F7">
        <w:t>u Krajského soudu v Ústí nad Labem</w:t>
      </w:r>
      <w:r w:rsidRPr="00C42854">
        <w:rPr>
          <w:color w:val="auto"/>
        </w:rPr>
        <w:t xml:space="preserve">, oddíl </w:t>
      </w:r>
      <w:r w:rsidR="0009624E">
        <w:rPr>
          <w:color w:val="auto"/>
        </w:rPr>
        <w:t>L</w:t>
      </w:r>
      <w:r w:rsidRPr="00C42854">
        <w:rPr>
          <w:color w:val="auto"/>
        </w:rPr>
        <w:t xml:space="preserve">, vložka </w:t>
      </w:r>
      <w:r w:rsidR="0009624E">
        <w:t>140</w:t>
      </w:r>
    </w:p>
    <w:p w14:paraId="61C043B0" w14:textId="6620E1A7" w:rsidR="00B97A71" w:rsidRPr="00442495"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333A10C5" w14:textId="503A1735" w:rsidR="00B97A71" w:rsidRPr="00442495" w:rsidRDefault="00E05CEC" w:rsidP="00C42D71">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sidRPr="00442495">
        <w:rPr>
          <w:b/>
          <w:bCs/>
        </w:rPr>
        <w:tab/>
      </w:r>
    </w:p>
    <w:p w14:paraId="48BF88F0" w14:textId="32A60BF8" w:rsidR="00B97A71" w:rsidRPr="00442495" w:rsidRDefault="00B97A71" w:rsidP="00C42D71">
      <w:pPr>
        <w:suppressAutoHyphens/>
      </w:pPr>
      <w:bookmarkStart w:id="1" w:name="_Hlk119060502"/>
      <w:r w:rsidRPr="00442495">
        <w:t xml:space="preserve">(dále jen </w:t>
      </w:r>
      <w:r w:rsidR="0089508A" w:rsidRPr="00442495">
        <w:t>„</w:t>
      </w:r>
      <w:r w:rsidR="00305691" w:rsidRPr="00442495">
        <w:t>příjemce</w:t>
      </w:r>
      <w:r w:rsidR="0089508A" w:rsidRPr="00442495">
        <w:t>“</w:t>
      </w:r>
      <w:r w:rsidRPr="00442495">
        <w:t>)</w:t>
      </w:r>
    </w:p>
    <w:bookmarkEnd w:id="1"/>
    <w:p w14:paraId="76F539C6" w14:textId="77777777" w:rsidR="00B97A71" w:rsidRPr="00442495" w:rsidRDefault="00B97A71" w:rsidP="00C42D71">
      <w:pPr>
        <w:suppressAutoHyphens/>
      </w:pPr>
    </w:p>
    <w:p w14:paraId="38B651EC" w14:textId="77777777" w:rsidR="00B97A71" w:rsidRPr="00442495" w:rsidRDefault="00B97A71" w:rsidP="00C42D71">
      <w:pPr>
        <w:suppressAutoHyphens/>
      </w:pPr>
    </w:p>
    <w:p w14:paraId="4571A147" w14:textId="77777777" w:rsidR="00B97A71" w:rsidRPr="00442495" w:rsidRDefault="00B97A71" w:rsidP="00C42D71">
      <w:pPr>
        <w:pStyle w:val="Normln-nasted"/>
      </w:pPr>
      <w:r w:rsidRPr="00442495">
        <w:t>uzavírají níže uvedeného dne, měsíce a roku tuto</w:t>
      </w:r>
    </w:p>
    <w:p w14:paraId="3344F2C4" w14:textId="1A331A54" w:rsidR="00B97A71" w:rsidRPr="00442495" w:rsidRDefault="003F506E" w:rsidP="00C42D71">
      <w:pPr>
        <w:pStyle w:val="Nadpis1"/>
        <w:suppressAutoHyphens/>
      </w:pPr>
      <w:r w:rsidRPr="00442495">
        <w:t>SMLOUVU</w:t>
      </w:r>
      <w:r w:rsidR="00305691" w:rsidRPr="00442495">
        <w:t xml:space="preserve"> o poskytnutí </w:t>
      </w:r>
      <w:r w:rsidR="00305691" w:rsidRPr="00EE77A0">
        <w:rPr>
          <w:color w:val="000000" w:themeColor="text1"/>
        </w:rPr>
        <w:t>neinvestiční dotace</w:t>
      </w:r>
    </w:p>
    <w:p w14:paraId="7203818C" w14:textId="77777777" w:rsidR="00B97A71" w:rsidRDefault="00B97A71" w:rsidP="00C42D71">
      <w:pPr>
        <w:pStyle w:val="Normln-nasted"/>
      </w:pPr>
      <w:r w:rsidRPr="00442495">
        <w:t>(dále jen „smlouva“)</w:t>
      </w:r>
    </w:p>
    <w:p w14:paraId="38787FA4" w14:textId="77777777" w:rsidR="003C5578" w:rsidRPr="00442495" w:rsidRDefault="003C5578" w:rsidP="00C42D71">
      <w:pPr>
        <w:pStyle w:val="Normln-nasted"/>
      </w:pPr>
    </w:p>
    <w:p w14:paraId="0B8DCB7A" w14:textId="33809DF8" w:rsidR="00B97A71" w:rsidRDefault="00EE77A0" w:rsidP="00EE77A0">
      <w:pPr>
        <w:suppressAutoHyphens/>
        <w:jc w:val="center"/>
      </w:pPr>
      <w:r>
        <w:t xml:space="preserve">k realizaci projektu </w:t>
      </w:r>
    </w:p>
    <w:p w14:paraId="7013BA19" w14:textId="77777777" w:rsidR="00EE77A0" w:rsidRDefault="00EE77A0" w:rsidP="00EE77A0">
      <w:pPr>
        <w:suppressAutoHyphens/>
        <w:jc w:val="center"/>
      </w:pPr>
    </w:p>
    <w:p w14:paraId="09DB813D" w14:textId="141ACF0B" w:rsidR="00EE77A0" w:rsidRDefault="00EE77A0" w:rsidP="00EE77A0">
      <w:pPr>
        <w:suppressAutoHyphens/>
        <w:jc w:val="center"/>
        <w:rPr>
          <w:b/>
          <w:i/>
          <w:sz w:val="24"/>
          <w:szCs w:val="24"/>
        </w:rPr>
      </w:pPr>
      <w:r>
        <w:rPr>
          <w:b/>
          <w:i/>
          <w:sz w:val="24"/>
          <w:szCs w:val="24"/>
        </w:rPr>
        <w:t>„</w:t>
      </w:r>
      <w:r w:rsidR="0009624E">
        <w:rPr>
          <w:b/>
          <w:i/>
          <w:sz w:val="24"/>
          <w:szCs w:val="24"/>
        </w:rPr>
        <w:t>Zajištění činnosti handicapovaných TJ ZP Nola</w:t>
      </w:r>
      <w:r w:rsidRPr="00FC19DF">
        <w:rPr>
          <w:b/>
          <w:i/>
          <w:sz w:val="24"/>
          <w:szCs w:val="24"/>
        </w:rPr>
        <w:t>“</w:t>
      </w:r>
      <w:r>
        <w:rPr>
          <w:b/>
          <w:i/>
          <w:sz w:val="24"/>
          <w:szCs w:val="24"/>
        </w:rPr>
        <w:t xml:space="preserve"> </w:t>
      </w:r>
    </w:p>
    <w:p w14:paraId="3E84DB3D" w14:textId="77777777" w:rsidR="00EE77A0" w:rsidRDefault="00EE77A0" w:rsidP="00EE77A0">
      <w:pPr>
        <w:suppressAutoHyphens/>
        <w:jc w:val="center"/>
      </w:pPr>
    </w:p>
    <w:p w14:paraId="2A714EA9" w14:textId="77777777" w:rsidR="00EE77A0" w:rsidRDefault="00EE77A0" w:rsidP="00C42D71">
      <w:pPr>
        <w:suppressAutoHyphens/>
      </w:pPr>
    </w:p>
    <w:p w14:paraId="4B32AA4C" w14:textId="77777777" w:rsidR="00E95366" w:rsidRPr="002F2A71" w:rsidRDefault="00E95366" w:rsidP="00EE77A0">
      <w:pPr>
        <w:autoSpaceDE w:val="0"/>
        <w:autoSpaceDN w:val="0"/>
        <w:adjustRightInd w:val="0"/>
        <w:spacing w:before="240" w:after="120"/>
        <w:jc w:val="center"/>
        <w:outlineLvl w:val="0"/>
        <w:rPr>
          <w:b/>
          <w:bCs/>
        </w:rPr>
      </w:pPr>
      <w:r w:rsidRPr="002F2A71">
        <w:rPr>
          <w:b/>
          <w:bCs/>
        </w:rPr>
        <w:lastRenderedPageBreak/>
        <w:t>Článek I.</w:t>
      </w:r>
    </w:p>
    <w:p w14:paraId="71BBFA93" w14:textId="7612AF45" w:rsidR="00E95366" w:rsidRPr="003B72F5" w:rsidRDefault="00E95366" w:rsidP="00E95366">
      <w:pPr>
        <w:pStyle w:val="Zkladntext"/>
        <w:spacing w:before="120" w:after="120"/>
        <w:jc w:val="center"/>
        <w:rPr>
          <w:rFonts w:ascii="Century Gothic" w:hAnsi="Century Gothic" w:cs="Arial"/>
          <w:b/>
          <w:bCs/>
          <w:sz w:val="20"/>
        </w:rPr>
      </w:pPr>
      <w:r w:rsidRPr="003B72F5">
        <w:rPr>
          <w:rFonts w:ascii="Century Gothic" w:hAnsi="Century Gothic" w:cs="Arial"/>
          <w:b/>
          <w:bCs/>
          <w:sz w:val="20"/>
        </w:rPr>
        <w:t>P</w:t>
      </w:r>
      <w:r w:rsidR="001B202C">
        <w:rPr>
          <w:rFonts w:ascii="Century Gothic" w:hAnsi="Century Gothic" w:cs="Arial"/>
          <w:b/>
          <w:bCs/>
          <w:sz w:val="20"/>
        </w:rPr>
        <w:t>ředmět smlouvy</w:t>
      </w:r>
    </w:p>
    <w:p w14:paraId="5388D8DB" w14:textId="77777777" w:rsidR="00E95366" w:rsidRPr="003B72F5" w:rsidRDefault="00E95366" w:rsidP="00E95366">
      <w:pPr>
        <w:pStyle w:val="Zkladntext"/>
        <w:spacing w:before="120" w:after="240"/>
        <w:jc w:val="center"/>
        <w:rPr>
          <w:rFonts w:ascii="Century Gothic" w:hAnsi="Century Gothic" w:cs="Arial"/>
          <w:b/>
          <w:bCs/>
          <w:sz w:val="20"/>
        </w:rPr>
      </w:pPr>
      <w:r w:rsidRPr="003B72F5">
        <w:rPr>
          <w:rFonts w:ascii="Century Gothic" w:hAnsi="Century Gothic" w:cs="Arial"/>
          <w:b/>
          <w:bCs/>
          <w:sz w:val="20"/>
        </w:rPr>
        <w:t>Účel, na který je dotace určena, a výše dotace</w:t>
      </w:r>
    </w:p>
    <w:p w14:paraId="43F42259" w14:textId="6947E42D" w:rsidR="00E95366" w:rsidRDefault="00E95366" w:rsidP="00800E31">
      <w:pPr>
        <w:pStyle w:val="Zkladntext"/>
        <w:widowControl w:val="0"/>
        <w:numPr>
          <w:ilvl w:val="0"/>
          <w:numId w:val="27"/>
        </w:numPr>
        <w:autoSpaceDE w:val="0"/>
        <w:autoSpaceDN w:val="0"/>
        <w:adjustRightInd w:val="0"/>
        <w:spacing w:after="60"/>
        <w:ind w:left="357" w:hanging="357"/>
        <w:rPr>
          <w:rFonts w:ascii="Century Gothic" w:hAnsi="Century Gothic" w:cs="Arial"/>
          <w:bCs/>
          <w:sz w:val="20"/>
        </w:rPr>
      </w:pPr>
      <w:r w:rsidRPr="003B72F5">
        <w:rPr>
          <w:rFonts w:ascii="Century Gothic" w:hAnsi="Century Gothic" w:cs="Arial"/>
          <w:b/>
          <w:bCs/>
          <w:sz w:val="20"/>
        </w:rPr>
        <w:t xml:space="preserve">Poskytovatel </w:t>
      </w:r>
      <w:bookmarkStart w:id="2" w:name="_Hlk171586940"/>
      <w:r w:rsidRPr="003B72F5">
        <w:rPr>
          <w:rFonts w:ascii="Century Gothic" w:hAnsi="Century Gothic" w:cs="Arial"/>
          <w:bCs/>
          <w:sz w:val="20"/>
        </w:rPr>
        <w:t xml:space="preserve">na základě této smlouvy a </w:t>
      </w:r>
      <w:bookmarkEnd w:id="2"/>
      <w:r w:rsidRPr="003B72F5">
        <w:rPr>
          <w:rFonts w:ascii="Century Gothic" w:hAnsi="Century Gothic" w:cs="Arial"/>
          <w:bCs/>
          <w:sz w:val="20"/>
        </w:rPr>
        <w:t>v souladu s</w:t>
      </w:r>
      <w:r w:rsidRPr="003B72F5">
        <w:rPr>
          <w:rFonts w:ascii="Century Gothic" w:hAnsi="Century Gothic" w:cs="Arial"/>
          <w:b/>
          <w:bCs/>
          <w:sz w:val="20"/>
        </w:rPr>
        <w:t xml:space="preserve"> </w:t>
      </w:r>
      <w:r w:rsidRPr="003B72F5">
        <w:rPr>
          <w:rFonts w:ascii="Century Gothic" w:hAnsi="Century Gothic" w:cs="Arial"/>
          <w:sz w:val="20"/>
        </w:rPr>
        <w:t>usnesením Rady</w:t>
      </w:r>
      <w:r w:rsidR="00EE77A0">
        <w:rPr>
          <w:rFonts w:ascii="Century Gothic" w:hAnsi="Century Gothic" w:cs="Arial"/>
          <w:sz w:val="20"/>
        </w:rPr>
        <w:t xml:space="preserve"> </w:t>
      </w:r>
      <w:r w:rsidRPr="003B72F5">
        <w:rPr>
          <w:rFonts w:ascii="Century Gothic" w:hAnsi="Century Gothic" w:cs="Arial"/>
          <w:sz w:val="20"/>
        </w:rPr>
        <w:t xml:space="preserve">Ústeckého kraje </w:t>
      </w:r>
      <w:r w:rsidR="00EE77A0">
        <w:rPr>
          <w:rFonts w:ascii="Century Gothic" w:hAnsi="Century Gothic" w:cs="Arial"/>
          <w:sz w:val="20"/>
        </w:rPr>
        <w:br/>
      </w:r>
      <w:r w:rsidRPr="003B72F5">
        <w:rPr>
          <w:rFonts w:ascii="Century Gothic" w:hAnsi="Century Gothic" w:cs="Arial"/>
          <w:sz w:val="20"/>
        </w:rPr>
        <w:t xml:space="preserve">č. </w:t>
      </w:r>
      <w:r w:rsidR="00EE77A0">
        <w:rPr>
          <w:rFonts w:ascii="Century Gothic" w:hAnsi="Century Gothic" w:cs="Arial"/>
          <w:sz w:val="20"/>
        </w:rPr>
        <w:t>015/12R/2025</w:t>
      </w:r>
      <w:r w:rsidRPr="003B72F5">
        <w:rPr>
          <w:rFonts w:ascii="Century Gothic" w:hAnsi="Century Gothic" w:cs="Arial"/>
          <w:sz w:val="20"/>
        </w:rPr>
        <w:t xml:space="preserve"> ze dne </w:t>
      </w:r>
      <w:r w:rsidR="00EE77A0">
        <w:rPr>
          <w:rFonts w:ascii="Century Gothic" w:hAnsi="Century Gothic" w:cs="Arial"/>
          <w:sz w:val="20"/>
        </w:rPr>
        <w:t>14. 4. 2025</w:t>
      </w:r>
      <w:r w:rsidRPr="003B72F5">
        <w:rPr>
          <w:rFonts w:ascii="Century Gothic" w:hAnsi="Century Gothic" w:cs="Arial"/>
          <w:sz w:val="20"/>
        </w:rPr>
        <w:t xml:space="preserve"> poskytuje </w:t>
      </w:r>
      <w:r w:rsidRPr="0084547D">
        <w:rPr>
          <w:rFonts w:ascii="Century Gothic" w:hAnsi="Century Gothic" w:cs="Arial"/>
          <w:color w:val="000000" w:themeColor="text1"/>
          <w:sz w:val="20"/>
        </w:rPr>
        <w:t xml:space="preserve">příjemci neinvestiční dotaci </w:t>
      </w:r>
      <w:r w:rsidRPr="003B72F5">
        <w:rPr>
          <w:rFonts w:ascii="Century Gothic" w:hAnsi="Century Gothic" w:cs="Arial"/>
          <w:sz w:val="20"/>
        </w:rPr>
        <w:t xml:space="preserve">ve </w:t>
      </w:r>
      <w:r w:rsidR="0084547D" w:rsidRPr="003B72F5">
        <w:rPr>
          <w:rFonts w:ascii="Century Gothic" w:hAnsi="Century Gothic" w:cs="Arial"/>
          <w:sz w:val="20"/>
        </w:rPr>
        <w:t xml:space="preserve">výši </w:t>
      </w:r>
      <w:r w:rsidR="00560181">
        <w:rPr>
          <w:rFonts w:ascii="Century Gothic" w:hAnsi="Century Gothic" w:cs="Arial"/>
          <w:sz w:val="20"/>
        </w:rPr>
        <w:t>1</w:t>
      </w:r>
      <w:r w:rsidR="007231F7">
        <w:rPr>
          <w:rFonts w:ascii="Century Gothic" w:hAnsi="Century Gothic" w:cs="Arial"/>
          <w:sz w:val="20"/>
        </w:rPr>
        <w:t>00</w:t>
      </w:r>
      <w:r w:rsidR="00EE77A0">
        <w:rPr>
          <w:rFonts w:ascii="Century Gothic" w:hAnsi="Century Gothic" w:cs="Arial"/>
          <w:sz w:val="20"/>
        </w:rPr>
        <w:t xml:space="preserve"> 000</w:t>
      </w:r>
      <w:r w:rsidRPr="003B72F5">
        <w:rPr>
          <w:rFonts w:ascii="Century Gothic" w:hAnsi="Century Gothic" w:cs="Arial"/>
          <w:sz w:val="20"/>
        </w:rPr>
        <w:t xml:space="preserve"> Kč </w:t>
      </w:r>
      <w:r w:rsidR="00A10D06">
        <w:rPr>
          <w:rFonts w:ascii="Century Gothic" w:hAnsi="Century Gothic" w:cs="Arial"/>
          <w:sz w:val="20"/>
        </w:rPr>
        <w:br/>
      </w:r>
      <w:r w:rsidRPr="003B72F5">
        <w:rPr>
          <w:rFonts w:ascii="Century Gothic" w:hAnsi="Century Gothic" w:cs="Arial"/>
          <w:sz w:val="20"/>
        </w:rPr>
        <w:t xml:space="preserve">(slovy: </w:t>
      </w:r>
      <w:r w:rsidR="00F264A0">
        <w:rPr>
          <w:rFonts w:ascii="Century Gothic" w:hAnsi="Century Gothic" w:cs="Arial"/>
          <w:sz w:val="20"/>
        </w:rPr>
        <w:t xml:space="preserve">jedno </w:t>
      </w:r>
      <w:r w:rsidR="00EE77A0">
        <w:rPr>
          <w:rFonts w:ascii="Century Gothic" w:hAnsi="Century Gothic" w:cs="Arial"/>
          <w:sz w:val="20"/>
        </w:rPr>
        <w:t>st</w:t>
      </w:r>
      <w:r w:rsidR="00560181">
        <w:rPr>
          <w:rFonts w:ascii="Century Gothic" w:hAnsi="Century Gothic" w:cs="Arial"/>
          <w:sz w:val="20"/>
        </w:rPr>
        <w:t>o</w:t>
      </w:r>
      <w:r w:rsidR="00EE77A0">
        <w:rPr>
          <w:rFonts w:ascii="Century Gothic" w:hAnsi="Century Gothic" w:cs="Arial"/>
          <w:sz w:val="20"/>
        </w:rPr>
        <w:t xml:space="preserve"> tisíc </w:t>
      </w:r>
      <w:r w:rsidRPr="003B72F5">
        <w:rPr>
          <w:rFonts w:ascii="Century Gothic" w:hAnsi="Century Gothic" w:cs="Arial"/>
          <w:sz w:val="20"/>
        </w:rPr>
        <w:t xml:space="preserve">korun českých) </w:t>
      </w:r>
      <w:bookmarkStart w:id="3" w:name="_Hlk171587146"/>
      <w:r w:rsidRPr="003B72F5">
        <w:rPr>
          <w:rFonts w:ascii="Century Gothic" w:hAnsi="Century Gothic" w:cs="Arial"/>
          <w:sz w:val="20"/>
        </w:rPr>
        <w:t>z </w:t>
      </w:r>
      <w:r w:rsidRPr="00F37F4C">
        <w:rPr>
          <w:rFonts w:ascii="Century Gothic" w:hAnsi="Century Gothic" w:cs="Arial"/>
          <w:b/>
          <w:bCs/>
          <w:sz w:val="20"/>
        </w:rPr>
        <w:t xml:space="preserve">Fondu </w:t>
      </w:r>
      <w:r w:rsidR="00834704" w:rsidRPr="00F37F4C">
        <w:rPr>
          <w:rFonts w:ascii="Century Gothic" w:hAnsi="Century Gothic" w:cs="Arial"/>
          <w:b/>
          <w:bCs/>
          <w:sz w:val="20"/>
        </w:rPr>
        <w:t>podpor</w:t>
      </w:r>
      <w:r w:rsidR="004422C0" w:rsidRPr="00F37F4C">
        <w:rPr>
          <w:rFonts w:ascii="Century Gothic" w:hAnsi="Century Gothic" w:cs="Arial"/>
          <w:b/>
          <w:bCs/>
          <w:sz w:val="20"/>
        </w:rPr>
        <w:t xml:space="preserve"> Ústeckého kraje</w:t>
      </w:r>
      <w:r w:rsidR="0056375C">
        <w:rPr>
          <w:rFonts w:ascii="Century Gothic" w:hAnsi="Century Gothic" w:cs="Arial"/>
          <w:b/>
          <w:bCs/>
          <w:sz w:val="20"/>
        </w:rPr>
        <w:t xml:space="preserve"> </w:t>
      </w:r>
      <w:bookmarkStart w:id="4" w:name="_Hlk171587210"/>
      <w:bookmarkEnd w:id="3"/>
      <w:r w:rsidRPr="004422C0">
        <w:rPr>
          <w:rFonts w:ascii="Century Gothic" w:hAnsi="Century Gothic" w:cs="Arial"/>
          <w:sz w:val="20"/>
        </w:rPr>
        <w:t xml:space="preserve">za účelem realizace </w:t>
      </w:r>
      <w:r w:rsidR="00CC3C66">
        <w:rPr>
          <w:rFonts w:ascii="Century Gothic" w:hAnsi="Century Gothic" w:cs="Arial"/>
          <w:sz w:val="20"/>
        </w:rPr>
        <w:t xml:space="preserve">projektu, </w:t>
      </w:r>
      <w:r w:rsidRPr="004422C0">
        <w:rPr>
          <w:rFonts w:ascii="Century Gothic" w:hAnsi="Century Gothic" w:cs="Arial"/>
          <w:sz w:val="20"/>
        </w:rPr>
        <w:t>akce</w:t>
      </w:r>
      <w:r w:rsidR="00CC3C66">
        <w:rPr>
          <w:rFonts w:ascii="Century Gothic" w:hAnsi="Century Gothic" w:cs="Arial"/>
          <w:sz w:val="20"/>
        </w:rPr>
        <w:t>, záměru</w:t>
      </w:r>
      <w:r w:rsidRPr="004422C0">
        <w:rPr>
          <w:rFonts w:ascii="Century Gothic" w:hAnsi="Century Gothic" w:cs="Arial"/>
          <w:sz w:val="20"/>
        </w:rPr>
        <w:t xml:space="preserve"> či činnosti uvedené v předložené žádosti ze dne </w:t>
      </w:r>
      <w:r w:rsidR="0009624E">
        <w:rPr>
          <w:rFonts w:ascii="Century Gothic" w:hAnsi="Century Gothic" w:cs="Arial"/>
          <w:sz w:val="20"/>
        </w:rPr>
        <w:t>6</w:t>
      </w:r>
      <w:r w:rsidR="0084547D">
        <w:rPr>
          <w:rFonts w:ascii="Century Gothic" w:hAnsi="Century Gothic" w:cs="Arial"/>
          <w:sz w:val="20"/>
        </w:rPr>
        <w:t xml:space="preserve">. </w:t>
      </w:r>
      <w:r w:rsidR="00560181">
        <w:rPr>
          <w:rFonts w:ascii="Century Gothic" w:hAnsi="Century Gothic" w:cs="Arial"/>
          <w:sz w:val="20"/>
        </w:rPr>
        <w:t>3</w:t>
      </w:r>
      <w:r w:rsidR="0084547D">
        <w:rPr>
          <w:rFonts w:ascii="Century Gothic" w:hAnsi="Century Gothic" w:cs="Arial"/>
          <w:sz w:val="20"/>
        </w:rPr>
        <w:t>. 2025</w:t>
      </w:r>
      <w:r w:rsidRPr="004422C0">
        <w:rPr>
          <w:rFonts w:ascii="Century Gothic" w:hAnsi="Century Gothic" w:cs="Arial"/>
          <w:sz w:val="20"/>
        </w:rPr>
        <w:t xml:space="preserve"> s názvem </w:t>
      </w:r>
      <w:r w:rsidR="00F264A0">
        <w:rPr>
          <w:rFonts w:ascii="Century Gothic" w:hAnsi="Century Gothic" w:cs="Arial"/>
          <w:sz w:val="20"/>
        </w:rPr>
        <w:br/>
      </w:r>
      <w:r w:rsidRPr="004422C0">
        <w:rPr>
          <w:rFonts w:ascii="Century Gothic" w:hAnsi="Century Gothic" w:cs="Arial"/>
          <w:sz w:val="20"/>
        </w:rPr>
        <w:t>„</w:t>
      </w:r>
      <w:r w:rsidR="0009624E">
        <w:rPr>
          <w:rFonts w:ascii="Century Gothic" w:hAnsi="Century Gothic" w:cs="Arial"/>
          <w:sz w:val="20"/>
        </w:rPr>
        <w:t>Zajištění činnosti handicapovaných TJ ZP Nola</w:t>
      </w:r>
      <w:r w:rsidRPr="004422C0">
        <w:rPr>
          <w:rFonts w:ascii="Century Gothic" w:hAnsi="Century Gothic" w:cs="Arial"/>
          <w:sz w:val="20"/>
        </w:rPr>
        <w:t>“ (dále jen „</w:t>
      </w:r>
      <w:r w:rsidR="00CC3C66">
        <w:rPr>
          <w:rFonts w:ascii="Century Gothic" w:hAnsi="Century Gothic" w:cs="Arial"/>
          <w:sz w:val="20"/>
        </w:rPr>
        <w:t>p</w:t>
      </w:r>
      <w:r w:rsidRPr="004422C0">
        <w:rPr>
          <w:rFonts w:ascii="Century Gothic" w:hAnsi="Century Gothic" w:cs="Arial"/>
          <w:sz w:val="20"/>
        </w:rPr>
        <w:t>rojekt“)</w:t>
      </w:r>
      <w:r w:rsidRPr="004422C0">
        <w:rPr>
          <w:rFonts w:ascii="Century Gothic" w:hAnsi="Century Gothic" w:cs="Arial"/>
          <w:bCs/>
          <w:sz w:val="20"/>
        </w:rPr>
        <w:t>.</w:t>
      </w:r>
    </w:p>
    <w:bookmarkEnd w:id="4"/>
    <w:p w14:paraId="7D490F71" w14:textId="77777777" w:rsidR="00536A88" w:rsidRPr="004422C0" w:rsidRDefault="00536A88" w:rsidP="009C7028">
      <w:pPr>
        <w:pStyle w:val="Zkladntext"/>
        <w:widowControl w:val="0"/>
        <w:autoSpaceDE w:val="0"/>
        <w:autoSpaceDN w:val="0"/>
        <w:adjustRightInd w:val="0"/>
        <w:spacing w:after="60"/>
        <w:ind w:left="357"/>
        <w:rPr>
          <w:rFonts w:ascii="Century Gothic" w:hAnsi="Century Gothic" w:cs="Arial"/>
          <w:bCs/>
          <w:sz w:val="20"/>
        </w:rPr>
      </w:pPr>
    </w:p>
    <w:p w14:paraId="07D6938A" w14:textId="414340ED" w:rsidR="00E95366" w:rsidRPr="0084547D" w:rsidRDefault="00E95366" w:rsidP="004A0CCB">
      <w:pPr>
        <w:pStyle w:val="Zkladntext"/>
        <w:widowControl w:val="0"/>
        <w:numPr>
          <w:ilvl w:val="0"/>
          <w:numId w:val="27"/>
        </w:numPr>
        <w:autoSpaceDE w:val="0"/>
        <w:autoSpaceDN w:val="0"/>
        <w:adjustRightInd w:val="0"/>
        <w:spacing w:after="60"/>
        <w:ind w:left="357" w:hanging="357"/>
        <w:rPr>
          <w:rFonts w:ascii="Century Gothic" w:hAnsi="Century Gothic" w:cs="Arial"/>
          <w:color w:val="000000" w:themeColor="text1"/>
          <w:sz w:val="20"/>
        </w:rPr>
      </w:pPr>
      <w:r w:rsidRPr="0084547D">
        <w:rPr>
          <w:rFonts w:ascii="Century Gothic" w:hAnsi="Century Gothic" w:cs="Arial"/>
          <w:color w:val="000000" w:themeColor="text1"/>
          <w:sz w:val="20"/>
        </w:rPr>
        <w:t xml:space="preserve">Dotace nenaplňuje znaky veřejné podpory ve smyslu čl. 107 Smlouvy o fungování Evropské </w:t>
      </w:r>
      <w:r w:rsidR="0084547D" w:rsidRPr="0084547D">
        <w:rPr>
          <w:rFonts w:ascii="Century Gothic" w:hAnsi="Century Gothic" w:cs="Arial"/>
          <w:color w:val="000000" w:themeColor="text1"/>
          <w:sz w:val="20"/>
        </w:rPr>
        <w:t>unie. /</w:t>
      </w:r>
      <w:r w:rsidR="00FE18D9" w:rsidRPr="0084547D">
        <w:rPr>
          <w:rFonts w:ascii="Century Gothic" w:hAnsi="Century Gothic" w:cs="Arial"/>
          <w:color w:val="000000" w:themeColor="text1"/>
          <w:sz w:val="20"/>
        </w:rPr>
        <w:t xml:space="preserve"> </w:t>
      </w:r>
      <w:r w:rsidRPr="0084547D">
        <w:rPr>
          <w:rFonts w:ascii="Century Gothic" w:hAnsi="Century Gothic" w:cs="Arial"/>
          <w:color w:val="000000" w:themeColor="text1"/>
          <w:sz w:val="20"/>
        </w:rPr>
        <w:t>Dotace je slučitelnou podporou ve smyslu čl. 107 Smlouvy o fungování Evropské unie.</w:t>
      </w:r>
    </w:p>
    <w:p w14:paraId="0526BDBF" w14:textId="77777777" w:rsidR="00FE18D9" w:rsidRPr="006C41AA" w:rsidRDefault="00FE18D9" w:rsidP="00F224D6">
      <w:pPr>
        <w:pStyle w:val="Zkladntext"/>
        <w:spacing w:after="60"/>
        <w:rPr>
          <w:rFonts w:ascii="Century Gothic" w:hAnsi="Century Gothic" w:cs="Arial"/>
          <w:sz w:val="20"/>
        </w:rPr>
      </w:pPr>
    </w:p>
    <w:p w14:paraId="101BF9BF" w14:textId="77777777" w:rsidR="00E95366" w:rsidRPr="002F2A71" w:rsidRDefault="00E95366" w:rsidP="00E95366">
      <w:pPr>
        <w:autoSpaceDE w:val="0"/>
        <w:autoSpaceDN w:val="0"/>
        <w:adjustRightInd w:val="0"/>
        <w:spacing w:before="240" w:after="120"/>
        <w:jc w:val="center"/>
        <w:outlineLvl w:val="0"/>
        <w:rPr>
          <w:b/>
          <w:bCs/>
        </w:rPr>
      </w:pPr>
      <w:r w:rsidRPr="002F2A71">
        <w:rPr>
          <w:b/>
          <w:bCs/>
        </w:rPr>
        <w:t>Článek II.</w:t>
      </w:r>
    </w:p>
    <w:p w14:paraId="1C48DB0C" w14:textId="77777777" w:rsidR="00E95366" w:rsidRPr="003B72F5" w:rsidRDefault="00E95366" w:rsidP="00E95366">
      <w:pPr>
        <w:pStyle w:val="Zkladntext"/>
        <w:spacing w:before="120" w:after="240"/>
        <w:jc w:val="center"/>
        <w:rPr>
          <w:rFonts w:ascii="Century Gothic" w:hAnsi="Century Gothic" w:cs="Arial"/>
          <w:b/>
          <w:bCs/>
          <w:sz w:val="20"/>
        </w:rPr>
      </w:pPr>
      <w:r w:rsidRPr="003B72F5">
        <w:rPr>
          <w:rFonts w:ascii="Century Gothic" w:hAnsi="Century Gothic" w:cs="Arial"/>
          <w:b/>
          <w:bCs/>
          <w:sz w:val="20"/>
        </w:rPr>
        <w:t>Doba, v níž má být stanoveného účelu dosaženo, účinnost uznatelných nákladů</w:t>
      </w:r>
    </w:p>
    <w:p w14:paraId="28C46AD3" w14:textId="03FB228F" w:rsidR="00F224D6" w:rsidRDefault="00E95366" w:rsidP="00F224D6">
      <w:pPr>
        <w:pStyle w:val="Zkladntext"/>
        <w:rPr>
          <w:rFonts w:ascii="Century Gothic" w:hAnsi="Century Gothic" w:cs="Arial"/>
          <w:sz w:val="20"/>
        </w:rPr>
      </w:pPr>
      <w:r w:rsidRPr="003B72F5">
        <w:rPr>
          <w:rFonts w:ascii="Century Gothic" w:hAnsi="Century Gothic" w:cs="Arial"/>
          <w:b/>
          <w:sz w:val="20"/>
        </w:rPr>
        <w:t>Příjemce</w:t>
      </w:r>
      <w:r w:rsidRPr="003B72F5">
        <w:rPr>
          <w:rFonts w:ascii="Century Gothic" w:hAnsi="Century Gothic" w:cs="Arial"/>
          <w:sz w:val="20"/>
        </w:rPr>
        <w:t xml:space="preserve"> se zavazuje dokončit </w:t>
      </w:r>
      <w:r w:rsidR="00F82D2F">
        <w:rPr>
          <w:rFonts w:ascii="Century Gothic" w:hAnsi="Century Gothic" w:cs="Arial"/>
          <w:sz w:val="20"/>
        </w:rPr>
        <w:t>p</w:t>
      </w:r>
      <w:r w:rsidRPr="003B72F5">
        <w:rPr>
          <w:rFonts w:ascii="Century Gothic" w:hAnsi="Century Gothic" w:cs="Arial"/>
          <w:sz w:val="20"/>
        </w:rPr>
        <w:t xml:space="preserve">rojekt nejpozději do </w:t>
      </w:r>
      <w:r w:rsidR="0084547D">
        <w:rPr>
          <w:rFonts w:ascii="Century Gothic" w:hAnsi="Century Gothic" w:cs="Arial"/>
          <w:sz w:val="20"/>
        </w:rPr>
        <w:t>3</w:t>
      </w:r>
      <w:r w:rsidR="00F264A0">
        <w:rPr>
          <w:rFonts w:ascii="Century Gothic" w:hAnsi="Century Gothic" w:cs="Arial"/>
          <w:sz w:val="20"/>
        </w:rPr>
        <w:t>1</w:t>
      </w:r>
      <w:r w:rsidR="0084547D">
        <w:rPr>
          <w:rFonts w:ascii="Century Gothic" w:hAnsi="Century Gothic" w:cs="Arial"/>
          <w:sz w:val="20"/>
        </w:rPr>
        <w:t>. 1</w:t>
      </w:r>
      <w:r w:rsidR="00F264A0">
        <w:rPr>
          <w:rFonts w:ascii="Century Gothic" w:hAnsi="Century Gothic" w:cs="Arial"/>
          <w:sz w:val="20"/>
        </w:rPr>
        <w:t>2</w:t>
      </w:r>
      <w:r w:rsidR="0084547D">
        <w:rPr>
          <w:rFonts w:ascii="Century Gothic" w:hAnsi="Century Gothic" w:cs="Arial"/>
          <w:sz w:val="20"/>
        </w:rPr>
        <w:t>. 2025</w:t>
      </w:r>
      <w:r w:rsidRPr="003B72F5">
        <w:rPr>
          <w:rFonts w:ascii="Century Gothic" w:hAnsi="Century Gothic" w:cs="Arial"/>
          <w:sz w:val="20"/>
        </w:rPr>
        <w:t xml:space="preserve"> (termín finančního ukončení </w:t>
      </w:r>
      <w:r w:rsidR="00F82D2F">
        <w:rPr>
          <w:rFonts w:ascii="Century Gothic" w:hAnsi="Century Gothic" w:cs="Arial"/>
          <w:sz w:val="20"/>
        </w:rPr>
        <w:t>p</w:t>
      </w:r>
      <w:r w:rsidRPr="003B72F5">
        <w:rPr>
          <w:rFonts w:ascii="Century Gothic" w:hAnsi="Century Gothic" w:cs="Arial"/>
          <w:sz w:val="20"/>
        </w:rPr>
        <w:t xml:space="preserve">rojektu). Podmínkou uznatelnosti nákladů je jejich vynaložení a uhrazení příjemcem v období </w:t>
      </w:r>
      <w:r w:rsidR="0084547D">
        <w:rPr>
          <w:rFonts w:ascii="Century Gothic" w:hAnsi="Century Gothic" w:cs="Arial"/>
          <w:sz w:val="20"/>
        </w:rPr>
        <w:br/>
      </w:r>
      <w:r w:rsidRPr="003B72F5">
        <w:rPr>
          <w:rFonts w:ascii="Century Gothic" w:hAnsi="Century Gothic" w:cs="Arial"/>
          <w:sz w:val="20"/>
        </w:rPr>
        <w:t xml:space="preserve">od </w:t>
      </w:r>
      <w:r w:rsidR="0084547D">
        <w:rPr>
          <w:rFonts w:ascii="Century Gothic" w:hAnsi="Century Gothic" w:cs="Arial"/>
          <w:sz w:val="20"/>
        </w:rPr>
        <w:t>1. 1. 2025</w:t>
      </w:r>
      <w:r w:rsidRPr="003B72F5">
        <w:rPr>
          <w:rFonts w:ascii="Century Gothic" w:hAnsi="Century Gothic" w:cs="Arial"/>
          <w:sz w:val="20"/>
        </w:rPr>
        <w:t xml:space="preserve"> do </w:t>
      </w:r>
      <w:r w:rsidR="0084547D">
        <w:rPr>
          <w:rFonts w:ascii="Century Gothic" w:hAnsi="Century Gothic" w:cs="Arial"/>
          <w:sz w:val="20"/>
        </w:rPr>
        <w:t>3</w:t>
      </w:r>
      <w:r w:rsidR="00F264A0">
        <w:rPr>
          <w:rFonts w:ascii="Century Gothic" w:hAnsi="Century Gothic" w:cs="Arial"/>
          <w:sz w:val="20"/>
        </w:rPr>
        <w:t>1</w:t>
      </w:r>
      <w:r w:rsidR="0084547D">
        <w:rPr>
          <w:rFonts w:ascii="Century Gothic" w:hAnsi="Century Gothic" w:cs="Arial"/>
          <w:sz w:val="20"/>
        </w:rPr>
        <w:t>. 1</w:t>
      </w:r>
      <w:r w:rsidR="00F264A0">
        <w:rPr>
          <w:rFonts w:ascii="Century Gothic" w:hAnsi="Century Gothic" w:cs="Arial"/>
          <w:sz w:val="20"/>
        </w:rPr>
        <w:t>2</w:t>
      </w:r>
      <w:r w:rsidR="0084547D">
        <w:rPr>
          <w:rFonts w:ascii="Century Gothic" w:hAnsi="Century Gothic" w:cs="Arial"/>
          <w:sz w:val="20"/>
        </w:rPr>
        <w:t>. 2025.</w:t>
      </w:r>
    </w:p>
    <w:p w14:paraId="4061B559" w14:textId="77777777" w:rsidR="00F224D6" w:rsidRPr="00F224D6" w:rsidRDefault="00F224D6" w:rsidP="00F224D6">
      <w:pPr>
        <w:pStyle w:val="Zkladntext"/>
        <w:rPr>
          <w:rFonts w:ascii="Century Gothic" w:hAnsi="Century Gothic" w:cs="Arial"/>
          <w:sz w:val="20"/>
        </w:rPr>
      </w:pPr>
    </w:p>
    <w:p w14:paraId="7BD48666" w14:textId="38E0F283" w:rsidR="00E95366" w:rsidRPr="002F2A71" w:rsidRDefault="00E95366" w:rsidP="00E95366">
      <w:pPr>
        <w:autoSpaceDE w:val="0"/>
        <w:autoSpaceDN w:val="0"/>
        <w:adjustRightInd w:val="0"/>
        <w:spacing w:before="240" w:after="120"/>
        <w:jc w:val="center"/>
        <w:outlineLvl w:val="0"/>
        <w:rPr>
          <w:b/>
          <w:bCs/>
        </w:rPr>
      </w:pPr>
      <w:r w:rsidRPr="002F2A71">
        <w:rPr>
          <w:b/>
          <w:bCs/>
        </w:rPr>
        <w:t>Článek III.</w:t>
      </w:r>
    </w:p>
    <w:p w14:paraId="2334FED4" w14:textId="3B5611E2" w:rsidR="00E95366" w:rsidRPr="003B72F5" w:rsidRDefault="009E5AC3" w:rsidP="00E95366">
      <w:pPr>
        <w:pStyle w:val="Zkladntext"/>
        <w:spacing w:before="120" w:after="240"/>
        <w:jc w:val="center"/>
        <w:rPr>
          <w:rFonts w:ascii="Century Gothic" w:hAnsi="Century Gothic" w:cs="Arial"/>
          <w:b/>
          <w:bCs/>
          <w:sz w:val="20"/>
        </w:rPr>
      </w:pPr>
      <w:r>
        <w:rPr>
          <w:rFonts w:ascii="Century Gothic" w:hAnsi="Century Gothic" w:cs="Arial"/>
          <w:b/>
          <w:bCs/>
          <w:sz w:val="20"/>
        </w:rPr>
        <w:t>Podmínky použití dotace, f</w:t>
      </w:r>
      <w:r w:rsidR="00E95366" w:rsidRPr="003B72F5">
        <w:rPr>
          <w:rFonts w:ascii="Century Gothic" w:hAnsi="Century Gothic" w:cs="Arial"/>
          <w:b/>
          <w:bCs/>
          <w:sz w:val="20"/>
        </w:rPr>
        <w:t>inancování</w:t>
      </w:r>
    </w:p>
    <w:p w14:paraId="4320C396" w14:textId="224D77EF" w:rsidR="00E95366" w:rsidRPr="00E10C52"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60" w:line="240" w:lineRule="auto"/>
        <w:textAlignment w:val="baseline"/>
        <w:rPr>
          <w:rFonts w:cs="Arial"/>
          <w:color w:val="000DFF" w:themeColor="accent1"/>
        </w:rPr>
      </w:pPr>
      <w:r w:rsidRPr="002F2A71">
        <w:rPr>
          <w:rFonts w:cs="Arial"/>
        </w:rPr>
        <w:t xml:space="preserve">Dotace je příjemci poskytnuta ve výši dle čl. I. odst. 1 smlouvy za účelem realizace předloženého </w:t>
      </w:r>
      <w:r w:rsidR="00F82D2F">
        <w:t>p</w:t>
      </w:r>
      <w:r w:rsidRPr="002F2A71">
        <w:t>rojektu</w:t>
      </w:r>
      <w:r w:rsidRPr="002F2A71">
        <w:rPr>
          <w:rFonts w:cs="Arial"/>
        </w:rPr>
        <w:t xml:space="preserve">, </w:t>
      </w:r>
      <w:r w:rsidRPr="0084547D">
        <w:rPr>
          <w:rFonts w:cs="Arial"/>
        </w:rPr>
        <w:t xml:space="preserve">dle poskytovatelem odsouhlaseného rozpočtu všech plánovaných příjmů a výdajů (dále jen „plánovaný nákladový rozpočet“), a to v rozsahu v něm uvedeného procentuálního podílu dotace na úhradě plánovaných uznatelných nákladů. Plánovaný nákladový rozpočet je součástí </w:t>
      </w:r>
      <w:r w:rsidR="000114FE" w:rsidRPr="0084547D">
        <w:rPr>
          <w:rFonts w:cs="Arial"/>
        </w:rPr>
        <w:t>ž</w:t>
      </w:r>
      <w:r w:rsidRPr="0084547D">
        <w:rPr>
          <w:rFonts w:cs="Arial"/>
        </w:rPr>
        <w:t xml:space="preserve">ádosti o </w:t>
      </w:r>
      <w:r w:rsidR="000114FE" w:rsidRPr="0084547D">
        <w:rPr>
          <w:rFonts w:cs="Arial"/>
        </w:rPr>
        <w:t>dotaci</w:t>
      </w:r>
      <w:r w:rsidRPr="0084547D">
        <w:rPr>
          <w:rFonts w:cs="Arial"/>
        </w:rPr>
        <w:t xml:space="preserve"> z Fondu </w:t>
      </w:r>
      <w:r w:rsidR="00E21435" w:rsidRPr="0084547D">
        <w:rPr>
          <w:rFonts w:cs="Arial"/>
        </w:rPr>
        <w:t xml:space="preserve">podpor </w:t>
      </w:r>
      <w:r w:rsidRPr="0084547D">
        <w:rPr>
          <w:rFonts w:cs="Arial"/>
        </w:rPr>
        <w:t>Ústeckého kraje předložené příjemcem.</w:t>
      </w:r>
    </w:p>
    <w:p w14:paraId="5AFC30A6" w14:textId="4CA8B411"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cs="Arial"/>
        </w:rPr>
      </w:pPr>
      <w:r w:rsidRPr="002F2A71">
        <w:rPr>
          <w:rFonts w:cs="Arial"/>
        </w:rPr>
        <w:t xml:space="preserve">Maximální výše osobních nákladů je </w:t>
      </w:r>
      <w:r w:rsidRPr="00F37F4C">
        <w:rPr>
          <w:rFonts w:cs="Arial"/>
          <w:b/>
          <w:bCs/>
        </w:rPr>
        <w:t>40</w:t>
      </w:r>
      <w:r w:rsidR="00A3385B">
        <w:rPr>
          <w:rFonts w:cs="Arial"/>
          <w:b/>
          <w:bCs/>
        </w:rPr>
        <w:t>,00</w:t>
      </w:r>
      <w:r w:rsidRPr="00F37F4C">
        <w:rPr>
          <w:rFonts w:cs="Arial"/>
          <w:b/>
          <w:bCs/>
        </w:rPr>
        <w:t xml:space="preserve"> %</w:t>
      </w:r>
      <w:r w:rsidRPr="002F2A71">
        <w:rPr>
          <w:rFonts w:cs="Arial"/>
        </w:rPr>
        <w:t xml:space="preserve"> z celkových uznatelných nákladů.</w:t>
      </w:r>
    </w:p>
    <w:p w14:paraId="17E3445F" w14:textId="5559B208"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pPr>
      <w:r w:rsidRPr="002F2A71">
        <w:t xml:space="preserve">Jako závazný finanční ukazatel byl stanoven podíl dotace na celkových plánovaných uznatelných nákladech </w:t>
      </w:r>
      <w:r w:rsidR="00F82D2F">
        <w:t>p</w:t>
      </w:r>
      <w:r w:rsidRPr="002F2A71">
        <w:t xml:space="preserve">rojektu v maximální výši </w:t>
      </w:r>
      <w:r w:rsidR="0009624E">
        <w:rPr>
          <w:b/>
          <w:bCs/>
        </w:rPr>
        <w:t>68</w:t>
      </w:r>
      <w:r w:rsidR="00560181">
        <w:rPr>
          <w:b/>
          <w:bCs/>
        </w:rPr>
        <w:t>,</w:t>
      </w:r>
      <w:r w:rsidR="0009624E">
        <w:rPr>
          <w:b/>
          <w:bCs/>
        </w:rPr>
        <w:t>75</w:t>
      </w:r>
      <w:r w:rsidRPr="00F37F4C">
        <w:rPr>
          <w:b/>
          <w:bCs/>
        </w:rPr>
        <w:t xml:space="preserve"> %</w:t>
      </w:r>
      <w:r w:rsidRPr="002F2A71">
        <w:t xml:space="preserve">. Závazný finanční ukazatel musí být dodržen ve vztahu k celkovým uznatelným nákladům </w:t>
      </w:r>
      <w:r w:rsidR="00F82D2F">
        <w:t>p</w:t>
      </w:r>
      <w:r w:rsidRPr="002F2A71">
        <w:t xml:space="preserve">rojektu </w:t>
      </w:r>
      <w:r w:rsidRPr="002F2A71">
        <w:rPr>
          <w:rFonts w:cs="Arial"/>
        </w:rPr>
        <w:t>za dodržení druhového členění plánovaného nákladového rozpočtu</w:t>
      </w:r>
      <w:r w:rsidRPr="002F2A71">
        <w:t xml:space="preserve">. Celková výše dotace, kterou poskytovatel příjemci podle této smlouvy poskytuje, je uvedena v čl. I. smlouvy. Celkové plánované uznatelné náklady </w:t>
      </w:r>
      <w:r w:rsidR="00F82D2F">
        <w:t>p</w:t>
      </w:r>
      <w:r w:rsidRPr="002F2A71">
        <w:t xml:space="preserve">rojektu podle žádosti činí </w:t>
      </w:r>
      <w:r w:rsidR="0052276B">
        <w:t>145 455</w:t>
      </w:r>
      <w:r w:rsidRPr="002F2A71">
        <w:t xml:space="preserve"> Kč.</w:t>
      </w:r>
    </w:p>
    <w:p w14:paraId="04C2B1DA" w14:textId="3DF4FF31"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pPr>
      <w:r w:rsidRPr="002F2A71">
        <w:t xml:space="preserve">V případě vykázaného vyššího podílu dotace ve vztahu ke skutečným celkovým uznatelným nákladům realizovaného </w:t>
      </w:r>
      <w:r w:rsidR="00F82D2F">
        <w:t>p</w:t>
      </w:r>
      <w:r w:rsidRPr="002F2A71">
        <w:t>rojektu, než jaký byl stanoven jako závazný ukazatel (viz čl. III. odst. 3 smlouvy), je příjemce povinen prostředky, o které byl dohodnutý podíl dotace překročen, vrátit. Tyto prostředky příjemce poukáže zpět na účet poskytovatele, z něhož mu byly poskytnuty.</w:t>
      </w:r>
    </w:p>
    <w:p w14:paraId="3C2DBAA8" w14:textId="021DD0D2"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pPr>
      <w:r w:rsidRPr="002F2A71">
        <w:t xml:space="preserve">Případné vykázání zisku v rámci </w:t>
      </w:r>
      <w:r w:rsidR="009A509C">
        <w:t>p</w:t>
      </w:r>
      <w:r w:rsidRPr="002F2A71">
        <w:t xml:space="preserve">rojektu </w:t>
      </w:r>
      <w:r w:rsidR="009A509C">
        <w:t>(</w:t>
      </w:r>
      <w:r w:rsidRPr="002F2A71">
        <w:t>příjmy</w:t>
      </w:r>
      <w:r w:rsidR="009A509C">
        <w:t>/</w:t>
      </w:r>
      <w:r w:rsidR="001B202C">
        <w:t>výnosy</w:t>
      </w:r>
      <w:r w:rsidRPr="002F2A71">
        <w:t xml:space="preserve"> převyšující výdaje</w:t>
      </w:r>
      <w:r w:rsidR="009A509C">
        <w:t>/</w:t>
      </w:r>
      <w:r w:rsidRPr="002F2A71">
        <w:t>náklady projektu) je důvodem pro vrácení dotace</w:t>
      </w:r>
      <w:r w:rsidR="009A509C">
        <w:t xml:space="preserve"> nebo </w:t>
      </w:r>
      <w:r w:rsidRPr="002F2A71">
        <w:t>její části ve výši</w:t>
      </w:r>
      <w:r w:rsidR="006743F5">
        <w:t>, která se stanoví procent</w:t>
      </w:r>
      <w:r w:rsidR="00004424">
        <w:t>ním</w:t>
      </w:r>
      <w:r w:rsidR="006743F5">
        <w:t xml:space="preserve"> podílem na zisku, přičemž tento podíl odpovídá výši závazného ukazatele dle odst. 3 tohoto článku, max. však výši poskytnuté dotace.</w:t>
      </w:r>
    </w:p>
    <w:p w14:paraId="415E9D4B" w14:textId="366EF41D"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pPr>
      <w:r w:rsidRPr="002F2A71">
        <w:t xml:space="preserve">Dotace je poskytnuta účelově (viz čl. I.) a lze ji použít pouze na úhradu uznatelných nákladů přímo souvisejících s realizací </w:t>
      </w:r>
      <w:r w:rsidR="00F82D2F">
        <w:t>p</w:t>
      </w:r>
      <w:r w:rsidRPr="002F2A71">
        <w:t>rojektu. Dotaci nelze použít na úhradu DPH, je-li příjemce plátcem DPH. Plátcům DPH je dotace poskytnuta pouze na plnění bez DPH.</w:t>
      </w:r>
    </w:p>
    <w:p w14:paraId="65C50D0D" w14:textId="6D542E18" w:rsidR="00E95366" w:rsidRPr="002F2A71" w:rsidRDefault="00E95366" w:rsidP="00E95366">
      <w:pPr>
        <w:overflowPunct w:val="0"/>
        <w:autoSpaceDE w:val="0"/>
        <w:autoSpaceDN w:val="0"/>
        <w:adjustRightInd w:val="0"/>
        <w:spacing w:after="120"/>
        <w:textAlignment w:val="baseline"/>
      </w:pPr>
      <w:r w:rsidRPr="002F2A71">
        <w:rPr>
          <w:b/>
        </w:rPr>
        <w:t>Uznatelný náklad</w:t>
      </w:r>
      <w:r w:rsidRPr="002F2A71">
        <w:t xml:space="preserve"> je nezbytný náklad, který splňuje všechny následující podmínky:</w:t>
      </w:r>
    </w:p>
    <w:p w14:paraId="53929E83"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vyhovuje zásadám efektivnosti, účelnosti a hospodárnosti,</w:t>
      </w:r>
    </w:p>
    <w:p w14:paraId="3AD7EBEB" w14:textId="311EF183"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 xml:space="preserve">vznikl příjemci v přímé souvislosti s prováděním </w:t>
      </w:r>
      <w:r w:rsidR="00F82D2F">
        <w:t>p</w:t>
      </w:r>
      <w:r w:rsidRPr="002F2A71">
        <w:t xml:space="preserve">rojektu </w:t>
      </w:r>
      <w:r w:rsidR="006B438F">
        <w:t>a v rámci termínu</w:t>
      </w:r>
      <w:r w:rsidRPr="002F2A71">
        <w:t xml:space="preserve"> realizace,</w:t>
      </w:r>
    </w:p>
    <w:p w14:paraId="08827888" w14:textId="0121ED1A"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byl uhrazen v</w:t>
      </w:r>
      <w:r w:rsidR="006B438F">
        <w:t> rámci termínu</w:t>
      </w:r>
      <w:r w:rsidRPr="002F2A71">
        <w:t xml:space="preserve"> realizace </w:t>
      </w:r>
      <w:r w:rsidR="00F82D2F">
        <w:t>p</w:t>
      </w:r>
      <w:r w:rsidRPr="002F2A71">
        <w:t>rojektu,</w:t>
      </w:r>
    </w:p>
    <w:p w14:paraId="1056AAF0"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782" w:hanging="357"/>
        <w:textAlignment w:val="baseline"/>
      </w:pPr>
      <w:r w:rsidRPr="002F2A71">
        <w:lastRenderedPageBreak/>
        <w:t>byl skutečně vynaložen a zachycen v účetnictví příjemce dotace na jeho účetních dokladech, je identifikovatelný, ověřitelný a podložený prvotními podpůrnými doklady.</w:t>
      </w:r>
    </w:p>
    <w:p w14:paraId="67E86F22" w14:textId="3AF49E8F" w:rsidR="00E95366" w:rsidRPr="002F2A71" w:rsidRDefault="00E95366" w:rsidP="00E95366">
      <w:pPr>
        <w:overflowPunct w:val="0"/>
        <w:autoSpaceDE w:val="0"/>
        <w:autoSpaceDN w:val="0"/>
        <w:adjustRightInd w:val="0"/>
        <w:spacing w:after="120"/>
        <w:textAlignment w:val="baseline"/>
      </w:pPr>
      <w:r w:rsidRPr="002F2A71">
        <w:rPr>
          <w:b/>
        </w:rPr>
        <w:t xml:space="preserve">Neuznatelný náklad </w:t>
      </w:r>
      <w:r w:rsidRPr="002F2A71">
        <w:t>je náklad na:</w:t>
      </w:r>
    </w:p>
    <w:p w14:paraId="5AFC6329"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jakékoliv provize pro příjemce dotace,</w:t>
      </w:r>
    </w:p>
    <w:p w14:paraId="1F7506BF" w14:textId="56B86C62"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 xml:space="preserve">odměna zpracovateli žádosti o </w:t>
      </w:r>
      <w:r w:rsidR="000114FE">
        <w:t>dotaci</w:t>
      </w:r>
      <w:r w:rsidRPr="002F2A71">
        <w:t>,</w:t>
      </w:r>
    </w:p>
    <w:p w14:paraId="6790819C"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daň z přidané hodnoty nebo její část, pokud existuje zákonný nárok na její odpočet,</w:t>
      </w:r>
    </w:p>
    <w:p w14:paraId="2DC92EAA"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manka, škody,</w:t>
      </w:r>
    </w:p>
    <w:p w14:paraId="1A10064D"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sankční poplatky, pokuty, úroky a penále, případně další sankční výdaje, ať už jsou sjednané ve smlouvách nebo vznikající z jiných příčin,</w:t>
      </w:r>
    </w:p>
    <w:p w14:paraId="73CE89F1"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opatření pro možné budoucí ztráty nebo dluhy,</w:t>
      </w:r>
    </w:p>
    <w:p w14:paraId="558ED7D0"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pořízení dlouhodobého a krátkodobého finančního majetku,</w:t>
      </w:r>
    </w:p>
    <w:p w14:paraId="63FA2ABD"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ztráty z devizových kurzů,</w:t>
      </w:r>
    </w:p>
    <w:p w14:paraId="0F468F3F"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uzavřené leasingové smlouvy,</w:t>
      </w:r>
    </w:p>
    <w:p w14:paraId="20F21DA9"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cestovné nad rámec zákona č. 262/2006 Sb., zákoník práce, ve znění pozdějších předpisů, pro zaměstnavatele, který je uveden v § 109 odst. 3 tohoto právního předpisu,</w:t>
      </w:r>
    </w:p>
    <w:p w14:paraId="03689199"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výdaje nesouvisející s realizací projektu,</w:t>
      </w:r>
    </w:p>
    <w:p w14:paraId="5DA64CB5" w14:textId="77777777" w:rsidR="00E95366"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finanční odměny účastníkům za umístění v soutěžích a akcích podobného charakteru,</w:t>
      </w:r>
    </w:p>
    <w:p w14:paraId="6B2D01EF" w14:textId="77777777" w:rsidR="00BF0BB1" w:rsidRPr="00C95345" w:rsidRDefault="00F343EC"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C95345">
        <w:t>nákupy pozemků nebo budov,</w:t>
      </w:r>
    </w:p>
    <w:p w14:paraId="311B7A7C" w14:textId="653813DD" w:rsidR="00BF0BB1" w:rsidRPr="00C95345" w:rsidRDefault="00BF0BB1"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C95345">
        <w:t>mzdy včetně odvodů nad rámec platových předpisů pro zaměstnance ve</w:t>
      </w:r>
      <w:r w:rsidR="00450ED3" w:rsidRPr="00C95345">
        <w:t xml:space="preserve"> </w:t>
      </w:r>
      <w:r w:rsidRPr="00C95345">
        <w:t>veřejných službách a správě,</w:t>
      </w:r>
    </w:p>
    <w:p w14:paraId="0F22722D" w14:textId="403FA6E1" w:rsidR="00D839BA" w:rsidRPr="00C95345" w:rsidRDefault="00C9635E"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C95345">
        <w:t>náhrady mzdy za dobu nepřítomnosti (dovolená, jiná nepřítomnost</w:t>
      </w:r>
      <w:r w:rsidR="007A5B80" w:rsidRPr="00C95345">
        <w:t xml:space="preserve">, nemoc, svátek), </w:t>
      </w:r>
    </w:p>
    <w:p w14:paraId="43DFE771" w14:textId="74348DA1" w:rsidR="008C25E9" w:rsidRPr="002F2A71" w:rsidRDefault="00841DF8" w:rsidP="00A3385B">
      <w:pPr>
        <w:pStyle w:val="Odstavecseseznamem"/>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782" w:hanging="357"/>
        <w:contextualSpacing w:val="0"/>
        <w:textAlignment w:val="baseline"/>
      </w:pPr>
      <w:r w:rsidRPr="00C95345">
        <w:t xml:space="preserve">pohoštění a </w:t>
      </w:r>
      <w:r w:rsidR="00E95366" w:rsidRPr="00C95345">
        <w:t>alkohol</w:t>
      </w:r>
      <w:r w:rsidR="00E95366" w:rsidRPr="002F2A71">
        <w:t>.</w:t>
      </w:r>
    </w:p>
    <w:p w14:paraId="3A70400C" w14:textId="59230052" w:rsidR="00074DF3" w:rsidRPr="0084547D" w:rsidRDefault="00847F7D" w:rsidP="00074DF3">
      <w:pPr>
        <w:pStyle w:val="Odstavecseseznamem"/>
        <w:numPr>
          <w:ilvl w:val="0"/>
          <w:numId w:val="18"/>
        </w:numPr>
        <w:overflowPunct w:val="0"/>
        <w:autoSpaceDE w:val="0"/>
        <w:autoSpaceDN w:val="0"/>
        <w:adjustRightInd w:val="0"/>
        <w:spacing w:after="120" w:line="240" w:lineRule="auto"/>
        <w:textAlignment w:val="baseline"/>
      </w:pPr>
      <w:r w:rsidRPr="0084547D">
        <w:t xml:space="preserve">Dotace bude poskytnuta </w:t>
      </w:r>
      <w:bookmarkStart w:id="5" w:name="_Hlk171588231"/>
      <w:r w:rsidR="00074DF3" w:rsidRPr="0084547D">
        <w:rPr>
          <w:bCs/>
          <w:iCs/>
        </w:rPr>
        <w:t xml:space="preserve">jednorázově bezhotovostním </w:t>
      </w:r>
      <w:bookmarkEnd w:id="5"/>
      <w:r w:rsidR="00074DF3" w:rsidRPr="0084547D">
        <w:rPr>
          <w:bCs/>
          <w:iCs/>
        </w:rPr>
        <w:t>převodem do 30 dnů od uzavření této smlouvy na bankovní účet příjemce uvedený v záhlaví této smlouvy</w:t>
      </w:r>
      <w:r w:rsidR="0084547D" w:rsidRPr="0084547D">
        <w:rPr>
          <w:bCs/>
          <w:iCs/>
        </w:rPr>
        <w:t>.</w:t>
      </w:r>
      <w:r w:rsidR="00074DF3" w:rsidRPr="0084547D">
        <w:rPr>
          <w:bCs/>
          <w:iCs/>
        </w:rPr>
        <w:t xml:space="preserve"> </w:t>
      </w:r>
    </w:p>
    <w:p w14:paraId="3C875142" w14:textId="77777777" w:rsidR="00847F7D" w:rsidRPr="002F2A71" w:rsidRDefault="00847F7D" w:rsidP="00800E31">
      <w:pPr>
        <w:overflowPunct w:val="0"/>
        <w:autoSpaceDE w:val="0"/>
        <w:autoSpaceDN w:val="0"/>
        <w:adjustRightInd w:val="0"/>
        <w:spacing w:after="120" w:line="240" w:lineRule="auto"/>
        <w:textAlignment w:val="baseline"/>
      </w:pPr>
    </w:p>
    <w:p w14:paraId="6667D63E" w14:textId="77777777" w:rsidR="00E95366" w:rsidRPr="002F2A71" w:rsidRDefault="00E95366" w:rsidP="00E95366">
      <w:pPr>
        <w:autoSpaceDE w:val="0"/>
        <w:autoSpaceDN w:val="0"/>
        <w:adjustRightInd w:val="0"/>
        <w:spacing w:before="240" w:after="120"/>
        <w:jc w:val="center"/>
        <w:outlineLvl w:val="0"/>
        <w:rPr>
          <w:b/>
          <w:bCs/>
        </w:rPr>
      </w:pPr>
      <w:r w:rsidRPr="002F2A71">
        <w:rPr>
          <w:b/>
          <w:bCs/>
        </w:rPr>
        <w:t>Článek IV.</w:t>
      </w:r>
    </w:p>
    <w:p w14:paraId="502890C2" w14:textId="19BE2D09" w:rsidR="00C82330" w:rsidRPr="005027E2" w:rsidRDefault="00E95366" w:rsidP="005027E2">
      <w:pPr>
        <w:pStyle w:val="Zkladntext"/>
        <w:spacing w:before="120" w:after="240"/>
        <w:jc w:val="center"/>
        <w:rPr>
          <w:rFonts w:ascii="Century Gothic" w:hAnsi="Century Gothic" w:cs="Arial"/>
          <w:b/>
          <w:bCs/>
          <w:sz w:val="20"/>
        </w:rPr>
      </w:pPr>
      <w:r w:rsidRPr="003B72F5">
        <w:rPr>
          <w:rFonts w:ascii="Century Gothic" w:hAnsi="Century Gothic" w:cs="Arial"/>
          <w:b/>
          <w:bCs/>
          <w:sz w:val="20"/>
        </w:rPr>
        <w:t>Povinnosti příjemce</w:t>
      </w:r>
    </w:p>
    <w:p w14:paraId="77AC4850" w14:textId="032C28DE" w:rsidR="00E95366" w:rsidRPr="002F2A71" w:rsidRDefault="00E95366" w:rsidP="00E95366">
      <w:pPr>
        <w:spacing w:beforeLines="60" w:before="144" w:afterLines="60" w:after="144"/>
      </w:pPr>
      <w:r w:rsidRPr="002F2A71">
        <w:rPr>
          <w:b/>
          <w:bCs/>
        </w:rPr>
        <w:t>Příjemce</w:t>
      </w:r>
      <w:r w:rsidRPr="002F2A71">
        <w:t xml:space="preserve"> </w:t>
      </w:r>
      <w:r w:rsidRPr="002F2A71">
        <w:rPr>
          <w:b/>
        </w:rPr>
        <w:t>je povinen:</w:t>
      </w:r>
    </w:p>
    <w:p w14:paraId="275F28B7" w14:textId="28CE0322" w:rsidR="00E95366" w:rsidRDefault="00E95366" w:rsidP="00B60A54">
      <w:pPr>
        <w:pStyle w:val="Odstavecseseznamem"/>
        <w:numPr>
          <w:ilvl w:val="0"/>
          <w:numId w:val="28"/>
        </w:numPr>
        <w:spacing w:after="120" w:line="240" w:lineRule="auto"/>
        <w:ind w:left="782" w:hanging="357"/>
        <w:contextualSpacing w:val="0"/>
      </w:pPr>
      <w:r w:rsidRPr="002F2A71">
        <w:t xml:space="preserve">Použít dotaci za účelem realizace předloženého </w:t>
      </w:r>
      <w:r w:rsidR="00F82D2F">
        <w:t>p</w:t>
      </w:r>
      <w:r w:rsidRPr="002F2A71">
        <w:t>rojektu, pro který byla dotace poskytnuta, a v souladu s podmínkami sjednanými v této smlouvě.</w:t>
      </w:r>
    </w:p>
    <w:p w14:paraId="016505E0" w14:textId="64C6712B" w:rsidR="003830D6" w:rsidRPr="002F2A71" w:rsidRDefault="003830D6" w:rsidP="00B376EE">
      <w:pPr>
        <w:pStyle w:val="Odstavecseseznamem"/>
        <w:numPr>
          <w:ilvl w:val="0"/>
          <w:numId w:val="28"/>
        </w:numPr>
        <w:spacing w:after="120" w:line="240" w:lineRule="auto"/>
        <w:ind w:left="782" w:hanging="357"/>
        <w:contextualSpacing w:val="0"/>
      </w:pPr>
      <w:r>
        <w:t>Dotaci nepřevést na jiný subjekt.</w:t>
      </w:r>
    </w:p>
    <w:p w14:paraId="08A9AD81" w14:textId="78C306D0" w:rsidR="00E95366" w:rsidRPr="002F2A71" w:rsidRDefault="007823A1" w:rsidP="00B60A54">
      <w:pPr>
        <w:tabs>
          <w:tab w:val="num" w:pos="720"/>
        </w:tabs>
        <w:overflowPunct w:val="0"/>
        <w:autoSpaceDE w:val="0"/>
        <w:autoSpaceDN w:val="0"/>
        <w:adjustRightInd w:val="0"/>
        <w:spacing w:after="120" w:line="240" w:lineRule="auto"/>
        <w:ind w:left="782" w:hanging="357"/>
        <w:textAlignment w:val="baseline"/>
      </w:pPr>
      <w:r>
        <w:t>c</w:t>
      </w:r>
      <w:r w:rsidR="00E95366" w:rsidRPr="002F2A71">
        <w:t>)</w:t>
      </w:r>
      <w:r w:rsidR="00E95366" w:rsidRPr="002F2A71">
        <w:tab/>
      </w:r>
      <w:r w:rsidR="00321830">
        <w:t xml:space="preserve"> </w:t>
      </w:r>
      <w:r w:rsidR="00E95366" w:rsidRPr="002F2A71">
        <w:t xml:space="preserve">Vynaložit prostředky určené na realizaci </w:t>
      </w:r>
      <w:r w:rsidR="00F82D2F">
        <w:t>p</w:t>
      </w:r>
      <w:r w:rsidR="00E95366" w:rsidRPr="002F2A71">
        <w:t xml:space="preserve">rojektu hospodárně, účelně a efektivně. </w:t>
      </w:r>
    </w:p>
    <w:p w14:paraId="52E91668" w14:textId="2FD83EFD" w:rsidR="00C82330" w:rsidRDefault="00E95366" w:rsidP="0084547D">
      <w:pPr>
        <w:numPr>
          <w:ilvl w:val="0"/>
          <w:numId w:val="30"/>
        </w:numPr>
        <w:tabs>
          <w:tab w:val="clear" w:pos="644"/>
          <w:tab w:val="clear" w:pos="1134"/>
          <w:tab w:val="clear" w:pos="2268"/>
          <w:tab w:val="clear" w:pos="3402"/>
          <w:tab w:val="clear" w:pos="4536"/>
          <w:tab w:val="clear" w:pos="5670"/>
          <w:tab w:val="clear" w:pos="6804"/>
          <w:tab w:val="clear" w:pos="7938"/>
          <w:tab w:val="clear" w:pos="9072"/>
          <w:tab w:val="clear" w:pos="9639"/>
          <w:tab w:val="num" w:pos="851"/>
          <w:tab w:val="num" w:pos="927"/>
        </w:tabs>
        <w:overflowPunct w:val="0"/>
        <w:autoSpaceDE w:val="0"/>
        <w:autoSpaceDN w:val="0"/>
        <w:adjustRightInd w:val="0"/>
        <w:spacing w:after="120" w:line="240" w:lineRule="auto"/>
        <w:ind w:left="782" w:hanging="357"/>
        <w:textAlignment w:val="baseline"/>
      </w:pPr>
      <w:r w:rsidRPr="002F2A71">
        <w:t xml:space="preserve">Vést a sledovat prostředky poskytnuté dotací v odděleném účetnictví, vedeném v souladu </w:t>
      </w:r>
      <w:r w:rsidR="003B3878">
        <w:t xml:space="preserve">     </w:t>
      </w:r>
      <w:r w:rsidRPr="002F2A71">
        <w:t xml:space="preserve">se zákonem č. 563/1991 Sb., o účetnictví, ve znění pozdějších předpisů, </w:t>
      </w:r>
      <w:r w:rsidR="003830D6">
        <w:t xml:space="preserve">nebo v případě </w:t>
      </w:r>
      <w:r w:rsidR="0029291B">
        <w:t>da</w:t>
      </w:r>
      <w:r w:rsidR="003830D6">
        <w:t xml:space="preserve">ňové evidence v souladu se zákonem č. 586/1992 Sb., o daních z příjmů, ve znění </w:t>
      </w:r>
      <w:r w:rsidR="0084547D">
        <w:t>pozdějších předpisů</w:t>
      </w:r>
      <w:r w:rsidRPr="002F2A71">
        <w:t>.</w:t>
      </w:r>
    </w:p>
    <w:p w14:paraId="5D2EE925" w14:textId="7BDD9D1F" w:rsidR="00E95366" w:rsidRPr="002F2A71" w:rsidRDefault="00E95366" w:rsidP="00C82330">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782"/>
        <w:textAlignment w:val="baseline"/>
      </w:pPr>
      <w:r w:rsidRPr="002F2A71">
        <w:t>Příjemce, který vede daňovou evidenci dle zákona č.</w:t>
      </w:r>
      <w:r w:rsidR="00C17613">
        <w:t xml:space="preserve"> </w:t>
      </w:r>
      <w:r w:rsidRPr="002F2A71">
        <w:t xml:space="preserve">586/1992 Sb., o daních z příjmů, ve znění pozdějších předpisů, je povinen zajistit podřízenou evidenci, ve které budou rozlišeny </w:t>
      </w:r>
      <w:bookmarkStart w:id="6" w:name="_Hlk171584099"/>
      <w:r w:rsidRPr="002F2A71">
        <w:t xml:space="preserve">výdaje s konkrétní vazbou na </w:t>
      </w:r>
      <w:r w:rsidR="00F82D2F">
        <w:t>p</w:t>
      </w:r>
      <w:r w:rsidRPr="002F2A71">
        <w:t>rojekt</w:t>
      </w:r>
      <w:bookmarkEnd w:id="6"/>
      <w:r w:rsidRPr="002F2A71">
        <w:t xml:space="preserve">. </w:t>
      </w:r>
    </w:p>
    <w:p w14:paraId="6BB31A76" w14:textId="1F7008C0" w:rsidR="00E95366" w:rsidRPr="002F2A71" w:rsidRDefault="00E95366" w:rsidP="0084547D">
      <w:pPr>
        <w:numPr>
          <w:ilvl w:val="0"/>
          <w:numId w:val="30"/>
        </w:numPr>
        <w:tabs>
          <w:tab w:val="clear" w:pos="644"/>
          <w:tab w:val="clear" w:pos="1134"/>
          <w:tab w:val="clear" w:pos="2268"/>
          <w:tab w:val="clear" w:pos="3402"/>
          <w:tab w:val="clear" w:pos="4536"/>
          <w:tab w:val="clear" w:pos="5670"/>
          <w:tab w:val="clear" w:pos="6804"/>
          <w:tab w:val="clear" w:pos="7938"/>
          <w:tab w:val="clear" w:pos="9072"/>
          <w:tab w:val="clear" w:pos="9639"/>
          <w:tab w:val="num" w:pos="851"/>
        </w:tabs>
        <w:spacing w:after="120" w:line="240" w:lineRule="auto"/>
        <w:ind w:left="782" w:hanging="357"/>
      </w:pPr>
      <w:r w:rsidRPr="002F2A71">
        <w:t>Dodržovat veškeré právní předpisy včetně zákona o veřejných zakázkách v platném a</w:t>
      </w:r>
      <w:r w:rsidR="005027E2">
        <w:t> </w:t>
      </w:r>
      <w:r w:rsidRPr="002F2A71">
        <w:t>účinném znění.</w:t>
      </w:r>
    </w:p>
    <w:p w14:paraId="510B21E5" w14:textId="791AE459" w:rsidR="00E95366" w:rsidRPr="002F2A71" w:rsidRDefault="0084547D" w:rsidP="0084547D">
      <w:pPr>
        <w:numPr>
          <w:ilvl w:val="0"/>
          <w:numId w:val="30"/>
        </w:numPr>
        <w:tabs>
          <w:tab w:val="clear" w:pos="644"/>
          <w:tab w:val="clear" w:pos="1134"/>
          <w:tab w:val="clear" w:pos="2268"/>
          <w:tab w:val="clear" w:pos="3402"/>
          <w:tab w:val="clear" w:pos="4536"/>
          <w:tab w:val="clear" w:pos="5670"/>
          <w:tab w:val="clear" w:pos="6804"/>
          <w:tab w:val="clear" w:pos="7938"/>
          <w:tab w:val="clear" w:pos="9072"/>
          <w:tab w:val="clear" w:pos="9639"/>
          <w:tab w:val="num" w:pos="709"/>
        </w:tabs>
        <w:spacing w:after="120" w:line="240" w:lineRule="auto"/>
        <w:ind w:left="851" w:hanging="426"/>
      </w:pPr>
      <w:r>
        <w:t xml:space="preserve"> </w:t>
      </w:r>
      <w:r w:rsidR="00E95366" w:rsidRPr="002F2A71">
        <w:t>Je-li příjemce právnickou osobou, je povinen:</w:t>
      </w:r>
    </w:p>
    <w:p w14:paraId="33201FF0" w14:textId="77777777" w:rsidR="00E95366" w:rsidRPr="002F2A71" w:rsidRDefault="00E95366" w:rsidP="00C82330">
      <w:pPr>
        <w:numPr>
          <w:ilvl w:val="1"/>
          <w:numId w:val="22"/>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993" w:hanging="284"/>
        <w:textAlignment w:val="baseline"/>
      </w:pPr>
      <w:r w:rsidRPr="002F2A71">
        <w:t>poskytnout poskytovateli veškeré informace o záměru likvidace nebo přeměny, které mohou dle poskytovatele ovlivnit podmínky a účel poskytnuté dotace,</w:t>
      </w:r>
    </w:p>
    <w:p w14:paraId="21C62609" w14:textId="2CF919D3" w:rsidR="007B5CB1" w:rsidRPr="002F2A71" w:rsidRDefault="00E95366" w:rsidP="00B80DAF">
      <w:pPr>
        <w:numPr>
          <w:ilvl w:val="1"/>
          <w:numId w:val="22"/>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993" w:hanging="284"/>
        <w:textAlignment w:val="baseline"/>
      </w:pPr>
      <w:r w:rsidRPr="002F2A71">
        <w:t>zajistit, aby případné rozhodnutí o jeho likvidaci nebo přeměně podle příslušných právních předpisů bylo přijato až po předchozím souhlasu poskytovatele.</w:t>
      </w:r>
    </w:p>
    <w:p w14:paraId="37E536F7" w14:textId="6D0FCB7F" w:rsidR="00E95366" w:rsidRPr="002F2A71" w:rsidRDefault="00E95366" w:rsidP="0084547D">
      <w:pPr>
        <w:numPr>
          <w:ilvl w:val="0"/>
          <w:numId w:val="30"/>
        </w:numPr>
        <w:tabs>
          <w:tab w:val="clear" w:pos="644"/>
          <w:tab w:val="clear" w:pos="1134"/>
          <w:tab w:val="clear" w:pos="2268"/>
          <w:tab w:val="clear" w:pos="3402"/>
          <w:tab w:val="clear" w:pos="4536"/>
          <w:tab w:val="clear" w:pos="5670"/>
          <w:tab w:val="clear" w:pos="6804"/>
          <w:tab w:val="clear" w:pos="7938"/>
          <w:tab w:val="clear" w:pos="9072"/>
          <w:tab w:val="clear" w:pos="9639"/>
          <w:tab w:val="num" w:pos="851"/>
        </w:tabs>
        <w:overflowPunct w:val="0"/>
        <w:autoSpaceDE w:val="0"/>
        <w:autoSpaceDN w:val="0"/>
        <w:adjustRightInd w:val="0"/>
        <w:spacing w:line="240" w:lineRule="auto"/>
        <w:ind w:left="782" w:hanging="357"/>
        <w:textAlignment w:val="baseline"/>
      </w:pPr>
      <w:r w:rsidRPr="002F2A71">
        <w:t xml:space="preserve">Předložit </w:t>
      </w:r>
      <w:r w:rsidRPr="002F2A71">
        <w:rPr>
          <w:b/>
        </w:rPr>
        <w:t>poskytovateli</w:t>
      </w:r>
      <w:r w:rsidRPr="002F2A71">
        <w:t xml:space="preserve"> závěrečnou zprávu a finanční vypořádání (závěrečné vyúčtování) všech nákladů a výnosů souvisejících s realizací projektu včetně poskytnuté dotace na elektronicky vyplněném formuláři „Závěrečná zpráva a finanční vypořádání </w:t>
      </w:r>
      <w:r w:rsidR="00A3385B">
        <w:br/>
      </w:r>
      <w:r w:rsidRPr="002F2A71">
        <w:t>dotace“</w:t>
      </w:r>
      <w:r w:rsidR="00A3385B">
        <w:t>,</w:t>
      </w:r>
      <w:r w:rsidRPr="002F2A71">
        <w:t xml:space="preserve"> který je k dispozici na webových stránkách poskytovatele www.kr-ustecky.cz </w:t>
      </w:r>
      <w:r w:rsidRPr="002F2A71">
        <w:lastRenderedPageBreak/>
        <w:t xml:space="preserve">v sekci „Dotace </w:t>
      </w:r>
      <w:r w:rsidRPr="002F2A71">
        <w:rPr>
          <w:rFonts w:cs="Arial"/>
        </w:rPr>
        <w:t>→</w:t>
      </w:r>
      <w:r w:rsidR="005027E2">
        <w:t xml:space="preserve"> </w:t>
      </w:r>
      <w:r w:rsidR="00C82330" w:rsidRPr="00C95345">
        <w:t>Individuální</w:t>
      </w:r>
      <w:r w:rsidR="00E10C52" w:rsidRPr="00C95345">
        <w:t xml:space="preserve"> dotace</w:t>
      </w:r>
      <w:r w:rsidRPr="002F2A71">
        <w:t xml:space="preserve">“, a to </w:t>
      </w:r>
      <w:r w:rsidRPr="005027E2">
        <w:rPr>
          <w:b/>
        </w:rPr>
        <w:t>do 3 měsíců</w:t>
      </w:r>
      <w:r w:rsidRPr="002F2A71">
        <w:t xml:space="preserve"> od uplynutí lhůty stanovené </w:t>
      </w:r>
      <w:r w:rsidR="0052276B">
        <w:br/>
      </w:r>
      <w:r w:rsidRPr="002F2A71">
        <w:t>v článku II.</w:t>
      </w:r>
      <w:r w:rsidR="003830D6">
        <w:t xml:space="preserve"> Ze závažných důvodů může být termín předložení závěrečné zprávy na žádost příjemce prodloužen. Pokud byl projekt realizován před uzavřením této smlouvy, je příjemce povinen předložit poskytovateli závěrečnou zprávu a finanční vypořádání dotace do 30 dnů od uzavření smlouvy.</w:t>
      </w:r>
    </w:p>
    <w:p w14:paraId="6F7A6DEE" w14:textId="77777777" w:rsidR="00E95366" w:rsidRPr="002F2A71" w:rsidRDefault="00E95366" w:rsidP="00E95366">
      <w:pPr>
        <w:overflowPunct w:val="0"/>
        <w:autoSpaceDE w:val="0"/>
        <w:autoSpaceDN w:val="0"/>
        <w:adjustRightInd w:val="0"/>
        <w:spacing w:before="120" w:after="120"/>
        <w:ind w:left="1083" w:hanging="369"/>
        <w:textAlignment w:val="baseline"/>
        <w:outlineLvl w:val="0"/>
        <w:rPr>
          <w:u w:val="single"/>
        </w:rPr>
      </w:pPr>
      <w:r w:rsidRPr="002F2A71">
        <w:rPr>
          <w:u w:val="single"/>
        </w:rPr>
        <w:t>Závěrečná zpráva musí obsahovat:</w:t>
      </w:r>
    </w:p>
    <w:p w14:paraId="46D83940" w14:textId="626B1894" w:rsidR="00E95366" w:rsidRPr="002F2A71" w:rsidRDefault="00E95366" w:rsidP="00C82330">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pPr>
      <w:r w:rsidRPr="002F2A71">
        <w:t>označení příjemce,</w:t>
      </w:r>
    </w:p>
    <w:p w14:paraId="70191467" w14:textId="5649C2AB" w:rsidR="00E95366" w:rsidRPr="002F2A71" w:rsidRDefault="00E95366" w:rsidP="00E95366">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pPr>
      <w:r w:rsidRPr="002F2A71">
        <w:t>číslo smlouvy poskytovatele uvedené na 1. straně smlouvy</w:t>
      </w:r>
      <w:r w:rsidR="0060580B">
        <w:t>,</w:t>
      </w:r>
    </w:p>
    <w:p w14:paraId="0D30B08D" w14:textId="66BDFC93" w:rsidR="00E95366" w:rsidRPr="002F2A71" w:rsidRDefault="00E95366" w:rsidP="00E95366">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u w:val="single"/>
        </w:rPr>
      </w:pPr>
      <w:r w:rsidRPr="002F2A71">
        <w:t>po</w:t>
      </w:r>
      <w:r w:rsidR="0060580B">
        <w:t>drobný po</w:t>
      </w:r>
      <w:r w:rsidRPr="002F2A71">
        <w:t xml:space="preserve">pis </w:t>
      </w:r>
      <w:r w:rsidR="0060580B">
        <w:t xml:space="preserve">realizovaných aktivit včetně termínů </w:t>
      </w:r>
      <w:r w:rsidRPr="002F2A71">
        <w:t>realizace,</w:t>
      </w:r>
    </w:p>
    <w:p w14:paraId="1FF1D1E3" w14:textId="218F872B" w:rsidR="00E95366" w:rsidRPr="002F2A71" w:rsidRDefault="00E95366" w:rsidP="00E95366">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u w:val="single"/>
        </w:rPr>
      </w:pPr>
      <w:r w:rsidRPr="002F2A71">
        <w:t xml:space="preserve">přínos </w:t>
      </w:r>
      <w:r w:rsidR="0060580B">
        <w:t>p</w:t>
      </w:r>
      <w:r w:rsidRPr="002F2A71">
        <w:t>rojektu</w:t>
      </w:r>
      <w:r w:rsidR="0060580B">
        <w:t xml:space="preserve"> pro cílové skupiny</w:t>
      </w:r>
      <w:r w:rsidRPr="002F2A71">
        <w:t>,</w:t>
      </w:r>
    </w:p>
    <w:p w14:paraId="1B0DC1F1" w14:textId="1A414873" w:rsidR="00E95366" w:rsidRPr="00F37F4C" w:rsidRDefault="00E95366" w:rsidP="00E95366">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u w:val="single"/>
        </w:rPr>
      </w:pPr>
      <w:r w:rsidRPr="002F2A71">
        <w:t xml:space="preserve">celkové zhodnocení, </w:t>
      </w:r>
    </w:p>
    <w:p w14:paraId="1B38A151" w14:textId="20DD5E82" w:rsidR="0029764F" w:rsidRPr="002F2A71" w:rsidRDefault="0029764F" w:rsidP="0029764F">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pPr>
      <w:r w:rsidRPr="002F2A71">
        <w:t>doložení splnění publicity dle čl. VII</w:t>
      </w:r>
      <w:r>
        <w:t xml:space="preserve"> této smlouvy</w:t>
      </w:r>
      <w:r w:rsidRPr="002F2A71">
        <w:t>,</w:t>
      </w:r>
    </w:p>
    <w:p w14:paraId="79D5F12C" w14:textId="77777777" w:rsidR="00E95366" w:rsidRPr="0029764F" w:rsidRDefault="00E95366" w:rsidP="0029764F">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u w:val="single"/>
        </w:rPr>
      </w:pPr>
      <w:r w:rsidRPr="002F2A71">
        <w:t>finanční vypořádání poskytnuté dotace,</w:t>
      </w:r>
    </w:p>
    <w:p w14:paraId="3805E5FF" w14:textId="71837D24" w:rsidR="005027E2" w:rsidRPr="00A708A7" w:rsidRDefault="00E95366" w:rsidP="00A708A7">
      <w:pPr>
        <w:numPr>
          <w:ilvl w:val="0"/>
          <w:numId w:val="16"/>
        </w:numPr>
        <w:tabs>
          <w:tab w:val="clear" w:pos="1441"/>
          <w:tab w:val="clear" w:pos="2268"/>
          <w:tab w:val="clear" w:pos="3402"/>
          <w:tab w:val="clear" w:pos="4536"/>
          <w:tab w:val="clear" w:pos="5670"/>
          <w:tab w:val="clear" w:pos="6804"/>
          <w:tab w:val="clear" w:pos="7938"/>
          <w:tab w:val="clear" w:pos="9072"/>
          <w:tab w:val="clear" w:pos="9639"/>
          <w:tab w:val="num" w:pos="709"/>
          <w:tab w:val="num" w:pos="1134"/>
        </w:tabs>
        <w:overflowPunct w:val="0"/>
        <w:autoSpaceDE w:val="0"/>
        <w:autoSpaceDN w:val="0"/>
        <w:adjustRightInd w:val="0"/>
        <w:spacing w:line="240" w:lineRule="auto"/>
        <w:ind w:left="1134" w:hanging="425"/>
        <w:jc w:val="left"/>
        <w:textAlignment w:val="baseline"/>
      </w:pPr>
      <w:r w:rsidRPr="0084547D">
        <w:t xml:space="preserve">fotodokumentaci </w:t>
      </w:r>
      <w:r w:rsidR="0029764F" w:rsidRPr="0084547D">
        <w:t>p</w:t>
      </w:r>
      <w:r w:rsidRPr="0084547D">
        <w:t>rojektu</w:t>
      </w:r>
      <w:r w:rsidR="0029764F" w:rsidRPr="0084547D">
        <w:t>.</w:t>
      </w:r>
    </w:p>
    <w:p w14:paraId="537CB7FE" w14:textId="2FD27602" w:rsidR="0029764F" w:rsidRPr="002F2A71" w:rsidRDefault="00E95366" w:rsidP="0029764F">
      <w:pPr>
        <w:overflowPunct w:val="0"/>
        <w:autoSpaceDE w:val="0"/>
        <w:autoSpaceDN w:val="0"/>
        <w:adjustRightInd w:val="0"/>
        <w:spacing w:before="120" w:after="120"/>
        <w:ind w:left="720" w:hanging="11"/>
        <w:textAlignment w:val="baseline"/>
        <w:outlineLvl w:val="0"/>
        <w:rPr>
          <w:u w:val="single"/>
        </w:rPr>
      </w:pPr>
      <w:r w:rsidRPr="002F2A71">
        <w:rPr>
          <w:u w:val="single"/>
        </w:rPr>
        <w:t>Finanční vypořádání dotace musí obsahovat:</w:t>
      </w:r>
    </w:p>
    <w:p w14:paraId="2D83C8E9" w14:textId="31A7E1AA" w:rsidR="00E95366" w:rsidRDefault="0029764F" w:rsidP="00C82330">
      <w:pPr>
        <w:numPr>
          <w:ilvl w:val="0"/>
          <w:numId w:val="17"/>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bookmarkStart w:id="7" w:name="_Hlk171584621"/>
      <w:r>
        <w:t xml:space="preserve">celkový </w:t>
      </w:r>
      <w:r w:rsidR="00E95366" w:rsidRPr="002F2A71">
        <w:t xml:space="preserve">přehled </w:t>
      </w:r>
      <w:r w:rsidR="009A509C">
        <w:t xml:space="preserve">všech </w:t>
      </w:r>
      <w:bookmarkStart w:id="8" w:name="_Hlk171584114"/>
      <w:r>
        <w:t xml:space="preserve">příjmů/výnosů </w:t>
      </w:r>
      <w:bookmarkEnd w:id="8"/>
      <w:r>
        <w:t>p</w:t>
      </w:r>
      <w:r w:rsidR="00E95366" w:rsidRPr="002F2A71">
        <w:t>rojektu</w:t>
      </w:r>
      <w:r>
        <w:t xml:space="preserve"> (</w:t>
      </w:r>
      <w:bookmarkStart w:id="9" w:name="_Hlk171584752"/>
      <w:r>
        <w:t xml:space="preserve">včetně kopie dokladu o přijetí </w:t>
      </w:r>
      <w:r w:rsidR="009A509C">
        <w:t xml:space="preserve">dotace formou </w:t>
      </w:r>
      <w:r>
        <w:t>výpis</w:t>
      </w:r>
      <w:r w:rsidR="009A509C">
        <w:t>u</w:t>
      </w:r>
      <w:r>
        <w:t xml:space="preserve"> z bankovního účtu),</w:t>
      </w:r>
      <w:bookmarkEnd w:id="7"/>
    </w:p>
    <w:bookmarkEnd w:id="9"/>
    <w:p w14:paraId="33BF6F8F" w14:textId="0938FF57" w:rsidR="00E95366" w:rsidRPr="002F2A71" w:rsidRDefault="0029764F" w:rsidP="00C82330">
      <w:pPr>
        <w:numPr>
          <w:ilvl w:val="0"/>
          <w:numId w:val="17"/>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r>
        <w:t xml:space="preserve">celkový přehled </w:t>
      </w:r>
      <w:r w:rsidR="009A509C">
        <w:t xml:space="preserve">všech </w:t>
      </w:r>
      <w:r>
        <w:t>výdajů/nákladů projektu (</w:t>
      </w:r>
      <w:r w:rsidR="00E95366" w:rsidRPr="002F2A71">
        <w:t>včetně kopií účetních dokladů a</w:t>
      </w:r>
      <w:r w:rsidR="00800E31">
        <w:t> </w:t>
      </w:r>
      <w:r w:rsidR="00E95366" w:rsidRPr="002F2A71">
        <w:t>podkladů pro</w:t>
      </w:r>
      <w:r>
        <w:t xml:space="preserve"> jejich</w:t>
      </w:r>
      <w:r w:rsidR="00E95366" w:rsidRPr="002F2A71">
        <w:t xml:space="preserve"> vystavení</w:t>
      </w:r>
      <w:r w:rsidR="009A509C">
        <w:t xml:space="preserve"> např. objednávek, smluv, dohod, a kopií</w:t>
      </w:r>
      <w:r w:rsidR="00E95366" w:rsidRPr="002F2A71">
        <w:t xml:space="preserve"> dokladů o</w:t>
      </w:r>
      <w:r w:rsidR="00800E31">
        <w:t> </w:t>
      </w:r>
      <w:r w:rsidR="00E95366" w:rsidRPr="002F2A71">
        <w:t>provedených platbách</w:t>
      </w:r>
      <w:r w:rsidR="009A509C">
        <w:t xml:space="preserve"> formou </w:t>
      </w:r>
      <w:r w:rsidR="00E95366" w:rsidRPr="002F2A71">
        <w:t>výpis</w:t>
      </w:r>
      <w:r w:rsidR="009A509C">
        <w:t>ů</w:t>
      </w:r>
      <w:r w:rsidR="00E95366" w:rsidRPr="002F2A71">
        <w:t xml:space="preserve"> z</w:t>
      </w:r>
      <w:r w:rsidR="009A509C">
        <w:t xml:space="preserve"> bankovního </w:t>
      </w:r>
      <w:r w:rsidR="00E95366" w:rsidRPr="002F2A71">
        <w:t xml:space="preserve">účtu </w:t>
      </w:r>
      <w:r w:rsidR="009A509C">
        <w:t>a</w:t>
      </w:r>
      <w:r w:rsidR="00E95366" w:rsidRPr="002F2A71">
        <w:t xml:space="preserve"> výdajový</w:t>
      </w:r>
      <w:r w:rsidR="009A509C">
        <w:t>ch</w:t>
      </w:r>
      <w:r w:rsidR="00E95366" w:rsidRPr="002F2A71">
        <w:t xml:space="preserve"> pokladní</w:t>
      </w:r>
      <w:r w:rsidR="009A509C">
        <w:t>ch</w:t>
      </w:r>
      <w:r w:rsidR="00E95366" w:rsidRPr="002F2A71">
        <w:t xml:space="preserve"> doklad</w:t>
      </w:r>
      <w:r w:rsidR="009A509C">
        <w:t>ů</w:t>
      </w:r>
      <w:r w:rsidR="00E95366" w:rsidRPr="002F2A71">
        <w:t xml:space="preserve">, </w:t>
      </w:r>
    </w:p>
    <w:p w14:paraId="52277D6A" w14:textId="58CC7FA0" w:rsidR="00E95366" w:rsidRDefault="00E95366" w:rsidP="00C82330">
      <w:pPr>
        <w:numPr>
          <w:ilvl w:val="0"/>
          <w:numId w:val="16"/>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r w:rsidRPr="002F2A71">
        <w:t xml:space="preserve">přehled nákladů </w:t>
      </w:r>
      <w:r w:rsidR="009A509C">
        <w:t>p</w:t>
      </w:r>
      <w:r w:rsidRPr="002F2A71">
        <w:t xml:space="preserve">rojektu hrazených z dotace, </w:t>
      </w:r>
    </w:p>
    <w:p w14:paraId="73E791A4" w14:textId="76048DC3" w:rsidR="009A509C" w:rsidRDefault="00972741" w:rsidP="00C82330">
      <w:pPr>
        <w:numPr>
          <w:ilvl w:val="0"/>
          <w:numId w:val="16"/>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r w:rsidRPr="00972741">
        <w:t xml:space="preserve">výpis z odděleného účetnictví nebo </w:t>
      </w:r>
      <w:r>
        <w:t xml:space="preserve">přehled </w:t>
      </w:r>
      <w:r w:rsidRPr="00972741">
        <w:t xml:space="preserve">z oddělené daňové evidence </w:t>
      </w:r>
      <w:r>
        <w:t xml:space="preserve">všech </w:t>
      </w:r>
      <w:r w:rsidRPr="00972741">
        <w:t xml:space="preserve">příjmů/výnosů </w:t>
      </w:r>
      <w:r>
        <w:t xml:space="preserve">a všech </w:t>
      </w:r>
      <w:r w:rsidRPr="002F2A71">
        <w:t>výdaj</w:t>
      </w:r>
      <w:r>
        <w:t>ů/nákladů</w:t>
      </w:r>
      <w:r w:rsidRPr="002F2A71">
        <w:t xml:space="preserve"> s konkrétní vazbou na </w:t>
      </w:r>
      <w:r>
        <w:t>p</w:t>
      </w:r>
      <w:r w:rsidRPr="002F2A71">
        <w:t>rojekt</w:t>
      </w:r>
      <w:r>
        <w:t>,</w:t>
      </w:r>
      <w:r w:rsidRPr="00972741">
        <w:t xml:space="preserve"> </w:t>
      </w:r>
    </w:p>
    <w:p w14:paraId="59F987D3" w14:textId="74D65499" w:rsidR="001E56FB" w:rsidRPr="002F2A71" w:rsidRDefault="001E56FB" w:rsidP="00C82330">
      <w:pPr>
        <w:numPr>
          <w:ilvl w:val="0"/>
          <w:numId w:val="16"/>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r>
        <w:t>informaci o vrácení nevyčerpané části dotace zpět na bankovní účet poskytovatele (</w:t>
      </w:r>
      <w:r w:rsidRPr="001E56FB">
        <w:t xml:space="preserve">včetně kopie dokladu o </w:t>
      </w:r>
      <w:r>
        <w:t>vrácení části</w:t>
      </w:r>
      <w:r w:rsidRPr="001E56FB">
        <w:t xml:space="preserve"> dotace formou výpisu z bankovního účtu)</w:t>
      </w:r>
      <w:r w:rsidR="0084547D">
        <w:t>.</w:t>
      </w:r>
    </w:p>
    <w:p w14:paraId="54C07F99" w14:textId="77777777" w:rsidR="001E56FB" w:rsidRPr="00F37F4C" w:rsidRDefault="001E56FB" w:rsidP="00F37F4C">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textAlignment w:val="baseline"/>
        <w:rPr>
          <w:color w:val="FF0000"/>
        </w:rPr>
      </w:pPr>
    </w:p>
    <w:p w14:paraId="4AA1096D" w14:textId="32EDACBC" w:rsidR="00E95366" w:rsidRPr="006C79A5" w:rsidRDefault="00E95366" w:rsidP="0084547D">
      <w:pPr>
        <w:numPr>
          <w:ilvl w:val="0"/>
          <w:numId w:val="30"/>
        </w:numPr>
        <w:tabs>
          <w:tab w:val="clear" w:pos="644"/>
          <w:tab w:val="clear" w:pos="1134"/>
          <w:tab w:val="clear" w:pos="2268"/>
          <w:tab w:val="clear" w:pos="3402"/>
          <w:tab w:val="clear" w:pos="4536"/>
          <w:tab w:val="clear" w:pos="5670"/>
          <w:tab w:val="clear" w:pos="6804"/>
          <w:tab w:val="clear" w:pos="7938"/>
          <w:tab w:val="clear" w:pos="9072"/>
          <w:tab w:val="clear" w:pos="9639"/>
          <w:tab w:val="num" w:pos="709"/>
          <w:tab w:val="num" w:pos="927"/>
        </w:tabs>
        <w:overflowPunct w:val="0"/>
        <w:autoSpaceDE w:val="0"/>
        <w:autoSpaceDN w:val="0"/>
        <w:adjustRightInd w:val="0"/>
        <w:spacing w:after="120" w:line="240" w:lineRule="auto"/>
        <w:ind w:left="709" w:hanging="284"/>
        <w:textAlignment w:val="baseline"/>
        <w:rPr>
          <w:rFonts w:cs="Arial"/>
          <w:i/>
          <w:iCs/>
          <w:color w:val="FF3D29" w:themeColor="accent3"/>
        </w:rPr>
      </w:pPr>
      <w:r w:rsidRPr="002F2A71">
        <w:rPr>
          <w:rFonts w:cs="Arial"/>
        </w:rPr>
        <w:t xml:space="preserve">Uvádět na všech dokladech včetně originálů účetních dokladů souvisejících s realizací </w:t>
      </w:r>
      <w:r w:rsidR="00674F7C">
        <w:rPr>
          <w:rFonts w:cs="Arial"/>
        </w:rPr>
        <w:t>p</w:t>
      </w:r>
      <w:r w:rsidRPr="002F2A71">
        <w:rPr>
          <w:rFonts w:cs="Arial"/>
        </w:rPr>
        <w:t xml:space="preserve">rojektu, že </w:t>
      </w:r>
      <w:r w:rsidRPr="008D7601">
        <w:rPr>
          <w:rFonts w:cs="Arial"/>
        </w:rPr>
        <w:t xml:space="preserve">byl </w:t>
      </w:r>
      <w:r w:rsidRPr="008D7601">
        <w:rPr>
          <w:rFonts w:cs="Arial"/>
          <w:b/>
        </w:rPr>
        <w:t>“Projekt podpořen Ústeckým krajem“</w:t>
      </w:r>
      <w:r w:rsidRPr="008D7601">
        <w:rPr>
          <w:rFonts w:cs="Arial"/>
        </w:rPr>
        <w:t xml:space="preserve">, a zároveň výdaje hrazené z dotace budou označeny větou </w:t>
      </w:r>
      <w:r w:rsidRPr="008D7601">
        <w:rPr>
          <w:rFonts w:cs="Arial"/>
          <w:b/>
        </w:rPr>
        <w:t xml:space="preserve">„Hrazeno z dotace č. </w:t>
      </w:r>
      <w:r w:rsidR="0084547D" w:rsidRPr="008D7601">
        <w:rPr>
          <w:rFonts w:cs="Arial"/>
          <w:b/>
        </w:rPr>
        <w:t>25/SML1</w:t>
      </w:r>
      <w:r w:rsidR="008D7601" w:rsidRPr="008D7601">
        <w:rPr>
          <w:rFonts w:cs="Arial"/>
          <w:b/>
        </w:rPr>
        <w:t>337</w:t>
      </w:r>
      <w:r w:rsidR="0084547D" w:rsidRPr="008D7601">
        <w:rPr>
          <w:rFonts w:cs="Arial"/>
          <w:b/>
        </w:rPr>
        <w:t>/</w:t>
      </w:r>
      <w:proofErr w:type="spellStart"/>
      <w:r w:rsidR="0084547D" w:rsidRPr="008D7601">
        <w:rPr>
          <w:rFonts w:cs="Arial"/>
          <w:b/>
        </w:rPr>
        <w:t>SoPD</w:t>
      </w:r>
      <w:proofErr w:type="spellEnd"/>
      <w:r w:rsidR="0084547D" w:rsidRPr="008D7601">
        <w:rPr>
          <w:rFonts w:cs="Arial"/>
          <w:b/>
        </w:rPr>
        <w:t>/PIT</w:t>
      </w:r>
      <w:r w:rsidRPr="008D7601">
        <w:rPr>
          <w:rFonts w:cs="Arial"/>
          <w:b/>
        </w:rPr>
        <w:t>“</w:t>
      </w:r>
      <w:r w:rsidRPr="008D7601">
        <w:rPr>
          <w:rFonts w:cs="Arial"/>
        </w:rPr>
        <w:t>.</w:t>
      </w:r>
      <w:r w:rsidR="006C79A5">
        <w:rPr>
          <w:rFonts w:cs="Arial"/>
        </w:rPr>
        <w:t xml:space="preserve"> </w:t>
      </w:r>
    </w:p>
    <w:p w14:paraId="1EF36C1F" w14:textId="2797D376" w:rsidR="00E95366" w:rsidRPr="002F2A71" w:rsidRDefault="00E95366" w:rsidP="0084547D">
      <w:pPr>
        <w:numPr>
          <w:ilvl w:val="0"/>
          <w:numId w:val="30"/>
        </w:numPr>
        <w:tabs>
          <w:tab w:val="clear" w:pos="644"/>
          <w:tab w:val="clear" w:pos="1134"/>
          <w:tab w:val="clear" w:pos="2268"/>
          <w:tab w:val="clear" w:pos="3402"/>
          <w:tab w:val="clear" w:pos="4536"/>
          <w:tab w:val="clear" w:pos="5670"/>
          <w:tab w:val="clear" w:pos="6804"/>
          <w:tab w:val="clear" w:pos="7938"/>
          <w:tab w:val="clear" w:pos="9072"/>
          <w:tab w:val="clear" w:pos="9639"/>
          <w:tab w:val="num" w:pos="709"/>
          <w:tab w:val="num" w:pos="927"/>
        </w:tabs>
        <w:overflowPunct w:val="0"/>
        <w:autoSpaceDE w:val="0"/>
        <w:autoSpaceDN w:val="0"/>
        <w:adjustRightInd w:val="0"/>
        <w:spacing w:after="120" w:line="240" w:lineRule="auto"/>
        <w:ind w:left="709" w:hanging="284"/>
        <w:textAlignment w:val="baseline"/>
        <w:rPr>
          <w:rFonts w:cs="Arial"/>
        </w:rPr>
      </w:pPr>
      <w:r w:rsidRPr="002F2A71">
        <w:rPr>
          <w:rFonts w:cs="Arial"/>
        </w:rPr>
        <w:t>Plnit Publicitu dle článku VII. vyjma akcí, které byly ukončeny před podpisem smlouvy o</w:t>
      </w:r>
      <w:r w:rsidR="00800E31">
        <w:rPr>
          <w:rFonts w:cs="Arial"/>
        </w:rPr>
        <w:t> </w:t>
      </w:r>
      <w:r w:rsidRPr="002F2A71">
        <w:rPr>
          <w:rFonts w:cs="Arial"/>
        </w:rPr>
        <w:t>p</w:t>
      </w:r>
      <w:r w:rsidR="00B515D1">
        <w:rPr>
          <w:rFonts w:cs="Arial"/>
        </w:rPr>
        <w:t>o</w:t>
      </w:r>
      <w:r w:rsidRPr="002F2A71">
        <w:rPr>
          <w:rFonts w:cs="Arial"/>
        </w:rPr>
        <w:t>skytnutí dotace.</w:t>
      </w:r>
    </w:p>
    <w:p w14:paraId="1EF9BEF3" w14:textId="273735EA" w:rsidR="00E95366" w:rsidRPr="002F2A71" w:rsidRDefault="00E95366" w:rsidP="0084547D">
      <w:pPr>
        <w:numPr>
          <w:ilvl w:val="0"/>
          <w:numId w:val="30"/>
        </w:numPr>
        <w:tabs>
          <w:tab w:val="clear" w:pos="644"/>
          <w:tab w:val="clear" w:pos="1134"/>
          <w:tab w:val="clear" w:pos="2268"/>
          <w:tab w:val="clear" w:pos="3402"/>
          <w:tab w:val="clear" w:pos="4536"/>
          <w:tab w:val="clear" w:pos="5670"/>
          <w:tab w:val="clear" w:pos="6804"/>
          <w:tab w:val="clear" w:pos="7938"/>
          <w:tab w:val="clear" w:pos="9072"/>
          <w:tab w:val="clear" w:pos="9639"/>
          <w:tab w:val="num" w:pos="709"/>
          <w:tab w:val="num" w:pos="927"/>
        </w:tabs>
        <w:overflowPunct w:val="0"/>
        <w:autoSpaceDE w:val="0"/>
        <w:autoSpaceDN w:val="0"/>
        <w:adjustRightInd w:val="0"/>
        <w:spacing w:after="120" w:line="240" w:lineRule="auto"/>
        <w:ind w:left="709" w:hanging="284"/>
        <w:textAlignment w:val="baseline"/>
        <w:rPr>
          <w:rFonts w:cs="Arial"/>
        </w:rPr>
      </w:pPr>
      <w:r w:rsidRPr="002F2A71">
        <w:rPr>
          <w:rFonts w:cs="Arial"/>
        </w:rPr>
        <w:t xml:space="preserve">Neprodleně písemně informovat, nejpozději však do 15 dnů, </w:t>
      </w:r>
      <w:r w:rsidRPr="002F2A71">
        <w:rPr>
          <w:rStyle w:val="Siln"/>
          <w:rFonts w:cs="Arial"/>
        </w:rPr>
        <w:t xml:space="preserve">odbor </w:t>
      </w:r>
      <w:r w:rsidR="0084547D">
        <w:rPr>
          <w:rStyle w:val="Siln"/>
          <w:rFonts w:cs="Arial"/>
        </w:rPr>
        <w:t>podpory podnikání, inovací a transformace</w:t>
      </w:r>
      <w:r w:rsidRPr="002F2A71">
        <w:rPr>
          <w:rFonts w:cs="Arial"/>
        </w:rPr>
        <w:t xml:space="preserve"> o všech změnách,</w:t>
      </w:r>
      <w:r w:rsidR="00FE18D9">
        <w:rPr>
          <w:rFonts w:cs="Arial"/>
        </w:rPr>
        <w:t xml:space="preserve"> </w:t>
      </w:r>
      <w:r w:rsidRPr="002F2A71">
        <w:rPr>
          <w:rFonts w:cs="Arial"/>
        </w:rPr>
        <w:t xml:space="preserve">týkajících se identifikace </w:t>
      </w:r>
      <w:r w:rsidRPr="002F2A71">
        <w:rPr>
          <w:rFonts w:cs="Arial"/>
          <w:b/>
        </w:rPr>
        <w:t>příjemce</w:t>
      </w:r>
      <w:r w:rsidRPr="002F2A71">
        <w:rPr>
          <w:rFonts w:cs="Arial"/>
        </w:rPr>
        <w:t xml:space="preserve"> nebo realizace podpořeného </w:t>
      </w:r>
      <w:r w:rsidR="00674F7C">
        <w:rPr>
          <w:rFonts w:cs="Arial"/>
        </w:rPr>
        <w:t>p</w:t>
      </w:r>
      <w:r w:rsidRPr="002F2A71">
        <w:rPr>
          <w:rFonts w:cs="Arial"/>
        </w:rPr>
        <w:t>rojektu.</w:t>
      </w:r>
    </w:p>
    <w:p w14:paraId="6E1F3B6E" w14:textId="21C7E913" w:rsidR="00E95366" w:rsidRDefault="00E95366" w:rsidP="0084547D">
      <w:pPr>
        <w:numPr>
          <w:ilvl w:val="0"/>
          <w:numId w:val="30"/>
        </w:numPr>
        <w:tabs>
          <w:tab w:val="clear" w:pos="644"/>
          <w:tab w:val="clear" w:pos="1134"/>
          <w:tab w:val="clear" w:pos="2268"/>
          <w:tab w:val="clear" w:pos="3402"/>
          <w:tab w:val="clear" w:pos="4536"/>
          <w:tab w:val="clear" w:pos="5670"/>
          <w:tab w:val="clear" w:pos="6804"/>
          <w:tab w:val="clear" w:pos="7938"/>
          <w:tab w:val="clear" w:pos="9072"/>
          <w:tab w:val="clear" w:pos="9639"/>
          <w:tab w:val="num" w:pos="709"/>
          <w:tab w:val="num" w:pos="927"/>
        </w:tabs>
        <w:overflowPunct w:val="0"/>
        <w:autoSpaceDE w:val="0"/>
        <w:autoSpaceDN w:val="0"/>
        <w:adjustRightInd w:val="0"/>
        <w:spacing w:line="240" w:lineRule="auto"/>
        <w:ind w:left="709" w:hanging="284"/>
        <w:textAlignment w:val="baseline"/>
        <w:rPr>
          <w:rFonts w:cs="Arial"/>
        </w:rPr>
      </w:pPr>
      <w:r w:rsidRPr="002F2A71">
        <w:rPr>
          <w:rFonts w:cs="Arial"/>
        </w:rPr>
        <w:t>Vrátit nevyčerpanou část dotace zpět na účet poskytovatele, z něhož mu byla poskytnuta, v případě, že skutečně vynaložené náklady budou nižší než náklady uvedené v žádosti příjemce o poskytnutí Příspěvku, a to současně s předložením závěrečné zprávy.</w:t>
      </w:r>
    </w:p>
    <w:p w14:paraId="3735B1DA" w14:textId="77777777" w:rsidR="0084547D" w:rsidRPr="002F2A71" w:rsidRDefault="0084547D" w:rsidP="0084547D">
      <w:pPr>
        <w:tabs>
          <w:tab w:val="clear" w:pos="1134"/>
          <w:tab w:val="clear" w:pos="2268"/>
          <w:tab w:val="clear" w:pos="3402"/>
          <w:tab w:val="clear" w:pos="4536"/>
          <w:tab w:val="clear" w:pos="5670"/>
          <w:tab w:val="clear" w:pos="6804"/>
          <w:tab w:val="clear" w:pos="7938"/>
          <w:tab w:val="clear" w:pos="9072"/>
          <w:tab w:val="clear" w:pos="9639"/>
          <w:tab w:val="num" w:pos="927"/>
        </w:tabs>
        <w:overflowPunct w:val="0"/>
        <w:autoSpaceDE w:val="0"/>
        <w:autoSpaceDN w:val="0"/>
        <w:adjustRightInd w:val="0"/>
        <w:spacing w:line="240" w:lineRule="auto"/>
        <w:ind w:left="709"/>
        <w:textAlignment w:val="baseline"/>
        <w:rPr>
          <w:rFonts w:cs="Arial"/>
        </w:rPr>
      </w:pPr>
    </w:p>
    <w:p w14:paraId="3F37CBEB" w14:textId="43E673B6" w:rsidR="00E95366" w:rsidRPr="0084547D" w:rsidRDefault="00E95366" w:rsidP="0084547D">
      <w:pPr>
        <w:numPr>
          <w:ilvl w:val="0"/>
          <w:numId w:val="30"/>
        </w:numPr>
        <w:tabs>
          <w:tab w:val="clear" w:pos="644"/>
          <w:tab w:val="clear" w:pos="1134"/>
          <w:tab w:val="clear" w:pos="2268"/>
          <w:tab w:val="clear" w:pos="3402"/>
          <w:tab w:val="clear" w:pos="4536"/>
          <w:tab w:val="clear" w:pos="5670"/>
          <w:tab w:val="clear" w:pos="6804"/>
          <w:tab w:val="clear" w:pos="7938"/>
          <w:tab w:val="clear" w:pos="9072"/>
          <w:tab w:val="clear" w:pos="9639"/>
          <w:tab w:val="num" w:pos="709"/>
          <w:tab w:val="num" w:pos="927"/>
        </w:tabs>
        <w:autoSpaceDE w:val="0"/>
        <w:autoSpaceDN w:val="0"/>
        <w:adjustRightInd w:val="0"/>
        <w:spacing w:line="240" w:lineRule="auto"/>
        <w:ind w:left="709" w:hanging="284"/>
        <w:outlineLvl w:val="0"/>
        <w:rPr>
          <w:rFonts w:cs="Arial"/>
          <w:b/>
          <w:bCs/>
        </w:rPr>
      </w:pPr>
      <w:r w:rsidRPr="0084547D">
        <w:rPr>
          <w:rFonts w:cs="Arial"/>
        </w:rPr>
        <w:t xml:space="preserve">Vrátit dotaci/její část na výzvu zpět na účet poskytovatele, z něhož byla poskytnuta, v případě, že </w:t>
      </w:r>
      <w:r w:rsidR="00674F7C" w:rsidRPr="0084547D">
        <w:rPr>
          <w:rFonts w:cs="Arial"/>
        </w:rPr>
        <w:t>p</w:t>
      </w:r>
      <w:r w:rsidRPr="0084547D">
        <w:rPr>
          <w:rFonts w:cs="Arial"/>
        </w:rPr>
        <w:t xml:space="preserve">rojekt vykáže zisk, a to v termínu určeném ve výzvě. </w:t>
      </w:r>
    </w:p>
    <w:p w14:paraId="1D5270D1" w14:textId="288FF458" w:rsidR="007823A1" w:rsidRDefault="007823A1" w:rsidP="00B376EE">
      <w:pPr>
        <w:pStyle w:val="slovan"/>
        <w:numPr>
          <w:ilvl w:val="0"/>
          <w:numId w:val="30"/>
        </w:numPr>
        <w:ind w:left="709" w:hanging="283"/>
      </w:pPr>
      <w:r w:rsidRPr="00526B4B">
        <w:t>Vrátit poskytnutou dotaci zpět na účet poskytovatele, z něhož byla dotace na realizaci projektu poskytnuta, v případě, že se projekt neuskuteční, nejpozději do 7 kalendářních dnů ode dne, kdy se o této skutečn</w:t>
      </w:r>
      <w:r>
        <w:t xml:space="preserve">osti dověděl, současně písemně </w:t>
      </w:r>
      <w:r w:rsidRPr="00526B4B">
        <w:t>informovat poskytovatele o</w:t>
      </w:r>
      <w:r w:rsidR="00267955">
        <w:t> </w:t>
      </w:r>
      <w:r w:rsidRPr="00526B4B">
        <w:t>vrácení dotace.</w:t>
      </w:r>
    </w:p>
    <w:p w14:paraId="1E206036" w14:textId="77777777" w:rsidR="007823A1" w:rsidRDefault="007823A1" w:rsidP="0084547D">
      <w:pPr>
        <w:pStyle w:val="slovan"/>
        <w:numPr>
          <w:ilvl w:val="0"/>
          <w:numId w:val="30"/>
        </w:numPr>
        <w:tabs>
          <w:tab w:val="clear" w:pos="644"/>
          <w:tab w:val="num" w:pos="709"/>
        </w:tabs>
        <w:ind w:left="709" w:hanging="283"/>
      </w:pPr>
      <w:r w:rsidRPr="00526B4B">
        <w:t>Respektovat z</w:t>
      </w:r>
      <w:r>
        <w:t>ávěry kontroly provedené v souladu se zákonem</w:t>
      </w:r>
      <w:r w:rsidRPr="00526B4B">
        <w:t xml:space="preserve">. </w:t>
      </w:r>
    </w:p>
    <w:p w14:paraId="5B17CCCF" w14:textId="77777777" w:rsidR="007823A1" w:rsidRPr="00C91FCC" w:rsidRDefault="007823A1" w:rsidP="0084547D">
      <w:pPr>
        <w:pStyle w:val="slovan"/>
        <w:numPr>
          <w:ilvl w:val="0"/>
          <w:numId w:val="30"/>
        </w:numPr>
        <w:tabs>
          <w:tab w:val="clear" w:pos="644"/>
          <w:tab w:val="num" w:pos="709"/>
        </w:tabs>
        <w:ind w:left="709" w:hanging="284"/>
      </w:pPr>
      <w:r>
        <w:t>Z</w:t>
      </w:r>
      <w:r w:rsidRPr="009F10B1">
        <w:t>adávat veřejné zakázky v souladu se zákonem č. 13</w:t>
      </w:r>
      <w:r>
        <w:t>4</w:t>
      </w:r>
      <w:r w:rsidRPr="009F10B1">
        <w:t>/20</w:t>
      </w:r>
      <w:r>
        <w:t>1</w:t>
      </w:r>
      <w:r w:rsidRPr="009F10B1">
        <w:t xml:space="preserve">6 Sb., o </w:t>
      </w:r>
      <w:r>
        <w:t xml:space="preserve">zadávání </w:t>
      </w:r>
      <w:r w:rsidRPr="009F10B1">
        <w:t>veřejných zakáz</w:t>
      </w:r>
      <w:r>
        <w:t>e</w:t>
      </w:r>
      <w:r w:rsidRPr="009F10B1">
        <w:t xml:space="preserve">k, ve znění pozdějších předpisů, jestliže se příjemce stal dotovaným zadavatelem ve smyslu ustanovení § </w:t>
      </w:r>
      <w:r>
        <w:t>4</w:t>
      </w:r>
      <w:r w:rsidRPr="009F10B1">
        <w:t xml:space="preserve"> odst. </w:t>
      </w:r>
      <w:r>
        <w:t>2</w:t>
      </w:r>
      <w:r w:rsidRPr="009F10B1">
        <w:t xml:space="preserve"> tohoto zákona</w:t>
      </w:r>
      <w:r>
        <w:t xml:space="preserve"> a dodržovat v souvislosti s čerpáním dotace veškeré další obecně závazné právní předpisy.</w:t>
      </w:r>
    </w:p>
    <w:p w14:paraId="3B190F32" w14:textId="77777777" w:rsidR="007823A1" w:rsidRDefault="007823A1" w:rsidP="00A10D06">
      <w:pPr>
        <w:pStyle w:val="slovan"/>
        <w:numPr>
          <w:ilvl w:val="0"/>
          <w:numId w:val="30"/>
        </w:numPr>
        <w:tabs>
          <w:tab w:val="clear" w:pos="644"/>
          <w:tab w:val="num" w:pos="709"/>
        </w:tabs>
        <w:ind w:left="709" w:hanging="284"/>
      </w:pPr>
      <w:r>
        <w:t xml:space="preserve">Je-li příjemce právnickou osobou, je povinen zajistit, aby případné rozhodnutí o jeho likvidaci nebo přeměně podle příslušných právních předpisů bylo přijato až po předchozím souhlasu poskytovatele. Příjemce je povinen poskytovateli poskytnout veškeré informace o záměru </w:t>
      </w:r>
      <w:r>
        <w:lastRenderedPageBreak/>
        <w:t>likvidace nebo přeměny, které mohou podle názoru poskytovatele ovlivnit podmínky a účel poskytnuté dotace.</w:t>
      </w:r>
    </w:p>
    <w:p w14:paraId="4959AA91" w14:textId="52FBD613" w:rsidR="001856B4" w:rsidRPr="005027E2" w:rsidRDefault="007823A1" w:rsidP="00C17613">
      <w:pPr>
        <w:pStyle w:val="slovan"/>
        <w:numPr>
          <w:ilvl w:val="0"/>
          <w:numId w:val="30"/>
        </w:numPr>
        <w:tabs>
          <w:tab w:val="clear" w:pos="644"/>
          <w:tab w:val="num" w:pos="709"/>
        </w:tabs>
        <w:ind w:left="709" w:hanging="340"/>
      </w:pPr>
      <w:r>
        <w:t>Příjemce je povinen s poskytovatelem spolupracovat při plnění jeho povinnosti vůči Úřadu pro</w:t>
      </w:r>
      <w:r w:rsidR="00C17613">
        <w:t xml:space="preserve"> </w:t>
      </w:r>
      <w:r>
        <w:t>ochranu hospodářské soutěže a Evropské komisi.</w:t>
      </w:r>
    </w:p>
    <w:p w14:paraId="751B7192" w14:textId="77777777" w:rsidR="00F224D6" w:rsidRDefault="00F224D6" w:rsidP="00E95366">
      <w:pPr>
        <w:autoSpaceDE w:val="0"/>
        <w:autoSpaceDN w:val="0"/>
        <w:adjustRightInd w:val="0"/>
        <w:spacing w:before="240" w:after="120"/>
        <w:jc w:val="center"/>
        <w:outlineLvl w:val="0"/>
        <w:rPr>
          <w:rFonts w:cs="Arial"/>
          <w:b/>
          <w:bCs/>
        </w:rPr>
      </w:pPr>
    </w:p>
    <w:p w14:paraId="5A96D202" w14:textId="6662BDE2" w:rsidR="00E95366" w:rsidRPr="002F2A71" w:rsidRDefault="00E95366" w:rsidP="00E95366">
      <w:pPr>
        <w:autoSpaceDE w:val="0"/>
        <w:autoSpaceDN w:val="0"/>
        <w:adjustRightInd w:val="0"/>
        <w:spacing w:before="240" w:after="120"/>
        <w:jc w:val="center"/>
        <w:outlineLvl w:val="0"/>
        <w:rPr>
          <w:rFonts w:cs="Arial"/>
          <w:b/>
          <w:bCs/>
        </w:rPr>
      </w:pPr>
      <w:r w:rsidRPr="002F2A71">
        <w:rPr>
          <w:rFonts w:cs="Arial"/>
          <w:b/>
          <w:bCs/>
        </w:rPr>
        <w:t>Článek V.</w:t>
      </w:r>
    </w:p>
    <w:p w14:paraId="6703762F" w14:textId="77777777" w:rsidR="00E95366" w:rsidRPr="003B72F5" w:rsidRDefault="00E95366" w:rsidP="00E95366">
      <w:pPr>
        <w:pStyle w:val="Zkladntext"/>
        <w:spacing w:before="120" w:after="240"/>
        <w:jc w:val="center"/>
        <w:rPr>
          <w:rFonts w:ascii="Century Gothic" w:hAnsi="Century Gothic" w:cs="Arial"/>
          <w:b/>
          <w:bCs/>
          <w:sz w:val="20"/>
        </w:rPr>
      </w:pPr>
      <w:r w:rsidRPr="003B72F5">
        <w:rPr>
          <w:rFonts w:ascii="Century Gothic" w:hAnsi="Century Gothic" w:cs="Arial"/>
          <w:b/>
          <w:bCs/>
          <w:sz w:val="20"/>
        </w:rPr>
        <w:t>Porušení rozpočtové kázně</w:t>
      </w:r>
    </w:p>
    <w:p w14:paraId="0AD9D2A7" w14:textId="77777777" w:rsidR="00E95366" w:rsidRPr="002F2A71" w:rsidRDefault="00E95366" w:rsidP="00E95366">
      <w:pPr>
        <w:numPr>
          <w:ilvl w:val="0"/>
          <w:numId w:val="2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cs="Arial"/>
        </w:rPr>
      </w:pPr>
      <w:r w:rsidRPr="002F2A71">
        <w:rPr>
          <w:rFonts w:cs="Arial"/>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61730185" w14:textId="31038A21" w:rsidR="00E95366" w:rsidRPr="00312BA3" w:rsidRDefault="00E95366" w:rsidP="00E95366">
      <w:pPr>
        <w:numPr>
          <w:ilvl w:val="0"/>
          <w:numId w:val="23"/>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499" w:hanging="357"/>
        <w:rPr>
          <w:rFonts w:cs="Arial"/>
          <w:i/>
          <w:iCs/>
          <w:sz w:val="28"/>
          <w:szCs w:val="28"/>
        </w:rPr>
      </w:pPr>
      <w:r w:rsidRPr="002F2A71">
        <w:rPr>
          <w:rFonts w:cs="Arial"/>
        </w:rPr>
        <w:t xml:space="preserve">V případě porušení rozpočtové kázně, které </w:t>
      </w:r>
      <w:r w:rsidRPr="009339FB">
        <w:rPr>
          <w:rFonts w:cs="Arial"/>
          <w:b/>
          <w:bCs/>
        </w:rPr>
        <w:t>poskytovatel považuje za méně závažné</w:t>
      </w:r>
      <w:r w:rsidRPr="002F2A71">
        <w:rPr>
          <w:rFonts w:cs="Arial"/>
        </w:rPr>
        <w:t>, bude vždy uložen odvod za tato porušení procentem z celkové částky poskytnuté dotace následovně:</w:t>
      </w:r>
      <w:r w:rsidR="009339FB">
        <w:rPr>
          <w:rFonts w:cs="Arial"/>
        </w:rPr>
        <w:t xml:space="preserve"> </w:t>
      </w:r>
    </w:p>
    <w:p w14:paraId="140E35A5" w14:textId="5889CB13"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cs="Arial"/>
        </w:rPr>
      </w:pPr>
      <w:r w:rsidRPr="002F2A71">
        <w:rPr>
          <w:rFonts w:cs="Arial"/>
        </w:rPr>
        <w:t xml:space="preserve">předložení závěrečné zprávy do </w:t>
      </w:r>
      <w:r w:rsidR="00954C00">
        <w:rPr>
          <w:rFonts w:cs="Arial"/>
        </w:rPr>
        <w:t>15</w:t>
      </w:r>
      <w:r w:rsidRPr="002F2A71">
        <w:rPr>
          <w:rFonts w:cs="Arial"/>
        </w:rPr>
        <w:t xml:space="preserve"> kalendářních dnů po lhůtě stanovené smlouvou</w:t>
      </w:r>
      <w:r w:rsidR="00954C00">
        <w:rPr>
          <w:rFonts w:cs="Arial"/>
        </w:rPr>
        <w:t xml:space="preserve"> či lhůtě prodloužené k žádosti příjemce</w:t>
      </w:r>
      <w:r w:rsidRPr="002F2A71">
        <w:rPr>
          <w:rFonts w:cs="Arial"/>
        </w:rPr>
        <w:t xml:space="preserve"> </w:t>
      </w:r>
      <w:r w:rsidR="00CD66E5" w:rsidRPr="002F2A71">
        <w:rPr>
          <w:rFonts w:cs="Arial"/>
        </w:rPr>
        <w:t>–</w:t>
      </w:r>
      <w:r w:rsidR="00CD66E5">
        <w:rPr>
          <w:rFonts w:cs="Arial"/>
        </w:rPr>
        <w:t xml:space="preserve"> </w:t>
      </w:r>
      <w:r w:rsidRPr="002F2A71">
        <w:rPr>
          <w:rFonts w:cs="Arial"/>
        </w:rPr>
        <w:t>výše odvodu činí</w:t>
      </w:r>
      <w:r w:rsidR="00804DCD">
        <w:rPr>
          <w:rFonts w:cs="Arial"/>
        </w:rPr>
        <w:t xml:space="preserve"> </w:t>
      </w:r>
      <w:r w:rsidR="00954C00" w:rsidRPr="00804DCD">
        <w:rPr>
          <w:rFonts w:cs="Arial"/>
        </w:rPr>
        <w:t>až</w:t>
      </w:r>
      <w:r w:rsidRPr="00804DCD">
        <w:rPr>
          <w:rFonts w:cs="Arial"/>
        </w:rPr>
        <w:t xml:space="preserve"> 5 %,</w:t>
      </w:r>
    </w:p>
    <w:p w14:paraId="5BACB957" w14:textId="79F36533" w:rsidR="00954C00" w:rsidRPr="00804DCD" w:rsidRDefault="00954C00" w:rsidP="00E10C52">
      <w:pPr>
        <w:pStyle w:val="slovan"/>
        <w:numPr>
          <w:ilvl w:val="0"/>
          <w:numId w:val="24"/>
        </w:numPr>
      </w:pPr>
      <w:r w:rsidRPr="00804DCD">
        <w:t>předložení závěrečné zprávy do 30 kalendářních dnů po lhůtě stanovené smlouvou či lhůtě prodloužení k žádosti příjemce – výše odvodu činí</w:t>
      </w:r>
      <w:r w:rsidR="00804DCD" w:rsidRPr="00804DCD">
        <w:t xml:space="preserve"> </w:t>
      </w:r>
      <w:r w:rsidRPr="00804DCD">
        <w:t>až 5 %,</w:t>
      </w:r>
    </w:p>
    <w:p w14:paraId="4BB9413A" w14:textId="4C86B14E"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cs="Arial"/>
        </w:rPr>
      </w:pPr>
      <w:r w:rsidRPr="00804DCD">
        <w:rPr>
          <w:rFonts w:cs="Arial"/>
        </w:rPr>
        <w:t xml:space="preserve">nedodržení povinnosti vést dotaci v odděleném účetnictví vedeném v souladu se zákonem č. 563/1991 Sb., o účetnictví, ve znění pozdějších předpisů, a to jak z hlediska poskytnuté výše dotace, tak i z hlediska celkových uznatelných nákladů </w:t>
      </w:r>
      <w:r w:rsidR="00674F7C" w:rsidRPr="00804DCD">
        <w:rPr>
          <w:rFonts w:cs="Arial"/>
        </w:rPr>
        <w:t>p</w:t>
      </w:r>
      <w:r w:rsidRPr="00804DCD">
        <w:rPr>
          <w:rFonts w:cs="Arial"/>
        </w:rPr>
        <w:t>rojektu, pokud účetnictví vede – výše odvodu činí</w:t>
      </w:r>
      <w:r w:rsidR="00804DCD" w:rsidRPr="00804DCD">
        <w:rPr>
          <w:rFonts w:cs="Arial"/>
        </w:rPr>
        <w:t xml:space="preserve"> </w:t>
      </w:r>
      <w:r w:rsidR="00954C00" w:rsidRPr="00804DCD">
        <w:rPr>
          <w:rFonts w:cs="Arial"/>
        </w:rPr>
        <w:t>až</w:t>
      </w:r>
      <w:r w:rsidRPr="00804DCD">
        <w:rPr>
          <w:rFonts w:cs="Arial"/>
        </w:rPr>
        <w:t xml:space="preserve"> 10 %,</w:t>
      </w:r>
    </w:p>
    <w:p w14:paraId="1D0821FE" w14:textId="5FD5D9E3"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cs="Arial"/>
        </w:rPr>
      </w:pPr>
      <w:r w:rsidRPr="00804DCD">
        <w:rPr>
          <w:rFonts w:cs="Arial"/>
        </w:rPr>
        <w:t xml:space="preserve">nedodržení povinnosti zajistit podřízenou evidenci, ve které budou rozlišeny výdaje s konkrétní vazbou na </w:t>
      </w:r>
      <w:r w:rsidR="00674F7C" w:rsidRPr="00804DCD">
        <w:rPr>
          <w:rFonts w:cs="Arial"/>
        </w:rPr>
        <w:t>p</w:t>
      </w:r>
      <w:r w:rsidRPr="00804DCD">
        <w:rPr>
          <w:rFonts w:cs="Arial"/>
        </w:rPr>
        <w:t>rojekt, pokud vede daňovou evidenci dle zákona č. 586/1992 Sb., o daních z</w:t>
      </w:r>
      <w:r w:rsidR="00CD66E5" w:rsidRPr="00804DCD">
        <w:rPr>
          <w:rFonts w:cs="Arial"/>
        </w:rPr>
        <w:t> </w:t>
      </w:r>
      <w:r w:rsidRPr="00804DCD">
        <w:rPr>
          <w:rFonts w:cs="Arial"/>
        </w:rPr>
        <w:t>př</w:t>
      </w:r>
      <w:r w:rsidR="00CD66E5" w:rsidRPr="00804DCD">
        <w:rPr>
          <w:rFonts w:cs="Arial"/>
        </w:rPr>
        <w:t>í</w:t>
      </w:r>
      <w:r w:rsidRPr="00804DCD">
        <w:rPr>
          <w:rFonts w:cs="Arial"/>
        </w:rPr>
        <w:t>jmů, ve znění pozdějších předpisů – výše odvodu</w:t>
      </w:r>
      <w:r w:rsidR="00954C00" w:rsidRPr="00804DCD">
        <w:rPr>
          <w:rFonts w:cs="Arial"/>
        </w:rPr>
        <w:t xml:space="preserve"> čin</w:t>
      </w:r>
      <w:r w:rsidR="00804DCD" w:rsidRPr="00804DCD">
        <w:rPr>
          <w:rFonts w:cs="Arial"/>
        </w:rPr>
        <w:t xml:space="preserve">í </w:t>
      </w:r>
      <w:r w:rsidR="00954C00" w:rsidRPr="00804DCD">
        <w:rPr>
          <w:rFonts w:cs="Arial"/>
        </w:rPr>
        <w:t>až</w:t>
      </w:r>
      <w:r w:rsidRPr="00804DCD">
        <w:rPr>
          <w:rFonts w:cs="Arial"/>
        </w:rPr>
        <w:t xml:space="preserve"> 10 %,</w:t>
      </w:r>
    </w:p>
    <w:p w14:paraId="5C0CDFEB" w14:textId="787CFA01"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cs="Arial"/>
        </w:rPr>
      </w:pPr>
      <w:r w:rsidRPr="00804DCD">
        <w:rPr>
          <w:rFonts w:cs="Arial"/>
        </w:rPr>
        <w:t>nedodržení povinnosti označovat originály účetních dokladů informací o tom, že projekt je podpořen Ústeckým krajem – výše odvodu činí</w:t>
      </w:r>
      <w:r w:rsidR="00804DCD" w:rsidRPr="00804DCD">
        <w:rPr>
          <w:rFonts w:cs="Arial"/>
        </w:rPr>
        <w:t xml:space="preserve"> </w:t>
      </w:r>
      <w:r w:rsidR="00954C00" w:rsidRPr="00804DCD">
        <w:rPr>
          <w:rFonts w:cs="Arial"/>
        </w:rPr>
        <w:t>až</w:t>
      </w:r>
      <w:r w:rsidRPr="00804DCD">
        <w:rPr>
          <w:rFonts w:cs="Arial"/>
        </w:rPr>
        <w:t xml:space="preserve"> </w:t>
      </w:r>
      <w:r w:rsidR="00954C00" w:rsidRPr="00804DCD">
        <w:rPr>
          <w:rFonts w:cs="Arial"/>
        </w:rPr>
        <w:t>10</w:t>
      </w:r>
      <w:r w:rsidRPr="00804DCD">
        <w:rPr>
          <w:rFonts w:cs="Arial"/>
        </w:rPr>
        <w:t xml:space="preserve"> %,</w:t>
      </w:r>
    </w:p>
    <w:p w14:paraId="74F7219F" w14:textId="448803B8"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240" w:line="240" w:lineRule="auto"/>
        <w:ind w:left="703" w:hanging="357"/>
        <w:rPr>
          <w:rFonts w:cs="Arial"/>
        </w:rPr>
      </w:pPr>
      <w:r w:rsidRPr="00804DCD">
        <w:rPr>
          <w:rFonts w:cs="Arial"/>
        </w:rPr>
        <w:t>nedodržení povinnosti publicity dle čl. VII. této smlouvy – výše odvodu činí</w:t>
      </w:r>
      <w:r w:rsidR="00804DCD" w:rsidRPr="00804DCD">
        <w:rPr>
          <w:rFonts w:cs="Arial"/>
        </w:rPr>
        <w:t xml:space="preserve"> </w:t>
      </w:r>
      <w:r w:rsidR="00954C00" w:rsidRPr="00804DCD">
        <w:rPr>
          <w:rFonts w:cs="Arial"/>
        </w:rPr>
        <w:t>až</w:t>
      </w:r>
      <w:r w:rsidRPr="00804DCD">
        <w:rPr>
          <w:rFonts w:cs="Arial"/>
        </w:rPr>
        <w:t xml:space="preserve"> 5 %</w:t>
      </w:r>
      <w:r w:rsidR="00804DCD" w:rsidRPr="00804DCD">
        <w:rPr>
          <w:rFonts w:cs="Arial"/>
        </w:rPr>
        <w:t>.</w:t>
      </w:r>
    </w:p>
    <w:p w14:paraId="47D1B624" w14:textId="273BF8A0" w:rsidR="00E95366" w:rsidRDefault="00E95366" w:rsidP="00E95366">
      <w:pPr>
        <w:numPr>
          <w:ilvl w:val="0"/>
          <w:numId w:val="2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ind w:left="499" w:hanging="357"/>
        <w:textAlignment w:val="baseline"/>
        <w:rPr>
          <w:rFonts w:cs="Arial"/>
        </w:rPr>
      </w:pPr>
      <w:r w:rsidRPr="002F2A71">
        <w:rPr>
          <w:rFonts w:cs="Arial"/>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poskytnutých prostředků, mimo případů, kdy se podle této smlouvy (odst. </w:t>
      </w:r>
      <w:r w:rsidR="0020636A">
        <w:rPr>
          <w:rFonts w:cs="Arial"/>
        </w:rPr>
        <w:t>2</w:t>
      </w:r>
      <w:r w:rsidRPr="002F2A71">
        <w:rPr>
          <w:rFonts w:cs="Arial"/>
        </w:rPr>
        <w:t xml:space="preserve">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w:t>
      </w:r>
    </w:p>
    <w:p w14:paraId="1131751C" w14:textId="77777777" w:rsidR="00F224D6" w:rsidRPr="002F2A71" w:rsidRDefault="00F224D6" w:rsidP="00F224D6">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ind w:left="499"/>
        <w:textAlignment w:val="baseline"/>
        <w:rPr>
          <w:rFonts w:cs="Arial"/>
        </w:rPr>
      </w:pPr>
    </w:p>
    <w:p w14:paraId="534553C6" w14:textId="5B325511" w:rsidR="00E95366" w:rsidRPr="002F2A71" w:rsidRDefault="00E95366" w:rsidP="00E95366">
      <w:pPr>
        <w:overflowPunct w:val="0"/>
        <w:autoSpaceDE w:val="0"/>
        <w:autoSpaceDN w:val="0"/>
        <w:adjustRightInd w:val="0"/>
        <w:spacing w:before="240" w:after="120"/>
        <w:ind w:left="357" w:hanging="357"/>
        <w:jc w:val="center"/>
        <w:textAlignment w:val="baseline"/>
        <w:outlineLvl w:val="0"/>
        <w:rPr>
          <w:b/>
          <w:bCs/>
        </w:rPr>
      </w:pPr>
      <w:r w:rsidRPr="002F2A71">
        <w:rPr>
          <w:b/>
          <w:bCs/>
        </w:rPr>
        <w:t xml:space="preserve">Článek VI. </w:t>
      </w:r>
    </w:p>
    <w:p w14:paraId="25ABC4D3" w14:textId="77777777" w:rsidR="00E95366" w:rsidRPr="002F2A71" w:rsidRDefault="00E95366" w:rsidP="00E95366">
      <w:pPr>
        <w:overflowPunct w:val="0"/>
        <w:autoSpaceDE w:val="0"/>
        <w:autoSpaceDN w:val="0"/>
        <w:adjustRightInd w:val="0"/>
        <w:spacing w:before="120" w:after="240"/>
        <w:ind w:left="357" w:hanging="357"/>
        <w:jc w:val="center"/>
        <w:textAlignment w:val="baseline"/>
        <w:rPr>
          <w:b/>
          <w:bCs/>
        </w:rPr>
      </w:pPr>
      <w:r w:rsidRPr="002F2A71">
        <w:rPr>
          <w:rFonts w:cs="Arial"/>
          <w:b/>
          <w:bCs/>
        </w:rPr>
        <w:t>Výpověď a zrušení smlouvy</w:t>
      </w:r>
    </w:p>
    <w:p w14:paraId="49AA89B9" w14:textId="77777777" w:rsidR="00E95366" w:rsidRPr="002F2A71" w:rsidRDefault="00E95366" w:rsidP="00E95366">
      <w:pPr>
        <w:numPr>
          <w:ilvl w:val="0"/>
          <w:numId w:val="20"/>
        </w:numPr>
        <w:tabs>
          <w:tab w:val="clear" w:pos="720"/>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5" w:hanging="357"/>
        <w:textAlignment w:val="baseline"/>
        <w:rPr>
          <w:rFonts w:cs="Arial"/>
        </w:rPr>
      </w:pPr>
      <w:r w:rsidRPr="002F2A71">
        <w:rPr>
          <w:rFonts w:cs="Arial"/>
        </w:rPr>
        <w:t>Poskytovatel je oprávněn vypovědět smlouvu v případě, že příjemce porušil smluvní povinnost stanovenou touto smlouvou nebo proti příjemci bylo zahájeno insolvenční řízení. Výpověď musí mít písemnou formu a nabývá účinnosti uplynutím výpovědní lhůty, která činí 1 měsíc ode dne doručení výpovědi příjemci. Ve výpovědní lhůtě bude pozastaveno vyplácení dotace.</w:t>
      </w:r>
    </w:p>
    <w:p w14:paraId="2E726B74" w14:textId="77777777" w:rsidR="00E95366" w:rsidRPr="002F2A71" w:rsidRDefault="00E95366" w:rsidP="00E95366">
      <w:pPr>
        <w:numPr>
          <w:ilvl w:val="0"/>
          <w:numId w:val="20"/>
        </w:numPr>
        <w:tabs>
          <w:tab w:val="clear" w:pos="720"/>
          <w:tab w:val="clear" w:pos="1134"/>
          <w:tab w:val="clear" w:pos="2268"/>
          <w:tab w:val="clear" w:pos="3402"/>
          <w:tab w:val="clear" w:pos="4536"/>
          <w:tab w:val="clear" w:pos="5670"/>
          <w:tab w:val="clear" w:pos="6804"/>
          <w:tab w:val="clear" w:pos="7938"/>
          <w:tab w:val="clear" w:pos="9072"/>
          <w:tab w:val="clear" w:pos="9639"/>
          <w:tab w:val="num" w:pos="426"/>
        </w:tabs>
        <w:overflowPunct w:val="0"/>
        <w:autoSpaceDE w:val="0"/>
        <w:autoSpaceDN w:val="0"/>
        <w:adjustRightInd w:val="0"/>
        <w:spacing w:after="120" w:line="240" w:lineRule="auto"/>
        <w:ind w:left="425" w:hanging="357"/>
        <w:textAlignment w:val="baseline"/>
        <w:rPr>
          <w:rFonts w:cs="Arial"/>
        </w:rPr>
      </w:pPr>
      <w:r w:rsidRPr="002F2A71">
        <w:rPr>
          <w:rFonts w:cs="Arial"/>
        </w:rPr>
        <w:lastRenderedPageBreak/>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76911488" w14:textId="77777777" w:rsidR="00E95366" w:rsidRPr="002F2A71" w:rsidRDefault="00E95366" w:rsidP="00267955">
      <w:pPr>
        <w:numPr>
          <w:ilvl w:val="0"/>
          <w:numId w:val="20"/>
        </w:numPr>
        <w:tabs>
          <w:tab w:val="clear" w:pos="720"/>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5" w:hanging="357"/>
        <w:textAlignment w:val="baseline"/>
        <w:rPr>
          <w:rFonts w:cs="Arial"/>
        </w:rPr>
      </w:pPr>
      <w:r w:rsidRPr="002F2A71">
        <w:rPr>
          <w:rFonts w:cs="Arial"/>
        </w:rPr>
        <w:t>Smlouvu lze ukončit také na základě písemné dohody smluvních stran.</w:t>
      </w:r>
    </w:p>
    <w:p w14:paraId="36CDABFA" w14:textId="77777777" w:rsidR="00E95366" w:rsidRDefault="00E95366" w:rsidP="00267955">
      <w:pPr>
        <w:numPr>
          <w:ilvl w:val="0"/>
          <w:numId w:val="20"/>
        </w:numPr>
        <w:tabs>
          <w:tab w:val="clear" w:pos="720"/>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5" w:hanging="357"/>
        <w:textAlignment w:val="baseline"/>
        <w:rPr>
          <w:rFonts w:cs="Arial"/>
        </w:rPr>
      </w:pPr>
      <w:r w:rsidRPr="002F2A71">
        <w:rPr>
          <w:rFonts w:cs="Arial"/>
        </w:rPr>
        <w:t>Spory z právních poměrů při poskytnutí dotace rozhoduje podle správního řádu Ministerstvo financí ČR.</w:t>
      </w:r>
    </w:p>
    <w:p w14:paraId="3AD57D80" w14:textId="77777777" w:rsidR="001856B4" w:rsidRPr="002F2A71" w:rsidRDefault="001856B4" w:rsidP="001856B4">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200" w:line="100" w:lineRule="atLeast"/>
        <w:ind w:left="426"/>
        <w:textAlignment w:val="baseline"/>
        <w:rPr>
          <w:rFonts w:cs="Arial"/>
        </w:rPr>
      </w:pPr>
    </w:p>
    <w:p w14:paraId="0B4B785B" w14:textId="77777777" w:rsidR="00E95366" w:rsidRPr="002F2A71" w:rsidRDefault="00E95366" w:rsidP="00E95366">
      <w:pPr>
        <w:autoSpaceDE w:val="0"/>
        <w:autoSpaceDN w:val="0"/>
        <w:adjustRightInd w:val="0"/>
        <w:spacing w:before="240" w:after="120"/>
        <w:jc w:val="center"/>
        <w:outlineLvl w:val="0"/>
        <w:rPr>
          <w:b/>
          <w:bCs/>
        </w:rPr>
      </w:pPr>
      <w:r w:rsidRPr="002F2A71">
        <w:rPr>
          <w:b/>
          <w:bCs/>
        </w:rPr>
        <w:t>Článek VII.</w:t>
      </w:r>
    </w:p>
    <w:p w14:paraId="6954E910" w14:textId="77777777" w:rsidR="00E95366" w:rsidRPr="002F2A71" w:rsidRDefault="00E95366" w:rsidP="00E95366">
      <w:pPr>
        <w:autoSpaceDE w:val="0"/>
        <w:autoSpaceDN w:val="0"/>
        <w:adjustRightInd w:val="0"/>
        <w:spacing w:before="120" w:after="240"/>
        <w:jc w:val="center"/>
        <w:outlineLvl w:val="0"/>
        <w:rPr>
          <w:b/>
          <w:bCs/>
        </w:rPr>
      </w:pPr>
      <w:r w:rsidRPr="002F2A71">
        <w:rPr>
          <w:b/>
          <w:bCs/>
        </w:rPr>
        <w:t>Publicita</w:t>
      </w:r>
    </w:p>
    <w:p w14:paraId="797DF8E1" w14:textId="77777777" w:rsidR="00E95366" w:rsidRPr="003B72F5" w:rsidRDefault="00E95366" w:rsidP="00E95366">
      <w:pPr>
        <w:pStyle w:val="Zkladntext"/>
        <w:numPr>
          <w:ilvl w:val="0"/>
          <w:numId w:val="21"/>
        </w:numPr>
        <w:tabs>
          <w:tab w:val="clear" w:pos="720"/>
        </w:tabs>
        <w:autoSpaceDN w:val="0"/>
        <w:spacing w:after="120"/>
        <w:ind w:left="426" w:hanging="426"/>
        <w:rPr>
          <w:rFonts w:ascii="Century Gothic" w:hAnsi="Century Gothic" w:cs="Arial"/>
          <w:sz w:val="20"/>
        </w:rPr>
      </w:pPr>
      <w:r w:rsidRPr="003B72F5">
        <w:rPr>
          <w:rFonts w:ascii="Century Gothic" w:hAnsi="Century Gothic" w:cs="Arial"/>
          <w:sz w:val="20"/>
        </w:rPr>
        <w:t>Příjemce je povinen v případě informování sdělovacích prostředků o projektu uvést fakt, že projekt byl podpořen Ústeckým krajem (poskytovatelem).</w:t>
      </w:r>
    </w:p>
    <w:p w14:paraId="70C1C96B" w14:textId="786987A7" w:rsidR="00E95366" w:rsidRPr="003B72F5" w:rsidRDefault="00E95366" w:rsidP="00E95366">
      <w:pPr>
        <w:pStyle w:val="Zkladntext"/>
        <w:numPr>
          <w:ilvl w:val="0"/>
          <w:numId w:val="21"/>
        </w:numPr>
        <w:tabs>
          <w:tab w:val="clear" w:pos="720"/>
        </w:tabs>
        <w:autoSpaceDN w:val="0"/>
        <w:spacing w:after="120"/>
        <w:ind w:left="426" w:hanging="426"/>
        <w:rPr>
          <w:rFonts w:ascii="Century Gothic" w:hAnsi="Century Gothic" w:cs="Arial"/>
          <w:sz w:val="20"/>
        </w:rPr>
      </w:pPr>
      <w:r w:rsidRPr="003B72F5">
        <w:rPr>
          <w:rFonts w:ascii="Century Gothic" w:hAnsi="Century Gothic" w:cs="Arial"/>
          <w:sz w:val="20"/>
        </w:rPr>
        <w:t xml:space="preserve">Na </w:t>
      </w:r>
      <w:r w:rsidR="000B6D5B">
        <w:rPr>
          <w:rFonts w:ascii="Century Gothic" w:hAnsi="Century Gothic" w:cs="Arial"/>
          <w:sz w:val="20"/>
        </w:rPr>
        <w:t xml:space="preserve">výstupech projektu </w:t>
      </w:r>
      <w:r w:rsidRPr="003B72F5">
        <w:rPr>
          <w:rFonts w:ascii="Century Gothic" w:hAnsi="Century Gothic" w:cs="Arial"/>
          <w:sz w:val="20"/>
        </w:rPr>
        <w:t xml:space="preserve">typu publikací, internetových stránek či jiných nosičů uvede příjemce skutečnost, že projekt podpořil poskytovatel v provedení respektující </w:t>
      </w:r>
      <w:r w:rsidR="000B6D5B">
        <w:rPr>
          <w:rFonts w:ascii="Century Gothic" w:hAnsi="Century Gothic" w:cs="Arial"/>
          <w:sz w:val="20"/>
        </w:rPr>
        <w:t>vizuální styl Ústeckého kraje</w:t>
      </w:r>
      <w:r w:rsidRPr="003B72F5">
        <w:rPr>
          <w:rFonts w:ascii="Century Gothic" w:hAnsi="Century Gothic" w:cs="Arial"/>
          <w:sz w:val="20"/>
        </w:rPr>
        <w:t xml:space="preserve">. Příjemce podpisem smlouvy výslovně prohlašuje, že se s daným </w:t>
      </w:r>
      <w:r w:rsidR="000B6D5B">
        <w:rPr>
          <w:rFonts w:ascii="Century Gothic" w:hAnsi="Century Gothic" w:cs="Arial"/>
          <w:sz w:val="20"/>
        </w:rPr>
        <w:t>vizuálním stylem</w:t>
      </w:r>
      <w:r w:rsidRPr="003B72F5">
        <w:rPr>
          <w:rFonts w:ascii="Century Gothic" w:hAnsi="Century Gothic" w:cs="Arial"/>
          <w:sz w:val="20"/>
        </w:rPr>
        <w:t xml:space="preserve"> seznámil.</w:t>
      </w:r>
    </w:p>
    <w:p w14:paraId="0521318B" w14:textId="283FA80F" w:rsidR="00E95366" w:rsidRPr="003B72F5" w:rsidRDefault="00E95366" w:rsidP="00267955">
      <w:pPr>
        <w:pStyle w:val="Zkladntext"/>
        <w:numPr>
          <w:ilvl w:val="0"/>
          <w:numId w:val="21"/>
        </w:numPr>
        <w:tabs>
          <w:tab w:val="clear" w:pos="720"/>
        </w:tabs>
        <w:autoSpaceDN w:val="0"/>
        <w:spacing w:after="120"/>
        <w:ind w:left="425" w:hanging="425"/>
        <w:rPr>
          <w:rFonts w:ascii="Century Gothic" w:hAnsi="Century Gothic" w:cs="Arial"/>
          <w:sz w:val="20"/>
        </w:rPr>
      </w:pPr>
      <w:r w:rsidRPr="003B72F5">
        <w:rPr>
          <w:rFonts w:ascii="Century Gothic" w:hAnsi="Century Gothic" w:cs="Arial"/>
          <w:sz w:val="20"/>
        </w:rPr>
        <w:t xml:space="preserve">Příjemce je povinen předložit návrh způsobu použití a umístění </w:t>
      </w:r>
      <w:r w:rsidR="000B6D5B">
        <w:rPr>
          <w:rFonts w:ascii="Century Gothic" w:hAnsi="Century Gothic" w:cs="Arial"/>
          <w:sz w:val="20"/>
        </w:rPr>
        <w:t xml:space="preserve">informace o podpoře </w:t>
      </w:r>
      <w:r w:rsidRPr="003B72F5">
        <w:rPr>
          <w:rFonts w:ascii="Century Gothic" w:hAnsi="Century Gothic" w:cs="Arial"/>
          <w:sz w:val="20"/>
        </w:rPr>
        <w:t>ke schválení poskytovateli, případně upravit návrh podle námitek poskytovatele a předložit ho poskytovateli ke konečnému schválení. Za poskytovatele rozhoduje kontaktní osoba uvedená na webových stránkách.</w:t>
      </w:r>
    </w:p>
    <w:p w14:paraId="47629E71" w14:textId="39ECB7C1" w:rsidR="00E95366" w:rsidRDefault="00E95366" w:rsidP="00804DCD">
      <w:pPr>
        <w:pStyle w:val="Normlnodstavec"/>
        <w:spacing w:after="120"/>
        <w:ind w:left="426" w:hanging="426"/>
        <w:rPr>
          <w:rFonts w:ascii="Century Gothic" w:hAnsi="Century Gothic" w:cs="Arial"/>
          <w:sz w:val="20"/>
        </w:rPr>
      </w:pPr>
      <w:r w:rsidRPr="003B72F5">
        <w:rPr>
          <w:rFonts w:ascii="Century Gothic" w:hAnsi="Century Gothic" w:cs="Arial"/>
          <w:sz w:val="20"/>
          <w:lang w:val="cs-CZ"/>
        </w:rPr>
        <w:t>5.</w:t>
      </w:r>
      <w:r w:rsidRPr="003B72F5">
        <w:rPr>
          <w:rFonts w:ascii="Century Gothic" w:hAnsi="Century Gothic" w:cs="Arial"/>
          <w:sz w:val="20"/>
          <w:lang w:val="cs-CZ"/>
        </w:rPr>
        <w:tab/>
      </w:r>
      <w:r w:rsidRPr="003B72F5">
        <w:rPr>
          <w:rFonts w:ascii="Century Gothic" w:hAnsi="Century Gothic" w:cs="Arial"/>
          <w:sz w:val="20"/>
        </w:rPr>
        <w:t xml:space="preserve">Logo Kraje je </w:t>
      </w:r>
      <w:proofErr w:type="spellStart"/>
      <w:r w:rsidRPr="003B72F5">
        <w:rPr>
          <w:rFonts w:ascii="Century Gothic" w:hAnsi="Century Gothic" w:cs="Arial"/>
          <w:sz w:val="20"/>
        </w:rPr>
        <w:t>ochrannou</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známkou</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která</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požívá</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ochrany</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podle</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zákona</w:t>
      </w:r>
      <w:proofErr w:type="spellEnd"/>
      <w:r w:rsidRPr="003B72F5">
        <w:rPr>
          <w:rFonts w:ascii="Century Gothic" w:hAnsi="Century Gothic" w:cs="Arial"/>
          <w:sz w:val="20"/>
        </w:rPr>
        <w:t xml:space="preserve"> č. 441/2003 Sb., o</w:t>
      </w:r>
      <w:r w:rsidR="00312BA3">
        <w:rPr>
          <w:rFonts w:ascii="Century Gothic" w:hAnsi="Century Gothic" w:cs="Arial"/>
          <w:sz w:val="20"/>
        </w:rPr>
        <w:t> </w:t>
      </w:r>
      <w:proofErr w:type="spellStart"/>
      <w:r w:rsidRPr="003B72F5">
        <w:rPr>
          <w:rFonts w:ascii="Century Gothic" w:hAnsi="Century Gothic" w:cs="Arial"/>
          <w:sz w:val="20"/>
        </w:rPr>
        <w:t>ochranných</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známkách</w:t>
      </w:r>
      <w:proofErr w:type="spellEnd"/>
      <w:r w:rsidRPr="003B72F5">
        <w:rPr>
          <w:rFonts w:ascii="Century Gothic" w:hAnsi="Century Gothic" w:cs="Arial"/>
          <w:sz w:val="20"/>
        </w:rPr>
        <w:t xml:space="preserve"> a o </w:t>
      </w:r>
      <w:proofErr w:type="spellStart"/>
      <w:r w:rsidRPr="003B72F5">
        <w:rPr>
          <w:rFonts w:ascii="Century Gothic" w:hAnsi="Century Gothic" w:cs="Arial"/>
          <w:sz w:val="20"/>
        </w:rPr>
        <w:t>změně</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zákona</w:t>
      </w:r>
      <w:proofErr w:type="spellEnd"/>
      <w:r w:rsidRPr="003B72F5">
        <w:rPr>
          <w:rFonts w:ascii="Century Gothic" w:hAnsi="Century Gothic" w:cs="Arial"/>
          <w:sz w:val="20"/>
        </w:rPr>
        <w:t xml:space="preserve"> č. 6/2002 Sb. o </w:t>
      </w:r>
      <w:proofErr w:type="spellStart"/>
      <w:r w:rsidRPr="003B72F5">
        <w:rPr>
          <w:rFonts w:ascii="Century Gothic" w:hAnsi="Century Gothic" w:cs="Arial"/>
          <w:sz w:val="20"/>
        </w:rPr>
        <w:t>soudech</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soudcích</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přísedících</w:t>
      </w:r>
      <w:proofErr w:type="spellEnd"/>
      <w:r w:rsidRPr="003B72F5">
        <w:rPr>
          <w:rFonts w:ascii="Century Gothic" w:hAnsi="Century Gothic" w:cs="Arial"/>
          <w:sz w:val="20"/>
        </w:rPr>
        <w:t xml:space="preserve"> a</w:t>
      </w:r>
      <w:r w:rsidR="00267955">
        <w:rPr>
          <w:rFonts w:ascii="Century Gothic" w:hAnsi="Century Gothic" w:cs="Arial"/>
          <w:sz w:val="20"/>
        </w:rPr>
        <w:t> </w:t>
      </w:r>
      <w:proofErr w:type="spellStart"/>
      <w:r w:rsidRPr="003B72F5">
        <w:rPr>
          <w:rFonts w:ascii="Century Gothic" w:hAnsi="Century Gothic" w:cs="Arial"/>
          <w:sz w:val="20"/>
        </w:rPr>
        <w:t>státní</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správě</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soudů</w:t>
      </w:r>
      <w:proofErr w:type="spellEnd"/>
      <w:r w:rsidRPr="003B72F5">
        <w:rPr>
          <w:rFonts w:ascii="Century Gothic" w:hAnsi="Century Gothic" w:cs="Arial"/>
          <w:sz w:val="20"/>
        </w:rPr>
        <w:t xml:space="preserve"> a o </w:t>
      </w:r>
      <w:proofErr w:type="spellStart"/>
      <w:r w:rsidRPr="003B72F5">
        <w:rPr>
          <w:rFonts w:ascii="Century Gothic" w:hAnsi="Century Gothic" w:cs="Arial"/>
          <w:sz w:val="20"/>
        </w:rPr>
        <w:t>změně</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některých</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dalších</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zákonů</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zákon</w:t>
      </w:r>
      <w:proofErr w:type="spellEnd"/>
      <w:r w:rsidRPr="003B72F5">
        <w:rPr>
          <w:rFonts w:ascii="Century Gothic" w:hAnsi="Century Gothic" w:cs="Arial"/>
          <w:sz w:val="20"/>
        </w:rPr>
        <w:t xml:space="preserve"> o </w:t>
      </w:r>
      <w:proofErr w:type="spellStart"/>
      <w:r w:rsidRPr="003B72F5">
        <w:rPr>
          <w:rFonts w:ascii="Century Gothic" w:hAnsi="Century Gothic" w:cs="Arial"/>
          <w:sz w:val="20"/>
        </w:rPr>
        <w:t>soudech</w:t>
      </w:r>
      <w:proofErr w:type="spellEnd"/>
      <w:r w:rsidRPr="003B72F5">
        <w:rPr>
          <w:rFonts w:ascii="Century Gothic" w:hAnsi="Century Gothic" w:cs="Arial"/>
          <w:sz w:val="20"/>
        </w:rPr>
        <w:t xml:space="preserve"> a </w:t>
      </w:r>
      <w:proofErr w:type="spellStart"/>
      <w:r w:rsidRPr="003B72F5">
        <w:rPr>
          <w:rFonts w:ascii="Century Gothic" w:hAnsi="Century Gothic" w:cs="Arial"/>
          <w:sz w:val="20"/>
        </w:rPr>
        <w:t>soudcích</w:t>
      </w:r>
      <w:proofErr w:type="spellEnd"/>
      <w:r w:rsidRPr="003B72F5">
        <w:rPr>
          <w:rFonts w:ascii="Century Gothic" w:hAnsi="Century Gothic" w:cs="Arial"/>
          <w:sz w:val="20"/>
        </w:rPr>
        <w:t xml:space="preserve">), </w:t>
      </w:r>
      <w:r w:rsidR="00F264A0">
        <w:rPr>
          <w:rFonts w:ascii="Century Gothic" w:hAnsi="Century Gothic" w:cs="Arial"/>
          <w:sz w:val="20"/>
        </w:rPr>
        <w:br/>
      </w:r>
      <w:proofErr w:type="spellStart"/>
      <w:r w:rsidRPr="003B72F5">
        <w:rPr>
          <w:rFonts w:ascii="Century Gothic" w:hAnsi="Century Gothic" w:cs="Arial"/>
          <w:sz w:val="20"/>
        </w:rPr>
        <w:t>ve</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znění</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pozdějších</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předpisů</w:t>
      </w:r>
      <w:proofErr w:type="spellEnd"/>
      <w:r w:rsidRPr="003B72F5">
        <w:rPr>
          <w:rFonts w:ascii="Century Gothic" w:hAnsi="Century Gothic" w:cs="Arial"/>
          <w:sz w:val="20"/>
        </w:rPr>
        <w:t>, (</w:t>
      </w:r>
      <w:proofErr w:type="spellStart"/>
      <w:r w:rsidRPr="003B72F5">
        <w:rPr>
          <w:rFonts w:ascii="Century Gothic" w:hAnsi="Century Gothic" w:cs="Arial"/>
          <w:sz w:val="20"/>
        </w:rPr>
        <w:t>zákon</w:t>
      </w:r>
      <w:proofErr w:type="spellEnd"/>
      <w:r w:rsidRPr="003B72F5">
        <w:rPr>
          <w:rFonts w:ascii="Century Gothic" w:hAnsi="Century Gothic" w:cs="Arial"/>
          <w:sz w:val="20"/>
        </w:rPr>
        <w:t xml:space="preserve"> o </w:t>
      </w:r>
      <w:proofErr w:type="spellStart"/>
      <w:r w:rsidRPr="003B72F5">
        <w:rPr>
          <w:rFonts w:ascii="Century Gothic" w:hAnsi="Century Gothic" w:cs="Arial"/>
          <w:sz w:val="20"/>
        </w:rPr>
        <w:t>ochranných</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známkách</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ve</w:t>
      </w:r>
      <w:proofErr w:type="spellEnd"/>
      <w:r w:rsidRPr="003B72F5">
        <w:rPr>
          <w:rFonts w:ascii="Century Gothic" w:hAnsi="Century Gothic" w:cs="Arial"/>
          <w:sz w:val="20"/>
        </w:rPr>
        <w:t> </w:t>
      </w:r>
      <w:proofErr w:type="spellStart"/>
      <w:r w:rsidRPr="003B72F5">
        <w:rPr>
          <w:rFonts w:ascii="Century Gothic" w:hAnsi="Century Gothic" w:cs="Arial"/>
          <w:sz w:val="20"/>
        </w:rPr>
        <w:t>znění</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pozdějších</w:t>
      </w:r>
      <w:proofErr w:type="spellEnd"/>
      <w:r w:rsidRPr="003B72F5">
        <w:rPr>
          <w:rFonts w:ascii="Century Gothic" w:hAnsi="Century Gothic" w:cs="Arial"/>
          <w:sz w:val="20"/>
        </w:rPr>
        <w:t xml:space="preserve"> </w:t>
      </w:r>
      <w:proofErr w:type="spellStart"/>
      <w:r w:rsidRPr="003B72F5">
        <w:rPr>
          <w:rFonts w:ascii="Century Gothic" w:hAnsi="Century Gothic" w:cs="Arial"/>
          <w:sz w:val="20"/>
        </w:rPr>
        <w:t>předpisů</w:t>
      </w:r>
      <w:proofErr w:type="spellEnd"/>
      <w:r w:rsidRPr="003B72F5">
        <w:rPr>
          <w:rFonts w:ascii="Century Gothic" w:hAnsi="Century Gothic" w:cs="Arial"/>
          <w:sz w:val="20"/>
        </w:rPr>
        <w:t xml:space="preserve">. </w:t>
      </w:r>
    </w:p>
    <w:p w14:paraId="75EBB89A" w14:textId="77777777" w:rsidR="00267955" w:rsidRPr="003B72F5" w:rsidRDefault="00267955" w:rsidP="00804DCD">
      <w:pPr>
        <w:pStyle w:val="Zkladntext"/>
        <w:autoSpaceDN w:val="0"/>
        <w:rPr>
          <w:rFonts w:ascii="Century Gothic" w:hAnsi="Century Gothic" w:cs="Arial"/>
          <w:sz w:val="20"/>
        </w:rPr>
      </w:pPr>
    </w:p>
    <w:p w14:paraId="2D651F75" w14:textId="77777777" w:rsidR="00E95366" w:rsidRPr="002F2A71" w:rsidRDefault="00E95366" w:rsidP="00E95366">
      <w:pPr>
        <w:overflowPunct w:val="0"/>
        <w:autoSpaceDE w:val="0"/>
        <w:autoSpaceDN w:val="0"/>
        <w:adjustRightInd w:val="0"/>
        <w:spacing w:before="240" w:after="120"/>
        <w:ind w:left="357" w:hanging="357"/>
        <w:jc w:val="center"/>
        <w:textAlignment w:val="baseline"/>
        <w:outlineLvl w:val="0"/>
        <w:rPr>
          <w:b/>
          <w:bCs/>
        </w:rPr>
      </w:pPr>
      <w:r w:rsidRPr="002F2A71">
        <w:rPr>
          <w:b/>
          <w:bCs/>
        </w:rPr>
        <w:t>Článek VIII.</w:t>
      </w:r>
    </w:p>
    <w:p w14:paraId="1B748D25" w14:textId="77777777" w:rsidR="00E95366" w:rsidRPr="002F2A71" w:rsidRDefault="00E95366" w:rsidP="00E95366">
      <w:pPr>
        <w:overflowPunct w:val="0"/>
        <w:autoSpaceDE w:val="0"/>
        <w:autoSpaceDN w:val="0"/>
        <w:adjustRightInd w:val="0"/>
        <w:spacing w:before="120" w:after="240"/>
        <w:ind w:left="357" w:hanging="357"/>
        <w:jc w:val="center"/>
        <w:textAlignment w:val="baseline"/>
        <w:rPr>
          <w:b/>
          <w:bCs/>
        </w:rPr>
      </w:pPr>
      <w:r w:rsidRPr="002F2A71">
        <w:rPr>
          <w:b/>
          <w:bCs/>
        </w:rPr>
        <w:t>Ostatní ujednání</w:t>
      </w:r>
    </w:p>
    <w:p w14:paraId="744CBC48" w14:textId="156FC767" w:rsidR="00E95366" w:rsidRPr="00804DCD" w:rsidRDefault="00E95366" w:rsidP="00804DCD">
      <w:pPr>
        <w:pStyle w:val="Odstavecseseznamem"/>
        <w:numPr>
          <w:ilvl w:val="0"/>
          <w:numId w:val="19"/>
        </w:numPr>
        <w:tabs>
          <w:tab w:val="clear" w:pos="360"/>
          <w:tab w:val="clear" w:pos="1134"/>
          <w:tab w:val="clear" w:pos="2268"/>
          <w:tab w:val="clear" w:pos="3402"/>
          <w:tab w:val="clear" w:pos="4536"/>
          <w:tab w:val="clear" w:pos="5670"/>
          <w:tab w:val="clear" w:pos="6804"/>
          <w:tab w:val="clear" w:pos="7938"/>
          <w:tab w:val="clear" w:pos="9072"/>
          <w:tab w:val="clear" w:pos="9639"/>
          <w:tab w:val="left" w:pos="0"/>
          <w:tab w:val="num" w:pos="426"/>
        </w:tabs>
        <w:overflowPunct w:val="0"/>
        <w:autoSpaceDE w:val="0"/>
        <w:autoSpaceDN w:val="0"/>
        <w:adjustRightInd w:val="0"/>
        <w:spacing w:after="160" w:line="240" w:lineRule="auto"/>
        <w:ind w:left="284"/>
        <w:contextualSpacing w:val="0"/>
        <w:textAlignment w:val="baseline"/>
        <w:rPr>
          <w:rFonts w:cs="Arial"/>
        </w:rPr>
      </w:pPr>
      <w:r w:rsidRPr="00804DCD">
        <w:rPr>
          <w:rFonts w:cs="Arial"/>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Smluvní strany se dohodly na tom, že uveřejnění v registru smluv provede poskytovatel, který zároveň zajistí, aby informace o uveřejnění této smlouvy byla zaslána příjemci. Smlouva nabývá platnosti dnem jejího uzavření a účinnosti dnem uveřejnění v registru smluv. </w:t>
      </w:r>
    </w:p>
    <w:p w14:paraId="3325F76F" w14:textId="32E3EFA9" w:rsidR="00E95366" w:rsidRPr="002F2A71" w:rsidRDefault="00E95366" w:rsidP="00E95366">
      <w:pPr>
        <w:numPr>
          <w:ilvl w:val="0"/>
          <w:numId w:val="1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pPr>
      <w:r w:rsidRPr="002F2A71">
        <w:t>Využití dotace podléhá režimu veřejnosprávní kontroly ve smyslu zákona č. 320/2001 Sb., o</w:t>
      </w:r>
      <w:r w:rsidR="00267955">
        <w:t> </w:t>
      </w:r>
      <w:r w:rsidRPr="002F2A71">
        <w:t>finanční kontrole ve veřejné správě a o změně některých zákonů, ve znění pozdějších předpisů a</w:t>
      </w:r>
      <w:r w:rsidR="00494B0A">
        <w:t> </w:t>
      </w:r>
      <w:r w:rsidRPr="002F2A71">
        <w:t xml:space="preserve">zákona č. 255/2012 Sb., o kontrole (kontrolní řád), ve znění pozdějších předpisů, ze strany </w:t>
      </w:r>
      <w:r w:rsidRPr="002F2A71">
        <w:rPr>
          <w:b/>
        </w:rPr>
        <w:t>poskytovatele</w:t>
      </w:r>
      <w:r w:rsidRPr="002F2A71">
        <w:t>. Příjemce je povinen umožnit pověřeným pracovníkům poskytovatele provádět kontrolu čerpání a využití prostředků dotace a v této souvislosti jim umožnit nahlížet do účetní evidence.</w:t>
      </w:r>
    </w:p>
    <w:p w14:paraId="4A5EA5D7" w14:textId="77777777" w:rsidR="00E95366" w:rsidRPr="002F2A71" w:rsidRDefault="00E95366" w:rsidP="00E95366">
      <w:pPr>
        <w:pStyle w:val="Odstavecseseznamem"/>
        <w:numPr>
          <w:ilvl w:val="0"/>
          <w:numId w:val="1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after="120" w:line="280" w:lineRule="exact"/>
        <w:contextualSpacing w:val="0"/>
        <w:textAlignment w:val="baseline"/>
      </w:pPr>
      <w:r w:rsidRPr="002F2A71">
        <w:rPr>
          <w:rFonts w:cs="Arial"/>
        </w:rPr>
        <w:t xml:space="preserve">Osobní údaje obsažené v této smlouvě budou poskytovatelem (Ústeckým krajem)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Ústeckého kraje </w:t>
      </w:r>
      <w:hyperlink r:id="rId12" w:history="1">
        <w:r w:rsidRPr="002F2A71">
          <w:rPr>
            <w:rStyle w:val="Hypertextovodkaz"/>
            <w:rFonts w:cs="Arial"/>
          </w:rPr>
          <w:t>www.kr-ustecky.cz</w:t>
        </w:r>
      </w:hyperlink>
      <w:r w:rsidRPr="002F2A71">
        <w:rPr>
          <w:rFonts w:cs="Arial"/>
        </w:rPr>
        <w:t xml:space="preserve">. </w:t>
      </w:r>
    </w:p>
    <w:p w14:paraId="2C0D07AB" w14:textId="30CF46AD" w:rsidR="00E95366" w:rsidRPr="002F2A71" w:rsidRDefault="00E95366" w:rsidP="00E95366">
      <w:pPr>
        <w:numPr>
          <w:ilvl w:val="0"/>
          <w:numId w:val="1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pPr>
      <w:r w:rsidRPr="002F2A71">
        <w:t>Tuto smlouvu lze měnit či doplňovat po dohodě smluvních stran pouze formou písemných a</w:t>
      </w:r>
      <w:r w:rsidR="00267955">
        <w:t> </w:t>
      </w:r>
      <w:r w:rsidRPr="002F2A71">
        <w:t>číslovaných dodatků.</w:t>
      </w:r>
    </w:p>
    <w:p w14:paraId="71F91719" w14:textId="179E2C64" w:rsidR="00E95366" w:rsidRDefault="00E95366" w:rsidP="0052276B">
      <w:pPr>
        <w:numPr>
          <w:ilvl w:val="0"/>
          <w:numId w:val="1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pPr>
      <w:r w:rsidRPr="002F2A71">
        <w:rPr>
          <w:rFonts w:cs="Arial"/>
        </w:rPr>
        <w:lastRenderedPageBreak/>
        <w:t xml:space="preserve">Pokud v této smlouvě není stanoveno jinak, použijí se přiměřeně na právní vztahy z ní vyplývající příslušná ustanovení správního řádu, zákona č. 250/2000 Sb., případně příslušná ustanovení občanského zákoníku s výjimkou uvedenou v § 170 správního řádu. </w:t>
      </w:r>
    </w:p>
    <w:p w14:paraId="3D872A7F" w14:textId="77777777" w:rsidR="0052276B" w:rsidRPr="00B62D9A" w:rsidRDefault="0052276B" w:rsidP="0052276B">
      <w:pPr>
        <w:numPr>
          <w:ilvl w:val="0"/>
          <w:numId w:val="19"/>
        </w:numPr>
        <w:tabs>
          <w:tab w:val="clear" w:pos="360"/>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6" w:hanging="426"/>
        <w:textAlignment w:val="baseline"/>
      </w:pPr>
      <w:r w:rsidRPr="00B62D9A">
        <w:rPr>
          <w:color w:val="auto"/>
        </w:rPr>
        <w:t>Tato smlouva je vyhotovena ve dvou vyhotoveních s platností originálu, přičemž každá ze smluvních stran obdrží jedno vyhotovení.</w:t>
      </w:r>
    </w:p>
    <w:p w14:paraId="3739BFFD" w14:textId="77777777" w:rsidR="0052276B" w:rsidRPr="0052276B" w:rsidRDefault="0052276B" w:rsidP="0052276B">
      <w:pPr>
        <w:tabs>
          <w:tab w:val="clear" w:pos="1134"/>
          <w:tab w:val="clear" w:pos="2268"/>
          <w:tab w:val="clear" w:pos="3402"/>
          <w:tab w:val="clear" w:pos="4536"/>
          <w:tab w:val="clear" w:pos="5670"/>
          <w:tab w:val="clear" w:pos="6804"/>
          <w:tab w:val="clear" w:pos="7938"/>
          <w:tab w:val="clear" w:pos="9072"/>
          <w:tab w:val="clear" w:pos="9639"/>
          <w:tab w:val="left" w:pos="360"/>
        </w:tabs>
        <w:overflowPunct w:val="0"/>
        <w:autoSpaceDE w:val="0"/>
        <w:autoSpaceDN w:val="0"/>
        <w:adjustRightInd w:val="0"/>
        <w:spacing w:after="120" w:line="240" w:lineRule="auto"/>
        <w:ind w:left="357"/>
        <w:textAlignment w:val="baseline"/>
      </w:pPr>
    </w:p>
    <w:p w14:paraId="7BF81483" w14:textId="77777777" w:rsidR="00E95366" w:rsidRPr="002F2A71" w:rsidRDefault="00E95366" w:rsidP="00E95366">
      <w:pPr>
        <w:tabs>
          <w:tab w:val="left" w:pos="360"/>
        </w:tabs>
        <w:overflowPunct w:val="0"/>
        <w:autoSpaceDE w:val="0"/>
        <w:autoSpaceDN w:val="0"/>
        <w:adjustRightInd w:val="0"/>
        <w:spacing w:after="160"/>
        <w:ind w:left="1"/>
        <w:textAlignment w:val="baseline"/>
        <w:rPr>
          <w:rFonts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39"/>
      </w:tblGrid>
      <w:tr w:rsidR="00E95366" w:rsidRPr="002F2A71" w14:paraId="0B555B25" w14:textId="77777777" w:rsidTr="00703211">
        <w:trPr>
          <w:jc w:val="center"/>
        </w:trPr>
        <w:tc>
          <w:tcPr>
            <w:tcW w:w="4339" w:type="dxa"/>
          </w:tcPr>
          <w:p w14:paraId="7737DE4C" w14:textId="77777777" w:rsidR="00E95366" w:rsidRPr="002F2A71" w:rsidRDefault="00E95366" w:rsidP="00703211">
            <w:pPr>
              <w:tabs>
                <w:tab w:val="left" w:pos="360"/>
              </w:tabs>
              <w:overflowPunct w:val="0"/>
              <w:autoSpaceDE w:val="0"/>
              <w:autoSpaceDN w:val="0"/>
              <w:adjustRightInd w:val="0"/>
              <w:spacing w:after="160"/>
              <w:jc w:val="center"/>
              <w:textAlignment w:val="baseline"/>
              <w:rPr>
                <w:rFonts w:cs="Arial"/>
              </w:rPr>
            </w:pPr>
            <w:r w:rsidRPr="002F2A71">
              <w:rPr>
                <w:rFonts w:cs="Arial"/>
              </w:rPr>
              <w:t>V Ústí nad Labem dne …………</w:t>
            </w:r>
            <w:proofErr w:type="gramStart"/>
            <w:r w:rsidRPr="002F2A71">
              <w:rPr>
                <w:rFonts w:cs="Arial"/>
              </w:rPr>
              <w:t>…….</w:t>
            </w:r>
            <w:proofErr w:type="gramEnd"/>
            <w:r w:rsidRPr="002F2A71">
              <w:rPr>
                <w:rFonts w:cs="Arial"/>
              </w:rPr>
              <w:t>.</w:t>
            </w:r>
          </w:p>
        </w:tc>
        <w:tc>
          <w:tcPr>
            <w:tcW w:w="4339" w:type="dxa"/>
          </w:tcPr>
          <w:p w14:paraId="3557FB6D" w14:textId="77777777" w:rsidR="00E95366" w:rsidRPr="002F2A71" w:rsidRDefault="00E95366" w:rsidP="00703211">
            <w:pPr>
              <w:tabs>
                <w:tab w:val="left" w:pos="360"/>
              </w:tabs>
              <w:overflowPunct w:val="0"/>
              <w:autoSpaceDE w:val="0"/>
              <w:autoSpaceDN w:val="0"/>
              <w:adjustRightInd w:val="0"/>
              <w:spacing w:after="160"/>
              <w:jc w:val="center"/>
              <w:textAlignment w:val="baseline"/>
              <w:rPr>
                <w:rFonts w:cs="Arial"/>
              </w:rPr>
            </w:pPr>
            <w:r w:rsidRPr="002F2A71">
              <w:rPr>
                <w:rFonts w:cs="Arial"/>
              </w:rPr>
              <w:t>V ........................  dne …………</w:t>
            </w:r>
            <w:proofErr w:type="gramStart"/>
            <w:r w:rsidRPr="002F2A71">
              <w:rPr>
                <w:rFonts w:cs="Arial"/>
              </w:rPr>
              <w:t>…….</w:t>
            </w:r>
            <w:proofErr w:type="gramEnd"/>
            <w:r w:rsidRPr="002F2A71">
              <w:rPr>
                <w:rFonts w:cs="Arial"/>
              </w:rPr>
              <w:t>.</w:t>
            </w:r>
          </w:p>
        </w:tc>
      </w:tr>
      <w:tr w:rsidR="00E95366" w:rsidRPr="002F2A71" w14:paraId="45D1CADE" w14:textId="77777777" w:rsidTr="00703211">
        <w:trPr>
          <w:trHeight w:val="644"/>
          <w:jc w:val="center"/>
        </w:trPr>
        <w:tc>
          <w:tcPr>
            <w:tcW w:w="4339" w:type="dxa"/>
          </w:tcPr>
          <w:p w14:paraId="6496460C" w14:textId="77777777" w:rsidR="00E95366" w:rsidRPr="002F2A71" w:rsidRDefault="00E95366" w:rsidP="00703211">
            <w:pPr>
              <w:tabs>
                <w:tab w:val="left" w:pos="360"/>
              </w:tabs>
              <w:overflowPunct w:val="0"/>
              <w:autoSpaceDE w:val="0"/>
              <w:autoSpaceDN w:val="0"/>
              <w:adjustRightInd w:val="0"/>
              <w:spacing w:after="160"/>
              <w:jc w:val="center"/>
              <w:textAlignment w:val="baseline"/>
              <w:rPr>
                <w:rFonts w:cs="Arial"/>
              </w:rPr>
            </w:pPr>
          </w:p>
        </w:tc>
        <w:tc>
          <w:tcPr>
            <w:tcW w:w="4339" w:type="dxa"/>
          </w:tcPr>
          <w:p w14:paraId="740A2F9F" w14:textId="77777777" w:rsidR="00E95366" w:rsidRPr="002F2A71" w:rsidRDefault="00E95366" w:rsidP="00703211">
            <w:pPr>
              <w:tabs>
                <w:tab w:val="left" w:pos="360"/>
              </w:tabs>
              <w:overflowPunct w:val="0"/>
              <w:autoSpaceDE w:val="0"/>
              <w:autoSpaceDN w:val="0"/>
              <w:adjustRightInd w:val="0"/>
              <w:spacing w:after="160"/>
              <w:jc w:val="center"/>
              <w:textAlignment w:val="baseline"/>
              <w:rPr>
                <w:rFonts w:cs="Arial"/>
              </w:rPr>
            </w:pPr>
          </w:p>
        </w:tc>
      </w:tr>
      <w:tr w:rsidR="00E95366" w:rsidRPr="002F2A71" w14:paraId="4B6229C2" w14:textId="77777777" w:rsidTr="00703211">
        <w:trPr>
          <w:jc w:val="center"/>
        </w:trPr>
        <w:tc>
          <w:tcPr>
            <w:tcW w:w="4339" w:type="dxa"/>
          </w:tcPr>
          <w:p w14:paraId="1C6073E7" w14:textId="77777777" w:rsidR="00E95366" w:rsidRPr="002F2A71" w:rsidRDefault="00E95366" w:rsidP="00703211">
            <w:pPr>
              <w:tabs>
                <w:tab w:val="left" w:pos="360"/>
              </w:tabs>
              <w:overflowPunct w:val="0"/>
              <w:autoSpaceDE w:val="0"/>
              <w:autoSpaceDN w:val="0"/>
              <w:adjustRightInd w:val="0"/>
              <w:jc w:val="center"/>
              <w:textAlignment w:val="baseline"/>
              <w:rPr>
                <w:rFonts w:cs="Arial"/>
              </w:rPr>
            </w:pPr>
            <w:r w:rsidRPr="002F2A71">
              <w:rPr>
                <w:rFonts w:cs="Arial"/>
              </w:rPr>
              <w:t>……………………………………..</w:t>
            </w:r>
          </w:p>
          <w:p w14:paraId="3B4B22CF" w14:textId="77777777" w:rsidR="00E95366" w:rsidRPr="002F2A71" w:rsidRDefault="00E95366" w:rsidP="00703211">
            <w:pPr>
              <w:tabs>
                <w:tab w:val="left" w:pos="360"/>
              </w:tabs>
              <w:overflowPunct w:val="0"/>
              <w:autoSpaceDE w:val="0"/>
              <w:autoSpaceDN w:val="0"/>
              <w:adjustRightInd w:val="0"/>
              <w:jc w:val="center"/>
              <w:textAlignment w:val="baseline"/>
              <w:rPr>
                <w:rFonts w:cs="Arial"/>
              </w:rPr>
            </w:pPr>
            <w:r w:rsidRPr="002F2A71">
              <w:rPr>
                <w:rFonts w:cs="Arial"/>
                <w:b/>
              </w:rPr>
              <w:t>P</w:t>
            </w:r>
            <w:r w:rsidRPr="002F2A71">
              <w:rPr>
                <w:rFonts w:cs="Arial"/>
                <w:b/>
                <w:bCs/>
              </w:rPr>
              <w:t>oskytovatel</w:t>
            </w:r>
          </w:p>
        </w:tc>
        <w:tc>
          <w:tcPr>
            <w:tcW w:w="4339" w:type="dxa"/>
          </w:tcPr>
          <w:p w14:paraId="4C833A63" w14:textId="77777777" w:rsidR="00E95366" w:rsidRPr="002F2A71" w:rsidRDefault="00E95366" w:rsidP="00703211">
            <w:pPr>
              <w:tabs>
                <w:tab w:val="left" w:pos="360"/>
              </w:tabs>
              <w:overflowPunct w:val="0"/>
              <w:autoSpaceDE w:val="0"/>
              <w:autoSpaceDN w:val="0"/>
              <w:adjustRightInd w:val="0"/>
              <w:jc w:val="center"/>
              <w:textAlignment w:val="baseline"/>
              <w:rPr>
                <w:rFonts w:cs="Arial"/>
              </w:rPr>
            </w:pPr>
            <w:r w:rsidRPr="002F2A71">
              <w:rPr>
                <w:rFonts w:cs="Arial"/>
              </w:rPr>
              <w:t>……………………………………..</w:t>
            </w:r>
          </w:p>
          <w:p w14:paraId="6163C3FA" w14:textId="77777777" w:rsidR="00E95366" w:rsidRPr="002F2A71" w:rsidRDefault="00E95366" w:rsidP="00703211">
            <w:pPr>
              <w:tabs>
                <w:tab w:val="left" w:pos="360"/>
              </w:tabs>
              <w:overflowPunct w:val="0"/>
              <w:autoSpaceDE w:val="0"/>
              <w:autoSpaceDN w:val="0"/>
              <w:adjustRightInd w:val="0"/>
              <w:jc w:val="center"/>
              <w:textAlignment w:val="baseline"/>
              <w:rPr>
                <w:rFonts w:cs="Arial"/>
              </w:rPr>
            </w:pPr>
            <w:r w:rsidRPr="002F2A71">
              <w:rPr>
                <w:rFonts w:cs="Arial"/>
                <w:b/>
              </w:rPr>
              <w:t>Příjemce</w:t>
            </w:r>
          </w:p>
        </w:tc>
      </w:tr>
      <w:tr w:rsidR="00E95366" w:rsidRPr="002F2A71" w14:paraId="76B7CF93" w14:textId="77777777" w:rsidTr="00703211">
        <w:trPr>
          <w:jc w:val="center"/>
        </w:trPr>
        <w:tc>
          <w:tcPr>
            <w:tcW w:w="4339" w:type="dxa"/>
          </w:tcPr>
          <w:p w14:paraId="0FE8CC73" w14:textId="77777777" w:rsidR="00E95366" w:rsidRPr="002F2A71" w:rsidRDefault="00E95366" w:rsidP="00703211">
            <w:pPr>
              <w:tabs>
                <w:tab w:val="left" w:pos="360"/>
              </w:tabs>
              <w:overflowPunct w:val="0"/>
              <w:autoSpaceDE w:val="0"/>
              <w:autoSpaceDN w:val="0"/>
              <w:adjustRightInd w:val="0"/>
              <w:jc w:val="center"/>
              <w:textAlignment w:val="baseline"/>
              <w:rPr>
                <w:rFonts w:cs="Arial"/>
              </w:rPr>
            </w:pPr>
            <w:r w:rsidRPr="002F2A71">
              <w:rPr>
                <w:rFonts w:cs="Arial"/>
              </w:rPr>
              <w:t>Ústecký kraj</w:t>
            </w:r>
          </w:p>
        </w:tc>
        <w:tc>
          <w:tcPr>
            <w:tcW w:w="4339" w:type="dxa"/>
          </w:tcPr>
          <w:p w14:paraId="70F80A80" w14:textId="7D94FEBE" w:rsidR="00E95366" w:rsidRPr="002F2A71" w:rsidRDefault="0052276B" w:rsidP="00703211">
            <w:pPr>
              <w:tabs>
                <w:tab w:val="left" w:pos="360"/>
              </w:tabs>
              <w:overflowPunct w:val="0"/>
              <w:autoSpaceDE w:val="0"/>
              <w:autoSpaceDN w:val="0"/>
              <w:adjustRightInd w:val="0"/>
              <w:jc w:val="center"/>
              <w:textAlignment w:val="baseline"/>
              <w:rPr>
                <w:rFonts w:cs="Arial"/>
              </w:rPr>
            </w:pPr>
            <w:r>
              <w:rPr>
                <w:rFonts w:cs="Arial"/>
              </w:rPr>
              <w:t>TJ zdravotně postižených Nola Teplice</w:t>
            </w:r>
          </w:p>
        </w:tc>
      </w:tr>
    </w:tbl>
    <w:p w14:paraId="1ECDB4AC" w14:textId="52C39507" w:rsidR="000A213A" w:rsidRDefault="00804DCD" w:rsidP="00267955">
      <w:pPr>
        <w:pStyle w:val="Zkladntext"/>
        <w:tabs>
          <w:tab w:val="center" w:pos="1985"/>
          <w:tab w:val="center" w:pos="6804"/>
        </w:tabs>
        <w:rPr>
          <w:rFonts w:ascii="Century Gothic" w:hAnsi="Century Gothic" w:cs="Arial"/>
          <w:sz w:val="20"/>
        </w:rPr>
      </w:pPr>
      <w:r>
        <w:rPr>
          <w:rFonts w:ascii="Century Gothic" w:hAnsi="Century Gothic" w:cs="Arial"/>
          <w:sz w:val="22"/>
          <w:szCs w:val="22"/>
        </w:rPr>
        <w:tab/>
        <w:t xml:space="preserve">                      </w:t>
      </w:r>
      <w:r w:rsidRPr="00804DCD">
        <w:rPr>
          <w:rFonts w:ascii="Century Gothic" w:hAnsi="Century Gothic" w:cs="Arial"/>
          <w:sz w:val="20"/>
        </w:rPr>
        <w:t>Mgr. Richard Brabec</w:t>
      </w:r>
      <w:r>
        <w:rPr>
          <w:rFonts w:ascii="Century Gothic" w:hAnsi="Century Gothic" w:cs="Arial"/>
          <w:sz w:val="20"/>
        </w:rPr>
        <w:t xml:space="preserve"> </w:t>
      </w:r>
      <w:r>
        <w:rPr>
          <w:rFonts w:ascii="Century Gothic" w:hAnsi="Century Gothic" w:cs="Arial"/>
          <w:sz w:val="20"/>
        </w:rPr>
        <w:tab/>
      </w:r>
      <w:r w:rsidR="00560181">
        <w:rPr>
          <w:rFonts w:ascii="Century Gothic" w:hAnsi="Century Gothic" w:cs="Arial"/>
          <w:sz w:val="20"/>
        </w:rPr>
        <w:t xml:space="preserve">       </w:t>
      </w:r>
      <w:r w:rsidR="0052276B">
        <w:rPr>
          <w:rFonts w:ascii="Century Gothic" w:hAnsi="Century Gothic" w:cs="Arial"/>
          <w:sz w:val="20"/>
        </w:rPr>
        <w:t xml:space="preserve">Stanislav Šťastný, </w:t>
      </w:r>
      <w:proofErr w:type="spellStart"/>
      <w:r w:rsidR="0052276B">
        <w:rPr>
          <w:rFonts w:ascii="Century Gothic" w:hAnsi="Century Gothic" w:cs="Arial"/>
          <w:sz w:val="20"/>
        </w:rPr>
        <w:t>DiS</w:t>
      </w:r>
      <w:proofErr w:type="spellEnd"/>
      <w:r w:rsidR="0052276B">
        <w:rPr>
          <w:rFonts w:ascii="Century Gothic" w:hAnsi="Century Gothic" w:cs="Arial"/>
          <w:sz w:val="20"/>
        </w:rPr>
        <w:t>.</w:t>
      </w:r>
    </w:p>
    <w:p w14:paraId="57D50CD2" w14:textId="660AE4FB" w:rsidR="00804DCD" w:rsidRPr="00804DCD" w:rsidRDefault="00804DCD" w:rsidP="00267955">
      <w:pPr>
        <w:pStyle w:val="Zkladntext"/>
        <w:tabs>
          <w:tab w:val="center" w:pos="1985"/>
          <w:tab w:val="center" w:pos="6804"/>
        </w:tabs>
        <w:rPr>
          <w:rFonts w:ascii="Century Gothic" w:hAnsi="Century Gothic" w:cs="Arial"/>
          <w:sz w:val="20"/>
        </w:rPr>
      </w:pPr>
      <w:r>
        <w:rPr>
          <w:rFonts w:ascii="Century Gothic" w:hAnsi="Century Gothic" w:cs="Arial"/>
          <w:sz w:val="20"/>
        </w:rPr>
        <w:tab/>
        <w:t xml:space="preserve">                       hejtman </w:t>
      </w:r>
      <w:r w:rsidR="00A10D06">
        <w:rPr>
          <w:rFonts w:ascii="Century Gothic" w:hAnsi="Century Gothic" w:cs="Arial"/>
          <w:sz w:val="20"/>
        </w:rPr>
        <w:t>Ústeckého kraje</w:t>
      </w:r>
      <w:r>
        <w:rPr>
          <w:rFonts w:ascii="Century Gothic" w:hAnsi="Century Gothic" w:cs="Arial"/>
          <w:sz w:val="20"/>
        </w:rPr>
        <w:tab/>
      </w:r>
      <w:r w:rsidR="00560181">
        <w:rPr>
          <w:rFonts w:ascii="Century Gothic" w:hAnsi="Century Gothic" w:cs="Arial"/>
          <w:sz w:val="20"/>
        </w:rPr>
        <w:t xml:space="preserve">      </w:t>
      </w:r>
      <w:r w:rsidR="0052276B">
        <w:rPr>
          <w:rFonts w:ascii="Century Gothic" w:hAnsi="Century Gothic" w:cs="Arial"/>
          <w:sz w:val="20"/>
        </w:rPr>
        <w:t>předseda</w:t>
      </w:r>
    </w:p>
    <w:sectPr w:rsidR="00804DCD" w:rsidRPr="00804DCD" w:rsidSect="004E3A8D">
      <w:footerReference w:type="default" r:id="rId13"/>
      <w:headerReference w:type="first" r:id="rId14"/>
      <w:footerReference w:type="first" r:id="rId15"/>
      <w:pgSz w:w="11906" w:h="16838" w:code="9"/>
      <w:pgMar w:top="992" w:right="1134" w:bottom="1247" w:left="1134"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FA38" w14:textId="77777777" w:rsidR="00753CE1" w:rsidRDefault="00753CE1" w:rsidP="00A4755F">
      <w:r>
        <w:separator/>
      </w:r>
    </w:p>
  </w:endnote>
  <w:endnote w:type="continuationSeparator" w:id="0">
    <w:p w14:paraId="207341E7" w14:textId="77777777" w:rsidR="00753CE1" w:rsidRDefault="00753CE1"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oppins Light">
    <w:panose1 w:val="00000400000000000000"/>
    <w:charset w:val="EE"/>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panose1 w:val="00000600000000000000"/>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6A4684D5" w:rsidR="00CB6EB2" w:rsidRPr="000069D3" w:rsidRDefault="00CB6EB2" w:rsidP="00A4755F">
            <w:pPr>
              <w:pStyle w:val="Zpat"/>
            </w:pPr>
            <w:r w:rsidRPr="000069D3">
              <w:fldChar w:fldCharType="begin"/>
            </w:r>
            <w:r w:rsidRPr="000069D3">
              <w:instrText>PAGE</w:instrText>
            </w:r>
            <w:r w:rsidRPr="000069D3">
              <w:fldChar w:fldCharType="separate"/>
            </w:r>
            <w:r w:rsidR="00026413">
              <w:rPr>
                <w:noProof/>
              </w:rPr>
              <w:t>7</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026413">
              <w:rPr>
                <w:noProof/>
              </w:rPr>
              <w:t>8</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59389"/>
      <w:docPartObj>
        <w:docPartGallery w:val="Page Numbers (Bottom of Page)"/>
        <w:docPartUnique/>
      </w:docPartObj>
    </w:sdtPr>
    <w:sdtEndPr/>
    <w:sdtContent>
      <w:sdt>
        <w:sdtPr>
          <w:id w:val="1095443536"/>
          <w:docPartObj>
            <w:docPartGallery w:val="Page Numbers (Top of Page)"/>
            <w:docPartUnique/>
          </w:docPartObj>
        </w:sdtPr>
        <w:sdtEndPr/>
        <w:sdtContent>
          <w:p w14:paraId="11F35A3F" w14:textId="052A9E24" w:rsidR="00CB6EB2" w:rsidRPr="000069D3" w:rsidRDefault="00CB6EB2" w:rsidP="00A4755F">
            <w:pPr>
              <w:pStyle w:val="Zpat"/>
            </w:pPr>
            <w:r w:rsidRPr="000069D3">
              <w:fldChar w:fldCharType="begin"/>
            </w:r>
            <w:r w:rsidRPr="000069D3">
              <w:instrText>PAGE</w:instrText>
            </w:r>
            <w:r w:rsidRPr="000069D3">
              <w:fldChar w:fldCharType="separate"/>
            </w:r>
            <w:r w:rsidR="00026413">
              <w:rPr>
                <w:noProof/>
              </w:rPr>
              <w:t>1</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026413">
              <w:rPr>
                <w:noProof/>
              </w:rPr>
              <w:t>8</w:t>
            </w:r>
            <w:r w:rsidRPr="000069D3">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729E" w14:textId="77777777" w:rsidR="00753CE1" w:rsidRDefault="00753CE1" w:rsidP="00A4755F">
      <w:r>
        <w:separator/>
      </w:r>
    </w:p>
  </w:footnote>
  <w:footnote w:type="continuationSeparator" w:id="0">
    <w:p w14:paraId="5DFA585B" w14:textId="77777777" w:rsidR="00753CE1" w:rsidRDefault="00753CE1"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A951" w14:textId="0B6C6831" w:rsidR="00CB6EB2" w:rsidRPr="00872DE5" w:rsidRDefault="00CB6EB2" w:rsidP="00872DE5">
    <w:pPr>
      <w:pStyle w:val="Zhlav"/>
      <w:jc w:val="right"/>
      <w:rPr>
        <w:sz w:val="20"/>
      </w:rPr>
    </w:pPr>
    <w:r w:rsidRPr="00872DE5">
      <w:rPr>
        <w:rFonts w:ascii="Century Gothic" w:hAnsi="Century Gothic"/>
        <w:noProof/>
        <w:sz w:val="20"/>
        <w:lang w:eastAsia="cs-CZ"/>
      </w:rPr>
      <w:drawing>
        <wp:anchor distT="0" distB="0" distL="114300" distR="114300" simplePos="0" relativeHeight="251673600" behindDoc="1" locked="0" layoutInCell="1" allowOverlap="1" wp14:anchorId="2A10BDE2" wp14:editId="4964E113">
          <wp:simplePos x="0" y="0"/>
          <wp:positionH relativeFrom="page">
            <wp:posOffset>5715</wp:posOffset>
          </wp:positionH>
          <wp:positionV relativeFrom="page">
            <wp:posOffset>7620</wp:posOffset>
          </wp:positionV>
          <wp:extent cx="7541154" cy="1439428"/>
          <wp:effectExtent l="0" t="0" r="3175" b="8890"/>
          <wp:wrapNone/>
          <wp:docPr id="2"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0"/>
      </w:rPr>
      <w:t xml:space="preserve">  </w:t>
    </w:r>
  </w:p>
  <w:p w14:paraId="34D2E3EF" w14:textId="77777777" w:rsidR="00CB6EB2" w:rsidRDefault="00CB6EB2" w:rsidP="00A4755F">
    <w:pPr>
      <w:pStyle w:val="Zhlav"/>
    </w:pPr>
  </w:p>
  <w:p w14:paraId="3B6C7D40" w14:textId="77777777" w:rsidR="00CB6EB2" w:rsidRDefault="00CB6EB2" w:rsidP="00A4755F">
    <w:pPr>
      <w:pStyle w:val="Zhlav"/>
    </w:pPr>
  </w:p>
  <w:p w14:paraId="52AC1FEA" w14:textId="629FE9DF" w:rsidR="00CB6EB2" w:rsidRPr="00485E01" w:rsidRDefault="00CB6EB2" w:rsidP="00F04797">
    <w:pPr>
      <w:pStyle w:val="Zhlav"/>
      <w:rPr>
        <w:rFonts w:ascii="Century Gothic" w:hAnsi="Century Gothic"/>
        <w:b/>
        <w:color w:val="000DFF" w:themeColor="accent1"/>
        <w:sz w:val="28"/>
        <w:szCs w:val="28"/>
      </w:rPr>
    </w:pPr>
    <w:r>
      <w:rPr>
        <w:rFonts w:ascii="Century Gothic" w:hAnsi="Century Gothic"/>
        <w:b/>
        <w:color w:val="000DFF" w:themeColor="accent1"/>
        <w:sz w:val="28"/>
        <w:szCs w:val="28"/>
      </w:rPr>
      <w:t>Krajský úřad</w:t>
    </w:r>
  </w:p>
  <w:p w14:paraId="732C6161" w14:textId="08A0B0A4" w:rsidR="00CB6EB2" w:rsidRDefault="00CB6EB2" w:rsidP="00A4755F">
    <w:pPr>
      <w:pStyle w:val="Zhlav"/>
      <w:rPr>
        <w:noProof/>
      </w:rPr>
    </w:pPr>
  </w:p>
  <w:p w14:paraId="679E01A6" w14:textId="7BC00A57" w:rsidR="00CB6EB2" w:rsidRDefault="00CB6EB2" w:rsidP="00A475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085F"/>
    <w:multiLevelType w:val="hybridMultilevel"/>
    <w:tmpl w:val="8D94E968"/>
    <w:lvl w:ilvl="0" w:tplc="04050017">
      <w:start w:val="1"/>
      <w:numFmt w:val="lowerLetter"/>
      <w:lvlText w:val="%1)"/>
      <w:lvlJc w:val="left"/>
      <w:pPr>
        <w:tabs>
          <w:tab w:val="num" w:pos="927"/>
        </w:tabs>
        <w:ind w:left="927" w:hanging="360"/>
      </w:pPr>
      <w:rPr>
        <w:rFonts w:hint="default"/>
        <w:b w:val="0"/>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 w15:restartNumberingAfterBreak="0">
    <w:nsid w:val="095D5D1B"/>
    <w:multiLevelType w:val="hybridMultilevel"/>
    <w:tmpl w:val="14C0626E"/>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3" w15:restartNumberingAfterBreak="0">
    <w:nsid w:val="1ABB31B4"/>
    <w:multiLevelType w:val="hybridMultilevel"/>
    <w:tmpl w:val="6A6876BC"/>
    <w:lvl w:ilvl="0" w:tplc="9C7A5F1E">
      <w:start w:val="1"/>
      <w:numFmt w:val="decimal"/>
      <w:lvlText w:val="%1."/>
      <w:lvlJc w:val="left"/>
      <w:pPr>
        <w:ind w:left="780" w:hanging="4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CD31CD"/>
    <w:multiLevelType w:val="hybridMultilevel"/>
    <w:tmpl w:val="B0DC85AC"/>
    <w:lvl w:ilvl="0" w:tplc="B8AC2510">
      <w:start w:val="4"/>
      <w:numFmt w:val="lowerLetter"/>
      <w:lvlText w:val="%1)"/>
      <w:lvlJc w:val="left"/>
      <w:pPr>
        <w:tabs>
          <w:tab w:val="num" w:pos="644"/>
        </w:tabs>
        <w:ind w:left="644" w:hanging="360"/>
      </w:pPr>
      <w:rPr>
        <w:rFonts w:hint="default"/>
        <w:b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8755C9"/>
    <w:multiLevelType w:val="hybridMultilevel"/>
    <w:tmpl w:val="4BFEDBD4"/>
    <w:lvl w:ilvl="0" w:tplc="D48C9C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B4126DC"/>
    <w:multiLevelType w:val="hybridMultilevel"/>
    <w:tmpl w:val="D1C8722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512D64"/>
    <w:multiLevelType w:val="hybridMultilevel"/>
    <w:tmpl w:val="276475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970284"/>
    <w:multiLevelType w:val="hybridMultilevel"/>
    <w:tmpl w:val="C422DE30"/>
    <w:lvl w:ilvl="0" w:tplc="7A5806F4">
      <w:start w:val="1"/>
      <w:numFmt w:val="decimal"/>
      <w:lvlText w:val="%1."/>
      <w:lvlJc w:val="left"/>
      <w:pPr>
        <w:tabs>
          <w:tab w:val="num" w:pos="361"/>
        </w:tabs>
        <w:ind w:left="361" w:hanging="360"/>
      </w:pPr>
      <w:rPr>
        <w:rFonts w:ascii="Century Gothic" w:eastAsia="Times New Roman" w:hAnsi="Century Gothic" w:cs="Arial" w:hint="default"/>
        <w:b w:val="0"/>
        <w:color w:val="auto"/>
      </w:rPr>
    </w:lvl>
    <w:lvl w:ilvl="1" w:tplc="8F18F50C">
      <w:numFmt w:val="bullet"/>
      <w:lvlText w:val="-"/>
      <w:lvlJc w:val="left"/>
      <w:pPr>
        <w:tabs>
          <w:tab w:val="num" w:pos="6031"/>
        </w:tabs>
        <w:ind w:left="6031" w:hanging="360"/>
      </w:pPr>
      <w:rPr>
        <w:rFonts w:ascii="Arial" w:eastAsia="Calibri"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F7A2694"/>
    <w:multiLevelType w:val="hybridMultilevel"/>
    <w:tmpl w:val="8CAAB8DA"/>
    <w:lvl w:ilvl="0" w:tplc="04050019">
      <w:start w:val="1"/>
      <w:numFmt w:val="lowerLetter"/>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D285B63"/>
    <w:multiLevelType w:val="hybridMultilevel"/>
    <w:tmpl w:val="DFA0A68E"/>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1"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5E34F26"/>
    <w:multiLevelType w:val="hybridMultilevel"/>
    <w:tmpl w:val="CF7C4238"/>
    <w:lvl w:ilvl="0" w:tplc="04050001">
      <w:start w:val="1"/>
      <w:numFmt w:val="bullet"/>
      <w:lvlText w:val=""/>
      <w:lvlJc w:val="left"/>
      <w:pPr>
        <w:ind w:left="1440" w:hanging="360"/>
      </w:pPr>
      <w:rPr>
        <w:rFonts w:ascii="Symbol" w:hAnsi="Symbol" w:cs="Symbol" w:hint="default"/>
      </w:rPr>
    </w:lvl>
    <w:lvl w:ilvl="1" w:tplc="EFE6005E">
      <w:start w:val="2"/>
      <w:numFmt w:val="bullet"/>
      <w:lvlText w:val="-"/>
      <w:lvlJc w:val="left"/>
      <w:pPr>
        <w:ind w:left="1070" w:hanging="360"/>
      </w:pPr>
      <w:rPr>
        <w:rFonts w:ascii="Times New Roman" w:eastAsia="Times New Roman" w:hAnsi="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6DD5830"/>
    <w:multiLevelType w:val="hybridMultilevel"/>
    <w:tmpl w:val="0E32D42E"/>
    <w:lvl w:ilvl="0" w:tplc="8DA698C6">
      <w:start w:val="1"/>
      <w:numFmt w:val="decimal"/>
      <w:lvlText w:val="%1."/>
      <w:lvlJc w:val="left"/>
      <w:pPr>
        <w:tabs>
          <w:tab w:val="num" w:pos="502"/>
        </w:tabs>
        <w:ind w:left="502" w:hanging="360"/>
      </w:pPr>
      <w:rPr>
        <w:rFonts w:ascii="Century Gothic" w:hAnsi="Century Gothic" w:cs="Arial" w:hint="default"/>
        <w:b w:val="0"/>
        <w:sz w:val="20"/>
        <w:szCs w:val="20"/>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4" w15:restartNumberingAfterBreak="0">
    <w:nsid w:val="47CD51E7"/>
    <w:multiLevelType w:val="hybridMultilevel"/>
    <w:tmpl w:val="E70EA802"/>
    <w:lvl w:ilvl="0" w:tplc="EE12B72A">
      <w:start w:val="1"/>
      <w:numFmt w:val="decimal"/>
      <w:lvlText w:val="%1."/>
      <w:lvlJc w:val="left"/>
      <w:pPr>
        <w:tabs>
          <w:tab w:val="num" w:pos="360"/>
        </w:tabs>
        <w:ind w:left="360" w:hanging="360"/>
      </w:pPr>
      <w:rPr>
        <w:rFonts w:hint="default"/>
        <w:b w:val="0"/>
        <w:i w:val="0"/>
        <w:color w:val="auto"/>
        <w:sz w:val="20"/>
        <w:szCs w:val="2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5783128A"/>
    <w:multiLevelType w:val="hybridMultilevel"/>
    <w:tmpl w:val="3D6836D6"/>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6"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17" w15:restartNumberingAfterBreak="0">
    <w:nsid w:val="5E1A63AB"/>
    <w:multiLevelType w:val="hybridMultilevel"/>
    <w:tmpl w:val="3050D762"/>
    <w:lvl w:ilvl="0" w:tplc="23F494B4">
      <w:start w:val="1"/>
      <w:numFmt w:val="decimal"/>
      <w:lvlText w:val="%1."/>
      <w:lvlJc w:val="left"/>
      <w:pPr>
        <w:tabs>
          <w:tab w:val="num" w:pos="720"/>
        </w:tabs>
        <w:ind w:left="720" w:hanging="360"/>
      </w:pPr>
      <w:rPr>
        <w:rFonts w:hint="default"/>
        <w:color w:val="auto"/>
        <w:sz w:val="20"/>
        <w:szCs w:val="2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90F255C"/>
    <w:multiLevelType w:val="hybridMultilevel"/>
    <w:tmpl w:val="2CCE25E8"/>
    <w:lvl w:ilvl="0" w:tplc="741605F2">
      <w:start w:val="1"/>
      <w:numFmt w:val="decimal"/>
      <w:lvlText w:val="%1)"/>
      <w:lvlJc w:val="left"/>
      <w:pPr>
        <w:ind w:left="704" w:hanging="420"/>
      </w:pPr>
      <w:rPr>
        <w:rFonts w:hint="default"/>
      </w:rPr>
    </w:lvl>
    <w:lvl w:ilvl="1" w:tplc="04050017">
      <w:start w:val="1"/>
      <w:numFmt w:val="lowerLetter"/>
      <w:lvlText w:val="%2)"/>
      <w:lvlJc w:val="left"/>
      <w:pPr>
        <w:ind w:left="1364" w:hanging="360"/>
      </w:pPr>
    </w:lvl>
    <w:lvl w:ilvl="2" w:tplc="7F58F00A">
      <w:start w:val="1"/>
      <w:numFmt w:val="lowerLetter"/>
      <w:lvlText w:val="%3)"/>
      <w:lvlJc w:val="left"/>
      <w:pPr>
        <w:ind w:left="2264" w:hanging="360"/>
      </w:pPr>
      <w:rPr>
        <w:rFonts w:ascii="Arial" w:eastAsia="Calibri" w:hAnsi="Arial" w:cs="Times New Roman"/>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9FF17CB"/>
    <w:multiLevelType w:val="hybridMultilevel"/>
    <w:tmpl w:val="EA74E174"/>
    <w:lvl w:ilvl="0" w:tplc="7A5806F4">
      <w:start w:val="1"/>
      <w:numFmt w:val="decimal"/>
      <w:lvlText w:val="%1."/>
      <w:lvlJc w:val="left"/>
      <w:pPr>
        <w:tabs>
          <w:tab w:val="num" w:pos="361"/>
        </w:tabs>
        <w:ind w:left="361" w:hanging="360"/>
      </w:pPr>
      <w:rPr>
        <w:rFonts w:ascii="Century Gothic" w:eastAsia="Times New Roman" w:hAnsi="Century Gothic"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0D6BB8"/>
    <w:multiLevelType w:val="hybridMultilevel"/>
    <w:tmpl w:val="CAE2E200"/>
    <w:lvl w:ilvl="0" w:tplc="CF3474D4">
      <w:start w:val="6"/>
      <w:numFmt w:val="decimal"/>
      <w:lvlText w:val="%1."/>
      <w:lvlJc w:val="left"/>
      <w:pPr>
        <w:tabs>
          <w:tab w:val="num" w:pos="644"/>
        </w:tabs>
        <w:ind w:left="644" w:hanging="360"/>
      </w:pPr>
      <w:rPr>
        <w:rFonts w:hint="default"/>
        <w:color w:val="auto"/>
        <w:sz w:val="20"/>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ED64DF9"/>
    <w:multiLevelType w:val="hybridMultilevel"/>
    <w:tmpl w:val="ACFA86D6"/>
    <w:lvl w:ilvl="0" w:tplc="D71E4256">
      <w:start w:val="2"/>
      <w:numFmt w:val="bullet"/>
      <w:lvlText w:val="-"/>
      <w:lvlJc w:val="left"/>
      <w:pPr>
        <w:ind w:left="1146" w:hanging="360"/>
      </w:pPr>
      <w:rPr>
        <w:rFonts w:ascii="Century Gothic" w:eastAsiaTheme="minorHAnsi" w:hAnsi="Century Gothic" w:cstheme="minorBid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70622680"/>
    <w:multiLevelType w:val="hybridMultilevel"/>
    <w:tmpl w:val="037A9DBC"/>
    <w:lvl w:ilvl="0" w:tplc="31E23BDE">
      <w:start w:val="1"/>
      <w:numFmt w:val="decimal"/>
      <w:pStyle w:val="slovan"/>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5284353"/>
    <w:multiLevelType w:val="hybridMultilevel"/>
    <w:tmpl w:val="10E46314"/>
    <w:lvl w:ilvl="0" w:tplc="0405000F">
      <w:start w:val="1"/>
      <w:numFmt w:val="decimal"/>
      <w:lvlText w:val="%1."/>
      <w:lvlJc w:val="left"/>
      <w:pPr>
        <w:ind w:left="1146" w:hanging="360"/>
      </w:pPr>
    </w:lvl>
    <w:lvl w:ilvl="1" w:tplc="8C3A2652">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6531AF"/>
    <w:multiLevelType w:val="hybridMultilevel"/>
    <w:tmpl w:val="F38E4A7C"/>
    <w:lvl w:ilvl="0" w:tplc="D71E4256">
      <w:start w:val="2"/>
      <w:numFmt w:val="bullet"/>
      <w:lvlText w:val="-"/>
      <w:lvlJc w:val="left"/>
      <w:pPr>
        <w:ind w:left="1146" w:hanging="360"/>
      </w:pPr>
      <w:rPr>
        <w:rFonts w:ascii="Century Gothic" w:eastAsiaTheme="minorHAnsi" w:hAnsi="Century Gothic" w:cstheme="minorBid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863320598">
    <w:abstractNumId w:val="22"/>
  </w:num>
  <w:num w:numId="2" w16cid:durableId="1124234693">
    <w:abstractNumId w:val="22"/>
    <w:lvlOverride w:ilvl="0">
      <w:startOverride w:val="1"/>
    </w:lvlOverride>
  </w:num>
  <w:num w:numId="3" w16cid:durableId="1920165835">
    <w:abstractNumId w:val="1"/>
  </w:num>
  <w:num w:numId="4" w16cid:durableId="345636983">
    <w:abstractNumId w:val="24"/>
  </w:num>
  <w:num w:numId="5" w16cid:durableId="1051266911">
    <w:abstractNumId w:val="16"/>
  </w:num>
  <w:num w:numId="6" w16cid:durableId="1111708162">
    <w:abstractNumId w:val="22"/>
    <w:lvlOverride w:ilvl="0">
      <w:startOverride w:val="1"/>
    </w:lvlOverride>
  </w:num>
  <w:num w:numId="7" w16cid:durableId="1727798507">
    <w:abstractNumId w:val="21"/>
  </w:num>
  <w:num w:numId="8" w16cid:durableId="462502138">
    <w:abstractNumId w:val="22"/>
    <w:lvlOverride w:ilvl="0">
      <w:startOverride w:val="1"/>
    </w:lvlOverride>
  </w:num>
  <w:num w:numId="9" w16cid:durableId="1673139090">
    <w:abstractNumId w:val="9"/>
  </w:num>
  <w:num w:numId="10" w16cid:durableId="3732403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677791">
    <w:abstractNumId w:val="22"/>
    <w:lvlOverride w:ilvl="0">
      <w:startOverride w:val="1"/>
    </w:lvlOverride>
  </w:num>
  <w:num w:numId="12" w16cid:durableId="1737121382">
    <w:abstractNumId w:val="22"/>
    <w:lvlOverride w:ilvl="0">
      <w:startOverride w:val="1"/>
    </w:lvlOverride>
  </w:num>
  <w:num w:numId="13" w16cid:durableId="516043782">
    <w:abstractNumId w:val="7"/>
  </w:num>
  <w:num w:numId="14" w16cid:durableId="1697996013">
    <w:abstractNumId w:val="18"/>
  </w:num>
  <w:num w:numId="15" w16cid:durableId="543491433">
    <w:abstractNumId w:val="23"/>
  </w:num>
  <w:num w:numId="16" w16cid:durableId="92407505">
    <w:abstractNumId w:val="15"/>
  </w:num>
  <w:num w:numId="17" w16cid:durableId="155386870">
    <w:abstractNumId w:val="2"/>
  </w:num>
  <w:num w:numId="18" w16cid:durableId="1355228275">
    <w:abstractNumId w:val="8"/>
  </w:num>
  <w:num w:numId="19" w16cid:durableId="1367946331">
    <w:abstractNumId w:val="14"/>
  </w:num>
  <w:num w:numId="20" w16cid:durableId="997271871">
    <w:abstractNumId w:val="6"/>
  </w:num>
  <w:num w:numId="21" w16cid:durableId="1085763154">
    <w:abstractNumId w:val="17"/>
  </w:num>
  <w:num w:numId="22" w16cid:durableId="598299145">
    <w:abstractNumId w:val="12"/>
  </w:num>
  <w:num w:numId="23" w16cid:durableId="1530683369">
    <w:abstractNumId w:val="13"/>
  </w:num>
  <w:num w:numId="24" w16cid:durableId="524249519">
    <w:abstractNumId w:val="10"/>
  </w:num>
  <w:num w:numId="25" w16cid:durableId="946429820">
    <w:abstractNumId w:val="20"/>
  </w:num>
  <w:num w:numId="26" w16cid:durableId="470631582">
    <w:abstractNumId w:val="0"/>
  </w:num>
  <w:num w:numId="27" w16cid:durableId="1484851507">
    <w:abstractNumId w:val="3"/>
  </w:num>
  <w:num w:numId="28" w16cid:durableId="898639429">
    <w:abstractNumId w:val="5"/>
  </w:num>
  <w:num w:numId="29" w16cid:durableId="1479498577">
    <w:abstractNumId w:val="19"/>
  </w:num>
  <w:num w:numId="30" w16cid:durableId="1195339060">
    <w:abstractNumId w:val="4"/>
  </w:num>
  <w:num w:numId="31" w16cid:durableId="346760943">
    <w:abstractNumId w:val="22"/>
  </w:num>
  <w:num w:numId="32" w16cid:durableId="1603930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616145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13770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91451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20953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56482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1863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61234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875258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93450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08067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70422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29130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78684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70378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47037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92322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84371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39141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oNotTrackFormatting/>
  <w:defaultTabStop w:val="720"/>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4424"/>
    <w:rsid w:val="000069D3"/>
    <w:rsid w:val="000114FE"/>
    <w:rsid w:val="000117E3"/>
    <w:rsid w:val="00011893"/>
    <w:rsid w:val="000124EE"/>
    <w:rsid w:val="00017BDF"/>
    <w:rsid w:val="0002271B"/>
    <w:rsid w:val="00022CA0"/>
    <w:rsid w:val="000235E6"/>
    <w:rsid w:val="00025D39"/>
    <w:rsid w:val="000260E9"/>
    <w:rsid w:val="00026413"/>
    <w:rsid w:val="0002769F"/>
    <w:rsid w:val="00030C2F"/>
    <w:rsid w:val="00033EDD"/>
    <w:rsid w:val="00044BF6"/>
    <w:rsid w:val="000528C6"/>
    <w:rsid w:val="00054925"/>
    <w:rsid w:val="00064951"/>
    <w:rsid w:val="00065446"/>
    <w:rsid w:val="0007322C"/>
    <w:rsid w:val="00074DF3"/>
    <w:rsid w:val="00081B8B"/>
    <w:rsid w:val="00081FAC"/>
    <w:rsid w:val="00083BAA"/>
    <w:rsid w:val="000848FF"/>
    <w:rsid w:val="00087622"/>
    <w:rsid w:val="0009624E"/>
    <w:rsid w:val="000A213A"/>
    <w:rsid w:val="000A366E"/>
    <w:rsid w:val="000B6D5B"/>
    <w:rsid w:val="000C17D0"/>
    <w:rsid w:val="000C50D1"/>
    <w:rsid w:val="00100CF2"/>
    <w:rsid w:val="00105B31"/>
    <w:rsid w:val="00105B70"/>
    <w:rsid w:val="0010680C"/>
    <w:rsid w:val="00106945"/>
    <w:rsid w:val="001116CA"/>
    <w:rsid w:val="00112E3A"/>
    <w:rsid w:val="001155E8"/>
    <w:rsid w:val="001209FD"/>
    <w:rsid w:val="0012292B"/>
    <w:rsid w:val="00126016"/>
    <w:rsid w:val="00143F95"/>
    <w:rsid w:val="00146A2E"/>
    <w:rsid w:val="00152B0B"/>
    <w:rsid w:val="001635B0"/>
    <w:rsid w:val="00172E01"/>
    <w:rsid w:val="001766D6"/>
    <w:rsid w:val="00182581"/>
    <w:rsid w:val="001856B4"/>
    <w:rsid w:val="00186919"/>
    <w:rsid w:val="00192419"/>
    <w:rsid w:val="001950D1"/>
    <w:rsid w:val="001B0D27"/>
    <w:rsid w:val="001B202C"/>
    <w:rsid w:val="001B346A"/>
    <w:rsid w:val="001C270D"/>
    <w:rsid w:val="001C5CEC"/>
    <w:rsid w:val="001C788A"/>
    <w:rsid w:val="001D0886"/>
    <w:rsid w:val="001D092B"/>
    <w:rsid w:val="001D58D1"/>
    <w:rsid w:val="001E2320"/>
    <w:rsid w:val="001E56FB"/>
    <w:rsid w:val="00205B20"/>
    <w:rsid w:val="0020636A"/>
    <w:rsid w:val="00211A00"/>
    <w:rsid w:val="00214E28"/>
    <w:rsid w:val="002211C5"/>
    <w:rsid w:val="002222D3"/>
    <w:rsid w:val="00233C1F"/>
    <w:rsid w:val="0024256E"/>
    <w:rsid w:val="00243ADF"/>
    <w:rsid w:val="0025202E"/>
    <w:rsid w:val="0025292B"/>
    <w:rsid w:val="00252CA6"/>
    <w:rsid w:val="00253D59"/>
    <w:rsid w:val="00267955"/>
    <w:rsid w:val="00270F2D"/>
    <w:rsid w:val="0027293B"/>
    <w:rsid w:val="002734B5"/>
    <w:rsid w:val="0028635E"/>
    <w:rsid w:val="0028664C"/>
    <w:rsid w:val="0029291B"/>
    <w:rsid w:val="0029764F"/>
    <w:rsid w:val="002976F8"/>
    <w:rsid w:val="002A130B"/>
    <w:rsid w:val="002B3723"/>
    <w:rsid w:val="002B7887"/>
    <w:rsid w:val="002C0497"/>
    <w:rsid w:val="002C5B50"/>
    <w:rsid w:val="002D0BC1"/>
    <w:rsid w:val="002D19A9"/>
    <w:rsid w:val="002D3967"/>
    <w:rsid w:val="002D689A"/>
    <w:rsid w:val="002F2A71"/>
    <w:rsid w:val="002F552F"/>
    <w:rsid w:val="00305691"/>
    <w:rsid w:val="00311ACA"/>
    <w:rsid w:val="00312AF8"/>
    <w:rsid w:val="00312BA3"/>
    <w:rsid w:val="00321830"/>
    <w:rsid w:val="003233CA"/>
    <w:rsid w:val="0032563A"/>
    <w:rsid w:val="003337B8"/>
    <w:rsid w:val="00344791"/>
    <w:rsid w:val="00350130"/>
    <w:rsid w:val="00351E60"/>
    <w:rsid w:val="00352B81"/>
    <w:rsid w:val="00370D79"/>
    <w:rsid w:val="003830D6"/>
    <w:rsid w:val="003904F9"/>
    <w:rsid w:val="00391F89"/>
    <w:rsid w:val="00393FC8"/>
    <w:rsid w:val="00394757"/>
    <w:rsid w:val="003A0150"/>
    <w:rsid w:val="003B08F4"/>
    <w:rsid w:val="003B11AC"/>
    <w:rsid w:val="003B3878"/>
    <w:rsid w:val="003B72F5"/>
    <w:rsid w:val="003C5578"/>
    <w:rsid w:val="003D2E30"/>
    <w:rsid w:val="003D5817"/>
    <w:rsid w:val="003E24DF"/>
    <w:rsid w:val="003E48D7"/>
    <w:rsid w:val="003F1F52"/>
    <w:rsid w:val="003F506E"/>
    <w:rsid w:val="00402DA4"/>
    <w:rsid w:val="00411E0F"/>
    <w:rsid w:val="0041428F"/>
    <w:rsid w:val="0042792B"/>
    <w:rsid w:val="00430FE6"/>
    <w:rsid w:val="00437490"/>
    <w:rsid w:val="0044172F"/>
    <w:rsid w:val="004422C0"/>
    <w:rsid w:val="00442495"/>
    <w:rsid w:val="0044315E"/>
    <w:rsid w:val="00450BB9"/>
    <w:rsid w:val="00450ED3"/>
    <w:rsid w:val="00456B30"/>
    <w:rsid w:val="00466C24"/>
    <w:rsid w:val="0047476D"/>
    <w:rsid w:val="0048081E"/>
    <w:rsid w:val="00480A42"/>
    <w:rsid w:val="004872DE"/>
    <w:rsid w:val="004914C4"/>
    <w:rsid w:val="00494B0A"/>
    <w:rsid w:val="004A0CCB"/>
    <w:rsid w:val="004A2B0D"/>
    <w:rsid w:val="004A7217"/>
    <w:rsid w:val="004B0E78"/>
    <w:rsid w:val="004B746A"/>
    <w:rsid w:val="004C2AF1"/>
    <w:rsid w:val="004D3390"/>
    <w:rsid w:val="004D39FA"/>
    <w:rsid w:val="004E3104"/>
    <w:rsid w:val="004E3A8D"/>
    <w:rsid w:val="004F2E13"/>
    <w:rsid w:val="004F72FA"/>
    <w:rsid w:val="004F7DDC"/>
    <w:rsid w:val="00502195"/>
    <w:rsid w:val="005027E2"/>
    <w:rsid w:val="00521457"/>
    <w:rsid w:val="00521984"/>
    <w:rsid w:val="0052276B"/>
    <w:rsid w:val="00526598"/>
    <w:rsid w:val="00536546"/>
    <w:rsid w:val="00536A88"/>
    <w:rsid w:val="00550E21"/>
    <w:rsid w:val="00560181"/>
    <w:rsid w:val="00560BE4"/>
    <w:rsid w:val="0056375C"/>
    <w:rsid w:val="005656BA"/>
    <w:rsid w:val="00566373"/>
    <w:rsid w:val="00581FC7"/>
    <w:rsid w:val="00586558"/>
    <w:rsid w:val="005B53B9"/>
    <w:rsid w:val="005C2210"/>
    <w:rsid w:val="005C6D19"/>
    <w:rsid w:val="005C76DA"/>
    <w:rsid w:val="005D6191"/>
    <w:rsid w:val="005D7464"/>
    <w:rsid w:val="005F66D5"/>
    <w:rsid w:val="00600364"/>
    <w:rsid w:val="00603234"/>
    <w:rsid w:val="00604A11"/>
    <w:rsid w:val="0060580B"/>
    <w:rsid w:val="00615018"/>
    <w:rsid w:val="00616DE9"/>
    <w:rsid w:val="00620ED4"/>
    <w:rsid w:val="0062123A"/>
    <w:rsid w:val="00627390"/>
    <w:rsid w:val="00631E40"/>
    <w:rsid w:val="00640ABB"/>
    <w:rsid w:val="00641144"/>
    <w:rsid w:val="00641398"/>
    <w:rsid w:val="00641FA1"/>
    <w:rsid w:val="00642872"/>
    <w:rsid w:val="00645A0D"/>
    <w:rsid w:val="00646E75"/>
    <w:rsid w:val="00660DEA"/>
    <w:rsid w:val="006616C0"/>
    <w:rsid w:val="0066288F"/>
    <w:rsid w:val="00662A09"/>
    <w:rsid w:val="00671FFB"/>
    <w:rsid w:val="006743F5"/>
    <w:rsid w:val="00674F7C"/>
    <w:rsid w:val="0068111F"/>
    <w:rsid w:val="00681CC4"/>
    <w:rsid w:val="00682ECA"/>
    <w:rsid w:val="00691A40"/>
    <w:rsid w:val="0069701B"/>
    <w:rsid w:val="006A34EF"/>
    <w:rsid w:val="006A7513"/>
    <w:rsid w:val="006B275F"/>
    <w:rsid w:val="006B438F"/>
    <w:rsid w:val="006C41AA"/>
    <w:rsid w:val="006C79A5"/>
    <w:rsid w:val="006D1B73"/>
    <w:rsid w:val="006D36F6"/>
    <w:rsid w:val="006D7356"/>
    <w:rsid w:val="006E02B7"/>
    <w:rsid w:val="006E6240"/>
    <w:rsid w:val="006E6F09"/>
    <w:rsid w:val="006F6F10"/>
    <w:rsid w:val="00716AA9"/>
    <w:rsid w:val="007231F7"/>
    <w:rsid w:val="007253EA"/>
    <w:rsid w:val="007344FB"/>
    <w:rsid w:val="00753CE1"/>
    <w:rsid w:val="00761649"/>
    <w:rsid w:val="00765142"/>
    <w:rsid w:val="007707B5"/>
    <w:rsid w:val="007710F9"/>
    <w:rsid w:val="00774A77"/>
    <w:rsid w:val="007823A1"/>
    <w:rsid w:val="00783E79"/>
    <w:rsid w:val="00786A6C"/>
    <w:rsid w:val="00792B3B"/>
    <w:rsid w:val="007967A5"/>
    <w:rsid w:val="007A346D"/>
    <w:rsid w:val="007A5B80"/>
    <w:rsid w:val="007A7B70"/>
    <w:rsid w:val="007A7EA3"/>
    <w:rsid w:val="007B5AE8"/>
    <w:rsid w:val="007B5C1B"/>
    <w:rsid w:val="007B5CB1"/>
    <w:rsid w:val="007D1737"/>
    <w:rsid w:val="007D194A"/>
    <w:rsid w:val="007E5AB2"/>
    <w:rsid w:val="007F2AF0"/>
    <w:rsid w:val="007F5192"/>
    <w:rsid w:val="00800E31"/>
    <w:rsid w:val="008045C0"/>
    <w:rsid w:val="00804DCD"/>
    <w:rsid w:val="00810637"/>
    <w:rsid w:val="00814FBC"/>
    <w:rsid w:val="00826BE6"/>
    <w:rsid w:val="00831721"/>
    <w:rsid w:val="00834411"/>
    <w:rsid w:val="00834704"/>
    <w:rsid w:val="00841DF8"/>
    <w:rsid w:val="008426A8"/>
    <w:rsid w:val="0084547D"/>
    <w:rsid w:val="00846C90"/>
    <w:rsid w:val="00847F7D"/>
    <w:rsid w:val="00851F2C"/>
    <w:rsid w:val="00853325"/>
    <w:rsid w:val="00853B16"/>
    <w:rsid w:val="008605E9"/>
    <w:rsid w:val="00862A06"/>
    <w:rsid w:val="00864624"/>
    <w:rsid w:val="00866BBA"/>
    <w:rsid w:val="00871C6B"/>
    <w:rsid w:val="00871F74"/>
    <w:rsid w:val="00872DE5"/>
    <w:rsid w:val="00873826"/>
    <w:rsid w:val="00874930"/>
    <w:rsid w:val="00877686"/>
    <w:rsid w:val="00881906"/>
    <w:rsid w:val="00894416"/>
    <w:rsid w:val="0089508A"/>
    <w:rsid w:val="00895259"/>
    <w:rsid w:val="008A1363"/>
    <w:rsid w:val="008A7F25"/>
    <w:rsid w:val="008B49C2"/>
    <w:rsid w:val="008C11CA"/>
    <w:rsid w:val="008C25E9"/>
    <w:rsid w:val="008C6610"/>
    <w:rsid w:val="008C780D"/>
    <w:rsid w:val="008D1432"/>
    <w:rsid w:val="008D73D1"/>
    <w:rsid w:val="008D7601"/>
    <w:rsid w:val="008D77A5"/>
    <w:rsid w:val="008E1E3C"/>
    <w:rsid w:val="008F1B3D"/>
    <w:rsid w:val="008F4381"/>
    <w:rsid w:val="008F66F5"/>
    <w:rsid w:val="009148E9"/>
    <w:rsid w:val="00917904"/>
    <w:rsid w:val="00930335"/>
    <w:rsid w:val="00932B64"/>
    <w:rsid w:val="009339FB"/>
    <w:rsid w:val="009360F7"/>
    <w:rsid w:val="00941D7D"/>
    <w:rsid w:val="00950F94"/>
    <w:rsid w:val="00952F3B"/>
    <w:rsid w:val="009548CF"/>
    <w:rsid w:val="00954C00"/>
    <w:rsid w:val="0095582D"/>
    <w:rsid w:val="00962E95"/>
    <w:rsid w:val="00972741"/>
    <w:rsid w:val="0098323B"/>
    <w:rsid w:val="00987E07"/>
    <w:rsid w:val="00997396"/>
    <w:rsid w:val="009A509C"/>
    <w:rsid w:val="009C6729"/>
    <w:rsid w:val="009C7028"/>
    <w:rsid w:val="009D6906"/>
    <w:rsid w:val="009E3602"/>
    <w:rsid w:val="009E5AC3"/>
    <w:rsid w:val="009F0B14"/>
    <w:rsid w:val="00A06FD1"/>
    <w:rsid w:val="00A10D06"/>
    <w:rsid w:val="00A126D1"/>
    <w:rsid w:val="00A17497"/>
    <w:rsid w:val="00A23C55"/>
    <w:rsid w:val="00A24A1E"/>
    <w:rsid w:val="00A26D9A"/>
    <w:rsid w:val="00A26FE7"/>
    <w:rsid w:val="00A317E3"/>
    <w:rsid w:val="00A3385B"/>
    <w:rsid w:val="00A35200"/>
    <w:rsid w:val="00A4026D"/>
    <w:rsid w:val="00A42D21"/>
    <w:rsid w:val="00A47328"/>
    <w:rsid w:val="00A4755F"/>
    <w:rsid w:val="00A524D2"/>
    <w:rsid w:val="00A52EDF"/>
    <w:rsid w:val="00A57165"/>
    <w:rsid w:val="00A60554"/>
    <w:rsid w:val="00A63717"/>
    <w:rsid w:val="00A66B18"/>
    <w:rsid w:val="00A6783B"/>
    <w:rsid w:val="00A7058B"/>
    <w:rsid w:val="00A708A7"/>
    <w:rsid w:val="00A7554A"/>
    <w:rsid w:val="00A76C2E"/>
    <w:rsid w:val="00A8501E"/>
    <w:rsid w:val="00A95A1E"/>
    <w:rsid w:val="00A96CF8"/>
    <w:rsid w:val="00AA089B"/>
    <w:rsid w:val="00AA28DE"/>
    <w:rsid w:val="00AA41D6"/>
    <w:rsid w:val="00AA65F6"/>
    <w:rsid w:val="00AB25BC"/>
    <w:rsid w:val="00AB4B9C"/>
    <w:rsid w:val="00AB6486"/>
    <w:rsid w:val="00AC077D"/>
    <w:rsid w:val="00AD2A96"/>
    <w:rsid w:val="00AE0021"/>
    <w:rsid w:val="00AE1388"/>
    <w:rsid w:val="00AE1E04"/>
    <w:rsid w:val="00AE25BC"/>
    <w:rsid w:val="00AE58D2"/>
    <w:rsid w:val="00AE5B39"/>
    <w:rsid w:val="00AE6EC2"/>
    <w:rsid w:val="00AF01CC"/>
    <w:rsid w:val="00AF3982"/>
    <w:rsid w:val="00AF4B2C"/>
    <w:rsid w:val="00AF73B2"/>
    <w:rsid w:val="00B10761"/>
    <w:rsid w:val="00B14F9E"/>
    <w:rsid w:val="00B209A9"/>
    <w:rsid w:val="00B21C86"/>
    <w:rsid w:val="00B34E3F"/>
    <w:rsid w:val="00B376EE"/>
    <w:rsid w:val="00B37AC7"/>
    <w:rsid w:val="00B40A24"/>
    <w:rsid w:val="00B41FEE"/>
    <w:rsid w:val="00B50294"/>
    <w:rsid w:val="00B515D1"/>
    <w:rsid w:val="00B5638A"/>
    <w:rsid w:val="00B57D6E"/>
    <w:rsid w:val="00B60A54"/>
    <w:rsid w:val="00B62D9A"/>
    <w:rsid w:val="00B66A51"/>
    <w:rsid w:val="00B73DD6"/>
    <w:rsid w:val="00B80DAF"/>
    <w:rsid w:val="00B86BBC"/>
    <w:rsid w:val="00B93312"/>
    <w:rsid w:val="00B97A71"/>
    <w:rsid w:val="00BA2803"/>
    <w:rsid w:val="00BA67C1"/>
    <w:rsid w:val="00BB09E8"/>
    <w:rsid w:val="00BC00B3"/>
    <w:rsid w:val="00BC467B"/>
    <w:rsid w:val="00BD21C6"/>
    <w:rsid w:val="00BD3488"/>
    <w:rsid w:val="00BD39D8"/>
    <w:rsid w:val="00BD4C07"/>
    <w:rsid w:val="00BD7F78"/>
    <w:rsid w:val="00BE111C"/>
    <w:rsid w:val="00BF0BB1"/>
    <w:rsid w:val="00C02875"/>
    <w:rsid w:val="00C04118"/>
    <w:rsid w:val="00C15995"/>
    <w:rsid w:val="00C17613"/>
    <w:rsid w:val="00C368D8"/>
    <w:rsid w:val="00C3711C"/>
    <w:rsid w:val="00C40280"/>
    <w:rsid w:val="00C41AF7"/>
    <w:rsid w:val="00C42D71"/>
    <w:rsid w:val="00C52640"/>
    <w:rsid w:val="00C67FAD"/>
    <w:rsid w:val="00C701F7"/>
    <w:rsid w:val="00C70786"/>
    <w:rsid w:val="00C72294"/>
    <w:rsid w:val="00C82330"/>
    <w:rsid w:val="00C846CA"/>
    <w:rsid w:val="00C84C1F"/>
    <w:rsid w:val="00C91BF1"/>
    <w:rsid w:val="00C91E70"/>
    <w:rsid w:val="00C95345"/>
    <w:rsid w:val="00C9635E"/>
    <w:rsid w:val="00CA387F"/>
    <w:rsid w:val="00CA6E08"/>
    <w:rsid w:val="00CB0D93"/>
    <w:rsid w:val="00CB684D"/>
    <w:rsid w:val="00CB6EB2"/>
    <w:rsid w:val="00CC0764"/>
    <w:rsid w:val="00CC3C66"/>
    <w:rsid w:val="00CC4C6B"/>
    <w:rsid w:val="00CD524E"/>
    <w:rsid w:val="00CD56DF"/>
    <w:rsid w:val="00CD66E5"/>
    <w:rsid w:val="00CE7FA2"/>
    <w:rsid w:val="00D02D41"/>
    <w:rsid w:val="00D04CC2"/>
    <w:rsid w:val="00D055E7"/>
    <w:rsid w:val="00D05629"/>
    <w:rsid w:val="00D10958"/>
    <w:rsid w:val="00D2059B"/>
    <w:rsid w:val="00D2101D"/>
    <w:rsid w:val="00D2382E"/>
    <w:rsid w:val="00D351E3"/>
    <w:rsid w:val="00D37CE3"/>
    <w:rsid w:val="00D433C5"/>
    <w:rsid w:val="00D47C09"/>
    <w:rsid w:val="00D66593"/>
    <w:rsid w:val="00D749F5"/>
    <w:rsid w:val="00D75D4A"/>
    <w:rsid w:val="00D839BA"/>
    <w:rsid w:val="00DB539E"/>
    <w:rsid w:val="00DC32BC"/>
    <w:rsid w:val="00DC6266"/>
    <w:rsid w:val="00DD1832"/>
    <w:rsid w:val="00DD2D94"/>
    <w:rsid w:val="00DE4C54"/>
    <w:rsid w:val="00DE6DA2"/>
    <w:rsid w:val="00DE6F9B"/>
    <w:rsid w:val="00DE76C8"/>
    <w:rsid w:val="00DF2D30"/>
    <w:rsid w:val="00DF3746"/>
    <w:rsid w:val="00DF568A"/>
    <w:rsid w:val="00DF5FD6"/>
    <w:rsid w:val="00E0225A"/>
    <w:rsid w:val="00E04F8D"/>
    <w:rsid w:val="00E05CEC"/>
    <w:rsid w:val="00E0776F"/>
    <w:rsid w:val="00E10C52"/>
    <w:rsid w:val="00E10EAB"/>
    <w:rsid w:val="00E11929"/>
    <w:rsid w:val="00E21435"/>
    <w:rsid w:val="00E25532"/>
    <w:rsid w:val="00E2725B"/>
    <w:rsid w:val="00E3237A"/>
    <w:rsid w:val="00E3492F"/>
    <w:rsid w:val="00E43F1E"/>
    <w:rsid w:val="00E4786A"/>
    <w:rsid w:val="00E55D74"/>
    <w:rsid w:val="00E6457E"/>
    <w:rsid w:val="00E6540C"/>
    <w:rsid w:val="00E81E2A"/>
    <w:rsid w:val="00E81EED"/>
    <w:rsid w:val="00E837A9"/>
    <w:rsid w:val="00E841ED"/>
    <w:rsid w:val="00E8526D"/>
    <w:rsid w:val="00E9358F"/>
    <w:rsid w:val="00E93B6A"/>
    <w:rsid w:val="00E95366"/>
    <w:rsid w:val="00EA16C7"/>
    <w:rsid w:val="00EA599F"/>
    <w:rsid w:val="00EA7BE4"/>
    <w:rsid w:val="00EB01DE"/>
    <w:rsid w:val="00EB4EF4"/>
    <w:rsid w:val="00EC563A"/>
    <w:rsid w:val="00EE0952"/>
    <w:rsid w:val="00EE2A87"/>
    <w:rsid w:val="00EE6A14"/>
    <w:rsid w:val="00EE77A0"/>
    <w:rsid w:val="00EF0E2D"/>
    <w:rsid w:val="00EF19B6"/>
    <w:rsid w:val="00EF64EA"/>
    <w:rsid w:val="00EF7966"/>
    <w:rsid w:val="00F000AF"/>
    <w:rsid w:val="00F01604"/>
    <w:rsid w:val="00F04797"/>
    <w:rsid w:val="00F06E82"/>
    <w:rsid w:val="00F14FE7"/>
    <w:rsid w:val="00F20AF2"/>
    <w:rsid w:val="00F21508"/>
    <w:rsid w:val="00F224D6"/>
    <w:rsid w:val="00F264A0"/>
    <w:rsid w:val="00F27C78"/>
    <w:rsid w:val="00F33CC5"/>
    <w:rsid w:val="00F343EC"/>
    <w:rsid w:val="00F37480"/>
    <w:rsid w:val="00F37AB8"/>
    <w:rsid w:val="00F37F4C"/>
    <w:rsid w:val="00F411D8"/>
    <w:rsid w:val="00F41BFE"/>
    <w:rsid w:val="00F427A1"/>
    <w:rsid w:val="00F52622"/>
    <w:rsid w:val="00F53234"/>
    <w:rsid w:val="00F53C63"/>
    <w:rsid w:val="00F77ADA"/>
    <w:rsid w:val="00F818AA"/>
    <w:rsid w:val="00F827CC"/>
    <w:rsid w:val="00F82D2F"/>
    <w:rsid w:val="00F86FAE"/>
    <w:rsid w:val="00F86FB0"/>
    <w:rsid w:val="00F907B0"/>
    <w:rsid w:val="00F95094"/>
    <w:rsid w:val="00F97597"/>
    <w:rsid w:val="00FA14BA"/>
    <w:rsid w:val="00FA31A0"/>
    <w:rsid w:val="00FA3613"/>
    <w:rsid w:val="00FA36BC"/>
    <w:rsid w:val="00FB41B7"/>
    <w:rsid w:val="00FC13AF"/>
    <w:rsid w:val="00FC1633"/>
    <w:rsid w:val="00FC317E"/>
    <w:rsid w:val="00FC3DA3"/>
    <w:rsid w:val="00FC3ECC"/>
    <w:rsid w:val="00FD01A5"/>
    <w:rsid w:val="00FE05B8"/>
    <w:rsid w:val="00FE0F43"/>
    <w:rsid w:val="00FE18D9"/>
    <w:rsid w:val="00FE4AFA"/>
    <w:rsid w:val="00FE597E"/>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1FFB"/>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CD56DF"/>
    <w:pPr>
      <w:spacing w:before="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3F506E"/>
    <w:pPr>
      <w:keepNext/>
      <w:keepLines/>
      <w:spacing w:before="240"/>
      <w:outlineLvl w:val="1"/>
    </w:pPr>
    <w:rPr>
      <w:rFonts w:eastAsiaTheme="majorEastAsia" w:cstheme="majorBidi"/>
      <w:b/>
      <w:color w:val="auto"/>
      <w:szCs w:val="26"/>
    </w:rPr>
  </w:style>
  <w:style w:type="paragraph" w:styleId="Nadpis3">
    <w:name w:val="heading 3"/>
    <w:basedOn w:val="Nadpis1"/>
    <w:next w:val="Normln"/>
    <w:link w:val="Nadpis3Char"/>
    <w:uiPriority w:val="9"/>
    <w:qFormat/>
    <w:rsid w:val="00671FFB"/>
    <w:pPr>
      <w:keepNext/>
      <w:keepLines/>
      <w:outlineLvl w:val="2"/>
    </w:pPr>
    <w:rPr>
      <w:caps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CD56DF"/>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CA387F"/>
    <w:pPr>
      <w:spacing w:before="480" w:after="240" w:line="280" w:lineRule="exact"/>
    </w:pPr>
    <w:rPr>
      <w:sz w:val="24"/>
    </w:rPr>
  </w:style>
  <w:style w:type="character" w:customStyle="1" w:styleId="OslovenChar">
    <w:name w:val="Oslovení Char"/>
    <w:basedOn w:val="Standardnpsmoodstavce"/>
    <w:link w:val="Osloven"/>
    <w:uiPriority w:val="4"/>
    <w:rsid w:val="00CA387F"/>
    <w:rPr>
      <w:rFonts w:ascii="Poppins Light" w:eastAsiaTheme="minorHAnsi" w:hAnsi="Poppins Light"/>
      <w:color w:val="000000" w:themeColor="text1"/>
      <w:kern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671FFB"/>
    <w:pPr>
      <w:contextualSpacing/>
    </w:pPr>
    <w:rPr>
      <w:bCs/>
      <w:color w:val="auto"/>
    </w:rPr>
  </w:style>
  <w:style w:type="character" w:customStyle="1" w:styleId="PodpisChar">
    <w:name w:val="Podpis Char"/>
    <w:basedOn w:val="Standardnpsmoodstavce"/>
    <w:link w:val="Podpis"/>
    <w:uiPriority w:val="7"/>
    <w:rsid w:val="00671FFB"/>
    <w:rPr>
      <w:rFonts w:ascii="Century Gothic" w:eastAsiaTheme="minorHAnsi" w:hAnsi="Century Gothic"/>
      <w:bCs/>
      <w:kern w:val="20"/>
      <w:sz w:val="20"/>
      <w:szCs w:val="20"/>
    </w:rPr>
  </w:style>
  <w:style w:type="paragraph" w:styleId="Zhlav">
    <w:name w:val="header"/>
    <w:basedOn w:val="Normln"/>
    <w:link w:val="ZhlavChar"/>
    <w:uiPriority w:val="99"/>
    <w:unhideWhenUsed/>
    <w:rsid w:val="00A4755F"/>
    <w:pPr>
      <w:spacing w:line="280" w:lineRule="exact"/>
      <w:ind w:right="1701"/>
      <w:jc w:val="left"/>
    </w:pPr>
    <w:rPr>
      <w:rFonts w:ascii="Poppins Medium" w:hAnsi="Poppins Medium"/>
      <w:sz w:val="24"/>
    </w:rPr>
  </w:style>
  <w:style w:type="character" w:customStyle="1" w:styleId="ZhlavChar">
    <w:name w:val="Záhlaví Char"/>
    <w:basedOn w:val="Standardnpsmoodstavce"/>
    <w:link w:val="Zhlav"/>
    <w:uiPriority w:val="99"/>
    <w:rsid w:val="00A4755F"/>
    <w:rPr>
      <w:rFonts w:ascii="Poppins Medium" w:eastAsiaTheme="minorHAnsi" w:hAnsi="Poppins Medium"/>
      <w:color w:val="000000" w:themeColor="text1"/>
      <w:kern w:val="20"/>
      <w:szCs w:val="20"/>
    </w:rPr>
  </w:style>
  <w:style w:type="character" w:styleId="Siln">
    <w:name w:val="Strong"/>
    <w:basedOn w:val="Standardnpsmoodstavce"/>
    <w:qFormat/>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3F506E"/>
    <w:rPr>
      <w:rFonts w:ascii="Century Gothic" w:eastAsiaTheme="majorEastAsia" w:hAnsi="Century Gothic" w:cstheme="majorBidi"/>
      <w:b/>
      <w:kern w:val="20"/>
      <w:sz w:val="20"/>
      <w:szCs w:val="26"/>
    </w:rPr>
  </w:style>
  <w:style w:type="paragraph" w:styleId="Normlnweb">
    <w:name w:val="Normal (Web)"/>
    <w:basedOn w:val="Normln"/>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874930"/>
    <w:pPr>
      <w:tabs>
        <w:tab w:val="center" w:pos="4680"/>
        <w:tab w:val="right" w:pos="9360"/>
      </w:tabs>
      <w:spacing w:line="190" w:lineRule="exact"/>
    </w:pPr>
    <w:rPr>
      <w:sz w:val="16"/>
    </w:rPr>
  </w:style>
  <w:style w:type="character" w:customStyle="1" w:styleId="ZpatChar">
    <w:name w:val="Zápatí Char"/>
    <w:basedOn w:val="Standardnpsmoodstavce"/>
    <w:link w:val="Zpat"/>
    <w:uiPriority w:val="99"/>
    <w:rsid w:val="00874930"/>
    <w:rPr>
      <w:rFonts w:ascii="Poppins Light" w:eastAsiaTheme="minorHAnsi" w:hAnsi="Poppins Light"/>
      <w:color w:val="000000" w:themeColor="text1"/>
      <w:kern w:val="20"/>
      <w:sz w:val="16"/>
      <w:szCs w:val="20"/>
    </w:rPr>
  </w:style>
  <w:style w:type="paragraph" w:customStyle="1" w:styleId="Logo">
    <w:name w:val="Logo"/>
    <w:basedOn w:val="Normln"/>
    <w:next w:val="Normln"/>
    <w:link w:val="Znakloga"/>
    <w:qFormat/>
    <w:rsid w:val="00671FFB"/>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671FFB"/>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671FFB"/>
    <w:pPr>
      <w:tabs>
        <w:tab w:val="left" w:pos="1675"/>
      </w:tabs>
    </w:pPr>
    <w:rPr>
      <w:bCs/>
      <w:color w:val="auto"/>
      <w:kern w:val="0"/>
      <w:szCs w:val="19"/>
      <w:lang w:eastAsia="en-US"/>
    </w:rPr>
  </w:style>
  <w:style w:type="paragraph" w:styleId="Bezmezer">
    <w:name w:val="No Spacing"/>
    <w:basedOn w:val="Normln"/>
    <w:uiPriority w:val="1"/>
    <w:qFormat/>
    <w:rsid w:val="00E05CEC"/>
  </w:style>
  <w:style w:type="paragraph" w:customStyle="1" w:styleId="Pracovnzaazen">
    <w:name w:val="Pracovní zařazení"/>
    <w:basedOn w:val="Podpis"/>
    <w:qFormat/>
    <w:rsid w:val="00671FFB"/>
  </w:style>
  <w:style w:type="character" w:styleId="Hypertextovodkaz">
    <w:name w:val="Hyperlink"/>
    <w:basedOn w:val="Standardnpsmoodstavce"/>
    <w:uiPriority w:val="99"/>
    <w:unhideWhenUsed/>
    <w:qFormat/>
    <w:rsid w:val="00671FFB"/>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671FFB"/>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
      <w:bCs/>
      <w:sz w:val="24"/>
    </w:rPr>
  </w:style>
  <w:style w:type="paragraph" w:customStyle="1" w:styleId="Normln-nasted">
    <w:name w:val="Normální - na střed"/>
    <w:basedOn w:val="Normln"/>
    <w:qFormat/>
    <w:rsid w:val="008B49C2"/>
    <w:pPr>
      <w:suppressAutoHyphens/>
      <w:jc w:val="center"/>
    </w:pPr>
  </w:style>
  <w:style w:type="character" w:customStyle="1" w:styleId="Nadpis3Char">
    <w:name w:val="Nadpis 3 Char"/>
    <w:basedOn w:val="Standardnpsmoodstavce"/>
    <w:link w:val="Nadpis3"/>
    <w:uiPriority w:val="9"/>
    <w:rsid w:val="00671FFB"/>
    <w:rPr>
      <w:rFonts w:ascii="Century Gothic" w:eastAsiaTheme="majorEastAsia" w:hAnsi="Century Gothic" w:cstheme="majorBidi"/>
      <w:b/>
      <w:kern w:val="20"/>
      <w:sz w:val="20"/>
    </w:rPr>
  </w:style>
  <w:style w:type="paragraph" w:customStyle="1" w:styleId="slovan">
    <w:name w:val="Číslovaný"/>
    <w:basedOn w:val="Normln"/>
    <w:qFormat/>
    <w:rsid w:val="007707B5"/>
    <w:pPr>
      <w:numPr>
        <w:numId w:val="1"/>
      </w:numPr>
      <w:tabs>
        <w:tab w:val="clear" w:pos="1134"/>
        <w:tab w:val="clear" w:pos="2268"/>
        <w:tab w:val="clear" w:pos="3402"/>
        <w:tab w:val="clear" w:pos="4536"/>
        <w:tab w:val="clear" w:pos="5670"/>
        <w:tab w:val="clear" w:pos="6804"/>
        <w:tab w:val="clear" w:pos="7938"/>
        <w:tab w:val="clear" w:pos="9072"/>
        <w:tab w:val="clear" w:pos="9639"/>
      </w:tabs>
      <w:spacing w:before="120" w:after="120" w:line="240" w:lineRule="auto"/>
    </w:pPr>
  </w:style>
  <w:style w:type="paragraph" w:customStyle="1" w:styleId="Poznmka">
    <w:name w:val="Poznámka"/>
    <w:basedOn w:val="Normln"/>
    <w:next w:val="Normln"/>
    <w:qFormat/>
    <w:rsid w:val="00853B16"/>
    <w:rPr>
      <w:i/>
    </w:rPr>
  </w:style>
  <w:style w:type="paragraph" w:customStyle="1" w:styleId="Normln-odsazenzleva">
    <w:name w:val="Normální - odsazený zleva"/>
    <w:basedOn w:val="Normln"/>
    <w:qFormat/>
    <w:rsid w:val="00126016"/>
    <w:pPr>
      <w:ind w:left="357"/>
    </w:pPr>
  </w:style>
  <w:style w:type="paragraph" w:styleId="Nzev">
    <w:name w:val="Title"/>
    <w:basedOn w:val="Normln"/>
    <w:next w:val="Normln"/>
    <w:link w:val="NzevChar"/>
    <w:uiPriority w:val="10"/>
    <w:qFormat/>
    <w:rsid w:val="00671FFB"/>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671FFB"/>
    <w:rPr>
      <w:rFonts w:ascii="Century Gothic" w:eastAsiaTheme="majorEastAsia" w:hAnsi="Century Gothic" w:cstheme="majorBidi"/>
      <w:b/>
      <w:spacing w:val="-10"/>
      <w:kern w:val="28"/>
      <w:sz w:val="56"/>
      <w:szCs w:val="56"/>
    </w:rPr>
  </w:style>
  <w:style w:type="paragraph" w:styleId="Odstavecseseznamem">
    <w:name w:val="List Paragraph"/>
    <w:basedOn w:val="Normln"/>
    <w:uiPriority w:val="34"/>
    <w:qFormat/>
    <w:rsid w:val="00C846CA"/>
    <w:pPr>
      <w:ind w:left="720"/>
      <w:contextualSpacing/>
    </w:pPr>
  </w:style>
  <w:style w:type="paragraph" w:styleId="Zkladntext">
    <w:name w:val="Body Text"/>
    <w:basedOn w:val="Normln"/>
    <w:link w:val="ZkladntextChar"/>
    <w:rsid w:val="000A213A"/>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uiPriority w:val="99"/>
    <w:rsid w:val="000A213A"/>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semiHidden/>
    <w:unhideWhenUsed/>
    <w:rsid w:val="007707B5"/>
    <w:pPr>
      <w:spacing w:after="120"/>
      <w:ind w:left="283"/>
    </w:pPr>
  </w:style>
  <w:style w:type="character" w:customStyle="1" w:styleId="ZkladntextodsazenChar">
    <w:name w:val="Základní text odsazený Char"/>
    <w:basedOn w:val="Standardnpsmoodstavce"/>
    <w:link w:val="Zkladntextodsazen"/>
    <w:uiPriority w:val="99"/>
    <w:semiHidden/>
    <w:rsid w:val="007707B5"/>
    <w:rPr>
      <w:rFonts w:ascii="Century Gothic" w:eastAsiaTheme="minorHAnsi" w:hAnsi="Century Gothic"/>
      <w:color w:val="000000" w:themeColor="text1"/>
      <w:kern w:val="20"/>
      <w:sz w:val="20"/>
      <w:szCs w:val="20"/>
    </w:rPr>
  </w:style>
  <w:style w:type="paragraph" w:customStyle="1" w:styleId="adresa0">
    <w:name w:val="adresa"/>
    <w:basedOn w:val="Normln"/>
    <w:qFormat/>
    <w:rsid w:val="00305691"/>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ormlnodstavec">
    <w:name w:val="Normální odstavec"/>
    <w:basedOn w:val="Normln"/>
    <w:rsid w:val="00F77ADA"/>
    <w:pPr>
      <w:tabs>
        <w:tab w:val="clear" w:pos="1134"/>
        <w:tab w:val="clear" w:pos="2268"/>
        <w:tab w:val="clear" w:pos="3402"/>
        <w:tab w:val="clear" w:pos="4536"/>
        <w:tab w:val="clear" w:pos="5670"/>
        <w:tab w:val="clear" w:pos="6804"/>
        <w:tab w:val="clear" w:pos="7938"/>
        <w:tab w:val="clear" w:pos="9072"/>
        <w:tab w:val="clear" w:pos="9639"/>
      </w:tabs>
      <w:spacing w:after="240" w:line="240" w:lineRule="auto"/>
    </w:pPr>
    <w:rPr>
      <w:rFonts w:ascii="Arial" w:eastAsia="Times New Roman" w:hAnsi="Arial" w:cs="Times New Roman"/>
      <w:color w:val="auto"/>
      <w:kern w:val="0"/>
      <w:sz w:val="22"/>
      <w:lang w:val="en-GB" w:eastAsia="cs-CZ"/>
    </w:rPr>
  </w:style>
  <w:style w:type="paragraph" w:customStyle="1" w:styleId="odrzka">
    <w:name w:val="odrázka"/>
    <w:basedOn w:val="Normln"/>
    <w:rsid w:val="00F77ADA"/>
    <w:pPr>
      <w:numPr>
        <w:numId w:val="10"/>
      </w:numPr>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Times New Roman" w:eastAsia="Times New Roman" w:hAnsi="Times New Roman" w:cs="Times New Roman"/>
      <w:b/>
      <w:bCs/>
      <w:color w:val="auto"/>
      <w:kern w:val="0"/>
      <w:sz w:val="24"/>
      <w:szCs w:val="24"/>
      <w:lang w:eastAsia="cs-CZ"/>
    </w:rPr>
  </w:style>
  <w:style w:type="paragraph" w:customStyle="1" w:styleId="Default">
    <w:name w:val="Default"/>
    <w:rsid w:val="00E11929"/>
    <w:pPr>
      <w:autoSpaceDE w:val="0"/>
      <w:autoSpaceDN w:val="0"/>
      <w:adjustRightInd w:val="0"/>
    </w:pPr>
    <w:rPr>
      <w:rFonts w:ascii="Calibri" w:hAnsi="Calibri" w:cs="Calibri"/>
      <w:color w:val="000000"/>
    </w:rPr>
  </w:style>
  <w:style w:type="paragraph" w:styleId="Textbubliny">
    <w:name w:val="Balloon Text"/>
    <w:basedOn w:val="Normln"/>
    <w:link w:val="TextbublinyChar"/>
    <w:uiPriority w:val="99"/>
    <w:semiHidden/>
    <w:unhideWhenUsed/>
    <w:rsid w:val="0089525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5259"/>
    <w:rPr>
      <w:rFonts w:ascii="Segoe UI" w:eastAsiaTheme="minorHAnsi" w:hAnsi="Segoe UI" w:cs="Segoe UI"/>
      <w:color w:val="000000" w:themeColor="text1"/>
      <w:kern w:val="20"/>
      <w:sz w:val="18"/>
      <w:szCs w:val="18"/>
    </w:rPr>
  </w:style>
  <w:style w:type="character" w:styleId="Odkaznakoment">
    <w:name w:val="annotation reference"/>
    <w:basedOn w:val="Standardnpsmoodstavce"/>
    <w:uiPriority w:val="99"/>
    <w:semiHidden/>
    <w:unhideWhenUsed/>
    <w:rsid w:val="008605E9"/>
    <w:rPr>
      <w:sz w:val="16"/>
      <w:szCs w:val="16"/>
    </w:rPr>
  </w:style>
  <w:style w:type="paragraph" w:styleId="Textkomente">
    <w:name w:val="annotation text"/>
    <w:basedOn w:val="Normln"/>
    <w:link w:val="TextkomenteChar"/>
    <w:uiPriority w:val="99"/>
    <w:unhideWhenUsed/>
    <w:rsid w:val="008605E9"/>
    <w:pPr>
      <w:spacing w:line="240" w:lineRule="auto"/>
    </w:pPr>
  </w:style>
  <w:style w:type="character" w:customStyle="1" w:styleId="TextkomenteChar">
    <w:name w:val="Text komentáře Char"/>
    <w:basedOn w:val="Standardnpsmoodstavce"/>
    <w:link w:val="Textkomente"/>
    <w:uiPriority w:val="99"/>
    <w:rsid w:val="008605E9"/>
    <w:rPr>
      <w:rFonts w:ascii="Century Gothic" w:eastAsiaTheme="minorHAnsi" w:hAnsi="Century Gothic"/>
      <w:color w:val="000000" w:themeColor="text1"/>
      <w:kern w:val="20"/>
      <w:sz w:val="20"/>
      <w:szCs w:val="20"/>
    </w:rPr>
  </w:style>
  <w:style w:type="paragraph" w:styleId="Pedmtkomente">
    <w:name w:val="annotation subject"/>
    <w:basedOn w:val="Textkomente"/>
    <w:next w:val="Textkomente"/>
    <w:link w:val="PedmtkomenteChar"/>
    <w:uiPriority w:val="99"/>
    <w:semiHidden/>
    <w:unhideWhenUsed/>
    <w:rsid w:val="008605E9"/>
    <w:rPr>
      <w:b/>
      <w:bCs/>
    </w:rPr>
  </w:style>
  <w:style w:type="character" w:customStyle="1" w:styleId="PedmtkomenteChar">
    <w:name w:val="Předmět komentáře Char"/>
    <w:basedOn w:val="TextkomenteChar"/>
    <w:link w:val="Pedmtkomente"/>
    <w:uiPriority w:val="99"/>
    <w:semiHidden/>
    <w:rsid w:val="008605E9"/>
    <w:rPr>
      <w:rFonts w:ascii="Century Gothic" w:eastAsiaTheme="minorHAnsi" w:hAnsi="Century Gothic"/>
      <w:b/>
      <w:bCs/>
      <w:color w:val="000000" w:themeColor="text1"/>
      <w:kern w:val="20"/>
      <w:sz w:val="20"/>
      <w:szCs w:val="20"/>
    </w:rPr>
  </w:style>
  <w:style w:type="table" w:styleId="Mkatabulky">
    <w:name w:val="Table Grid"/>
    <w:basedOn w:val="Normlntabulka"/>
    <w:uiPriority w:val="59"/>
    <w:rsid w:val="00E95366"/>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126D1"/>
    <w:rPr>
      <w:rFonts w:ascii="Century Gothic" w:eastAsiaTheme="minorHAnsi" w:hAnsi="Century Gothic"/>
      <w:color w:val="000000" w:themeColor="text1"/>
      <w:kern w:val="20"/>
      <w:sz w:val="20"/>
      <w:szCs w:val="20"/>
    </w:rPr>
  </w:style>
  <w:style w:type="character" w:styleId="Nevyeenzmnka">
    <w:name w:val="Unresolved Mention"/>
    <w:basedOn w:val="Standardnpsmoodstavce"/>
    <w:uiPriority w:val="99"/>
    <w:semiHidden/>
    <w:unhideWhenUsed/>
    <w:rsid w:val="00EE7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799586">
      <w:bodyDiv w:val="1"/>
      <w:marLeft w:val="0"/>
      <w:marRight w:val="0"/>
      <w:marTop w:val="0"/>
      <w:marBottom w:val="0"/>
      <w:divBdr>
        <w:top w:val="none" w:sz="0" w:space="0" w:color="auto"/>
        <w:left w:val="none" w:sz="0" w:space="0" w:color="auto"/>
        <w:bottom w:val="none" w:sz="0" w:space="0" w:color="auto"/>
        <w:right w:val="none" w:sz="0" w:space="0" w:color="auto"/>
      </w:divBdr>
    </w:div>
    <w:div w:id="918028753">
      <w:bodyDiv w:val="1"/>
      <w:marLeft w:val="0"/>
      <w:marRight w:val="0"/>
      <w:marTop w:val="0"/>
      <w:marBottom w:val="0"/>
      <w:divBdr>
        <w:top w:val="none" w:sz="0" w:space="0" w:color="auto"/>
        <w:left w:val="none" w:sz="0" w:space="0" w:color="auto"/>
        <w:bottom w:val="none" w:sz="0" w:space="0" w:color="auto"/>
        <w:right w:val="none" w:sz="0" w:space="0" w:color="auto"/>
      </w:divBdr>
    </w:div>
    <w:div w:id="1602181773">
      <w:bodyDiv w:val="1"/>
      <w:marLeft w:val="0"/>
      <w:marRight w:val="0"/>
      <w:marTop w:val="0"/>
      <w:marBottom w:val="0"/>
      <w:divBdr>
        <w:top w:val="none" w:sz="0" w:space="0" w:color="auto"/>
        <w:left w:val="none" w:sz="0" w:space="0" w:color="auto"/>
        <w:bottom w:val="none" w:sz="0" w:space="0" w:color="auto"/>
        <w:right w:val="none" w:sz="0" w:space="0" w:color="auto"/>
      </w:divBdr>
    </w:div>
    <w:div w:id="17487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r-ustec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Ustecky kraj">
      <a:majorFont>
        <a:latin typeface="Poppins Medium"/>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9AD5F8-3767-43C8-9FA4-25C9E57F92F8}">
  <ds:schemaRefs>
    <ds:schemaRef ds:uri="http://schemas.openxmlformats.org/officeDocument/2006/bibliography"/>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0</TotalTime>
  <Pages>7</Pages>
  <Words>2649</Words>
  <Characters>15635</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2025-05-10T13:32:00Z</dcterms:created>
  <dcterms:modified xsi:type="dcterms:W3CDTF">2025-05-14T06:49:00Z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