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688E" w14:textId="77777777" w:rsidR="00736835" w:rsidRDefault="00736835" w:rsidP="00923A33">
      <w:pPr>
        <w:pStyle w:val="Nzev"/>
        <w:shd w:val="clear" w:color="auto" w:fill="FFFFFF"/>
        <w:rPr>
          <w:sz w:val="40"/>
        </w:rPr>
      </w:pPr>
    </w:p>
    <w:p w14:paraId="6C1A5168" w14:textId="1291D59B" w:rsidR="00923A33" w:rsidRDefault="00923A33" w:rsidP="00923A33">
      <w:pPr>
        <w:pStyle w:val="Nzev"/>
        <w:shd w:val="clear" w:color="auto" w:fill="FFFFFF"/>
        <w:rPr>
          <w:sz w:val="40"/>
        </w:rPr>
      </w:pPr>
      <w:r>
        <w:rPr>
          <w:sz w:val="40"/>
        </w:rPr>
        <w:t>DODATEK č. 1</w:t>
      </w:r>
    </w:p>
    <w:p w14:paraId="48B1E802" w14:textId="7655568A" w:rsidR="00923A33" w:rsidRPr="00E23BE9" w:rsidRDefault="00923A33" w:rsidP="00923A33">
      <w:pPr>
        <w:pStyle w:val="Nzev"/>
        <w:shd w:val="clear" w:color="auto" w:fill="FFFFFF"/>
        <w:rPr>
          <w:sz w:val="28"/>
          <w:szCs w:val="28"/>
        </w:rPr>
      </w:pPr>
      <w:r w:rsidRPr="00E23BE9">
        <w:rPr>
          <w:sz w:val="28"/>
          <w:szCs w:val="28"/>
        </w:rPr>
        <w:t xml:space="preserve">ke smlouvě o dílo č. </w:t>
      </w:r>
      <w:r w:rsidRPr="00573A1E">
        <w:t>2024/008163</w:t>
      </w:r>
      <w:r>
        <w:t xml:space="preserve"> </w:t>
      </w:r>
      <w:r w:rsidRPr="00E23BE9">
        <w:rPr>
          <w:sz w:val="28"/>
          <w:szCs w:val="28"/>
        </w:rPr>
        <w:t xml:space="preserve">ze dne </w:t>
      </w:r>
      <w:r>
        <w:rPr>
          <w:sz w:val="28"/>
          <w:szCs w:val="28"/>
        </w:rPr>
        <w:t xml:space="preserve">13. 12. </w:t>
      </w:r>
      <w:r w:rsidRPr="00E23BE9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651DDAA5" w14:textId="77777777" w:rsidR="00923A33" w:rsidRDefault="00923A33" w:rsidP="00AE6E34">
      <w:pPr>
        <w:pStyle w:val="Nzev"/>
        <w:shd w:val="clear" w:color="auto" w:fill="FFFFFF"/>
        <w:rPr>
          <w:sz w:val="40"/>
        </w:rPr>
      </w:pPr>
    </w:p>
    <w:p w14:paraId="12530C55" w14:textId="77777777" w:rsidR="00035CDA" w:rsidRPr="00997EAD" w:rsidRDefault="00035CDA" w:rsidP="00035CDA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5505"/>
      </w:tblGrid>
      <w:tr w:rsidR="00035CDA" w:rsidRPr="00573A1E" w14:paraId="381371A0" w14:textId="77777777" w:rsidTr="00611EEF">
        <w:tc>
          <w:tcPr>
            <w:tcW w:w="3497" w:type="dxa"/>
          </w:tcPr>
          <w:p w14:paraId="170CD460" w14:textId="77777777" w:rsidR="00035CDA" w:rsidRPr="00573A1E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73A1E">
              <w:t>Číslo smlouvy objednatele:</w:t>
            </w:r>
          </w:p>
        </w:tc>
        <w:tc>
          <w:tcPr>
            <w:tcW w:w="5505" w:type="dxa"/>
          </w:tcPr>
          <w:p w14:paraId="623C22E4" w14:textId="081EA2C9" w:rsidR="00035CDA" w:rsidRPr="00573A1E" w:rsidRDefault="00573A1E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73A1E">
              <w:rPr>
                <w:b/>
              </w:rPr>
              <w:t>2024/008163</w:t>
            </w:r>
            <w:r w:rsidR="00923A33">
              <w:rPr>
                <w:b/>
              </w:rPr>
              <w:t>/1</w:t>
            </w:r>
          </w:p>
        </w:tc>
      </w:tr>
      <w:tr w:rsidR="00035CDA" w:rsidRPr="00573A1E" w14:paraId="5DDFF03D" w14:textId="77777777" w:rsidTr="00611EEF">
        <w:tc>
          <w:tcPr>
            <w:tcW w:w="3497" w:type="dxa"/>
          </w:tcPr>
          <w:p w14:paraId="5CFAD712" w14:textId="77777777" w:rsidR="00035CDA" w:rsidRPr="00573A1E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73A1E">
              <w:t>Číslo objednávky objednatele:</w:t>
            </w:r>
          </w:p>
        </w:tc>
        <w:tc>
          <w:tcPr>
            <w:tcW w:w="5505" w:type="dxa"/>
          </w:tcPr>
          <w:p w14:paraId="1E19C67A" w14:textId="4DB656ED" w:rsidR="00035CDA" w:rsidRPr="00CB58E9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611EEF" w:rsidRPr="00997EAD" w14:paraId="78FB1E18" w14:textId="77777777" w:rsidTr="00301B26">
        <w:trPr>
          <w:trHeight w:val="139"/>
        </w:trPr>
        <w:tc>
          <w:tcPr>
            <w:tcW w:w="3497" w:type="dxa"/>
          </w:tcPr>
          <w:p w14:paraId="73103DA8" w14:textId="3EE8C503" w:rsidR="00611EEF" w:rsidRPr="00573A1E" w:rsidRDefault="00611EEF" w:rsidP="00611EEF">
            <w:pPr>
              <w:pStyle w:val="Zpat"/>
              <w:tabs>
                <w:tab w:val="clear" w:pos="4536"/>
                <w:tab w:val="clear" w:pos="9072"/>
              </w:tabs>
            </w:pPr>
            <w:r w:rsidRPr="00573A1E">
              <w:t xml:space="preserve">Definice prvku projektu: </w:t>
            </w:r>
          </w:p>
        </w:tc>
        <w:tc>
          <w:tcPr>
            <w:tcW w:w="5505" w:type="dxa"/>
          </w:tcPr>
          <w:p w14:paraId="511A4CA4" w14:textId="6731B1F7" w:rsidR="00611EEF" w:rsidRPr="00D144FA" w:rsidRDefault="00611EEF" w:rsidP="00611EEF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</w:tbl>
    <w:p w14:paraId="54BE7BD9" w14:textId="2DF1E583" w:rsidR="00035CDA" w:rsidRPr="00997EAD" w:rsidRDefault="00035CDA" w:rsidP="00035CDA">
      <w:pPr>
        <w:pStyle w:val="Zpat"/>
        <w:tabs>
          <w:tab w:val="clear" w:pos="4536"/>
          <w:tab w:val="clear" w:pos="9072"/>
        </w:tabs>
      </w:pPr>
    </w:p>
    <w:p w14:paraId="33FEAD2E" w14:textId="7A041A33" w:rsidR="00E779B2" w:rsidRDefault="00E779B2" w:rsidP="00035CDA">
      <w:pPr>
        <w:pStyle w:val="Zpat"/>
        <w:tabs>
          <w:tab w:val="clear" w:pos="4536"/>
          <w:tab w:val="clear" w:pos="9072"/>
        </w:tabs>
      </w:pPr>
    </w:p>
    <w:p w14:paraId="0A6E183B" w14:textId="77777777" w:rsidR="00736835" w:rsidRPr="00997EAD" w:rsidRDefault="00736835" w:rsidP="00035CDA">
      <w:pPr>
        <w:pStyle w:val="Zpat"/>
        <w:tabs>
          <w:tab w:val="clear" w:pos="4536"/>
          <w:tab w:val="clear" w:pos="9072"/>
        </w:tabs>
      </w:pPr>
    </w:p>
    <w:p w14:paraId="2AA21ADC" w14:textId="77777777" w:rsidR="00035CDA" w:rsidRPr="00997EAD" w:rsidRDefault="00035CDA" w:rsidP="00035CDA">
      <w:pPr>
        <w:pStyle w:val="Zpat"/>
        <w:tabs>
          <w:tab w:val="clear" w:pos="4536"/>
          <w:tab w:val="clear" w:pos="9072"/>
        </w:tabs>
      </w:pPr>
      <w:r w:rsidRPr="00997EAD">
        <w:t>Níže uvedeného dne, měsíce a roku uzavřeli:</w:t>
      </w:r>
    </w:p>
    <w:p w14:paraId="27ED3A66" w14:textId="77777777" w:rsidR="00035CDA" w:rsidRPr="00997EAD" w:rsidRDefault="00035CDA" w:rsidP="00035CDA">
      <w:pPr>
        <w:pStyle w:val="Zpat"/>
        <w:tabs>
          <w:tab w:val="clear" w:pos="4536"/>
          <w:tab w:val="clear" w:pos="9072"/>
        </w:tabs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456"/>
      </w:tblGrid>
      <w:tr w:rsidR="00035CDA" w:rsidRPr="00997EAD" w14:paraId="5C35BD10" w14:textId="77777777" w:rsidTr="00170B28">
        <w:tc>
          <w:tcPr>
            <w:tcW w:w="3686" w:type="dxa"/>
          </w:tcPr>
          <w:p w14:paraId="52E611AD" w14:textId="77777777" w:rsidR="00035CDA" w:rsidRPr="00997EAD" w:rsidRDefault="00035CDA" w:rsidP="007220A6">
            <w:pPr>
              <w:rPr>
                <w:b/>
                <w:lang w:val="cs-CZ"/>
              </w:rPr>
            </w:pPr>
            <w:r w:rsidRPr="00997EAD">
              <w:rPr>
                <w:b/>
                <w:lang w:val="cs-CZ"/>
              </w:rPr>
              <w:t>1.  Objednatel:</w:t>
            </w:r>
          </w:p>
        </w:tc>
        <w:tc>
          <w:tcPr>
            <w:tcW w:w="5456" w:type="dxa"/>
          </w:tcPr>
          <w:p w14:paraId="737E95C6" w14:textId="77777777" w:rsidR="00035CDA" w:rsidRDefault="00035CDA" w:rsidP="004E2B3F">
            <w:pPr>
              <w:pStyle w:val="Nadpis3"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97EAD">
              <w:rPr>
                <w:rFonts w:ascii="Times New Roman" w:hAnsi="Times New Roman"/>
                <w:sz w:val="24"/>
                <w:szCs w:val="24"/>
                <w:lang w:val="cs-CZ"/>
              </w:rPr>
              <w:t>statutární město Plzeň</w:t>
            </w:r>
          </w:p>
          <w:p w14:paraId="5F4103A5" w14:textId="2D997732" w:rsidR="004E2B3F" w:rsidRPr="004E2B3F" w:rsidRDefault="004E2B3F" w:rsidP="004E2B3F">
            <w:pPr>
              <w:rPr>
                <w:lang w:val="cs-CZ"/>
              </w:rPr>
            </w:pPr>
          </w:p>
        </w:tc>
      </w:tr>
      <w:tr w:rsidR="00035CDA" w:rsidRPr="00997EAD" w14:paraId="583A42FB" w14:textId="77777777" w:rsidTr="00170B28">
        <w:tc>
          <w:tcPr>
            <w:tcW w:w="3686" w:type="dxa"/>
          </w:tcPr>
          <w:p w14:paraId="14A2ECC7" w14:textId="23A5EF69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</w:t>
            </w:r>
            <w:r w:rsidR="00EE7366" w:rsidRPr="00997EAD">
              <w:rPr>
                <w:lang w:val="cs-CZ"/>
              </w:rPr>
              <w:t>se sídlem</w:t>
            </w:r>
            <w:r w:rsidRPr="00997EAD">
              <w:rPr>
                <w:lang w:val="cs-CZ"/>
              </w:rPr>
              <w:t>:</w:t>
            </w:r>
          </w:p>
        </w:tc>
        <w:tc>
          <w:tcPr>
            <w:tcW w:w="5456" w:type="dxa"/>
          </w:tcPr>
          <w:p w14:paraId="4962393A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>náměstí Republiky 1, 301 00 Plzeň</w:t>
            </w:r>
          </w:p>
        </w:tc>
      </w:tr>
      <w:tr w:rsidR="00035CDA" w:rsidRPr="00997EAD" w14:paraId="03F709E2" w14:textId="77777777" w:rsidTr="00170B28">
        <w:tc>
          <w:tcPr>
            <w:tcW w:w="3686" w:type="dxa"/>
          </w:tcPr>
          <w:p w14:paraId="4E287A03" w14:textId="59F914CE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IČ</w:t>
            </w:r>
            <w:r w:rsidR="00CA4DAA" w:rsidRPr="00997EAD">
              <w:rPr>
                <w:lang w:val="cs-CZ"/>
              </w:rPr>
              <w:t>O</w:t>
            </w:r>
            <w:r w:rsidRPr="00997EAD">
              <w:rPr>
                <w:lang w:val="cs-CZ"/>
              </w:rPr>
              <w:t>:</w:t>
            </w:r>
          </w:p>
          <w:p w14:paraId="01DDB556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DIČ: </w:t>
            </w:r>
          </w:p>
        </w:tc>
        <w:tc>
          <w:tcPr>
            <w:tcW w:w="5456" w:type="dxa"/>
          </w:tcPr>
          <w:p w14:paraId="31825B77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>00075370</w:t>
            </w:r>
          </w:p>
          <w:p w14:paraId="70FBB90D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>CZ00075370</w:t>
            </w:r>
          </w:p>
        </w:tc>
      </w:tr>
      <w:tr w:rsidR="00035CDA" w:rsidRPr="00997EAD" w14:paraId="378C5DB4" w14:textId="77777777" w:rsidTr="00170B28">
        <w:tc>
          <w:tcPr>
            <w:tcW w:w="3686" w:type="dxa"/>
          </w:tcPr>
          <w:p w14:paraId="3742D4C8" w14:textId="30A79090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</w:t>
            </w:r>
            <w:r w:rsidR="00D144FA">
              <w:rPr>
                <w:lang w:val="cs-CZ"/>
              </w:rPr>
              <w:t>zastoupený</w:t>
            </w:r>
            <w:r w:rsidRPr="00997EAD">
              <w:rPr>
                <w:lang w:val="cs-CZ"/>
              </w:rPr>
              <w:t>:</w:t>
            </w:r>
          </w:p>
        </w:tc>
        <w:tc>
          <w:tcPr>
            <w:tcW w:w="5456" w:type="dxa"/>
          </w:tcPr>
          <w:p w14:paraId="19E9C08B" w14:textId="69D9B27D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b/>
                <w:bCs/>
                <w:lang w:val="cs-CZ"/>
              </w:rPr>
              <w:t>ODBOR</w:t>
            </w:r>
            <w:r w:rsidR="00D144FA">
              <w:rPr>
                <w:b/>
                <w:bCs/>
                <w:lang w:val="cs-CZ"/>
              </w:rPr>
              <w:t>EM</w:t>
            </w:r>
            <w:r w:rsidRPr="00997EAD">
              <w:rPr>
                <w:b/>
                <w:bCs/>
                <w:lang w:val="cs-CZ"/>
              </w:rPr>
              <w:t xml:space="preserve"> SPRÁVY INFRASTRUKTURY</w:t>
            </w:r>
          </w:p>
        </w:tc>
      </w:tr>
      <w:tr w:rsidR="00035CDA" w:rsidRPr="00997EAD" w14:paraId="3ED30644" w14:textId="77777777" w:rsidTr="00170B28">
        <w:tc>
          <w:tcPr>
            <w:tcW w:w="3686" w:type="dxa"/>
          </w:tcPr>
          <w:p w14:paraId="1EF387A0" w14:textId="77777777" w:rsidR="00035CDA" w:rsidRPr="00997EAD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7FA6D8AB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b/>
                <w:bCs/>
                <w:lang w:val="cs-CZ"/>
              </w:rPr>
              <w:t>Magistrátu města Plzně</w:t>
            </w:r>
          </w:p>
        </w:tc>
      </w:tr>
      <w:tr w:rsidR="00035CDA" w:rsidRPr="00997EAD" w14:paraId="2D6BE023" w14:textId="77777777" w:rsidTr="00170B28">
        <w:tc>
          <w:tcPr>
            <w:tcW w:w="3686" w:type="dxa"/>
          </w:tcPr>
          <w:p w14:paraId="40A43924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adresa:</w:t>
            </w:r>
          </w:p>
        </w:tc>
        <w:tc>
          <w:tcPr>
            <w:tcW w:w="5456" w:type="dxa"/>
          </w:tcPr>
          <w:p w14:paraId="7730FD21" w14:textId="6F2CB70B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>Palackého nám. 6, 30</w:t>
            </w:r>
            <w:r w:rsidR="00C67B88" w:rsidRPr="00997EAD">
              <w:rPr>
                <w:lang w:val="cs-CZ"/>
              </w:rPr>
              <w:t>1</w:t>
            </w:r>
            <w:r w:rsidRPr="00997EAD">
              <w:rPr>
                <w:lang w:val="cs-CZ"/>
              </w:rPr>
              <w:t xml:space="preserve"> </w:t>
            </w:r>
            <w:r w:rsidR="00897707" w:rsidRPr="00997EAD">
              <w:rPr>
                <w:lang w:val="cs-CZ"/>
              </w:rPr>
              <w:t>00</w:t>
            </w:r>
            <w:r w:rsidRPr="00997EAD">
              <w:rPr>
                <w:lang w:val="cs-CZ"/>
              </w:rPr>
              <w:t xml:space="preserve"> Plzeň</w:t>
            </w:r>
          </w:p>
        </w:tc>
      </w:tr>
      <w:tr w:rsidR="00035CDA" w:rsidRPr="00997EAD" w14:paraId="39DCE2D5" w14:textId="77777777" w:rsidTr="00170B28">
        <w:tc>
          <w:tcPr>
            <w:tcW w:w="3686" w:type="dxa"/>
          </w:tcPr>
          <w:p w14:paraId="1E827004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zastoupený:</w:t>
            </w:r>
          </w:p>
        </w:tc>
        <w:tc>
          <w:tcPr>
            <w:tcW w:w="5456" w:type="dxa"/>
          </w:tcPr>
          <w:p w14:paraId="0D100001" w14:textId="63F842D4" w:rsidR="00035CDA" w:rsidRPr="00997EAD" w:rsidRDefault="00035CDA" w:rsidP="007220A6">
            <w:pPr>
              <w:pStyle w:val="Nadpis2"/>
              <w:ind w:firstLine="0"/>
              <w:rPr>
                <w:u w:val="none"/>
              </w:rPr>
            </w:pPr>
            <w:r w:rsidRPr="00997EAD">
              <w:rPr>
                <w:u w:val="none"/>
              </w:rPr>
              <w:t xml:space="preserve">Ing. Veronikou </w:t>
            </w:r>
            <w:r w:rsidR="00517643" w:rsidRPr="00997EAD">
              <w:rPr>
                <w:u w:val="none"/>
              </w:rPr>
              <w:t>Vítovou</w:t>
            </w:r>
            <w:r w:rsidRPr="00997EAD">
              <w:rPr>
                <w:u w:val="none"/>
              </w:rPr>
              <w:t>, MBA, vedoucí odboru</w:t>
            </w:r>
          </w:p>
        </w:tc>
      </w:tr>
      <w:tr w:rsidR="00035CDA" w:rsidRPr="00997EAD" w14:paraId="2DA80D22" w14:textId="77777777" w:rsidTr="00170B28">
        <w:tc>
          <w:tcPr>
            <w:tcW w:w="3686" w:type="dxa"/>
          </w:tcPr>
          <w:p w14:paraId="69F6CF42" w14:textId="77777777" w:rsidR="00035CDA" w:rsidRPr="00997EAD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3C79F490" w14:textId="77777777" w:rsidR="00035CDA" w:rsidRPr="00997EAD" w:rsidRDefault="00035CDA" w:rsidP="007220A6">
            <w:pPr>
              <w:rPr>
                <w:lang w:val="cs-CZ"/>
              </w:rPr>
            </w:pPr>
          </w:p>
        </w:tc>
      </w:tr>
      <w:tr w:rsidR="00035CDA" w:rsidRPr="00997EAD" w14:paraId="35DCE1D2" w14:textId="77777777" w:rsidTr="00170B28">
        <w:trPr>
          <w:cantSplit/>
        </w:trPr>
        <w:tc>
          <w:tcPr>
            <w:tcW w:w="9142" w:type="dxa"/>
            <w:gridSpan w:val="2"/>
          </w:tcPr>
          <w:p w14:paraId="230C9C82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zástupce pověřený jednáním ve věcech</w:t>
            </w:r>
          </w:p>
        </w:tc>
      </w:tr>
      <w:tr w:rsidR="00035CDA" w:rsidRPr="00997EAD" w14:paraId="23B971C2" w14:textId="77777777" w:rsidTr="00170B28">
        <w:tc>
          <w:tcPr>
            <w:tcW w:w="3686" w:type="dxa"/>
          </w:tcPr>
          <w:p w14:paraId="75D010C6" w14:textId="77777777" w:rsidR="00035CDA" w:rsidRPr="00997EAD" w:rsidRDefault="00035CDA" w:rsidP="00035CDA">
            <w:pPr>
              <w:numPr>
                <w:ilvl w:val="0"/>
                <w:numId w:val="11"/>
              </w:numPr>
              <w:rPr>
                <w:lang w:val="cs-CZ"/>
              </w:rPr>
            </w:pPr>
            <w:r w:rsidRPr="00997EAD">
              <w:rPr>
                <w:lang w:val="cs-CZ"/>
              </w:rPr>
              <w:t>smluvních:</w:t>
            </w:r>
          </w:p>
          <w:p w14:paraId="4A2073D1" w14:textId="77777777" w:rsidR="00035CDA" w:rsidRPr="00997EAD" w:rsidRDefault="00035CDA" w:rsidP="00035CDA">
            <w:pPr>
              <w:numPr>
                <w:ilvl w:val="0"/>
                <w:numId w:val="11"/>
              </w:numPr>
              <w:rPr>
                <w:lang w:val="cs-CZ"/>
              </w:rPr>
            </w:pPr>
            <w:r w:rsidRPr="00997EAD">
              <w:rPr>
                <w:lang w:val="cs-CZ"/>
              </w:rPr>
              <w:t>technických:</w:t>
            </w:r>
          </w:p>
        </w:tc>
        <w:tc>
          <w:tcPr>
            <w:tcW w:w="5456" w:type="dxa"/>
          </w:tcPr>
          <w:p w14:paraId="5A07E461" w14:textId="63CD8A67" w:rsidR="00035CDA" w:rsidRPr="005F0CB1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t xml:space="preserve">Ing. Veronika </w:t>
            </w:r>
            <w:r w:rsidR="00517643" w:rsidRPr="005F0CB1">
              <w:t>Vítová</w:t>
            </w:r>
            <w:r w:rsidRPr="005F0CB1">
              <w:t>, MBA</w:t>
            </w:r>
          </w:p>
          <w:p w14:paraId="7BD133B4" w14:textId="788531D6" w:rsidR="00035CDA" w:rsidRPr="005F0CB1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035CDA" w:rsidRPr="00997EAD" w14:paraId="31639990" w14:textId="77777777" w:rsidTr="00170B28">
        <w:tc>
          <w:tcPr>
            <w:tcW w:w="3686" w:type="dxa"/>
          </w:tcPr>
          <w:p w14:paraId="4E0690E7" w14:textId="77777777" w:rsidR="00170B28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</w:t>
            </w:r>
          </w:p>
          <w:p w14:paraId="37045DE9" w14:textId="77777777" w:rsidR="00170B28" w:rsidRPr="006042D9" w:rsidRDefault="00170B28" w:rsidP="00170B28">
            <w:pPr>
              <w:ind w:firstLine="360"/>
            </w:pPr>
            <w:r w:rsidRPr="006042D9">
              <w:t>(</w:t>
            </w:r>
            <w:proofErr w:type="spellStart"/>
            <w:r w:rsidRPr="006042D9">
              <w:t>dále</w:t>
            </w:r>
            <w:proofErr w:type="spellEnd"/>
            <w:r w:rsidRPr="006042D9">
              <w:t xml:space="preserve"> </w:t>
            </w:r>
            <w:proofErr w:type="spellStart"/>
            <w:r w:rsidRPr="006042D9">
              <w:t>jen</w:t>
            </w:r>
            <w:proofErr w:type="spellEnd"/>
            <w:r w:rsidRPr="006042D9">
              <w:t xml:space="preserve"> „</w:t>
            </w:r>
            <w:proofErr w:type="spellStart"/>
            <w:proofErr w:type="gramStart"/>
            <w:r w:rsidRPr="006042D9">
              <w:t>objednatel</w:t>
            </w:r>
            <w:proofErr w:type="spellEnd"/>
            <w:r w:rsidRPr="006042D9">
              <w:t>“</w:t>
            </w:r>
            <w:proofErr w:type="gramEnd"/>
            <w:r w:rsidRPr="006042D9">
              <w:t>)</w:t>
            </w:r>
          </w:p>
          <w:p w14:paraId="1C4DF293" w14:textId="049B1F25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</w:t>
            </w:r>
          </w:p>
          <w:p w14:paraId="755FB5BC" w14:textId="77777777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>a</w:t>
            </w:r>
          </w:p>
          <w:p w14:paraId="73CBE04F" w14:textId="77777777" w:rsidR="00035CDA" w:rsidRPr="00997EAD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6F693001" w14:textId="77777777" w:rsidR="00035CDA" w:rsidRPr="00997EAD" w:rsidRDefault="00035CDA" w:rsidP="007220A6">
            <w:pPr>
              <w:rPr>
                <w:lang w:val="cs-CZ"/>
              </w:rPr>
            </w:pPr>
          </w:p>
        </w:tc>
      </w:tr>
      <w:tr w:rsidR="00035CDA" w:rsidRPr="00997EAD" w14:paraId="7276666E" w14:textId="77777777" w:rsidTr="00170B28">
        <w:tc>
          <w:tcPr>
            <w:tcW w:w="3686" w:type="dxa"/>
          </w:tcPr>
          <w:p w14:paraId="55070540" w14:textId="77777777" w:rsidR="00035CDA" w:rsidRPr="00997EAD" w:rsidRDefault="00035CDA" w:rsidP="007220A6">
            <w:pPr>
              <w:rPr>
                <w:b/>
                <w:lang w:val="cs-CZ"/>
              </w:rPr>
            </w:pPr>
            <w:r w:rsidRPr="00997EAD">
              <w:rPr>
                <w:b/>
                <w:lang w:val="cs-CZ"/>
              </w:rPr>
              <w:t>2.  Zhotovitel:</w:t>
            </w:r>
          </w:p>
        </w:tc>
        <w:tc>
          <w:tcPr>
            <w:tcW w:w="5456" w:type="dxa"/>
          </w:tcPr>
          <w:p w14:paraId="09613D39" w14:textId="7BCB1C88" w:rsidR="00035CDA" w:rsidRPr="005F0CB1" w:rsidRDefault="00826107" w:rsidP="00145FD2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r w:rsidRPr="005F0CB1">
              <w:rPr>
                <w:b/>
                <w:color w:val="333333"/>
                <w:shd w:val="clear" w:color="auto" w:fill="FFFFFF"/>
              </w:rPr>
              <w:t>ATELIER SOUKUP OPL ŠVEHLA s.r.o.</w:t>
            </w:r>
          </w:p>
        </w:tc>
      </w:tr>
      <w:tr w:rsidR="00035CDA" w:rsidRPr="00997EAD" w14:paraId="31DBD57E" w14:textId="77777777" w:rsidTr="00170B28">
        <w:tc>
          <w:tcPr>
            <w:tcW w:w="3686" w:type="dxa"/>
          </w:tcPr>
          <w:p w14:paraId="4344890A" w14:textId="77777777" w:rsidR="00035CDA" w:rsidRPr="00997EAD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374A20DF" w14:textId="75173DF7" w:rsidR="00035CDA" w:rsidRPr="005F0CB1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t>zapsaný v OR veden</w:t>
            </w:r>
            <w:r w:rsidR="00517643" w:rsidRPr="005F0CB1">
              <w:t>é</w:t>
            </w:r>
            <w:r w:rsidR="00301B26" w:rsidRPr="005F0CB1">
              <w:t xml:space="preserve">m </w:t>
            </w:r>
            <w:r w:rsidR="00826107" w:rsidRPr="005F0CB1">
              <w:t xml:space="preserve">u </w:t>
            </w:r>
            <w:r w:rsidR="00826107" w:rsidRPr="005F0CB1">
              <w:rPr>
                <w:color w:val="333333"/>
                <w:shd w:val="clear" w:color="auto" w:fill="FFFFFF"/>
              </w:rPr>
              <w:t xml:space="preserve">Krajského soudu v </w:t>
            </w:r>
            <w:proofErr w:type="gramStart"/>
            <w:r w:rsidR="00826107" w:rsidRPr="005F0CB1">
              <w:rPr>
                <w:color w:val="333333"/>
                <w:shd w:val="clear" w:color="auto" w:fill="FFFFFF"/>
              </w:rPr>
              <w:t>Plzni</w:t>
            </w:r>
            <w:r w:rsidRPr="005F0CB1">
              <w:t xml:space="preserve">, </w:t>
            </w:r>
            <w:r w:rsidR="00D80261">
              <w:t xml:space="preserve">  </w:t>
            </w:r>
            <w:proofErr w:type="gramEnd"/>
            <w:r w:rsidR="00D80261">
              <w:t xml:space="preserve">    </w:t>
            </w:r>
            <w:r w:rsidRPr="005F0CB1">
              <w:t xml:space="preserve">v oddílu </w:t>
            </w:r>
            <w:r w:rsidR="00826107" w:rsidRPr="005F0CB1">
              <w:rPr>
                <w:color w:val="333333"/>
                <w:shd w:val="clear" w:color="auto" w:fill="FFFFFF"/>
              </w:rPr>
              <w:t>C</w:t>
            </w:r>
            <w:r w:rsidR="00517643" w:rsidRPr="005F0CB1">
              <w:t>,</w:t>
            </w:r>
            <w:r w:rsidRPr="005F0CB1">
              <w:t xml:space="preserve"> vložka</w:t>
            </w:r>
            <w:r w:rsidR="00517643" w:rsidRPr="005F0CB1">
              <w:t xml:space="preserve"> </w:t>
            </w:r>
            <w:r w:rsidR="00826107" w:rsidRPr="005F0CB1">
              <w:rPr>
                <w:color w:val="333333"/>
                <w:shd w:val="clear" w:color="auto" w:fill="FFFFFF"/>
              </w:rPr>
              <w:t>10838</w:t>
            </w:r>
          </w:p>
        </w:tc>
      </w:tr>
      <w:tr w:rsidR="00035CDA" w:rsidRPr="00997EAD" w14:paraId="4DD4CA4A" w14:textId="77777777" w:rsidTr="00170B28">
        <w:tc>
          <w:tcPr>
            <w:tcW w:w="3686" w:type="dxa"/>
          </w:tcPr>
          <w:p w14:paraId="599A0B61" w14:textId="77777777" w:rsidR="00035CDA" w:rsidRPr="005F0CB1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05B36275" w14:textId="77777777" w:rsidR="00035CDA" w:rsidRPr="005F0CB1" w:rsidRDefault="00035CDA" w:rsidP="007220A6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035CDA" w:rsidRPr="00997EAD" w14:paraId="41E1A1F2" w14:textId="77777777" w:rsidTr="00170B28">
        <w:tc>
          <w:tcPr>
            <w:tcW w:w="3686" w:type="dxa"/>
          </w:tcPr>
          <w:p w14:paraId="77616407" w14:textId="77777777" w:rsidR="00035CDA" w:rsidRPr="005F0CB1" w:rsidRDefault="00035CDA" w:rsidP="007220A6">
            <w:pPr>
              <w:rPr>
                <w:lang w:val="cs-CZ"/>
              </w:rPr>
            </w:pPr>
            <w:r w:rsidRPr="005F0CB1">
              <w:rPr>
                <w:lang w:val="cs-CZ"/>
              </w:rPr>
              <w:t xml:space="preserve">     se sídlem:</w:t>
            </w:r>
          </w:p>
        </w:tc>
        <w:tc>
          <w:tcPr>
            <w:tcW w:w="5456" w:type="dxa"/>
          </w:tcPr>
          <w:p w14:paraId="6E475701" w14:textId="70AE4EF3" w:rsidR="00035CDA" w:rsidRPr="005F0CB1" w:rsidRDefault="00826107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rPr>
                <w:color w:val="333333"/>
                <w:shd w:val="clear" w:color="auto" w:fill="FFFFFF"/>
              </w:rPr>
              <w:t>Klatovská třída 818/11, Jižní Předměstí, 301 00 Plzeň</w:t>
            </w:r>
          </w:p>
        </w:tc>
      </w:tr>
      <w:tr w:rsidR="00035CDA" w:rsidRPr="00997EAD" w14:paraId="53CC7FC1" w14:textId="77777777" w:rsidTr="00170B28">
        <w:tc>
          <w:tcPr>
            <w:tcW w:w="3686" w:type="dxa"/>
          </w:tcPr>
          <w:p w14:paraId="080EA000" w14:textId="429C5F38" w:rsidR="00035CDA" w:rsidRPr="005F0CB1" w:rsidRDefault="00035CDA" w:rsidP="007220A6">
            <w:pPr>
              <w:rPr>
                <w:lang w:val="cs-CZ"/>
              </w:rPr>
            </w:pPr>
            <w:r w:rsidRPr="005F0CB1">
              <w:rPr>
                <w:lang w:val="cs-CZ"/>
              </w:rPr>
              <w:t xml:space="preserve">     IČ</w:t>
            </w:r>
            <w:r w:rsidR="00CA4DAA" w:rsidRPr="005F0CB1">
              <w:rPr>
                <w:lang w:val="cs-CZ"/>
              </w:rPr>
              <w:t>O</w:t>
            </w:r>
            <w:r w:rsidRPr="005F0CB1">
              <w:rPr>
                <w:lang w:val="cs-CZ"/>
              </w:rPr>
              <w:t>:</w:t>
            </w:r>
          </w:p>
        </w:tc>
        <w:tc>
          <w:tcPr>
            <w:tcW w:w="5456" w:type="dxa"/>
          </w:tcPr>
          <w:p w14:paraId="341CE6BC" w14:textId="73AC6628" w:rsidR="00035CDA" w:rsidRPr="005F0CB1" w:rsidRDefault="00826107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rPr>
                <w:color w:val="333333"/>
                <w:shd w:val="clear" w:color="auto" w:fill="FFFFFF"/>
              </w:rPr>
              <w:t>25229869</w:t>
            </w:r>
          </w:p>
        </w:tc>
      </w:tr>
      <w:tr w:rsidR="00035CDA" w:rsidRPr="00997EAD" w14:paraId="08AB4123" w14:textId="77777777" w:rsidTr="00170B28">
        <w:tc>
          <w:tcPr>
            <w:tcW w:w="3686" w:type="dxa"/>
          </w:tcPr>
          <w:p w14:paraId="674DF790" w14:textId="77777777" w:rsidR="00035CDA" w:rsidRPr="005F0CB1" w:rsidRDefault="00035CDA" w:rsidP="007220A6">
            <w:pPr>
              <w:rPr>
                <w:lang w:val="cs-CZ"/>
              </w:rPr>
            </w:pPr>
            <w:r w:rsidRPr="005F0CB1">
              <w:rPr>
                <w:lang w:val="cs-CZ"/>
              </w:rPr>
              <w:t xml:space="preserve">     DIČ:</w:t>
            </w:r>
          </w:p>
        </w:tc>
        <w:tc>
          <w:tcPr>
            <w:tcW w:w="5456" w:type="dxa"/>
          </w:tcPr>
          <w:p w14:paraId="351F3118" w14:textId="0E7B86E3" w:rsidR="00035CDA" w:rsidRPr="005F0CB1" w:rsidRDefault="00826107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rPr>
                <w:color w:val="333333"/>
                <w:shd w:val="clear" w:color="auto" w:fill="FFFFFF"/>
              </w:rPr>
              <w:t>CZ25229869</w:t>
            </w:r>
          </w:p>
        </w:tc>
      </w:tr>
      <w:tr w:rsidR="00035CDA" w:rsidRPr="00997EAD" w14:paraId="274CC5A7" w14:textId="77777777" w:rsidTr="00170B28">
        <w:tc>
          <w:tcPr>
            <w:tcW w:w="3686" w:type="dxa"/>
          </w:tcPr>
          <w:p w14:paraId="2CEE7FE8" w14:textId="55B6B608" w:rsidR="00035CDA" w:rsidRPr="00997EAD" w:rsidRDefault="00035CDA" w:rsidP="007220A6">
            <w:pPr>
              <w:rPr>
                <w:lang w:val="cs-CZ"/>
              </w:rPr>
            </w:pPr>
            <w:r w:rsidRPr="00997EAD">
              <w:rPr>
                <w:lang w:val="cs-CZ"/>
              </w:rPr>
              <w:t xml:space="preserve">     zastoupen</w:t>
            </w:r>
            <w:r w:rsidR="00DC41F0" w:rsidRPr="00997EAD">
              <w:rPr>
                <w:lang w:val="cs-CZ"/>
              </w:rPr>
              <w:t>ý</w:t>
            </w:r>
            <w:r w:rsidRPr="00997EAD">
              <w:rPr>
                <w:lang w:val="cs-CZ"/>
              </w:rPr>
              <w:t>:</w:t>
            </w:r>
          </w:p>
        </w:tc>
        <w:tc>
          <w:tcPr>
            <w:tcW w:w="5456" w:type="dxa"/>
          </w:tcPr>
          <w:p w14:paraId="54ADB6DB" w14:textId="233010C8" w:rsidR="00035CDA" w:rsidRPr="005F0CB1" w:rsidRDefault="005F0CB1" w:rsidP="007220A6">
            <w:pPr>
              <w:pStyle w:val="Zpat"/>
              <w:tabs>
                <w:tab w:val="clear" w:pos="4536"/>
                <w:tab w:val="clear" w:pos="9072"/>
              </w:tabs>
            </w:pPr>
            <w:r w:rsidRPr="005F0CB1">
              <w:rPr>
                <w:color w:val="333333"/>
                <w:shd w:val="clear" w:color="auto" w:fill="FFFFFF"/>
              </w:rPr>
              <w:t>Davidem Cíglerem, jednatelem</w:t>
            </w:r>
          </w:p>
        </w:tc>
      </w:tr>
      <w:tr w:rsidR="00035CDA" w:rsidRPr="00997EAD" w14:paraId="3A2F3074" w14:textId="77777777" w:rsidTr="00170B28">
        <w:trPr>
          <w:trHeight w:val="87"/>
        </w:trPr>
        <w:tc>
          <w:tcPr>
            <w:tcW w:w="3686" w:type="dxa"/>
          </w:tcPr>
          <w:p w14:paraId="47476631" w14:textId="77777777" w:rsidR="00035CDA" w:rsidRPr="00997EAD" w:rsidRDefault="00035CDA" w:rsidP="007220A6">
            <w:pPr>
              <w:rPr>
                <w:lang w:val="cs-CZ"/>
              </w:rPr>
            </w:pPr>
          </w:p>
        </w:tc>
        <w:tc>
          <w:tcPr>
            <w:tcW w:w="5456" w:type="dxa"/>
          </w:tcPr>
          <w:p w14:paraId="19284D6E" w14:textId="77777777" w:rsidR="00035CDA" w:rsidRPr="00997EAD" w:rsidRDefault="00035CDA" w:rsidP="007220A6">
            <w:pPr>
              <w:rPr>
                <w:lang w:val="cs-CZ"/>
              </w:rPr>
            </w:pPr>
          </w:p>
        </w:tc>
      </w:tr>
    </w:tbl>
    <w:p w14:paraId="3D939414" w14:textId="6EBB1D9C" w:rsidR="00170B28" w:rsidRPr="006042D9" w:rsidRDefault="00170B28" w:rsidP="00170B28">
      <w:pPr>
        <w:ind w:firstLine="360"/>
      </w:pPr>
      <w:r w:rsidRPr="006042D9">
        <w:t>(</w:t>
      </w:r>
      <w:proofErr w:type="spellStart"/>
      <w:r w:rsidRPr="006042D9">
        <w:t>dále</w:t>
      </w:r>
      <w:proofErr w:type="spellEnd"/>
      <w:r w:rsidRPr="006042D9">
        <w:t xml:space="preserve"> </w:t>
      </w:r>
      <w:proofErr w:type="spellStart"/>
      <w:r w:rsidRPr="006042D9">
        <w:t>jen</w:t>
      </w:r>
      <w:proofErr w:type="spellEnd"/>
      <w:r w:rsidRPr="006042D9">
        <w:t xml:space="preserve"> „</w:t>
      </w:r>
      <w:proofErr w:type="spellStart"/>
      <w:proofErr w:type="gramStart"/>
      <w:r>
        <w:t>zhotovitel</w:t>
      </w:r>
      <w:proofErr w:type="spellEnd"/>
      <w:r w:rsidRPr="006042D9">
        <w:t>“</w:t>
      </w:r>
      <w:proofErr w:type="gramEnd"/>
      <w:r w:rsidRPr="006042D9">
        <w:t>)</w:t>
      </w:r>
    </w:p>
    <w:p w14:paraId="3F62B486" w14:textId="77777777" w:rsidR="00035CDA" w:rsidRPr="00997EAD" w:rsidRDefault="00035CDA" w:rsidP="00035CDA">
      <w:pPr>
        <w:pStyle w:val="Zpat"/>
        <w:tabs>
          <w:tab w:val="clear" w:pos="4536"/>
          <w:tab w:val="clear" w:pos="9072"/>
        </w:tabs>
        <w:ind w:firstLine="284"/>
        <w:jc w:val="both"/>
      </w:pPr>
    </w:p>
    <w:p w14:paraId="48B43F1D" w14:textId="06811EB2" w:rsidR="00035CDA" w:rsidRPr="00997EAD" w:rsidRDefault="00923A33" w:rsidP="00035CDA">
      <w:pPr>
        <w:rPr>
          <w:rStyle w:val="platne1"/>
          <w:lang w:val="cs-CZ"/>
        </w:rPr>
      </w:pPr>
      <w:r>
        <w:rPr>
          <w:rStyle w:val="platne1"/>
          <w:lang w:val="cs-CZ"/>
        </w:rPr>
        <w:t>tento</w:t>
      </w:r>
      <w:r w:rsidR="00035CDA" w:rsidRPr="00997EAD">
        <w:rPr>
          <w:rStyle w:val="platne1"/>
          <w:lang w:val="cs-CZ"/>
        </w:rPr>
        <w:t xml:space="preserve">  </w:t>
      </w:r>
    </w:p>
    <w:p w14:paraId="07149A63" w14:textId="77777777" w:rsidR="00736835" w:rsidRDefault="00736835" w:rsidP="00923A33">
      <w:pPr>
        <w:pStyle w:val="Zpat"/>
        <w:tabs>
          <w:tab w:val="clear" w:pos="4536"/>
          <w:tab w:val="clear" w:pos="9072"/>
        </w:tabs>
        <w:ind w:firstLine="284"/>
        <w:jc w:val="center"/>
        <w:rPr>
          <w:rStyle w:val="platne1"/>
          <w:b/>
          <w:bCs/>
          <w:sz w:val="32"/>
          <w:szCs w:val="32"/>
        </w:rPr>
      </w:pPr>
    </w:p>
    <w:p w14:paraId="1FCFFA27" w14:textId="3CA45318" w:rsidR="00923A33" w:rsidRPr="005F1C84" w:rsidRDefault="00923A33" w:rsidP="00923A33">
      <w:pPr>
        <w:pStyle w:val="Zpat"/>
        <w:tabs>
          <w:tab w:val="clear" w:pos="4536"/>
          <w:tab w:val="clear" w:pos="9072"/>
        </w:tabs>
        <w:ind w:firstLine="284"/>
        <w:jc w:val="center"/>
        <w:rPr>
          <w:sz w:val="32"/>
          <w:szCs w:val="32"/>
        </w:rPr>
      </w:pPr>
      <w:r>
        <w:rPr>
          <w:rStyle w:val="platne1"/>
          <w:b/>
          <w:bCs/>
          <w:sz w:val="32"/>
          <w:szCs w:val="32"/>
        </w:rPr>
        <w:t>dodatek č. 1</w:t>
      </w:r>
    </w:p>
    <w:p w14:paraId="2553669F" w14:textId="77777777" w:rsidR="00035CDA" w:rsidRPr="00997EAD" w:rsidRDefault="00035CDA" w:rsidP="00035CDA">
      <w:pPr>
        <w:pStyle w:val="Zpat"/>
        <w:tabs>
          <w:tab w:val="clear" w:pos="4536"/>
          <w:tab w:val="clear" w:pos="9072"/>
        </w:tabs>
        <w:ind w:firstLine="284"/>
        <w:jc w:val="both"/>
      </w:pPr>
    </w:p>
    <w:p w14:paraId="3C8109E2" w14:textId="3B6EDFB8" w:rsidR="00F97F4D" w:rsidRDefault="00F97F4D" w:rsidP="00035CDA">
      <w:pPr>
        <w:jc w:val="center"/>
        <w:rPr>
          <w:rStyle w:val="platne1"/>
          <w:b/>
          <w:bCs/>
          <w:lang w:val="cs-CZ"/>
        </w:rPr>
      </w:pPr>
    </w:p>
    <w:p w14:paraId="34173DF3" w14:textId="77777777" w:rsidR="00736835" w:rsidRDefault="00736835" w:rsidP="00923A33">
      <w:pPr>
        <w:jc w:val="center"/>
        <w:rPr>
          <w:rStyle w:val="platne1"/>
          <w:b/>
          <w:bCs/>
          <w:lang w:val="cs-CZ"/>
        </w:rPr>
      </w:pPr>
    </w:p>
    <w:p w14:paraId="713CE7AD" w14:textId="3C737333" w:rsidR="00923A33" w:rsidRPr="005F1C84" w:rsidRDefault="00923A33" w:rsidP="00923A33">
      <w:pPr>
        <w:jc w:val="center"/>
        <w:rPr>
          <w:rStyle w:val="platne1"/>
          <w:b/>
          <w:bCs/>
          <w:lang w:val="cs-CZ"/>
        </w:rPr>
      </w:pPr>
      <w:r>
        <w:rPr>
          <w:rStyle w:val="platne1"/>
          <w:b/>
          <w:bCs/>
          <w:lang w:val="cs-CZ"/>
        </w:rPr>
        <w:t xml:space="preserve">Čl. </w:t>
      </w:r>
      <w:r w:rsidRPr="005F1C84">
        <w:rPr>
          <w:rStyle w:val="platne1"/>
          <w:b/>
          <w:bCs/>
          <w:lang w:val="cs-CZ"/>
        </w:rPr>
        <w:t>I.</w:t>
      </w:r>
    </w:p>
    <w:p w14:paraId="4890DBDF" w14:textId="77777777" w:rsidR="00923A33" w:rsidRPr="005F1C84" w:rsidRDefault="00923A33" w:rsidP="00923A33">
      <w:pPr>
        <w:rPr>
          <w:lang w:val="cs-CZ"/>
        </w:rPr>
      </w:pPr>
    </w:p>
    <w:p w14:paraId="784FD5F2" w14:textId="2D2850E0" w:rsidR="00923A33" w:rsidRDefault="00923A33" w:rsidP="00923A33">
      <w:pPr>
        <w:numPr>
          <w:ilvl w:val="0"/>
          <w:numId w:val="23"/>
        </w:numPr>
        <w:ind w:left="714" w:hanging="357"/>
        <w:jc w:val="both"/>
        <w:rPr>
          <w:lang w:val="cs-CZ"/>
        </w:rPr>
      </w:pPr>
      <w:r w:rsidRPr="00940DD5">
        <w:rPr>
          <w:lang w:val="cs-CZ"/>
        </w:rPr>
        <w:t xml:space="preserve">Dne </w:t>
      </w:r>
      <w:r>
        <w:rPr>
          <w:lang w:val="cs-CZ"/>
        </w:rPr>
        <w:t>13</w:t>
      </w:r>
      <w:r w:rsidRPr="00EB64E8">
        <w:rPr>
          <w:lang w:val="cs-CZ"/>
        </w:rPr>
        <w:t>. 1</w:t>
      </w:r>
      <w:r>
        <w:rPr>
          <w:lang w:val="cs-CZ"/>
        </w:rPr>
        <w:t>2</w:t>
      </w:r>
      <w:r w:rsidRPr="00EB64E8">
        <w:rPr>
          <w:lang w:val="cs-CZ"/>
        </w:rPr>
        <w:t>. 202</w:t>
      </w:r>
      <w:r>
        <w:rPr>
          <w:lang w:val="cs-CZ"/>
        </w:rPr>
        <w:t xml:space="preserve">4 </w:t>
      </w:r>
      <w:r w:rsidRPr="00940DD5">
        <w:rPr>
          <w:lang w:val="cs-CZ"/>
        </w:rPr>
        <w:t xml:space="preserve">uzavřeli účastníci tohoto dodatku smlouvu o dílo (dále jen „Smlouva“), jejímž předmětem je závazek zhotovitele </w:t>
      </w:r>
      <w:r w:rsidR="00992DA6">
        <w:rPr>
          <w:lang w:val="cs-CZ"/>
        </w:rPr>
        <w:t xml:space="preserve">k </w:t>
      </w:r>
      <w:r w:rsidR="00992DA6" w:rsidRPr="00D80261">
        <w:rPr>
          <w:lang w:val="cs-CZ"/>
        </w:rPr>
        <w:t xml:space="preserve">vypracování projektové dokumentace pro provádění stavby a inženýrské činnosti k akci „Oprava hydroizolace tělesa kolektoru města Plzně včetně sanace vnitřních povrchů mezi galeriemi </w:t>
      </w:r>
      <w:proofErr w:type="gramStart"/>
      <w:r w:rsidR="00992DA6" w:rsidRPr="00D80261">
        <w:rPr>
          <w:lang w:val="cs-CZ"/>
        </w:rPr>
        <w:t>G4B - G6B</w:t>
      </w:r>
      <w:proofErr w:type="gramEnd"/>
      <w:r w:rsidR="00992DA6" w:rsidRPr="00D80261">
        <w:rPr>
          <w:lang w:val="cs-CZ"/>
        </w:rPr>
        <w:t xml:space="preserve"> – Gerská 48-50“</w:t>
      </w:r>
      <w:r>
        <w:rPr>
          <w:bCs/>
          <w:lang w:val="cs-CZ"/>
        </w:rPr>
        <w:t>, a dále závazek objednatele uhradit zhotoviteli za řádné a včasné</w:t>
      </w:r>
      <w:r>
        <w:rPr>
          <w:b/>
          <w:bCs/>
          <w:lang w:val="cs-CZ"/>
        </w:rPr>
        <w:t xml:space="preserve"> </w:t>
      </w:r>
      <w:r w:rsidRPr="00940DD5">
        <w:rPr>
          <w:lang w:val="cs-CZ"/>
        </w:rPr>
        <w:t>provedení díla dohodnutou cenu.</w:t>
      </w:r>
    </w:p>
    <w:p w14:paraId="7EB3796A" w14:textId="77777777" w:rsidR="00061385" w:rsidRDefault="00061385" w:rsidP="00061385">
      <w:pPr>
        <w:ind w:left="714"/>
        <w:jc w:val="both"/>
        <w:rPr>
          <w:lang w:val="cs-CZ"/>
        </w:rPr>
      </w:pPr>
    </w:p>
    <w:p w14:paraId="27896FFC" w14:textId="299798BA" w:rsidR="00B214DB" w:rsidRPr="00061385" w:rsidRDefault="004506E0" w:rsidP="000C4C82">
      <w:pPr>
        <w:numPr>
          <w:ilvl w:val="0"/>
          <w:numId w:val="23"/>
        </w:numPr>
        <w:ind w:left="714" w:hanging="357"/>
        <w:jc w:val="both"/>
        <w:rPr>
          <w:b/>
          <w:bCs/>
          <w:lang w:val="cs-CZ"/>
        </w:rPr>
      </w:pPr>
      <w:r w:rsidRPr="003B01E0">
        <w:rPr>
          <w:lang w:val="cs-CZ"/>
        </w:rPr>
        <w:t>Dopisem ze d</w:t>
      </w:r>
      <w:r w:rsidR="00992DA6" w:rsidRPr="003B01E0">
        <w:rPr>
          <w:lang w:val="cs-CZ"/>
        </w:rPr>
        <w:t>ne 23. 5. 2025 požádal</w:t>
      </w:r>
      <w:r w:rsidR="00992DA6" w:rsidRPr="00B2225E">
        <w:rPr>
          <w:lang w:val="cs-CZ"/>
        </w:rPr>
        <w:t xml:space="preserve"> zhotovitel o prodloužení termínu </w:t>
      </w:r>
      <w:r w:rsidR="00852780">
        <w:rPr>
          <w:lang w:val="cs-CZ"/>
        </w:rPr>
        <w:t>uvedeného v</w:t>
      </w:r>
      <w:r w:rsidR="00992DA6" w:rsidRPr="00B2225E">
        <w:rPr>
          <w:lang w:val="cs-CZ"/>
        </w:rPr>
        <w:t xml:space="preserve"> čl. IV. odst. 1 u </w:t>
      </w:r>
      <w:r w:rsidR="00F86097">
        <w:rPr>
          <w:lang w:val="cs-CZ"/>
        </w:rPr>
        <w:t>písm.</w:t>
      </w:r>
      <w:r w:rsidR="00992DA6" w:rsidRPr="00B2225E">
        <w:rPr>
          <w:lang w:val="cs-CZ"/>
        </w:rPr>
        <w:t xml:space="preserve"> </w:t>
      </w:r>
      <w:r w:rsidR="00F840E1" w:rsidRPr="00B2225E">
        <w:rPr>
          <w:lang w:val="cs-CZ"/>
        </w:rPr>
        <w:t>b</w:t>
      </w:r>
      <w:r w:rsidR="00992DA6" w:rsidRPr="00B2225E">
        <w:rPr>
          <w:lang w:val="cs-CZ"/>
        </w:rPr>
        <w:t>)</w:t>
      </w:r>
      <w:r w:rsidR="00F840E1" w:rsidRPr="00B2225E">
        <w:rPr>
          <w:lang w:val="cs-CZ"/>
        </w:rPr>
        <w:t xml:space="preserve"> a c)</w:t>
      </w:r>
      <w:r w:rsidR="00992DA6" w:rsidRPr="00B2225E">
        <w:rPr>
          <w:lang w:val="cs-CZ"/>
        </w:rPr>
        <w:t xml:space="preserve"> Smlouvy, a to o </w:t>
      </w:r>
      <w:r w:rsidR="00F840E1" w:rsidRPr="00B2225E">
        <w:rPr>
          <w:lang w:val="cs-CZ"/>
        </w:rPr>
        <w:t>1</w:t>
      </w:r>
      <w:r w:rsidR="00992DA6" w:rsidRPr="00B2225E">
        <w:rPr>
          <w:lang w:val="cs-CZ"/>
        </w:rPr>
        <w:t xml:space="preserve"> měsíc, přičemž na nebezpečí nedodržení termínu upozornil objednatele více než 15 dnů před jeho uplynutím. </w:t>
      </w:r>
      <w:r w:rsidR="00F840E1" w:rsidRPr="00B2225E">
        <w:rPr>
          <w:lang w:val="cs-CZ"/>
        </w:rPr>
        <w:t>Důvodem žádosti je zjištění zvýšeného rozsahu poškození betonových konstrukcí</w:t>
      </w:r>
      <w:r w:rsidR="00B2225E" w:rsidRPr="00B2225E">
        <w:rPr>
          <w:lang w:val="cs-CZ"/>
        </w:rPr>
        <w:t xml:space="preserve">, které vyžadují podrobnější zpracování návrhu provedení sanačních prací. Tato skutečnost má vliv na dobu plnění díla.  </w:t>
      </w:r>
    </w:p>
    <w:p w14:paraId="5B24D68C" w14:textId="77777777" w:rsidR="00061385" w:rsidRDefault="00061385" w:rsidP="00061385">
      <w:pPr>
        <w:pStyle w:val="Odstavecseseznamem"/>
        <w:rPr>
          <w:b/>
          <w:bCs/>
          <w:lang w:val="cs-CZ"/>
        </w:rPr>
      </w:pPr>
    </w:p>
    <w:p w14:paraId="5553EAD3" w14:textId="02634442" w:rsidR="00B2225E" w:rsidRPr="0004436D" w:rsidRDefault="00B2225E" w:rsidP="00B2225E">
      <w:pPr>
        <w:numPr>
          <w:ilvl w:val="0"/>
          <w:numId w:val="23"/>
        </w:numPr>
        <w:ind w:left="705" w:hanging="357"/>
        <w:jc w:val="both"/>
        <w:rPr>
          <w:lang w:val="cs-CZ"/>
        </w:rPr>
      </w:pPr>
      <w:r w:rsidRPr="0004436D">
        <w:rPr>
          <w:lang w:val="cs-CZ"/>
        </w:rPr>
        <w:t xml:space="preserve">V návaznosti na výše uvedené se smluvní strany dohodly, že stávající text </w:t>
      </w:r>
      <w:r w:rsidR="00852780">
        <w:rPr>
          <w:lang w:val="cs-CZ"/>
        </w:rPr>
        <w:t xml:space="preserve">čl. </w:t>
      </w:r>
      <w:r w:rsidRPr="0004436D">
        <w:rPr>
          <w:lang w:val="cs-CZ"/>
        </w:rPr>
        <w:t xml:space="preserve">IV. Doba plnění odst. 1 písm. </w:t>
      </w:r>
      <w:r w:rsidR="00F86097">
        <w:rPr>
          <w:lang w:val="cs-CZ"/>
        </w:rPr>
        <w:t xml:space="preserve">b) a </w:t>
      </w:r>
      <w:r w:rsidRPr="0004436D">
        <w:rPr>
          <w:lang w:val="cs-CZ"/>
        </w:rPr>
        <w:t>c) Smlouvy se v celém rozsahu ruší a nahrazu</w:t>
      </w:r>
      <w:r>
        <w:rPr>
          <w:lang w:val="cs-CZ"/>
        </w:rPr>
        <w:t>j</w:t>
      </w:r>
      <w:r w:rsidRPr="0004436D">
        <w:rPr>
          <w:lang w:val="cs-CZ"/>
        </w:rPr>
        <w:t>e se tímto zně</w:t>
      </w:r>
      <w:r>
        <w:rPr>
          <w:lang w:val="cs-CZ"/>
        </w:rPr>
        <w:t>n</w:t>
      </w:r>
      <w:r w:rsidRPr="0004436D">
        <w:rPr>
          <w:lang w:val="cs-CZ"/>
        </w:rPr>
        <w:t>ím</w:t>
      </w:r>
      <w:r>
        <w:rPr>
          <w:lang w:val="cs-CZ"/>
        </w:rPr>
        <w:t>:</w:t>
      </w:r>
      <w:r w:rsidRPr="0004436D">
        <w:rPr>
          <w:lang w:val="cs-CZ"/>
        </w:rPr>
        <w:t xml:space="preserve"> </w:t>
      </w:r>
    </w:p>
    <w:p w14:paraId="4FDC17D7" w14:textId="1279F87B" w:rsidR="00B214DB" w:rsidRDefault="00B214DB" w:rsidP="00F86097">
      <w:pPr>
        <w:ind w:left="714"/>
        <w:jc w:val="both"/>
        <w:rPr>
          <w:rStyle w:val="platne1"/>
          <w:b/>
          <w:bCs/>
          <w:lang w:val="cs-CZ"/>
        </w:rPr>
      </w:pPr>
    </w:p>
    <w:p w14:paraId="2986915D" w14:textId="7194A0AA" w:rsidR="00F86097" w:rsidRPr="005C47EE" w:rsidRDefault="00852780" w:rsidP="00061385">
      <w:pPr>
        <w:pStyle w:val="Zkladntext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5C47EE">
        <w:rPr>
          <w:rFonts w:ascii="Times New Roman" w:hAnsi="Times New Roman"/>
          <w:i/>
          <w:sz w:val="24"/>
          <w:szCs w:val="24"/>
        </w:rPr>
        <w:t>„</w:t>
      </w:r>
      <w:r w:rsidR="00F86097" w:rsidRPr="005C47EE">
        <w:rPr>
          <w:rFonts w:ascii="Times New Roman" w:hAnsi="Times New Roman"/>
          <w:i/>
          <w:sz w:val="24"/>
          <w:szCs w:val="24"/>
        </w:rPr>
        <w:t xml:space="preserve">b) Vypracování projektové dokumentace pro provádění stavby vč. soupisu prací s výkazem výměr (neoceněného) a položkového rozpočtu (oceněného), která bude zároveň podkladem pro vydání příslušných stanovisek a rozhodnutí správních orgánů </w:t>
      </w:r>
      <w:r w:rsidR="00F86097" w:rsidRPr="005C47EE">
        <w:rPr>
          <w:rFonts w:ascii="Times New Roman" w:hAnsi="Times New Roman"/>
          <w:i/>
          <w:sz w:val="24"/>
          <w:szCs w:val="24"/>
        </w:rPr>
        <w:br/>
        <w:t xml:space="preserve">a dalších dotčených subjektů, potřebných k provedení stavby: </w:t>
      </w:r>
    </w:p>
    <w:p w14:paraId="2A835BA7" w14:textId="77777777" w:rsidR="00F86097" w:rsidRPr="005C47EE" w:rsidRDefault="00F86097" w:rsidP="00F86097">
      <w:pPr>
        <w:pStyle w:val="Zkladntext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5FD85C" w14:textId="1DCD03DF" w:rsidR="00F86097" w:rsidRPr="005C47EE" w:rsidRDefault="00F86097" w:rsidP="00F86097">
      <w:pPr>
        <w:pStyle w:val="Zkladntext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C47EE">
        <w:rPr>
          <w:rFonts w:ascii="Times New Roman" w:hAnsi="Times New Roman"/>
          <w:b/>
          <w:i/>
          <w:sz w:val="24"/>
          <w:szCs w:val="24"/>
        </w:rPr>
        <w:t>nejpozději do 7 měsíců od nabytí účinnosti smlouvy</w:t>
      </w:r>
    </w:p>
    <w:p w14:paraId="53FBE7DC" w14:textId="77777777" w:rsidR="00F86097" w:rsidRPr="005C47EE" w:rsidRDefault="00F86097" w:rsidP="00F86097">
      <w:pPr>
        <w:pStyle w:val="Zkladntext"/>
        <w:ind w:left="720"/>
        <w:rPr>
          <w:rFonts w:ascii="Times New Roman" w:hAnsi="Times New Roman"/>
          <w:i/>
          <w:sz w:val="24"/>
          <w:szCs w:val="24"/>
        </w:rPr>
      </w:pPr>
    </w:p>
    <w:p w14:paraId="01FAC3BC" w14:textId="77777777" w:rsidR="00F86097" w:rsidRPr="005C47EE" w:rsidRDefault="00F86097" w:rsidP="00F86097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5C47EE">
        <w:rPr>
          <w:rFonts w:ascii="Times New Roman" w:hAnsi="Times New Roman"/>
          <w:i/>
          <w:sz w:val="24"/>
          <w:szCs w:val="24"/>
        </w:rPr>
        <w:t>Výkon inženýrské činnosti do stadia vydání příslušných stanovisek a rozhodnutí správních orgánů a dalších dotčených subjektů, potřebných k provedení stavby, včetně předání uvedených stanovisek a pravomocných rozhodnutí objednateli:</w:t>
      </w:r>
    </w:p>
    <w:p w14:paraId="0C33AA7D" w14:textId="77777777" w:rsidR="00F86097" w:rsidRPr="005C47EE" w:rsidRDefault="00F86097" w:rsidP="00F86097">
      <w:pPr>
        <w:pStyle w:val="Zkladntext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2030D0" w14:textId="55E2D8CA" w:rsidR="00F86097" w:rsidRPr="005C47EE" w:rsidRDefault="00F86097" w:rsidP="00F86097">
      <w:pPr>
        <w:pStyle w:val="Zkladntext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C47EE">
        <w:rPr>
          <w:rFonts w:ascii="Times New Roman" w:hAnsi="Times New Roman"/>
          <w:b/>
          <w:i/>
          <w:sz w:val="24"/>
          <w:szCs w:val="24"/>
        </w:rPr>
        <w:t xml:space="preserve">nejpozději do </w:t>
      </w:r>
      <w:r w:rsidR="00061385" w:rsidRPr="005C47EE">
        <w:rPr>
          <w:rFonts w:ascii="Times New Roman" w:hAnsi="Times New Roman"/>
          <w:b/>
          <w:i/>
          <w:sz w:val="24"/>
          <w:szCs w:val="24"/>
        </w:rPr>
        <w:t>10</w:t>
      </w:r>
      <w:r w:rsidRPr="005C47EE">
        <w:rPr>
          <w:rFonts w:ascii="Times New Roman" w:hAnsi="Times New Roman"/>
          <w:b/>
          <w:i/>
          <w:sz w:val="24"/>
          <w:szCs w:val="24"/>
        </w:rPr>
        <w:t xml:space="preserve"> měsíců od nabytí účinnosti smlouvy</w:t>
      </w:r>
      <w:r w:rsidR="00852780" w:rsidRPr="005C47EE">
        <w:rPr>
          <w:rFonts w:ascii="Times New Roman" w:hAnsi="Times New Roman"/>
          <w:b/>
          <w:i/>
          <w:sz w:val="24"/>
          <w:szCs w:val="24"/>
        </w:rPr>
        <w:t>“</w:t>
      </w:r>
    </w:p>
    <w:p w14:paraId="6C3E3510" w14:textId="77777777" w:rsidR="00F86097" w:rsidRPr="00F86097" w:rsidRDefault="00F86097" w:rsidP="00F86097">
      <w:pPr>
        <w:ind w:left="714"/>
        <w:jc w:val="both"/>
        <w:rPr>
          <w:rStyle w:val="platne1"/>
          <w:b/>
          <w:bCs/>
          <w:lang w:val="cs-CZ"/>
        </w:rPr>
      </w:pPr>
    </w:p>
    <w:p w14:paraId="610652F8" w14:textId="77777777" w:rsidR="00061385" w:rsidRPr="00D82AD0" w:rsidRDefault="00061385" w:rsidP="00061385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82AD0">
        <w:rPr>
          <w:rFonts w:ascii="Times New Roman" w:hAnsi="Times New Roman"/>
          <w:sz w:val="24"/>
          <w:szCs w:val="24"/>
          <w:lang w:eastAsia="en-US"/>
        </w:rPr>
        <w:t>Ostatní ustanovení Smlouvy zůst</w:t>
      </w:r>
      <w:r>
        <w:rPr>
          <w:rFonts w:ascii="Times New Roman" w:hAnsi="Times New Roman"/>
          <w:sz w:val="24"/>
          <w:szCs w:val="24"/>
          <w:lang w:eastAsia="en-US"/>
        </w:rPr>
        <w:t>á</w:t>
      </w:r>
      <w:r w:rsidRPr="00D82AD0">
        <w:rPr>
          <w:rFonts w:ascii="Times New Roman" w:hAnsi="Times New Roman"/>
          <w:sz w:val="24"/>
          <w:szCs w:val="24"/>
          <w:lang w:eastAsia="en-US"/>
        </w:rPr>
        <w:t>vají tímto dodatkem nedotčena.</w:t>
      </w:r>
    </w:p>
    <w:p w14:paraId="4AA9EB74" w14:textId="77777777" w:rsidR="00061385" w:rsidRDefault="00061385" w:rsidP="00061385">
      <w:pPr>
        <w:jc w:val="center"/>
        <w:rPr>
          <w:lang w:val="cs-CZ"/>
        </w:rPr>
      </w:pPr>
    </w:p>
    <w:p w14:paraId="73BAA88A" w14:textId="77777777" w:rsidR="00061385" w:rsidRDefault="00061385" w:rsidP="00061385">
      <w:pPr>
        <w:jc w:val="center"/>
        <w:rPr>
          <w:lang w:val="cs-CZ"/>
        </w:rPr>
      </w:pPr>
    </w:p>
    <w:p w14:paraId="5AE0A972" w14:textId="77777777" w:rsidR="00061385" w:rsidRPr="009A53BF" w:rsidRDefault="00061385" w:rsidP="00061385">
      <w:pPr>
        <w:tabs>
          <w:tab w:val="left" w:pos="860"/>
        </w:tabs>
        <w:jc w:val="center"/>
        <w:rPr>
          <w:b/>
        </w:rPr>
      </w:pPr>
      <w:proofErr w:type="spellStart"/>
      <w:r w:rsidRPr="009A53BF">
        <w:rPr>
          <w:b/>
        </w:rPr>
        <w:t>Čl</w:t>
      </w:r>
      <w:proofErr w:type="spellEnd"/>
      <w:r w:rsidRPr="009A53BF">
        <w:rPr>
          <w:b/>
        </w:rPr>
        <w:t>. II.</w:t>
      </w:r>
    </w:p>
    <w:p w14:paraId="77D1693B" w14:textId="77777777" w:rsidR="00061385" w:rsidRPr="009A53BF" w:rsidRDefault="00061385" w:rsidP="00061385">
      <w:pPr>
        <w:jc w:val="center"/>
        <w:rPr>
          <w:b/>
        </w:rPr>
      </w:pPr>
    </w:p>
    <w:p w14:paraId="37BEEF13" w14:textId="77777777" w:rsidR="00061385" w:rsidRPr="00EA2D4A" w:rsidRDefault="00061385" w:rsidP="00061385">
      <w:pPr>
        <w:numPr>
          <w:ilvl w:val="0"/>
          <w:numId w:val="24"/>
        </w:numPr>
        <w:ind w:left="709" w:hanging="425"/>
        <w:jc w:val="both"/>
        <w:rPr>
          <w:lang w:val="cs-CZ"/>
        </w:rPr>
      </w:pPr>
      <w:r w:rsidRPr="00EA2D4A">
        <w:rPr>
          <w:lang w:val="cs-CZ"/>
        </w:rPr>
        <w:t xml:space="preserve">Tento dodatek nabývá platnosti dnem podpisu oběma smluvními stranami a účinnosti dnem jeho uveřejnění prostřednictvím registru smluv dle zákona č. 340/2015 Sb., </w:t>
      </w:r>
      <w:r w:rsidRPr="00EA2D4A">
        <w:rPr>
          <w:lang w:val="cs-CZ"/>
        </w:rPr>
        <w:br/>
        <w:t>o registru smluv, ve znění pozdějších předpisů.</w:t>
      </w:r>
    </w:p>
    <w:p w14:paraId="32E68272" w14:textId="77777777" w:rsidR="00061385" w:rsidRPr="00EA2D4A" w:rsidRDefault="00061385" w:rsidP="00061385">
      <w:pPr>
        <w:ind w:left="360"/>
        <w:jc w:val="both"/>
        <w:rPr>
          <w:lang w:val="cs-CZ"/>
        </w:rPr>
      </w:pPr>
    </w:p>
    <w:p w14:paraId="50272163" w14:textId="77777777" w:rsidR="00061385" w:rsidRPr="00EA2D4A" w:rsidRDefault="00061385" w:rsidP="00061385">
      <w:pPr>
        <w:numPr>
          <w:ilvl w:val="0"/>
          <w:numId w:val="24"/>
        </w:numPr>
        <w:ind w:left="709" w:hanging="425"/>
        <w:jc w:val="both"/>
        <w:rPr>
          <w:lang w:val="cs-CZ"/>
        </w:rPr>
      </w:pPr>
      <w:r w:rsidRPr="00EA2D4A">
        <w:rPr>
          <w:lang w:val="cs-CZ"/>
        </w:rPr>
        <w:t>Tento dodatek je vyhotoven ve čtyřech (4) vyhotoveních, přičemž jeden (1) stejnopis obdrží zhotovitel a tři (3) objednatel.</w:t>
      </w:r>
    </w:p>
    <w:p w14:paraId="0838A1DE" w14:textId="77777777" w:rsidR="00061385" w:rsidRPr="00EA2D4A" w:rsidRDefault="00061385" w:rsidP="00061385">
      <w:pPr>
        <w:ind w:left="709"/>
        <w:jc w:val="both"/>
        <w:rPr>
          <w:lang w:val="cs-CZ"/>
        </w:rPr>
      </w:pPr>
    </w:p>
    <w:p w14:paraId="7FA67F63" w14:textId="77777777" w:rsidR="00061385" w:rsidRPr="00EA2D4A" w:rsidRDefault="00061385" w:rsidP="00061385">
      <w:pPr>
        <w:numPr>
          <w:ilvl w:val="0"/>
          <w:numId w:val="24"/>
        </w:numPr>
        <w:ind w:left="709" w:hanging="425"/>
        <w:jc w:val="both"/>
        <w:rPr>
          <w:lang w:val="cs-CZ"/>
        </w:rPr>
      </w:pPr>
      <w:r w:rsidRPr="00EA2D4A">
        <w:rPr>
          <w:lang w:val="cs-CZ"/>
        </w:rPr>
        <w:t>Smluvní strany prohlašují, že rozumí obsahu tohoto dodatku, tento odpovídá jejich pravé a svobodné vůli a že ho uzavírají prosty jakékoli tísně či nátlaku, což níže svými podpisy stvrzují.</w:t>
      </w:r>
    </w:p>
    <w:p w14:paraId="3171EC95" w14:textId="2D799B64" w:rsidR="00061385" w:rsidRDefault="00061385" w:rsidP="00061385">
      <w:pPr>
        <w:pStyle w:val="Odstavecseseznamem"/>
        <w:jc w:val="both"/>
        <w:rPr>
          <w:lang w:val="cs-CZ"/>
        </w:rPr>
      </w:pPr>
    </w:p>
    <w:p w14:paraId="2D4B20D3" w14:textId="5C938DA8" w:rsidR="00061385" w:rsidRDefault="00061385" w:rsidP="00061385">
      <w:pPr>
        <w:pStyle w:val="Odstavecseseznamem"/>
        <w:jc w:val="both"/>
        <w:rPr>
          <w:lang w:val="cs-CZ"/>
        </w:rPr>
      </w:pPr>
    </w:p>
    <w:p w14:paraId="23AE481D" w14:textId="77777777" w:rsidR="00D144FA" w:rsidRDefault="00D144FA" w:rsidP="00061385">
      <w:pPr>
        <w:pStyle w:val="Odstavecseseznamem"/>
        <w:jc w:val="both"/>
        <w:rPr>
          <w:lang w:val="cs-CZ"/>
        </w:rPr>
      </w:pPr>
    </w:p>
    <w:p w14:paraId="76667CF9" w14:textId="77777777" w:rsidR="00061385" w:rsidRPr="00EA2D4A" w:rsidRDefault="00061385" w:rsidP="00061385">
      <w:pPr>
        <w:pStyle w:val="Odstavecseseznamem"/>
        <w:jc w:val="both"/>
        <w:rPr>
          <w:lang w:val="cs-CZ"/>
        </w:rPr>
      </w:pPr>
    </w:p>
    <w:p w14:paraId="7A8DCE17" w14:textId="77777777" w:rsidR="00061385" w:rsidRPr="00EA2D4A" w:rsidRDefault="00061385" w:rsidP="00061385">
      <w:pPr>
        <w:numPr>
          <w:ilvl w:val="0"/>
          <w:numId w:val="24"/>
        </w:numPr>
        <w:tabs>
          <w:tab w:val="clear" w:pos="786"/>
        </w:tabs>
        <w:ind w:left="714" w:hanging="430"/>
        <w:jc w:val="both"/>
        <w:rPr>
          <w:lang w:val="cs-CZ"/>
        </w:rPr>
      </w:pPr>
      <w:r w:rsidRPr="00EA2D4A">
        <w:rPr>
          <w:iCs/>
          <w:lang w:val="cs-CZ"/>
        </w:rPr>
        <w:t>Smluvní strany berou na vědomí, že tento dodatek dle zákona č. 340/2015 Sb., o registru smluv, ve znění pozdějších předpisů, podléhá uveřejnění prostřednictvím registru smluv. Smluvní strany se dohodly, že dodatek k uveřejnění prostřednictvím registru smluv zašle správci registru statutární město Plzeň.</w:t>
      </w:r>
    </w:p>
    <w:p w14:paraId="035B430D" w14:textId="5F27E9A4" w:rsidR="00B214DB" w:rsidRDefault="00B214DB" w:rsidP="00035CDA">
      <w:pPr>
        <w:jc w:val="center"/>
        <w:rPr>
          <w:rStyle w:val="platne1"/>
          <w:b/>
          <w:bCs/>
          <w:lang w:val="cs-CZ"/>
        </w:rPr>
      </w:pPr>
    </w:p>
    <w:p w14:paraId="193B20F5" w14:textId="0C6C0B75" w:rsidR="00B214DB" w:rsidRDefault="00B214DB" w:rsidP="00035CDA">
      <w:pPr>
        <w:jc w:val="center"/>
        <w:rPr>
          <w:rStyle w:val="platne1"/>
          <w:b/>
          <w:bCs/>
          <w:lang w:val="cs-CZ"/>
        </w:rPr>
      </w:pPr>
    </w:p>
    <w:p w14:paraId="280040AD" w14:textId="77777777" w:rsidR="00B214DB" w:rsidRPr="00997EAD" w:rsidRDefault="00B214DB" w:rsidP="00035CDA">
      <w:pPr>
        <w:jc w:val="center"/>
        <w:rPr>
          <w:rStyle w:val="platne1"/>
          <w:b/>
          <w:bCs/>
          <w:lang w:val="cs-CZ"/>
        </w:rPr>
      </w:pPr>
    </w:p>
    <w:p w14:paraId="3F5F779B" w14:textId="240008C2" w:rsidR="00D27E2D" w:rsidRDefault="00D27E2D" w:rsidP="00D27E2D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305CB2F9" w14:textId="6F4AD2A5" w:rsidR="004E09C9" w:rsidRDefault="004E09C9" w:rsidP="00D27E2D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247FFC21" w14:textId="77777777" w:rsidR="004E09C9" w:rsidRPr="00997EAD" w:rsidRDefault="004E09C9" w:rsidP="00D27E2D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4047DDF0" w14:textId="77777777" w:rsidR="000C2072" w:rsidRPr="00997EAD" w:rsidRDefault="000C2072" w:rsidP="00D27E2D">
      <w:pPr>
        <w:pStyle w:val="Zkladntext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901"/>
        <w:gridCol w:w="4049"/>
      </w:tblGrid>
      <w:tr w:rsidR="009B738F" w:rsidRPr="00997EAD" w14:paraId="436DB8BD" w14:textId="77777777" w:rsidTr="00477BEB">
        <w:trPr>
          <w:jc w:val="center"/>
        </w:trPr>
        <w:tc>
          <w:tcPr>
            <w:tcW w:w="4548" w:type="dxa"/>
          </w:tcPr>
          <w:p w14:paraId="1893BE06" w14:textId="2FB7839C" w:rsidR="009B738F" w:rsidRPr="00997EAD" w:rsidRDefault="009B738F" w:rsidP="00E13D4C">
            <w:pPr>
              <w:ind w:right="-108"/>
              <w:rPr>
                <w:lang w:val="cs-CZ"/>
              </w:rPr>
            </w:pPr>
            <w:r w:rsidRPr="00997EAD">
              <w:rPr>
                <w:lang w:val="cs-CZ"/>
              </w:rPr>
              <w:t xml:space="preserve">V Plzni dne </w:t>
            </w:r>
            <w:r w:rsidR="009A2098">
              <w:rPr>
                <w:lang w:val="cs-CZ"/>
              </w:rPr>
              <w:t>28. 05. 2025</w:t>
            </w:r>
          </w:p>
        </w:tc>
        <w:tc>
          <w:tcPr>
            <w:tcW w:w="901" w:type="dxa"/>
          </w:tcPr>
          <w:p w14:paraId="76EDB6E1" w14:textId="77777777" w:rsidR="009B738F" w:rsidRPr="00997EAD" w:rsidRDefault="009B738F" w:rsidP="00E13D4C">
            <w:pPr>
              <w:rPr>
                <w:lang w:val="cs-CZ"/>
              </w:rPr>
            </w:pPr>
          </w:p>
        </w:tc>
        <w:tc>
          <w:tcPr>
            <w:tcW w:w="4049" w:type="dxa"/>
          </w:tcPr>
          <w:p w14:paraId="188DD99D" w14:textId="38470488" w:rsidR="009B738F" w:rsidRDefault="009B738F" w:rsidP="00E13D4C">
            <w:pPr>
              <w:rPr>
                <w:lang w:val="cs-CZ"/>
              </w:rPr>
            </w:pPr>
            <w:r w:rsidRPr="00997EAD">
              <w:rPr>
                <w:lang w:val="cs-CZ"/>
              </w:rPr>
              <w:t>V </w:t>
            </w:r>
            <w:r w:rsidR="00CB58E9">
              <w:rPr>
                <w:lang w:val="cs-CZ"/>
              </w:rPr>
              <w:t>Plzni</w:t>
            </w:r>
            <w:r w:rsidRPr="00997EAD">
              <w:rPr>
                <w:lang w:val="cs-CZ"/>
              </w:rPr>
              <w:t xml:space="preserve"> dne </w:t>
            </w:r>
            <w:r w:rsidR="009A2098">
              <w:rPr>
                <w:lang w:val="cs-CZ"/>
              </w:rPr>
              <w:t xml:space="preserve">30. 05. </w:t>
            </w:r>
            <w:bookmarkStart w:id="0" w:name="_GoBack"/>
            <w:bookmarkEnd w:id="0"/>
            <w:r w:rsidR="009A2098">
              <w:rPr>
                <w:lang w:val="cs-CZ"/>
              </w:rPr>
              <w:t>2025</w:t>
            </w:r>
          </w:p>
          <w:p w14:paraId="16DEBD10" w14:textId="77777777" w:rsidR="000E53C7" w:rsidRPr="00997EAD" w:rsidRDefault="000E53C7" w:rsidP="00E13D4C">
            <w:pPr>
              <w:rPr>
                <w:lang w:val="cs-CZ"/>
              </w:rPr>
            </w:pPr>
          </w:p>
          <w:p w14:paraId="14E229E3" w14:textId="77777777" w:rsidR="009B738F" w:rsidRPr="00997EAD" w:rsidRDefault="009B738F" w:rsidP="00E13D4C">
            <w:pPr>
              <w:rPr>
                <w:lang w:val="cs-CZ"/>
              </w:rPr>
            </w:pPr>
          </w:p>
        </w:tc>
      </w:tr>
      <w:tr w:rsidR="009B738F" w:rsidRPr="00997EAD" w14:paraId="006E6C12" w14:textId="77777777" w:rsidTr="00477BEB">
        <w:trPr>
          <w:jc w:val="center"/>
        </w:trPr>
        <w:tc>
          <w:tcPr>
            <w:tcW w:w="4548" w:type="dxa"/>
            <w:tcBorders>
              <w:bottom w:val="dashed" w:sz="4" w:space="0" w:color="auto"/>
            </w:tcBorders>
          </w:tcPr>
          <w:p w14:paraId="17DFB355" w14:textId="77777777" w:rsidR="004E09C9" w:rsidRDefault="004E09C9" w:rsidP="00E13D4C">
            <w:pPr>
              <w:tabs>
                <w:tab w:val="left" w:pos="780"/>
              </w:tabs>
              <w:ind w:right="-108"/>
              <w:rPr>
                <w:lang w:val="cs-CZ"/>
              </w:rPr>
            </w:pPr>
          </w:p>
          <w:p w14:paraId="2AB2B3B2" w14:textId="77777777" w:rsidR="004E09C9" w:rsidRDefault="004E09C9" w:rsidP="00E13D4C">
            <w:pPr>
              <w:tabs>
                <w:tab w:val="left" w:pos="780"/>
              </w:tabs>
              <w:ind w:right="-108"/>
              <w:rPr>
                <w:lang w:val="cs-CZ"/>
              </w:rPr>
            </w:pPr>
          </w:p>
          <w:p w14:paraId="57CF9FCB" w14:textId="77777777" w:rsidR="004E09C9" w:rsidRDefault="004E09C9" w:rsidP="00E13D4C">
            <w:pPr>
              <w:tabs>
                <w:tab w:val="left" w:pos="780"/>
              </w:tabs>
              <w:ind w:right="-108"/>
              <w:rPr>
                <w:lang w:val="cs-CZ"/>
              </w:rPr>
            </w:pPr>
          </w:p>
          <w:p w14:paraId="63550B3E" w14:textId="24A48D5B" w:rsidR="009B738F" w:rsidRPr="00997EAD" w:rsidRDefault="009B738F" w:rsidP="00E13D4C">
            <w:pPr>
              <w:tabs>
                <w:tab w:val="left" w:pos="780"/>
              </w:tabs>
              <w:ind w:right="-108"/>
              <w:rPr>
                <w:lang w:val="cs-CZ"/>
              </w:rPr>
            </w:pPr>
            <w:r w:rsidRPr="00997EAD">
              <w:rPr>
                <w:lang w:val="cs-CZ"/>
              </w:rPr>
              <w:t>Za objednatele:</w:t>
            </w:r>
            <w:r w:rsidRPr="00997EAD">
              <w:rPr>
                <w:lang w:val="cs-CZ"/>
              </w:rPr>
              <w:tab/>
            </w:r>
          </w:p>
          <w:p w14:paraId="4552A516" w14:textId="77777777" w:rsidR="009B738F" w:rsidRPr="00997EAD" w:rsidRDefault="009B738F" w:rsidP="000C2072">
            <w:pPr>
              <w:ind w:right="-108"/>
              <w:rPr>
                <w:lang w:val="cs-CZ"/>
              </w:rPr>
            </w:pPr>
          </w:p>
        </w:tc>
        <w:tc>
          <w:tcPr>
            <w:tcW w:w="901" w:type="dxa"/>
          </w:tcPr>
          <w:p w14:paraId="0E9406A6" w14:textId="77777777" w:rsidR="009B738F" w:rsidRPr="00997EAD" w:rsidRDefault="009B738F" w:rsidP="00E13D4C">
            <w:pPr>
              <w:rPr>
                <w:lang w:val="cs-CZ"/>
              </w:rPr>
            </w:pPr>
          </w:p>
        </w:tc>
        <w:tc>
          <w:tcPr>
            <w:tcW w:w="4049" w:type="dxa"/>
            <w:tcBorders>
              <w:bottom w:val="dashed" w:sz="4" w:space="0" w:color="auto"/>
            </w:tcBorders>
          </w:tcPr>
          <w:p w14:paraId="2B9D7CEC" w14:textId="77777777" w:rsidR="004E09C9" w:rsidRDefault="004E09C9" w:rsidP="00E13D4C">
            <w:pPr>
              <w:ind w:right="-108"/>
              <w:rPr>
                <w:lang w:val="cs-CZ"/>
              </w:rPr>
            </w:pPr>
          </w:p>
          <w:p w14:paraId="42AB26B7" w14:textId="77777777" w:rsidR="004E09C9" w:rsidRDefault="004E09C9" w:rsidP="00E13D4C">
            <w:pPr>
              <w:ind w:right="-108"/>
              <w:rPr>
                <w:lang w:val="cs-CZ"/>
              </w:rPr>
            </w:pPr>
          </w:p>
          <w:p w14:paraId="7F7F2B9D" w14:textId="77777777" w:rsidR="004E09C9" w:rsidRDefault="004E09C9" w:rsidP="00E13D4C">
            <w:pPr>
              <w:ind w:right="-108"/>
              <w:rPr>
                <w:lang w:val="cs-CZ"/>
              </w:rPr>
            </w:pPr>
          </w:p>
          <w:p w14:paraId="5FCFD6FC" w14:textId="3AF90D47" w:rsidR="009B738F" w:rsidRPr="00997EAD" w:rsidRDefault="009B738F" w:rsidP="00E13D4C">
            <w:pPr>
              <w:ind w:right="-108"/>
              <w:rPr>
                <w:lang w:val="cs-CZ"/>
              </w:rPr>
            </w:pPr>
            <w:r w:rsidRPr="00997EAD">
              <w:rPr>
                <w:lang w:val="cs-CZ"/>
              </w:rPr>
              <w:t>Za zhotovitele:</w:t>
            </w:r>
          </w:p>
          <w:p w14:paraId="437762BB" w14:textId="77777777" w:rsidR="009B738F" w:rsidRPr="00997EAD" w:rsidRDefault="009B738F" w:rsidP="00E13D4C">
            <w:pPr>
              <w:ind w:right="-108"/>
              <w:rPr>
                <w:lang w:val="cs-CZ"/>
              </w:rPr>
            </w:pPr>
          </w:p>
          <w:p w14:paraId="561369F6" w14:textId="77777777" w:rsidR="009B738F" w:rsidRPr="00997EAD" w:rsidRDefault="009B738F" w:rsidP="00E13D4C">
            <w:pPr>
              <w:ind w:right="-108"/>
              <w:rPr>
                <w:lang w:val="cs-CZ"/>
              </w:rPr>
            </w:pPr>
          </w:p>
          <w:p w14:paraId="41D4EDE4" w14:textId="77777777" w:rsidR="009B738F" w:rsidRPr="00997EAD" w:rsidRDefault="009B738F" w:rsidP="00E13D4C">
            <w:pPr>
              <w:rPr>
                <w:lang w:val="cs-CZ"/>
              </w:rPr>
            </w:pPr>
          </w:p>
          <w:p w14:paraId="7167E07C" w14:textId="77777777" w:rsidR="009B738F" w:rsidRPr="00997EAD" w:rsidRDefault="009B738F" w:rsidP="00E13D4C">
            <w:pPr>
              <w:jc w:val="center"/>
              <w:rPr>
                <w:highlight w:val="cyan"/>
                <w:lang w:val="cs-CZ"/>
              </w:rPr>
            </w:pPr>
          </w:p>
          <w:p w14:paraId="391BF40D" w14:textId="77777777" w:rsidR="009B738F" w:rsidRPr="00997EAD" w:rsidRDefault="009B738F" w:rsidP="00E13D4C">
            <w:pPr>
              <w:jc w:val="center"/>
              <w:rPr>
                <w:lang w:val="cs-CZ"/>
              </w:rPr>
            </w:pPr>
          </w:p>
        </w:tc>
      </w:tr>
      <w:tr w:rsidR="00477BEB" w:rsidRPr="00997EAD" w14:paraId="68A3A9EB" w14:textId="77777777" w:rsidTr="009F2F37">
        <w:trPr>
          <w:trHeight w:val="1202"/>
          <w:jc w:val="center"/>
        </w:trPr>
        <w:tc>
          <w:tcPr>
            <w:tcW w:w="4548" w:type="dxa"/>
            <w:tcBorders>
              <w:top w:val="dashed" w:sz="4" w:space="0" w:color="auto"/>
            </w:tcBorders>
          </w:tcPr>
          <w:p w14:paraId="27349DBF" w14:textId="7E227D04" w:rsidR="00477BEB" w:rsidRPr="00997EAD" w:rsidRDefault="00477BEB" w:rsidP="00E13D4C">
            <w:pPr>
              <w:jc w:val="center"/>
              <w:rPr>
                <w:color w:val="FF0000"/>
                <w:lang w:val="cs-CZ"/>
              </w:rPr>
            </w:pPr>
            <w:r w:rsidRPr="00997EAD">
              <w:rPr>
                <w:b/>
                <w:lang w:val="cs-CZ"/>
              </w:rPr>
              <w:t>statutární město Plzeň</w:t>
            </w:r>
          </w:p>
          <w:p w14:paraId="28946C80" w14:textId="5788AC5D" w:rsidR="00477BEB" w:rsidRPr="00997EAD" w:rsidRDefault="00477BEB" w:rsidP="00E13D4C">
            <w:pPr>
              <w:jc w:val="center"/>
              <w:rPr>
                <w:lang w:val="cs-CZ"/>
              </w:rPr>
            </w:pPr>
            <w:r w:rsidRPr="00997EAD">
              <w:rPr>
                <w:lang w:val="cs-CZ"/>
              </w:rPr>
              <w:t>Odbor správy infrastruktury MMP</w:t>
            </w:r>
          </w:p>
          <w:p w14:paraId="61132DBF" w14:textId="7AC10540" w:rsidR="00477BEB" w:rsidRPr="00997EAD" w:rsidRDefault="00477BEB" w:rsidP="00E13D4C">
            <w:pPr>
              <w:jc w:val="center"/>
              <w:rPr>
                <w:lang w:val="cs-CZ"/>
              </w:rPr>
            </w:pPr>
            <w:r w:rsidRPr="00997EAD">
              <w:rPr>
                <w:lang w:val="cs-CZ"/>
              </w:rPr>
              <w:t xml:space="preserve">  Ing. Veronika Vítová, MBA</w:t>
            </w:r>
          </w:p>
          <w:p w14:paraId="37CEE645" w14:textId="77777777" w:rsidR="00477BEB" w:rsidRPr="00997EAD" w:rsidRDefault="00477BEB" w:rsidP="00E13D4C">
            <w:pPr>
              <w:jc w:val="center"/>
              <w:rPr>
                <w:lang w:val="cs-CZ"/>
              </w:rPr>
            </w:pPr>
            <w:r w:rsidRPr="00997EAD">
              <w:rPr>
                <w:lang w:val="cs-CZ"/>
              </w:rPr>
              <w:t>vedoucí odboru</w:t>
            </w:r>
          </w:p>
        </w:tc>
        <w:tc>
          <w:tcPr>
            <w:tcW w:w="4950" w:type="dxa"/>
            <w:gridSpan w:val="2"/>
          </w:tcPr>
          <w:p w14:paraId="7903C6B6" w14:textId="5E387123" w:rsidR="00477BEB" w:rsidRPr="00477BEB" w:rsidRDefault="00477BEB" w:rsidP="00477BEB">
            <w:pPr>
              <w:ind w:left="2049" w:right="-238" w:hanging="2049"/>
              <w:rPr>
                <w:lang w:val="cs-CZ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          </w:t>
            </w:r>
            <w:r w:rsidRPr="005F0CB1">
              <w:rPr>
                <w:b/>
                <w:color w:val="333333"/>
                <w:shd w:val="clear" w:color="auto" w:fill="FFFFFF"/>
              </w:rPr>
              <w:t>ATELIER SOUKUP OPL ŠVEHLA</w:t>
            </w:r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s.r.o.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         </w:t>
            </w:r>
            <w:r w:rsidRPr="00477BEB">
              <w:rPr>
                <w:color w:val="333333"/>
                <w:shd w:val="clear" w:color="auto" w:fill="FFFFFF"/>
              </w:rPr>
              <w:t>David Cígler</w:t>
            </w:r>
          </w:p>
          <w:p w14:paraId="433CAFF2" w14:textId="54D561AE" w:rsidR="00477BEB" w:rsidRPr="00997EAD" w:rsidRDefault="00477BEB" w:rsidP="00061385">
            <w:pPr>
              <w:ind w:left="-414" w:firstLine="414"/>
              <w:jc w:val="center"/>
              <w:rPr>
                <w:lang w:val="cs-CZ"/>
              </w:rPr>
            </w:pPr>
            <w:r w:rsidRPr="00477BEB">
              <w:rPr>
                <w:lang w:val="cs-CZ"/>
              </w:rPr>
              <w:t xml:space="preserve">          jednatel</w:t>
            </w:r>
          </w:p>
          <w:p w14:paraId="4D5B5C2E" w14:textId="77777777" w:rsidR="00477BEB" w:rsidRPr="00997EAD" w:rsidRDefault="00477BEB" w:rsidP="00E13D4C">
            <w:pPr>
              <w:jc w:val="center"/>
              <w:rPr>
                <w:lang w:val="cs-CZ"/>
              </w:rPr>
            </w:pPr>
          </w:p>
          <w:p w14:paraId="0E47841B" w14:textId="3343A500" w:rsidR="00477BEB" w:rsidRPr="00997EAD" w:rsidRDefault="00477BEB" w:rsidP="005514C3">
            <w:pPr>
              <w:rPr>
                <w:lang w:val="cs-CZ"/>
              </w:rPr>
            </w:pPr>
          </w:p>
        </w:tc>
      </w:tr>
    </w:tbl>
    <w:p w14:paraId="218A604A" w14:textId="1D4B3912" w:rsidR="00303461" w:rsidRDefault="00303461" w:rsidP="009B738F">
      <w:pPr>
        <w:rPr>
          <w:lang w:val="cs-CZ"/>
        </w:rPr>
      </w:pPr>
    </w:p>
    <w:p w14:paraId="16F5B3C0" w14:textId="77777777" w:rsidR="00303461" w:rsidRPr="00303461" w:rsidRDefault="00303461" w:rsidP="00303461">
      <w:pPr>
        <w:rPr>
          <w:lang w:val="cs-CZ"/>
        </w:rPr>
      </w:pPr>
    </w:p>
    <w:p w14:paraId="1C942712" w14:textId="77777777" w:rsidR="00303461" w:rsidRPr="00303461" w:rsidRDefault="00303461" w:rsidP="00303461">
      <w:pPr>
        <w:rPr>
          <w:lang w:val="cs-CZ"/>
        </w:rPr>
      </w:pPr>
    </w:p>
    <w:p w14:paraId="22E71821" w14:textId="77777777" w:rsidR="00303461" w:rsidRPr="00303461" w:rsidRDefault="00303461" w:rsidP="00303461">
      <w:pPr>
        <w:rPr>
          <w:lang w:val="cs-CZ"/>
        </w:rPr>
      </w:pPr>
    </w:p>
    <w:p w14:paraId="7B23F06B" w14:textId="77777777" w:rsidR="00303461" w:rsidRPr="00303461" w:rsidRDefault="00303461" w:rsidP="00303461">
      <w:pPr>
        <w:rPr>
          <w:lang w:val="cs-CZ"/>
        </w:rPr>
      </w:pPr>
    </w:p>
    <w:p w14:paraId="0800C631" w14:textId="77777777" w:rsidR="00303461" w:rsidRPr="00303461" w:rsidRDefault="00303461" w:rsidP="00303461">
      <w:pPr>
        <w:rPr>
          <w:lang w:val="cs-CZ"/>
        </w:rPr>
      </w:pPr>
    </w:p>
    <w:p w14:paraId="00D63E71" w14:textId="77777777" w:rsidR="00303461" w:rsidRPr="00303461" w:rsidRDefault="00303461" w:rsidP="00303461">
      <w:pPr>
        <w:rPr>
          <w:lang w:val="cs-CZ"/>
        </w:rPr>
      </w:pPr>
    </w:p>
    <w:p w14:paraId="70EAB4D8" w14:textId="77777777" w:rsidR="00303461" w:rsidRPr="00303461" w:rsidRDefault="00303461" w:rsidP="00303461">
      <w:pPr>
        <w:rPr>
          <w:lang w:val="cs-CZ"/>
        </w:rPr>
      </w:pPr>
    </w:p>
    <w:p w14:paraId="6E45FA52" w14:textId="77777777" w:rsidR="00303461" w:rsidRPr="00303461" w:rsidRDefault="00303461" w:rsidP="00303461">
      <w:pPr>
        <w:rPr>
          <w:lang w:val="cs-CZ"/>
        </w:rPr>
      </w:pPr>
    </w:p>
    <w:p w14:paraId="75B393EF" w14:textId="77777777" w:rsidR="00303461" w:rsidRPr="00303461" w:rsidRDefault="00303461" w:rsidP="00303461">
      <w:pPr>
        <w:rPr>
          <w:lang w:val="cs-CZ"/>
        </w:rPr>
      </w:pPr>
    </w:p>
    <w:p w14:paraId="66550AB4" w14:textId="77777777" w:rsidR="00303461" w:rsidRPr="00303461" w:rsidRDefault="00303461" w:rsidP="00303461">
      <w:pPr>
        <w:rPr>
          <w:lang w:val="cs-CZ"/>
        </w:rPr>
      </w:pPr>
    </w:p>
    <w:p w14:paraId="69D92D25" w14:textId="678885A3" w:rsidR="00303461" w:rsidRDefault="00303461" w:rsidP="00303461">
      <w:pPr>
        <w:rPr>
          <w:lang w:val="cs-CZ"/>
        </w:rPr>
      </w:pPr>
    </w:p>
    <w:p w14:paraId="7B7BADC8" w14:textId="5DCDCCD5" w:rsidR="00303461" w:rsidRDefault="00303461" w:rsidP="00303461">
      <w:pPr>
        <w:tabs>
          <w:tab w:val="left" w:pos="7641"/>
        </w:tabs>
        <w:rPr>
          <w:lang w:val="cs-CZ"/>
        </w:rPr>
      </w:pPr>
      <w:r>
        <w:rPr>
          <w:lang w:val="cs-CZ"/>
        </w:rPr>
        <w:tab/>
      </w:r>
    </w:p>
    <w:p w14:paraId="072B869A" w14:textId="2BD78575" w:rsidR="00303461" w:rsidRDefault="00303461" w:rsidP="00303461">
      <w:pPr>
        <w:tabs>
          <w:tab w:val="left" w:pos="7641"/>
        </w:tabs>
        <w:rPr>
          <w:lang w:val="cs-CZ"/>
        </w:rPr>
      </w:pPr>
    </w:p>
    <w:p w14:paraId="0627A63C" w14:textId="3A20FF46" w:rsidR="00303461" w:rsidRDefault="00303461" w:rsidP="00303461">
      <w:pPr>
        <w:tabs>
          <w:tab w:val="left" w:pos="7641"/>
        </w:tabs>
        <w:rPr>
          <w:lang w:val="cs-CZ"/>
        </w:rPr>
      </w:pPr>
    </w:p>
    <w:p w14:paraId="1EEDF21B" w14:textId="296DA8D6" w:rsidR="00303461" w:rsidRDefault="00303461" w:rsidP="00303461">
      <w:pPr>
        <w:tabs>
          <w:tab w:val="left" w:pos="7641"/>
        </w:tabs>
        <w:rPr>
          <w:lang w:val="cs-CZ"/>
        </w:rPr>
      </w:pPr>
    </w:p>
    <w:p w14:paraId="6EF2E7F7" w14:textId="77B9E0D8" w:rsidR="00303461" w:rsidRDefault="00303461" w:rsidP="00303461">
      <w:pPr>
        <w:tabs>
          <w:tab w:val="left" w:pos="7641"/>
        </w:tabs>
        <w:rPr>
          <w:lang w:val="cs-CZ"/>
        </w:rPr>
      </w:pPr>
    </w:p>
    <w:p w14:paraId="30F3B0E3" w14:textId="0FD5B608" w:rsidR="00303461" w:rsidRDefault="00303461" w:rsidP="00303461">
      <w:pPr>
        <w:tabs>
          <w:tab w:val="left" w:pos="7641"/>
        </w:tabs>
        <w:rPr>
          <w:lang w:val="cs-CZ"/>
        </w:rPr>
      </w:pPr>
    </w:p>
    <w:p w14:paraId="14B501EA" w14:textId="7F17198A" w:rsidR="00303461" w:rsidRDefault="00303461" w:rsidP="00303461">
      <w:pPr>
        <w:tabs>
          <w:tab w:val="left" w:pos="7641"/>
        </w:tabs>
        <w:rPr>
          <w:lang w:val="cs-CZ"/>
        </w:rPr>
      </w:pPr>
    </w:p>
    <w:p w14:paraId="3730797B" w14:textId="2D834F6A" w:rsidR="007220A6" w:rsidRPr="00997EAD" w:rsidRDefault="007220A6" w:rsidP="009B738F">
      <w:pPr>
        <w:rPr>
          <w:lang w:val="cs-CZ"/>
        </w:rPr>
      </w:pPr>
    </w:p>
    <w:sectPr w:rsidR="007220A6" w:rsidRPr="00997EAD" w:rsidSect="007220A6">
      <w:headerReference w:type="default" r:id="rId8"/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AED1" w14:textId="77777777" w:rsidR="002E1CFB" w:rsidRDefault="002E1CFB">
      <w:r>
        <w:separator/>
      </w:r>
    </w:p>
  </w:endnote>
  <w:endnote w:type="continuationSeparator" w:id="0">
    <w:p w14:paraId="350ED88E" w14:textId="77777777" w:rsidR="002E1CFB" w:rsidRDefault="002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771417"/>
      <w:docPartObj>
        <w:docPartGallery w:val="Page Numbers (Bottom of Page)"/>
        <w:docPartUnique/>
      </w:docPartObj>
    </w:sdtPr>
    <w:sdtEndPr/>
    <w:sdtContent>
      <w:p w14:paraId="723EB760" w14:textId="461A7898" w:rsidR="001A16DA" w:rsidRDefault="001A16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3</w:t>
        </w:r>
      </w:p>
    </w:sdtContent>
  </w:sdt>
  <w:p w14:paraId="73DEBB76" w14:textId="77777777" w:rsidR="005514C3" w:rsidRDefault="00551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0FB8" w14:textId="77777777" w:rsidR="002E1CFB" w:rsidRDefault="002E1CFB">
      <w:r>
        <w:separator/>
      </w:r>
    </w:p>
  </w:footnote>
  <w:footnote w:type="continuationSeparator" w:id="0">
    <w:p w14:paraId="35CBF59F" w14:textId="77777777" w:rsidR="002E1CFB" w:rsidRDefault="002E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0E4A" w14:textId="3A8CFC43" w:rsidR="001A16DA" w:rsidRPr="005F0CB1" w:rsidRDefault="001A16DA" w:rsidP="001A16DA">
    <w:pPr>
      <w:pStyle w:val="Zhlav"/>
      <w:rPr>
        <w:i/>
        <w:sz w:val="20"/>
        <w:szCs w:val="20"/>
      </w:rPr>
    </w:pPr>
    <w:r w:rsidRPr="005F0CB1">
      <w:rPr>
        <w:i/>
        <w:sz w:val="20"/>
        <w:szCs w:val="20"/>
      </w:rPr>
      <w:t xml:space="preserve">statutární město Plzeň                         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</w:t>
    </w:r>
    <w:r w:rsidRPr="005F0CB1">
      <w:rPr>
        <w:i/>
        <w:sz w:val="20"/>
        <w:szCs w:val="20"/>
      </w:rPr>
      <w:t xml:space="preserve">          </w:t>
    </w:r>
    <w:r w:rsidRPr="007F2206">
      <w:rPr>
        <w:i/>
        <w:sz w:val="20"/>
        <w:szCs w:val="20"/>
      </w:rPr>
      <w:t>ATELIER SOUKUP OPL ŠVEHLA s.r.o.</w:t>
    </w:r>
  </w:p>
  <w:p w14:paraId="4FAC7D9C" w14:textId="77777777" w:rsidR="001A16DA" w:rsidRDefault="001A1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6D3"/>
    <w:multiLevelType w:val="hybridMultilevel"/>
    <w:tmpl w:val="3C1C8532"/>
    <w:lvl w:ilvl="0" w:tplc="3050F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25487"/>
    <w:multiLevelType w:val="hybridMultilevel"/>
    <w:tmpl w:val="EB4453D8"/>
    <w:lvl w:ilvl="0" w:tplc="F37A2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179"/>
    <w:multiLevelType w:val="hybridMultilevel"/>
    <w:tmpl w:val="6F602FC0"/>
    <w:lvl w:ilvl="0" w:tplc="04050019">
      <w:start w:val="1"/>
      <w:numFmt w:val="lowerLetter"/>
      <w:lvlText w:val="%1."/>
      <w:lvlJc w:val="left"/>
      <w:pPr>
        <w:ind w:left="1616" w:hanging="360"/>
      </w:pPr>
    </w:lvl>
    <w:lvl w:ilvl="1" w:tplc="04050019">
      <w:start w:val="1"/>
      <w:numFmt w:val="lowerLetter"/>
      <w:lvlText w:val="%2."/>
      <w:lvlJc w:val="left"/>
      <w:pPr>
        <w:ind w:left="4897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" w15:restartNumberingAfterBreak="0">
    <w:nsid w:val="0BAA37C3"/>
    <w:multiLevelType w:val="hybridMultilevel"/>
    <w:tmpl w:val="030AE1C2"/>
    <w:lvl w:ilvl="0" w:tplc="BF7ED8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8655E"/>
    <w:multiLevelType w:val="hybridMultilevel"/>
    <w:tmpl w:val="31F04892"/>
    <w:lvl w:ilvl="0" w:tplc="04050019">
      <w:start w:val="1"/>
      <w:numFmt w:val="lowerLetter"/>
      <w:lvlText w:val="%1."/>
      <w:lvlJc w:val="left"/>
      <w:pPr>
        <w:ind w:left="2336" w:hanging="360"/>
      </w:pPr>
    </w:lvl>
    <w:lvl w:ilvl="1" w:tplc="04050019" w:tentative="1">
      <w:start w:val="1"/>
      <w:numFmt w:val="lowerLetter"/>
      <w:lvlText w:val="%2."/>
      <w:lvlJc w:val="left"/>
      <w:pPr>
        <w:ind w:left="3056" w:hanging="360"/>
      </w:pPr>
    </w:lvl>
    <w:lvl w:ilvl="2" w:tplc="0405001B" w:tentative="1">
      <w:start w:val="1"/>
      <w:numFmt w:val="lowerRoman"/>
      <w:lvlText w:val="%3."/>
      <w:lvlJc w:val="right"/>
      <w:pPr>
        <w:ind w:left="3776" w:hanging="180"/>
      </w:pPr>
    </w:lvl>
    <w:lvl w:ilvl="3" w:tplc="0405000F" w:tentative="1">
      <w:start w:val="1"/>
      <w:numFmt w:val="decimal"/>
      <w:lvlText w:val="%4."/>
      <w:lvlJc w:val="left"/>
      <w:pPr>
        <w:ind w:left="4496" w:hanging="360"/>
      </w:pPr>
    </w:lvl>
    <w:lvl w:ilvl="4" w:tplc="04050019" w:tentative="1">
      <w:start w:val="1"/>
      <w:numFmt w:val="lowerLetter"/>
      <w:lvlText w:val="%5."/>
      <w:lvlJc w:val="left"/>
      <w:pPr>
        <w:ind w:left="5216" w:hanging="360"/>
      </w:pPr>
    </w:lvl>
    <w:lvl w:ilvl="5" w:tplc="0405001B" w:tentative="1">
      <w:start w:val="1"/>
      <w:numFmt w:val="lowerRoman"/>
      <w:lvlText w:val="%6."/>
      <w:lvlJc w:val="right"/>
      <w:pPr>
        <w:ind w:left="5936" w:hanging="180"/>
      </w:pPr>
    </w:lvl>
    <w:lvl w:ilvl="6" w:tplc="0405000F" w:tentative="1">
      <w:start w:val="1"/>
      <w:numFmt w:val="decimal"/>
      <w:lvlText w:val="%7."/>
      <w:lvlJc w:val="left"/>
      <w:pPr>
        <w:ind w:left="6656" w:hanging="360"/>
      </w:pPr>
    </w:lvl>
    <w:lvl w:ilvl="7" w:tplc="04050019" w:tentative="1">
      <w:start w:val="1"/>
      <w:numFmt w:val="lowerLetter"/>
      <w:lvlText w:val="%8."/>
      <w:lvlJc w:val="left"/>
      <w:pPr>
        <w:ind w:left="7376" w:hanging="360"/>
      </w:pPr>
    </w:lvl>
    <w:lvl w:ilvl="8" w:tplc="0405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0F8D39CC"/>
    <w:multiLevelType w:val="hybridMultilevel"/>
    <w:tmpl w:val="277E76B2"/>
    <w:lvl w:ilvl="0" w:tplc="7B34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C39DC"/>
    <w:multiLevelType w:val="hybridMultilevel"/>
    <w:tmpl w:val="EA64C56C"/>
    <w:lvl w:ilvl="0" w:tplc="F36E56B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E801C0B"/>
    <w:multiLevelType w:val="hybridMultilevel"/>
    <w:tmpl w:val="1C54427E"/>
    <w:lvl w:ilvl="0" w:tplc="BF7ED8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B4023"/>
    <w:multiLevelType w:val="hybridMultilevel"/>
    <w:tmpl w:val="E020C6DC"/>
    <w:lvl w:ilvl="0" w:tplc="5C22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C1B02"/>
    <w:multiLevelType w:val="hybridMultilevel"/>
    <w:tmpl w:val="AA28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1D83"/>
    <w:multiLevelType w:val="hybridMultilevel"/>
    <w:tmpl w:val="1F86E30C"/>
    <w:lvl w:ilvl="0" w:tplc="4AAE826A">
      <w:start w:val="1"/>
      <w:numFmt w:val="upperLetter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CCA72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866"/>
    <w:multiLevelType w:val="hybridMultilevel"/>
    <w:tmpl w:val="5E4C04BE"/>
    <w:lvl w:ilvl="0" w:tplc="3618B3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37A23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E73E1"/>
    <w:multiLevelType w:val="multilevel"/>
    <w:tmpl w:val="9D149B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BD22A0"/>
    <w:multiLevelType w:val="hybridMultilevel"/>
    <w:tmpl w:val="37FE6B98"/>
    <w:lvl w:ilvl="0" w:tplc="07EAF488">
      <w:start w:val="1"/>
      <w:numFmt w:val="bullet"/>
      <w:lvlText w:val="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6BF9"/>
    <w:multiLevelType w:val="hybridMultilevel"/>
    <w:tmpl w:val="9FBEA344"/>
    <w:lvl w:ilvl="0" w:tplc="CFE2B8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027D5"/>
    <w:multiLevelType w:val="hybridMultilevel"/>
    <w:tmpl w:val="9C0ADB08"/>
    <w:lvl w:ilvl="0" w:tplc="940AC8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42053D4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B080E"/>
    <w:multiLevelType w:val="hybridMultilevel"/>
    <w:tmpl w:val="B2FE586A"/>
    <w:lvl w:ilvl="0" w:tplc="4AAE826A">
      <w:start w:val="1"/>
      <w:numFmt w:val="upperLetter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3132"/>
    <w:multiLevelType w:val="hybridMultilevel"/>
    <w:tmpl w:val="1390F93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9B21661"/>
    <w:multiLevelType w:val="hybridMultilevel"/>
    <w:tmpl w:val="C6564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F201A"/>
    <w:multiLevelType w:val="hybridMultilevel"/>
    <w:tmpl w:val="6F6E347E"/>
    <w:lvl w:ilvl="0" w:tplc="07EAF488">
      <w:start w:val="1"/>
      <w:numFmt w:val="bullet"/>
      <w:lvlText w:val="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5860E3"/>
    <w:multiLevelType w:val="hybridMultilevel"/>
    <w:tmpl w:val="72DE3702"/>
    <w:lvl w:ilvl="0" w:tplc="76C032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326E4C"/>
    <w:multiLevelType w:val="hybridMultilevel"/>
    <w:tmpl w:val="44B89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8A7F5B"/>
    <w:multiLevelType w:val="hybridMultilevel"/>
    <w:tmpl w:val="51A81ED0"/>
    <w:lvl w:ilvl="0" w:tplc="8AA207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5FB9"/>
    <w:multiLevelType w:val="hybridMultilevel"/>
    <w:tmpl w:val="1C9CD006"/>
    <w:lvl w:ilvl="0" w:tplc="6FB4C8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1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1"/>
  </w:num>
  <w:num w:numId="13">
    <w:abstractNumId w:val="18"/>
  </w:num>
  <w:num w:numId="14">
    <w:abstractNumId w:val="22"/>
  </w:num>
  <w:num w:numId="15">
    <w:abstractNumId w:val="10"/>
  </w:num>
  <w:num w:numId="16">
    <w:abstractNumId w:val="20"/>
  </w:num>
  <w:num w:numId="17">
    <w:abstractNumId w:val="2"/>
  </w:num>
  <w:num w:numId="18">
    <w:abstractNumId w:val="17"/>
  </w:num>
  <w:num w:numId="19">
    <w:abstractNumId w:val="4"/>
  </w:num>
  <w:num w:numId="20">
    <w:abstractNumId w:val="12"/>
  </w:num>
  <w:num w:numId="21">
    <w:abstractNumId w:val="9"/>
  </w:num>
  <w:num w:numId="22">
    <w:abstractNumId w:val="16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A"/>
    <w:rsid w:val="00010D6D"/>
    <w:rsid w:val="00026498"/>
    <w:rsid w:val="00030208"/>
    <w:rsid w:val="00032F0D"/>
    <w:rsid w:val="00035CDA"/>
    <w:rsid w:val="0004430A"/>
    <w:rsid w:val="000605E5"/>
    <w:rsid w:val="00061385"/>
    <w:rsid w:val="0007153E"/>
    <w:rsid w:val="000A2DF8"/>
    <w:rsid w:val="000A58F7"/>
    <w:rsid w:val="000A7CED"/>
    <w:rsid w:val="000B5A0C"/>
    <w:rsid w:val="000C2072"/>
    <w:rsid w:val="000C4509"/>
    <w:rsid w:val="000E53C7"/>
    <w:rsid w:val="000F7EC9"/>
    <w:rsid w:val="001019D8"/>
    <w:rsid w:val="00107D1E"/>
    <w:rsid w:val="00114F30"/>
    <w:rsid w:val="001258A9"/>
    <w:rsid w:val="00145FD2"/>
    <w:rsid w:val="00161B5E"/>
    <w:rsid w:val="0016277B"/>
    <w:rsid w:val="00170B28"/>
    <w:rsid w:val="00175FC4"/>
    <w:rsid w:val="001843A5"/>
    <w:rsid w:val="001A16DA"/>
    <w:rsid w:val="001C36BE"/>
    <w:rsid w:val="001D48B4"/>
    <w:rsid w:val="001E3B1A"/>
    <w:rsid w:val="002150E8"/>
    <w:rsid w:val="00250028"/>
    <w:rsid w:val="0026146B"/>
    <w:rsid w:val="00280100"/>
    <w:rsid w:val="00295EEC"/>
    <w:rsid w:val="002969CD"/>
    <w:rsid w:val="002A28FC"/>
    <w:rsid w:val="002A647B"/>
    <w:rsid w:val="002D04F6"/>
    <w:rsid w:val="002D4AF0"/>
    <w:rsid w:val="002E1CFB"/>
    <w:rsid w:val="002E486D"/>
    <w:rsid w:val="0030157D"/>
    <w:rsid w:val="00301B26"/>
    <w:rsid w:val="00303461"/>
    <w:rsid w:val="0031568B"/>
    <w:rsid w:val="003201AF"/>
    <w:rsid w:val="00320DF6"/>
    <w:rsid w:val="00323489"/>
    <w:rsid w:val="00332E5F"/>
    <w:rsid w:val="00363768"/>
    <w:rsid w:val="0037323B"/>
    <w:rsid w:val="00380728"/>
    <w:rsid w:val="00381931"/>
    <w:rsid w:val="003845AD"/>
    <w:rsid w:val="003874F9"/>
    <w:rsid w:val="00390A98"/>
    <w:rsid w:val="003962A6"/>
    <w:rsid w:val="003A3318"/>
    <w:rsid w:val="003B01E0"/>
    <w:rsid w:val="003B4D9C"/>
    <w:rsid w:val="00405E41"/>
    <w:rsid w:val="00407F6B"/>
    <w:rsid w:val="00433B10"/>
    <w:rsid w:val="00434B97"/>
    <w:rsid w:val="004506E0"/>
    <w:rsid w:val="0046344E"/>
    <w:rsid w:val="004735E9"/>
    <w:rsid w:val="00477BEB"/>
    <w:rsid w:val="0048694D"/>
    <w:rsid w:val="00495CD6"/>
    <w:rsid w:val="004961BB"/>
    <w:rsid w:val="004B01CB"/>
    <w:rsid w:val="004E09C9"/>
    <w:rsid w:val="004E2245"/>
    <w:rsid w:val="004E2B3F"/>
    <w:rsid w:val="004E4FC2"/>
    <w:rsid w:val="004F0C55"/>
    <w:rsid w:val="004F2E84"/>
    <w:rsid w:val="004F5A57"/>
    <w:rsid w:val="005008DA"/>
    <w:rsid w:val="005016BE"/>
    <w:rsid w:val="00504C6A"/>
    <w:rsid w:val="005056A9"/>
    <w:rsid w:val="00506460"/>
    <w:rsid w:val="00514B48"/>
    <w:rsid w:val="00517643"/>
    <w:rsid w:val="0052386D"/>
    <w:rsid w:val="0052408E"/>
    <w:rsid w:val="00532249"/>
    <w:rsid w:val="00532B8B"/>
    <w:rsid w:val="00533F52"/>
    <w:rsid w:val="0053664E"/>
    <w:rsid w:val="00547549"/>
    <w:rsid w:val="00547F37"/>
    <w:rsid w:val="005514C3"/>
    <w:rsid w:val="00573A1E"/>
    <w:rsid w:val="00591CA7"/>
    <w:rsid w:val="005921C7"/>
    <w:rsid w:val="00593728"/>
    <w:rsid w:val="0059620A"/>
    <w:rsid w:val="005A72E8"/>
    <w:rsid w:val="005B6E94"/>
    <w:rsid w:val="005C39E4"/>
    <w:rsid w:val="005C47EE"/>
    <w:rsid w:val="005D3CCC"/>
    <w:rsid w:val="005E6022"/>
    <w:rsid w:val="005F0CB1"/>
    <w:rsid w:val="005F1C84"/>
    <w:rsid w:val="005F5CE0"/>
    <w:rsid w:val="005F717B"/>
    <w:rsid w:val="006034D8"/>
    <w:rsid w:val="00611EEF"/>
    <w:rsid w:val="00623302"/>
    <w:rsid w:val="0062438E"/>
    <w:rsid w:val="00632DF2"/>
    <w:rsid w:val="00640AAB"/>
    <w:rsid w:val="00641309"/>
    <w:rsid w:val="006434DE"/>
    <w:rsid w:val="00650BF9"/>
    <w:rsid w:val="00662185"/>
    <w:rsid w:val="006627A8"/>
    <w:rsid w:val="0068231E"/>
    <w:rsid w:val="00682F73"/>
    <w:rsid w:val="006852B2"/>
    <w:rsid w:val="00690E9B"/>
    <w:rsid w:val="006A34AD"/>
    <w:rsid w:val="006B434D"/>
    <w:rsid w:val="006B5632"/>
    <w:rsid w:val="006B659E"/>
    <w:rsid w:val="006E2DC5"/>
    <w:rsid w:val="006F62CB"/>
    <w:rsid w:val="006F77AE"/>
    <w:rsid w:val="00701C2F"/>
    <w:rsid w:val="00704334"/>
    <w:rsid w:val="00715D20"/>
    <w:rsid w:val="00717624"/>
    <w:rsid w:val="007220A6"/>
    <w:rsid w:val="007248B0"/>
    <w:rsid w:val="00730E73"/>
    <w:rsid w:val="00731697"/>
    <w:rsid w:val="00736835"/>
    <w:rsid w:val="007445CE"/>
    <w:rsid w:val="007707F1"/>
    <w:rsid w:val="007B0EB6"/>
    <w:rsid w:val="007C2F4F"/>
    <w:rsid w:val="007E79B7"/>
    <w:rsid w:val="007F2206"/>
    <w:rsid w:val="007F7AB9"/>
    <w:rsid w:val="00804ECA"/>
    <w:rsid w:val="00826107"/>
    <w:rsid w:val="0083707F"/>
    <w:rsid w:val="00852780"/>
    <w:rsid w:val="00860FC1"/>
    <w:rsid w:val="008672B2"/>
    <w:rsid w:val="0088011A"/>
    <w:rsid w:val="008838E7"/>
    <w:rsid w:val="00897707"/>
    <w:rsid w:val="008A20D9"/>
    <w:rsid w:val="008D6680"/>
    <w:rsid w:val="008E32CC"/>
    <w:rsid w:val="00915529"/>
    <w:rsid w:val="00923A33"/>
    <w:rsid w:val="00925649"/>
    <w:rsid w:val="009622DA"/>
    <w:rsid w:val="00963304"/>
    <w:rsid w:val="009665A9"/>
    <w:rsid w:val="009679D7"/>
    <w:rsid w:val="009710D9"/>
    <w:rsid w:val="0097158E"/>
    <w:rsid w:val="00980450"/>
    <w:rsid w:val="00992DA6"/>
    <w:rsid w:val="00997EAD"/>
    <w:rsid w:val="009A0839"/>
    <w:rsid w:val="009A2098"/>
    <w:rsid w:val="009A5F34"/>
    <w:rsid w:val="009B17C9"/>
    <w:rsid w:val="009B738F"/>
    <w:rsid w:val="009F50B6"/>
    <w:rsid w:val="009F63BA"/>
    <w:rsid w:val="009F7534"/>
    <w:rsid w:val="00A1603F"/>
    <w:rsid w:val="00A203F8"/>
    <w:rsid w:val="00A26E64"/>
    <w:rsid w:val="00A3202C"/>
    <w:rsid w:val="00A5682E"/>
    <w:rsid w:val="00A572A2"/>
    <w:rsid w:val="00A5749F"/>
    <w:rsid w:val="00A64C9F"/>
    <w:rsid w:val="00A66A16"/>
    <w:rsid w:val="00A71CBE"/>
    <w:rsid w:val="00A72021"/>
    <w:rsid w:val="00A8419F"/>
    <w:rsid w:val="00A973D5"/>
    <w:rsid w:val="00AA3922"/>
    <w:rsid w:val="00AC0630"/>
    <w:rsid w:val="00AD064A"/>
    <w:rsid w:val="00AE6E34"/>
    <w:rsid w:val="00AF76A5"/>
    <w:rsid w:val="00B020DC"/>
    <w:rsid w:val="00B0671E"/>
    <w:rsid w:val="00B214DB"/>
    <w:rsid w:val="00B2225E"/>
    <w:rsid w:val="00B25DCE"/>
    <w:rsid w:val="00B34353"/>
    <w:rsid w:val="00B35EB5"/>
    <w:rsid w:val="00B45596"/>
    <w:rsid w:val="00B54199"/>
    <w:rsid w:val="00B552C6"/>
    <w:rsid w:val="00B65C20"/>
    <w:rsid w:val="00BA44F7"/>
    <w:rsid w:val="00BA6BA5"/>
    <w:rsid w:val="00BB64AD"/>
    <w:rsid w:val="00BC29D2"/>
    <w:rsid w:val="00BD1A4C"/>
    <w:rsid w:val="00C10C81"/>
    <w:rsid w:val="00C134BB"/>
    <w:rsid w:val="00C15EBF"/>
    <w:rsid w:val="00C27938"/>
    <w:rsid w:val="00C653FC"/>
    <w:rsid w:val="00C67B88"/>
    <w:rsid w:val="00C75002"/>
    <w:rsid w:val="00C87D73"/>
    <w:rsid w:val="00C92D89"/>
    <w:rsid w:val="00CA2B45"/>
    <w:rsid w:val="00CA4DAA"/>
    <w:rsid w:val="00CB58E9"/>
    <w:rsid w:val="00CC64E1"/>
    <w:rsid w:val="00CD1FEB"/>
    <w:rsid w:val="00CD23A6"/>
    <w:rsid w:val="00CF0DC9"/>
    <w:rsid w:val="00CF7D19"/>
    <w:rsid w:val="00D011B8"/>
    <w:rsid w:val="00D01CF4"/>
    <w:rsid w:val="00D03C9F"/>
    <w:rsid w:val="00D144FA"/>
    <w:rsid w:val="00D268DE"/>
    <w:rsid w:val="00D27E2D"/>
    <w:rsid w:val="00D37CBD"/>
    <w:rsid w:val="00D40621"/>
    <w:rsid w:val="00D40BA5"/>
    <w:rsid w:val="00D424C4"/>
    <w:rsid w:val="00D432D0"/>
    <w:rsid w:val="00D43A3D"/>
    <w:rsid w:val="00D4451E"/>
    <w:rsid w:val="00D53A16"/>
    <w:rsid w:val="00D67490"/>
    <w:rsid w:val="00D80261"/>
    <w:rsid w:val="00DB03E7"/>
    <w:rsid w:val="00DC0E45"/>
    <w:rsid w:val="00DC3C27"/>
    <w:rsid w:val="00DC41F0"/>
    <w:rsid w:val="00DC68EF"/>
    <w:rsid w:val="00DE06C8"/>
    <w:rsid w:val="00E13528"/>
    <w:rsid w:val="00E20093"/>
    <w:rsid w:val="00E64960"/>
    <w:rsid w:val="00E6695D"/>
    <w:rsid w:val="00E735D9"/>
    <w:rsid w:val="00E736FF"/>
    <w:rsid w:val="00E755FD"/>
    <w:rsid w:val="00E779B2"/>
    <w:rsid w:val="00E83E6E"/>
    <w:rsid w:val="00E85195"/>
    <w:rsid w:val="00E95496"/>
    <w:rsid w:val="00EE7366"/>
    <w:rsid w:val="00F11E71"/>
    <w:rsid w:val="00F16CA0"/>
    <w:rsid w:val="00F840E1"/>
    <w:rsid w:val="00F85C6D"/>
    <w:rsid w:val="00F85F49"/>
    <w:rsid w:val="00F86097"/>
    <w:rsid w:val="00F97F4D"/>
    <w:rsid w:val="00FA6A4E"/>
    <w:rsid w:val="00FB22DE"/>
    <w:rsid w:val="00FB2393"/>
    <w:rsid w:val="00FC0233"/>
    <w:rsid w:val="00FE1A20"/>
    <w:rsid w:val="00FE22DE"/>
    <w:rsid w:val="00FF0B83"/>
    <w:rsid w:val="00FF34C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CAB648"/>
  <w15:chartTrackingRefBased/>
  <w15:docId w15:val="{D73697DC-C770-4CFD-9C97-E4F8D1E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5C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035CDA"/>
    <w:pPr>
      <w:keepNext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link w:val="Nadpis2Char"/>
    <w:qFormat/>
    <w:rsid w:val="00035CDA"/>
    <w:pPr>
      <w:keepNext/>
      <w:ind w:firstLine="360"/>
      <w:outlineLvl w:val="1"/>
    </w:pPr>
    <w:rPr>
      <w:bCs/>
      <w:u w:val="single"/>
      <w:lang w:val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5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5C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link w:val="Nadpis2"/>
    <w:rsid w:val="00035CDA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Nadpis3Char">
    <w:name w:val="Nadpis 3 Char"/>
    <w:link w:val="Nadpis3"/>
    <w:semiHidden/>
    <w:rsid w:val="00035CD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platne1">
    <w:name w:val="platne1"/>
    <w:rsid w:val="00035CDA"/>
  </w:style>
  <w:style w:type="paragraph" w:styleId="Zpat">
    <w:name w:val="footer"/>
    <w:basedOn w:val="Normln"/>
    <w:link w:val="ZpatChar"/>
    <w:uiPriority w:val="99"/>
    <w:rsid w:val="00035CDA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patChar">
    <w:name w:val="Zápatí Char"/>
    <w:link w:val="Zpat"/>
    <w:uiPriority w:val="99"/>
    <w:rsid w:val="00035C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35CDA"/>
    <w:rPr>
      <w:rFonts w:ascii="Arial" w:hAnsi="Arial"/>
      <w:sz w:val="22"/>
      <w:szCs w:val="20"/>
      <w:lang w:val="cs-CZ" w:eastAsia="cs-CZ"/>
    </w:rPr>
  </w:style>
  <w:style w:type="character" w:customStyle="1" w:styleId="ZkladntextChar">
    <w:name w:val="Základní text Char"/>
    <w:link w:val="Zkladntext"/>
    <w:rsid w:val="00035CDA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035CDA"/>
    <w:pPr>
      <w:jc w:val="both"/>
    </w:pPr>
    <w:rPr>
      <w:lang w:val="cs-CZ"/>
    </w:rPr>
  </w:style>
  <w:style w:type="character" w:customStyle="1" w:styleId="Zkladntext2Char">
    <w:name w:val="Základní text 2 Char"/>
    <w:link w:val="Zkladntext2"/>
    <w:rsid w:val="00035CDA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035CDA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hlavChar">
    <w:name w:val="Záhlaví Char"/>
    <w:link w:val="Zhlav"/>
    <w:rsid w:val="00035C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35CDA"/>
    <w:pPr>
      <w:ind w:left="708"/>
    </w:pPr>
  </w:style>
  <w:style w:type="character" w:styleId="Odkaznakoment">
    <w:name w:val="annotation reference"/>
    <w:rsid w:val="00035C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5CDA"/>
    <w:rPr>
      <w:sz w:val="20"/>
      <w:szCs w:val="20"/>
    </w:rPr>
  </w:style>
  <w:style w:type="character" w:customStyle="1" w:styleId="TextkomenteChar">
    <w:name w:val="Text komentáře Char"/>
    <w:link w:val="Textkomente"/>
    <w:rsid w:val="00035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stavecseseznamemChar">
    <w:name w:val="Odstavec se seznamem Char"/>
    <w:link w:val="Odstavecseseznamem"/>
    <w:uiPriority w:val="34"/>
    <w:locked/>
    <w:rsid w:val="00035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CDA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623302"/>
    <w:pPr>
      <w:jc w:val="center"/>
    </w:pPr>
    <w:rPr>
      <w:b/>
      <w:bCs/>
      <w:sz w:val="32"/>
      <w:lang w:val="cs-CZ" w:eastAsia="cs-CZ"/>
    </w:rPr>
  </w:style>
  <w:style w:type="character" w:customStyle="1" w:styleId="NzevChar">
    <w:name w:val="Název Char"/>
    <w:basedOn w:val="Standardnpsmoodstavce"/>
    <w:link w:val="Nzev"/>
    <w:rsid w:val="00623302"/>
    <w:rPr>
      <w:rFonts w:ascii="Times New Roman" w:eastAsia="Times New Roman" w:hAnsi="Times New Roman"/>
      <w:b/>
      <w:bCs/>
      <w:sz w:val="3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9D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FC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36E9-F97A-4C03-A85B-24DE0912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Jágerová</dc:creator>
  <cp:keywords/>
  <cp:lastModifiedBy>Štychová Ladislava</cp:lastModifiedBy>
  <cp:revision>2</cp:revision>
  <cp:lastPrinted>2024-12-04T10:49:00Z</cp:lastPrinted>
  <dcterms:created xsi:type="dcterms:W3CDTF">2025-05-30T08:14:00Z</dcterms:created>
  <dcterms:modified xsi:type="dcterms:W3CDTF">2025-05-30T08:14:00Z</dcterms:modified>
</cp:coreProperties>
</file>