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Dodatek č. 6</w:t>
        <w:br/>
        <w:t>ke SMLOUVĚ O DÍLO</w:t>
      </w:r>
      <w:bookmarkEnd w:id="0"/>
      <w:bookmarkEnd w:id="1"/>
    </w:p>
    <w:p>
      <w:pPr>
        <w:pStyle w:val="Style8"/>
        <w:keepNext/>
        <w:keepLines/>
        <w:widowControl w:val="0"/>
        <w:shd w:val="clear" w:color="auto" w:fill="auto"/>
        <w:bidi w:val="0"/>
        <w:spacing w:before="0" w:after="180" w:line="240" w:lineRule="auto"/>
        <w:ind w:left="0" w:right="0" w:firstLine="0"/>
        <w:jc w:val="left"/>
      </w:pPr>
      <w:bookmarkStart w:id="2" w:name="bookmark2"/>
      <w:bookmarkStart w:id="3" w:name="bookmark3"/>
      <w:bookmarkStart w:id="4" w:name="bookmark4"/>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2"/>
      <w:bookmarkEnd w:id="3"/>
      <w:bookmarkEnd w:id="4"/>
    </w:p>
    <w:p>
      <w:pPr>
        <w:pStyle w:val="Style8"/>
        <w:keepNext/>
        <w:keepLines/>
        <w:widowControl w:val="0"/>
        <w:shd w:val="clear" w:color="auto" w:fill="auto"/>
        <w:bidi w:val="0"/>
        <w:spacing w:before="0" w:after="0" w:line="240" w:lineRule="auto"/>
        <w:ind w:left="0" w:right="0" w:firstLine="0"/>
        <w:jc w:val="center"/>
      </w:pPr>
      <w:bookmarkStart w:id="5" w:name="bookmark5"/>
      <w:bookmarkStart w:id="6" w:name="bookmark6"/>
      <w:bookmarkStart w:id="7" w:name="bookmark7"/>
      <w:r>
        <w:rPr>
          <w:color w:val="000000"/>
          <w:spacing w:val="0"/>
          <w:w w:val="100"/>
          <w:position w:val="0"/>
          <w:shd w:val="clear" w:color="auto" w:fill="auto"/>
          <w:lang w:val="cs-CZ" w:eastAsia="cs-CZ" w:bidi="cs-CZ"/>
        </w:rPr>
        <w:t>Číslo smlouvy objednatele: 200/2021</w:t>
      </w:r>
      <w:bookmarkEnd w:id="5"/>
      <w:bookmarkEnd w:id="6"/>
      <w:bookmarkEnd w:id="7"/>
    </w:p>
    <w:p>
      <w:pPr>
        <w:pStyle w:val="Style8"/>
        <w:keepNext/>
        <w:keepLines/>
        <w:widowControl w:val="0"/>
        <w:shd w:val="clear" w:color="auto" w:fill="auto"/>
        <w:bidi w:val="0"/>
        <w:spacing w:before="0" w:after="180" w:line="240" w:lineRule="auto"/>
        <w:ind w:left="0" w:right="0" w:firstLine="0"/>
        <w:jc w:val="center"/>
      </w:pPr>
      <w:bookmarkStart w:id="10" w:name="bookmark10"/>
      <w:bookmarkStart w:id="8" w:name="bookmark8"/>
      <w:bookmarkStart w:id="9" w:name="bookmark9"/>
      <w:r>
        <w:rPr>
          <w:color w:val="000000"/>
          <w:spacing w:val="0"/>
          <w:w w:val="100"/>
          <w:position w:val="0"/>
          <w:shd w:val="clear" w:color="auto" w:fill="auto"/>
          <w:lang w:val="cs-CZ" w:eastAsia="cs-CZ" w:bidi="cs-CZ"/>
        </w:rPr>
        <w:t>Číslo smlouvy zhotovitele: 1623 0202 01</w:t>
      </w:r>
      <w:bookmarkEnd w:id="10"/>
      <w:bookmarkEnd w:id="8"/>
      <w:bookmarkEnd w:id="9"/>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0"/>
        <w:keepNext w:val="0"/>
        <w:keepLines w:val="0"/>
        <w:widowControl w:val="0"/>
        <w:shd w:val="clear" w:color="auto" w:fill="auto"/>
        <w:bidi w:val="0"/>
        <w:spacing w:before="0" w:after="18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“Rekonstrukce Bystřice v Teplicích”</w:t>
      </w:r>
    </w:p>
    <w:p>
      <w:pPr>
        <w:pStyle w:val="Style8"/>
        <w:keepNext/>
        <w:keepLines/>
        <w:widowControl w:val="0"/>
        <w:shd w:val="clear" w:color="auto" w:fill="auto"/>
        <w:bidi w:val="0"/>
        <w:spacing w:before="0" w:after="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Smluvní strany:</w:t>
      </w:r>
      <w:bookmarkEnd w:id="11"/>
      <w:bookmarkEnd w:id="12"/>
      <w:bookmarkEnd w:id="13"/>
    </w:p>
    <w:p>
      <w:pPr>
        <w:pStyle w:val="Style8"/>
        <w:keepNext/>
        <w:keepLines/>
        <w:widowControl w:val="0"/>
        <w:shd w:val="clear" w:color="auto" w:fill="auto"/>
        <w:tabs>
          <w:tab w:pos="2793" w:val="left"/>
        </w:tabs>
        <w:bidi w:val="0"/>
        <w:spacing w:before="0" w:after="0" w:line="240" w:lineRule="auto"/>
        <w:ind w:left="0" w:right="0" w:firstLine="0"/>
        <w:jc w:val="left"/>
      </w:pPr>
      <w:bookmarkStart w:id="14" w:name="bookmark14"/>
      <w:bookmarkStart w:id="15" w:name="bookmark15"/>
      <w:bookmarkStart w:id="16" w:name="bookmark16"/>
      <w:r>
        <w:rPr>
          <w:b/>
          <w:bCs/>
          <w:color w:val="000000"/>
          <w:spacing w:val="0"/>
          <w:w w:val="100"/>
          <w:position w:val="0"/>
          <w:shd w:val="clear" w:color="auto" w:fill="auto"/>
          <w:lang w:val="cs-CZ" w:eastAsia="cs-CZ" w:bidi="cs-CZ"/>
        </w:rPr>
        <w:t>objednatel:</w:t>
        <w:tab/>
        <w:t>Povodí Ohře, státní podnik</w:t>
      </w:r>
      <w:bookmarkEnd w:id="14"/>
      <w:bookmarkEnd w:id="15"/>
      <w:bookmarkEnd w:id="16"/>
    </w:p>
    <w:p>
      <w:pPr>
        <w:pStyle w:val="Style8"/>
        <w:keepNext/>
        <w:keepLines/>
        <w:widowControl w:val="0"/>
        <w:shd w:val="clear" w:color="auto" w:fill="auto"/>
        <w:tabs>
          <w:tab w:pos="2793" w:val="left"/>
        </w:tabs>
        <w:bidi w:val="0"/>
        <w:spacing w:before="0" w:after="0" w:line="240"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sídlo:</w:t>
        <w:tab/>
        <w:t>Bezručova 4219, 430 03 Chomutov</w:t>
      </w:r>
      <w:bookmarkEnd w:id="17"/>
      <w:bookmarkEnd w:id="18"/>
      <w:bookmarkEnd w:id="19"/>
    </w:p>
    <w:p>
      <w:pPr>
        <w:pStyle w:val="Style8"/>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color w:val="000000"/>
          <w:spacing w:val="0"/>
          <w:w w:val="100"/>
          <w:position w:val="0"/>
          <w:shd w:val="clear" w:color="auto" w:fill="auto"/>
          <w:lang w:val="cs-CZ" w:eastAsia="cs-CZ" w:bidi="cs-CZ"/>
        </w:rPr>
        <w:t>statutární orgán:</w:t>
      </w:r>
      <w:bookmarkEnd w:id="20"/>
      <w:bookmarkEnd w:id="21"/>
      <w:bookmarkEnd w:id="22"/>
    </w:p>
    <w:p>
      <w:pPr>
        <w:pStyle w:val="Style10"/>
        <w:keepNext w:val="0"/>
        <w:keepLines w:val="0"/>
        <w:widowControl w:val="0"/>
        <w:shd w:val="clear" w:color="auto" w:fill="auto"/>
        <w:bidi w:val="0"/>
        <w:spacing w:before="0" w:after="50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oprávněn k podpisu smlouvy a k jednání o věcech smluvních: oprávněn jednat o věcech technických:</w:t>
      </w:r>
      <w:bookmarkEnd w:id="23"/>
      <w:bookmarkEnd w:id="24"/>
    </w:p>
    <w:p>
      <w:pPr>
        <w:pStyle w:val="Style8"/>
        <w:keepNext/>
        <w:keepLines/>
        <w:widowControl w:val="0"/>
        <w:shd w:val="clear" w:color="auto" w:fill="auto"/>
        <w:bidi w:val="0"/>
        <w:spacing w:before="0" w:after="66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technický dozor objednatele:</w:t>
      </w:r>
      <w:bookmarkEnd w:id="25"/>
      <w:bookmarkEnd w:id="26"/>
      <w:bookmarkEnd w:id="27"/>
    </w:p>
    <w:p>
      <w:pPr>
        <w:pStyle w:val="Style8"/>
        <w:keepNext/>
        <w:keepLines/>
        <w:widowControl w:val="0"/>
        <w:shd w:val="clear" w:color="auto" w:fill="auto"/>
        <w:tabs>
          <w:tab w:pos="4272" w:val="left"/>
        </w:tabs>
        <w:bidi w:val="0"/>
        <w:spacing w:before="0" w:after="0" w:line="240" w:lineRule="auto"/>
        <w:ind w:left="0" w:right="0" w:firstLine="0"/>
        <w:jc w:val="left"/>
      </w:pPr>
      <w:bookmarkStart w:id="28" w:name="bookmark28"/>
      <w:bookmarkStart w:id="29" w:name="bookmark29"/>
      <w:bookmarkStart w:id="30" w:name="bookmark30"/>
      <w:r>
        <w:rPr>
          <w:color w:val="000000"/>
          <w:spacing w:val="0"/>
          <w:w w:val="100"/>
          <w:position w:val="0"/>
          <w:shd w:val="clear" w:color="auto" w:fill="auto"/>
          <w:lang w:val="cs-CZ" w:eastAsia="cs-CZ" w:bidi="cs-CZ"/>
        </w:rPr>
        <w:t>IČO:</w:t>
        <w:tab/>
        <w:t>70889988</w:t>
      </w:r>
      <w:bookmarkEnd w:id="28"/>
      <w:bookmarkEnd w:id="29"/>
      <w:bookmarkEnd w:id="30"/>
    </w:p>
    <w:p>
      <w:pPr>
        <w:pStyle w:val="Style8"/>
        <w:keepNext/>
        <w:keepLines/>
        <w:widowControl w:val="0"/>
        <w:shd w:val="clear" w:color="auto" w:fill="auto"/>
        <w:tabs>
          <w:tab w:pos="4272" w:val="left"/>
        </w:tabs>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tab/>
        <w:t>CZ70889988</w:t>
      </w:r>
      <w:bookmarkEnd w:id="31"/>
      <w:bookmarkEnd w:id="32"/>
      <w:bookmarkEnd w:id="33"/>
    </w:p>
    <w:p>
      <w:pPr>
        <w:pStyle w:val="Style8"/>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4"/>
      <w:bookmarkEnd w:id="35"/>
      <w:bookmarkEnd w:id="36"/>
    </w:p>
    <w:p>
      <w:pPr>
        <w:pStyle w:val="Style8"/>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Krajský soud v Ústí nad Labem, oddíl A, vložka č. 13052 (dále jen „objednatel“)</w:t>
      </w:r>
    </w:p>
    <w:p>
      <w:pPr>
        <w:pStyle w:val="Style10"/>
        <w:keepNext w:val="0"/>
        <w:keepLines w:val="0"/>
        <w:widowControl w:val="0"/>
        <w:shd w:val="clear" w:color="auto" w:fill="auto"/>
        <w:bidi w:val="0"/>
        <w:spacing w:before="0" w:after="0" w:line="240" w:lineRule="auto"/>
        <w:ind w:left="0" w:right="0" w:firstLine="0"/>
        <w:jc w:val="left"/>
      </w:pPr>
      <w:bookmarkStart w:id="40" w:name="bookmark40"/>
      <w:bookmarkStart w:id="41" w:name="bookmark41"/>
      <w:r>
        <w:rPr>
          <w:b/>
          <w:bCs/>
          <w:color w:val="000000"/>
          <w:spacing w:val="0"/>
          <w:w w:val="100"/>
          <w:position w:val="0"/>
          <w:shd w:val="clear" w:color="auto" w:fill="auto"/>
          <w:lang w:val="cs-CZ" w:eastAsia="cs-CZ" w:bidi="cs-CZ"/>
        </w:rPr>
        <w:t>a</w:t>
      </w:r>
      <w:bookmarkEnd w:id="40"/>
      <w:bookmarkEnd w:id="41"/>
    </w:p>
    <w:p>
      <w:pPr>
        <w:pStyle w:val="Style10"/>
        <w:keepNext w:val="0"/>
        <w:keepLines w:val="0"/>
        <w:widowControl w:val="0"/>
        <w:shd w:val="clear" w:color="auto" w:fill="auto"/>
        <w:bidi w:val="0"/>
        <w:spacing w:before="0" w:after="0" w:line="240" w:lineRule="auto"/>
        <w:ind w:left="0" w:right="0" w:firstLine="0"/>
        <w:jc w:val="left"/>
      </w:pPr>
      <w:bookmarkStart w:id="42" w:name="bookmark42"/>
      <w:r>
        <w:rPr>
          <w:b/>
          <w:bCs/>
          <w:color w:val="000000"/>
          <w:spacing w:val="0"/>
          <w:w w:val="100"/>
          <w:position w:val="0"/>
          <w:shd w:val="clear" w:color="auto" w:fill="auto"/>
          <w:lang w:val="cs-CZ" w:eastAsia="cs-CZ" w:bidi="cs-CZ"/>
        </w:rPr>
        <w:t>Zhotovitel: „Společnost Bystřice“ - Společnost vznikla uzavřením Společenské smlouvy a je tvořena společníky:</w:t>
      </w:r>
      <w:bookmarkEnd w:id="42"/>
    </w:p>
    <w:p>
      <w:pPr>
        <w:pStyle w:val="Style10"/>
        <w:keepNext w:val="0"/>
        <w:keepLines w:val="0"/>
        <w:widowControl w:val="0"/>
        <w:numPr>
          <w:ilvl w:val="0"/>
          <w:numId w:val="1"/>
        </w:numPr>
        <w:shd w:val="clear" w:color="auto" w:fill="auto"/>
        <w:tabs>
          <w:tab w:pos="382" w:val="left"/>
        </w:tabs>
        <w:bidi w:val="0"/>
        <w:spacing w:before="0" w:after="0" w:line="240" w:lineRule="auto"/>
        <w:ind w:left="0" w:right="0" w:firstLine="0"/>
        <w:jc w:val="left"/>
      </w:pPr>
      <w:bookmarkStart w:id="43" w:name="bookmark43"/>
      <w:bookmarkEnd w:id="43"/>
      <w:r>
        <w:rPr>
          <w:b/>
          <w:bCs/>
          <w:color w:val="000000"/>
          <w:spacing w:val="0"/>
          <w:w w:val="100"/>
          <w:position w:val="0"/>
          <w:shd w:val="clear" w:color="auto" w:fill="auto"/>
          <w:lang w:val="cs-CZ" w:eastAsia="cs-CZ" w:bidi="cs-CZ"/>
        </w:rPr>
        <w:t>Společník</w:t>
      </w:r>
    </w:p>
    <w:p>
      <w:pPr>
        <w:pStyle w:val="Style10"/>
        <w:keepNext w:val="0"/>
        <w:keepLines w:val="0"/>
        <w:widowControl w:val="0"/>
        <w:shd w:val="clear" w:color="auto" w:fill="auto"/>
        <w:tabs>
          <w:tab w:pos="2793" w:val="left"/>
        </w:tabs>
        <w:bidi w:val="0"/>
        <w:spacing w:before="0" w:after="0" w:line="240" w:lineRule="auto"/>
        <w:ind w:left="0" w:right="0" w:firstLine="0"/>
        <w:jc w:val="left"/>
      </w:pPr>
      <w:bookmarkStart w:id="44" w:name="bookmark44"/>
      <w:r>
        <w:rPr>
          <w:color w:val="000000"/>
          <w:spacing w:val="0"/>
          <w:w w:val="100"/>
          <w:position w:val="0"/>
          <w:shd w:val="clear" w:color="auto" w:fill="auto"/>
          <w:lang w:val="cs-CZ" w:eastAsia="cs-CZ" w:bidi="cs-CZ"/>
        </w:rPr>
        <w:t>Vodohospodářské stavby, společnost s ručením omezeným sídlo:</w:t>
        <w:tab/>
        <w:t>Křižíkova 2393, 415 01 Teplice</w:t>
      </w:r>
      <w:bookmarkEnd w:id="44"/>
    </w:p>
    <w:p>
      <w:pPr>
        <w:pStyle w:val="Style10"/>
        <w:keepNext w:val="0"/>
        <w:keepLines w:val="0"/>
        <w:widowControl w:val="0"/>
        <w:shd w:val="clear" w:color="auto" w:fill="auto"/>
        <w:bidi w:val="0"/>
        <w:spacing w:before="0" w:after="180" w:line="240" w:lineRule="auto"/>
        <w:ind w:left="0" w:right="0" w:firstLine="0"/>
        <w:jc w:val="left"/>
      </w:pPr>
      <w:bookmarkStart w:id="45" w:name="bookmark45"/>
      <w:bookmarkStart w:id="46" w:name="bookmark46"/>
      <w:r>
        <w:rPr>
          <w:color w:val="000000"/>
          <w:spacing w:val="0"/>
          <w:w w:val="100"/>
          <w:position w:val="0"/>
          <w:shd w:val="clear" w:color="auto" w:fill="auto"/>
          <w:lang w:val="cs-CZ" w:eastAsia="cs-CZ" w:bidi="cs-CZ"/>
        </w:rPr>
        <w:t>oprávněn(i) k podpisu smlouvy:</w:t>
      </w:r>
      <w:bookmarkEnd w:id="45"/>
      <w:bookmarkEnd w:id="46"/>
    </w:p>
    <w:p>
      <w:pPr>
        <w:pStyle w:val="Style8"/>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oprávněn(i) jednat o věcech smluvních:</w:t>
      </w:r>
      <w:bookmarkEnd w:id="47"/>
      <w:bookmarkEnd w:id="48"/>
      <w:bookmarkEnd w:id="49"/>
    </w:p>
    <w:p>
      <w:pPr>
        <w:pStyle w:val="Style8"/>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oprávněn(i) jednat o věcech technických:</w:t>
      </w:r>
      <w:bookmarkEnd w:id="50"/>
      <w:bookmarkEnd w:id="51"/>
      <w:bookmarkEnd w:id="52"/>
    </w:p>
    <w:p>
      <w:pPr>
        <w:pStyle w:val="Style8"/>
        <w:keepNext/>
        <w:keepLines/>
        <w:widowControl w:val="0"/>
        <w:shd w:val="clear" w:color="auto" w:fill="auto"/>
        <w:tabs>
          <w:tab w:pos="2793"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IČO:</w:t>
        <w:tab/>
        <w:t>40233308</w:t>
      </w:r>
      <w:bookmarkEnd w:id="53"/>
      <w:bookmarkEnd w:id="54"/>
      <w:bookmarkEnd w:id="55"/>
    </w:p>
    <w:p>
      <w:pPr>
        <w:pStyle w:val="Style8"/>
        <w:keepNext/>
        <w:keepLines/>
        <w:widowControl w:val="0"/>
        <w:shd w:val="clear" w:color="auto" w:fill="auto"/>
        <w:tabs>
          <w:tab w:pos="2793" w:val="left"/>
        </w:tabs>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DIČ:</w:t>
        <w:tab/>
        <w:t>CZ40233308</w:t>
      </w:r>
      <w:bookmarkEnd w:id="56"/>
      <w:bookmarkEnd w:id="57"/>
      <w:bookmarkEnd w:id="58"/>
    </w:p>
    <w:p>
      <w:pPr>
        <w:pStyle w:val="Style8"/>
        <w:keepNext/>
        <w:keepLines/>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bankovní spojení:</w:t>
      </w:r>
      <w:bookmarkEnd w:id="59"/>
      <w:bookmarkEnd w:id="60"/>
      <w:bookmarkEnd w:id="61"/>
    </w:p>
    <w:p>
      <w:pPr>
        <w:pStyle w:val="Style8"/>
        <w:keepNext/>
        <w:keepLines/>
        <w:widowControl w:val="0"/>
        <w:shd w:val="clear" w:color="auto" w:fill="auto"/>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číslo účtu:</w:t>
      </w:r>
      <w:bookmarkEnd w:id="62"/>
      <w:bookmarkEnd w:id="63"/>
      <w:bookmarkEnd w:id="64"/>
    </w:p>
    <w:p>
      <w:pPr>
        <w:pStyle w:val="Style8"/>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zápis v obchodním rejstříku: KS v Ústí nad Labem, oddíl C. vložka 1578</w:t>
      </w:r>
      <w:bookmarkEnd w:id="65"/>
      <w:bookmarkEnd w:id="66"/>
      <w:bookmarkEnd w:id="67"/>
    </w:p>
    <w:p>
      <w:pPr>
        <w:pStyle w:val="Style8"/>
        <w:keepNext/>
        <w:keepLines/>
        <w:widowControl w:val="0"/>
        <w:shd w:val="clear" w:color="auto" w:fill="auto"/>
        <w:tabs>
          <w:tab w:pos="2793" w:val="left"/>
        </w:tabs>
        <w:bidi w:val="0"/>
        <w:spacing w:before="0" w:after="18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tel.:</w:t>
        <w:tab/>
        <w:t>e-mail:</w:t>
      </w:r>
      <w:bookmarkEnd w:id="68"/>
      <w:bookmarkEnd w:id="69"/>
      <w:bookmarkEnd w:id="70"/>
    </w:p>
    <w:p>
      <w:pPr>
        <w:pStyle w:val="Style10"/>
        <w:keepNext w:val="0"/>
        <w:keepLines w:val="0"/>
        <w:widowControl w:val="0"/>
        <w:numPr>
          <w:ilvl w:val="0"/>
          <w:numId w:val="1"/>
        </w:numPr>
        <w:shd w:val="clear" w:color="auto" w:fill="auto"/>
        <w:tabs>
          <w:tab w:pos="382" w:val="left"/>
        </w:tabs>
        <w:bidi w:val="0"/>
        <w:spacing w:before="0" w:after="0" w:line="240" w:lineRule="auto"/>
        <w:ind w:left="0" w:right="0" w:firstLine="0"/>
        <w:jc w:val="left"/>
      </w:pPr>
      <w:bookmarkStart w:id="71" w:name="bookmark71"/>
      <w:bookmarkEnd w:id="71"/>
      <w:r>
        <w:rPr>
          <w:b/>
          <w:bCs/>
          <w:color w:val="000000"/>
          <w:spacing w:val="0"/>
          <w:w w:val="100"/>
          <w:position w:val="0"/>
          <w:shd w:val="clear" w:color="auto" w:fill="auto"/>
          <w:lang w:val="cs-CZ" w:eastAsia="cs-CZ" w:bidi="cs-CZ"/>
        </w:rPr>
        <w:t>Společník</w:t>
      </w:r>
    </w:p>
    <w:p>
      <w:pPr>
        <w:pStyle w:val="Style10"/>
        <w:keepNext w:val="0"/>
        <w:keepLines w:val="0"/>
        <w:widowControl w:val="0"/>
        <w:shd w:val="clear" w:color="auto" w:fill="auto"/>
        <w:tabs>
          <w:tab w:pos="2793"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Bulharská hydrostavební společnost s.r.o. </w:t>
      </w:r>
      <w:r>
        <w:rPr>
          <w:color w:val="000000"/>
          <w:spacing w:val="0"/>
          <w:w w:val="100"/>
          <w:position w:val="0"/>
          <w:shd w:val="clear" w:color="auto" w:fill="auto"/>
          <w:lang w:val="cs-CZ" w:eastAsia="cs-CZ" w:bidi="cs-CZ"/>
        </w:rPr>
        <w:t>zapsaná v obchodním rejstříku vedeném Bulharsko registrační agenturou IČ:</w:t>
        <w:tab/>
        <w:t>119597069</w:t>
      </w:r>
    </w:p>
    <w:p>
      <w:pPr>
        <w:pStyle w:val="Style10"/>
        <w:keepNext w:val="0"/>
        <w:keepLines w:val="0"/>
        <w:widowControl w:val="0"/>
        <w:shd w:val="clear" w:color="auto" w:fill="auto"/>
        <w:tabs>
          <w:tab w:pos="2793"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BG119597069</w:t>
      </w:r>
    </w:p>
    <w:p>
      <w:pPr>
        <w:pStyle w:val="Style1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jednající:</w:t>
      </w:r>
    </w:p>
    <w:p>
      <w:pPr>
        <w:pStyle w:val="Style10"/>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(dále jen „Společník č. 1 a Společník č. 2"). „Společník č. 1 a Společník č. 2“ se ke všem právům a povinnostem zavazují společně a nerozdílně na základě Společenské smlouvy uzavřené dne 06.01.2021. Za Společnost bude dle Společenské smlouvy a udělené plné moci ze dne 06.01.2021 jednat Společník č. 1.</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10"/>
        <w:keepNext w:val="0"/>
        <w:keepLines w:val="0"/>
        <w:widowControl w:val="0"/>
        <w:numPr>
          <w:ilvl w:val="0"/>
          <w:numId w:val="3"/>
        </w:numPr>
        <w:shd w:val="clear" w:color="auto" w:fill="auto"/>
        <w:tabs>
          <w:tab w:pos="396" w:val="left"/>
        </w:tabs>
        <w:bidi w:val="0"/>
        <w:spacing w:before="0" w:after="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termínu dokončení díla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prodloužení termínu dokončení díla z důvodu nepříznivých klimatických podmínek a projednávání a následnou realizaci změn předmětu plnění díla</w:t>
      </w:r>
    </w:p>
    <w:p>
      <w:pPr>
        <w:pStyle w:val="Style10"/>
        <w:keepNext w:val="0"/>
        <w:keepLines w:val="0"/>
        <w:widowControl w:val="0"/>
        <w:numPr>
          <w:ilvl w:val="0"/>
          <w:numId w:val="3"/>
        </w:numPr>
        <w:shd w:val="clear" w:color="auto" w:fill="auto"/>
        <w:tabs>
          <w:tab w:pos="396" w:val="left"/>
        </w:tabs>
        <w:bidi w:val="0"/>
        <w:spacing w:before="0" w:after="0" w:line="240" w:lineRule="auto"/>
        <w:ind w:left="0" w:right="0" w:firstLine="0"/>
        <w:jc w:val="both"/>
      </w:pPr>
      <w:bookmarkStart w:id="73" w:name="bookmark73"/>
      <w:bookmarkEnd w:id="73"/>
      <w:r>
        <w:rPr>
          <w:color w:val="000000"/>
          <w:spacing w:val="0"/>
          <w:w w:val="100"/>
          <w:position w:val="0"/>
          <w:shd w:val="clear" w:color="auto" w:fill="auto"/>
          <w:lang w:val="cs-CZ" w:eastAsia="cs-CZ" w:bidi="cs-CZ"/>
        </w:rPr>
        <w:t>změnu ceny díla</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Provedení odpočtu neprovedených prací a upřesnění výměr u položek v soupisu prací. Tyto změny jsou obsahem Přílohy č. 1 Oceněného soupisu prací změn závazku ze dne 29.04.2025. Tato změna závazku ze smlouvy v souvislosti se zadáním dalších prací nemění celkovou povahu veřejné zakázky.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 změn závazku.</w:t>
      </w:r>
    </w:p>
    <w:p>
      <w:pPr>
        <w:pStyle w:val="Style10"/>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10"/>
        <w:keepNext w:val="0"/>
        <w:keepLines w:val="0"/>
        <w:widowControl w:val="0"/>
        <w:numPr>
          <w:ilvl w:val="0"/>
          <w:numId w:val="5"/>
        </w:numPr>
        <w:shd w:val="clear" w:color="auto" w:fill="auto"/>
        <w:tabs>
          <w:tab w:pos="396" w:val="left"/>
        </w:tabs>
        <w:bidi w:val="0"/>
        <w:spacing w:before="0" w:after="0" w:line="240" w:lineRule="auto"/>
        <w:ind w:left="0" w:right="0" w:firstLine="0"/>
        <w:jc w:val="both"/>
      </w:pPr>
      <w:bookmarkStart w:id="74" w:name="bookmark74"/>
      <w:bookmarkEnd w:id="74"/>
      <w:r>
        <w:rPr>
          <w:color w:val="000000"/>
          <w:spacing w:val="0"/>
          <w:w w:val="100"/>
          <w:position w:val="0"/>
          <w:shd w:val="clear" w:color="auto" w:fill="auto"/>
          <w:lang w:val="cs-CZ" w:eastAsia="cs-CZ" w:bidi="cs-CZ"/>
        </w:rPr>
        <w:t>Čl. I. Účel a předmět smlouvy v rozsahu přílohy tohoto dodatku – Oceněného soupisu prací změn závazku ze dne 29.04.2025, který se tímto stává nedílnou součástí smlouvy,</w:t>
      </w:r>
    </w:p>
    <w:p>
      <w:pPr>
        <w:pStyle w:val="Style10"/>
        <w:keepNext w:val="0"/>
        <w:keepLines w:val="0"/>
        <w:widowControl w:val="0"/>
        <w:numPr>
          <w:ilvl w:val="0"/>
          <w:numId w:val="5"/>
        </w:numPr>
        <w:shd w:val="clear" w:color="auto" w:fill="auto"/>
        <w:tabs>
          <w:tab w:pos="396" w:val="left"/>
        </w:tabs>
        <w:bidi w:val="0"/>
        <w:spacing w:before="0" w:after="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Čl. II. Lhůty a podmínky realizace díla, odst. 1., písmeno c) předání a převzetí dokončeného díla</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 do 30.04.2025</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 do 13.06.2025</w:t>
      </w:r>
    </w:p>
    <w:p>
      <w:pPr>
        <w:pStyle w:val="Style10"/>
        <w:keepNext w:val="0"/>
        <w:keepLines w:val="0"/>
        <w:widowControl w:val="0"/>
        <w:numPr>
          <w:ilvl w:val="0"/>
          <w:numId w:val="5"/>
        </w:numPr>
        <w:shd w:val="clear" w:color="auto" w:fill="auto"/>
        <w:tabs>
          <w:tab w:pos="396" w:val="left"/>
        </w:tabs>
        <w:bidi w:val="0"/>
        <w:spacing w:before="0" w:after="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Čl. III. Cenové a platební podmínky</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w:t>
      </w:r>
    </w:p>
    <w:p>
      <w:pPr>
        <w:pStyle w:val="Style10"/>
        <w:keepNext w:val="0"/>
        <w:keepLines w:val="0"/>
        <w:widowControl w:val="0"/>
        <w:shd w:val="clear" w:color="auto" w:fill="auto"/>
        <w:tabs>
          <w:tab w:pos="2875"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140 865 583,47 Kč bez DPH,</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(slovy: jedno sto čtyřicet milionů osm set šedesát pět tisíc pět set osmdesát tři korun českých čtyřicet sedm haléřů).</w:t>
      </w:r>
    </w:p>
    <w:p>
      <w:pPr>
        <w:pStyle w:val="Style10"/>
        <w:keepNext w:val="0"/>
        <w:keepLines w:val="0"/>
        <w:widowControl w:val="0"/>
        <w:shd w:val="clear" w:color="auto" w:fill="auto"/>
        <w:tabs>
          <w:tab w:pos="2875" w:val="left"/>
        </w:tabs>
        <w:bidi w:val="0"/>
        <w:spacing w:before="0" w:after="0" w:line="240" w:lineRule="auto"/>
        <w:ind w:left="0" w:right="0" w:firstLine="0"/>
        <w:jc w:val="both"/>
      </w:pPr>
      <w:r>
        <w:rPr>
          <w:color w:val="000000"/>
          <w:spacing w:val="0"/>
          <w:w w:val="100"/>
          <w:position w:val="0"/>
          <w:shd w:val="clear" w:color="auto" w:fill="auto"/>
          <w:lang w:val="cs-CZ" w:eastAsia="cs-CZ" w:bidi="cs-CZ"/>
        </w:rPr>
        <w:t>Nové znění:</w:t>
        <w:tab/>
        <w:t>136 986 720,06 Kč bez DPH,</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jedno sto třicet šest milionů devět set osmdesát šest tisíc sedm set dvacet korun českých šest haléřů).</w:t>
      </w:r>
    </w:p>
    <w:p>
      <w:pPr>
        <w:pStyle w:val="Style10"/>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 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Nedílnou součástí tohoto dodatku je:</w:t>
      </w:r>
    </w:p>
    <w:p>
      <w:pPr>
        <w:pStyle w:val="Style8"/>
        <w:keepNext/>
        <w:keepLines/>
        <w:widowControl w:val="0"/>
        <w:shd w:val="clear" w:color="auto" w:fill="auto"/>
        <w:bidi w:val="0"/>
        <w:spacing w:before="0" w:after="0" w:line="240" w:lineRule="auto"/>
        <w:ind w:left="0" w:right="0" w:firstLine="140"/>
        <w:jc w:val="left"/>
        <w:sectPr>
          <w:footerReference w:type="default" r:id="rId5"/>
          <w:footnotePr>
            <w:pos w:val="pageBottom"/>
            <w:numFmt w:val="decimal"/>
            <w:numRestart w:val="continuous"/>
          </w:footnotePr>
          <w:pgSz w:w="11909" w:h="16838"/>
          <w:pgMar w:top="857" w:left="1349" w:right="1435" w:bottom="1217" w:header="429" w:footer="3" w:gutter="0"/>
          <w:pgNumType w:start="1"/>
          <w:cols w:space="720"/>
          <w:noEndnote/>
          <w:rtlGutter w:val="0"/>
          <w:docGrid w:linePitch="360"/>
        </w:sectPr>
      </w:pPr>
      <w:bookmarkStart w:id="77" w:name="bookmark77"/>
      <w:bookmarkStart w:id="78" w:name="bookmark78"/>
      <w:bookmarkStart w:id="79" w:name="bookmark79"/>
      <w:r>
        <w:rPr>
          <w:color w:val="000000"/>
          <w:spacing w:val="0"/>
          <w:w w:val="100"/>
          <w:position w:val="0"/>
          <w:shd w:val="clear" w:color="auto" w:fill="auto"/>
          <w:lang w:val="cs-CZ" w:eastAsia="cs-CZ" w:bidi="cs-CZ"/>
        </w:rPr>
        <w:t>Příloha č. 1: Oceněný soupis prací změn závazku ze dne 29.04.2025</w:t>
      </w:r>
      <w:bookmarkEnd w:id="77"/>
      <w:bookmarkEnd w:id="78"/>
      <w:bookmarkEnd w:id="79"/>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8690" w:header="0" w:footer="3" w:gutter="0"/>
          <w:cols w:space="720"/>
          <w:noEndnote/>
          <w:rtlGutter w:val="0"/>
          <w:docGrid w:linePitch="360"/>
        </w:sectPr>
      </w:pPr>
    </w:p>
    <w:p>
      <w:pPr>
        <w:pStyle w:val="Style10"/>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V Chomutově</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p>
      <w:pPr>
        <w:pStyle w:val="Style10"/>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V Teplicích Oprávněný zástupce Společníka č. 1</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265" w:right="2397" w:bottom="8690" w:header="0" w:footer="3" w:gutter="0"/>
          <w:cols w:num="3" w:space="1013"/>
          <w:noEndnote/>
          <w:rtlGutter w:val="0"/>
          <w:docGrid w:linePitch="360"/>
        </w:sectPr>
      </w:pPr>
      <w:r>
        <w:rPr>
          <w:color w:val="000000"/>
          <w:spacing w:val="0"/>
          <w:w w:val="100"/>
          <w:position w:val="0"/>
          <w:shd w:val="clear" w:color="auto" w:fill="auto"/>
          <w:lang w:val="cs-CZ" w:eastAsia="cs-CZ" w:bidi="cs-CZ"/>
        </w:rPr>
        <w:t>Společníka č. 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4" w:after="3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jednatel Vodohospodářské stavby, společnost s ručením omezeným</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Bulharská hydrostavební společnost s.r.o.</w:t>
      </w:r>
    </w:p>
    <w:sectPr>
      <w:footnotePr>
        <w:pos w:val="pageBottom"/>
        <w:numFmt w:val="decimal"/>
        <w:numRestart w:val="continuous"/>
      </w:footnotePr>
      <w:type w:val="continuous"/>
      <w:pgSz w:w="11909" w:h="16838"/>
      <w:pgMar w:top="1085" w:left="1265" w:right="1994" w:bottom="1219" w:header="0" w:footer="3" w:gutter="0"/>
      <w:cols w:num="3" w:space="41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5817235</wp:posOffset>
              </wp:positionH>
              <wp:positionV relativeFrom="page">
                <wp:posOffset>9982835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8.05000000000001pt;margin-top:786.0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