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774" w:rsidRDefault="0070410B">
      <w:pPr>
        <w:pStyle w:val="Titulektabulky0"/>
        <w:shd w:val="clear" w:color="auto" w:fill="auto"/>
        <w:tabs>
          <w:tab w:val="left" w:pos="7776"/>
        </w:tabs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SPORTOVNÍ AREÁLY MOST, a.s.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5F79AB"/>
          <w:sz w:val="22"/>
          <w:szCs w:val="22"/>
        </w:rPr>
        <w:t>OBJEDNÁVKA č. 25OV077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758"/>
        <w:gridCol w:w="2227"/>
        <w:gridCol w:w="2909"/>
      </w:tblGrid>
      <w:tr w:rsidR="00C13774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before="160"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F79AB"/>
                <w:sz w:val="15"/>
                <w:szCs w:val="15"/>
              </w:rPr>
              <w:t>Odběratel: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0410B" w:rsidRDefault="0070410B">
            <w:pPr>
              <w:pStyle w:val="Jin0"/>
              <w:shd w:val="clear" w:color="auto" w:fill="auto"/>
              <w:spacing w:line="252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SPORTOVNÍ AREÁLY MOST, a.s. </w:t>
            </w:r>
          </w:p>
          <w:p w:rsidR="00C13774" w:rsidRDefault="0070410B">
            <w:pPr>
              <w:pStyle w:val="Jin0"/>
              <w:shd w:val="clear" w:color="auto" w:fill="auto"/>
              <w:spacing w:line="252" w:lineRule="auto"/>
            </w:pPr>
            <w:r>
              <w:rPr>
                <w:rFonts w:ascii="Arial" w:eastAsia="Arial" w:hAnsi="Arial" w:cs="Arial"/>
                <w:b/>
                <w:bCs/>
              </w:rPr>
              <w:t>tř. Budovatelů 112/7</w:t>
            </w:r>
          </w:p>
          <w:p w:rsidR="00C13774" w:rsidRDefault="0070410B">
            <w:pPr>
              <w:pStyle w:val="Jin0"/>
              <w:shd w:val="clear" w:color="auto" w:fill="auto"/>
              <w:spacing w:line="252" w:lineRule="auto"/>
            </w:pPr>
            <w:r>
              <w:rPr>
                <w:rFonts w:ascii="Arial" w:eastAsia="Arial" w:hAnsi="Arial" w:cs="Arial"/>
                <w:b/>
                <w:bCs/>
              </w:rPr>
              <w:t>434 01 Most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before="180" w:after="60" w:line="240" w:lineRule="auto"/>
              <w:ind w:firstLine="280"/>
            </w:pPr>
            <w:r>
              <w:rPr>
                <w:rFonts w:ascii="Arial" w:eastAsia="Arial" w:hAnsi="Arial" w:cs="Arial"/>
              </w:rPr>
              <w:t>Datum objednávky:</w:t>
            </w:r>
          </w:p>
          <w:p w:rsidR="00C13774" w:rsidRDefault="0070410B">
            <w:pPr>
              <w:pStyle w:val="Jin0"/>
              <w:shd w:val="clear" w:color="auto" w:fill="auto"/>
              <w:spacing w:after="60" w:line="240" w:lineRule="auto"/>
              <w:ind w:firstLine="280"/>
            </w:pPr>
            <w:r>
              <w:rPr>
                <w:rFonts w:ascii="Arial" w:eastAsia="Arial" w:hAnsi="Arial" w:cs="Arial"/>
              </w:rPr>
              <w:t>Datum dodání:</w:t>
            </w:r>
          </w:p>
          <w:p w:rsidR="00C13774" w:rsidRDefault="0070410B">
            <w:pPr>
              <w:pStyle w:val="Jin0"/>
              <w:shd w:val="clear" w:color="auto" w:fill="auto"/>
              <w:spacing w:after="60" w:line="240" w:lineRule="auto"/>
              <w:ind w:firstLine="280"/>
            </w:pPr>
            <w:r>
              <w:rPr>
                <w:rFonts w:ascii="Arial" w:eastAsia="Arial" w:hAnsi="Arial" w:cs="Arial"/>
              </w:rPr>
              <w:t>Forma úhrady: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before="180" w:after="60" w:line="240" w:lineRule="auto"/>
              <w:ind w:firstLine="320"/>
            </w:pPr>
            <w:r>
              <w:rPr>
                <w:rFonts w:ascii="Arial" w:eastAsia="Arial" w:hAnsi="Arial" w:cs="Arial"/>
              </w:rPr>
              <w:t>29.05.2025</w:t>
            </w:r>
          </w:p>
          <w:p w:rsidR="00C13774" w:rsidRDefault="0070410B">
            <w:pPr>
              <w:pStyle w:val="Jin0"/>
              <w:shd w:val="clear" w:color="auto" w:fill="auto"/>
              <w:spacing w:after="60" w:line="240" w:lineRule="auto"/>
              <w:ind w:firstLine="320"/>
            </w:pPr>
            <w:r>
              <w:rPr>
                <w:rFonts w:ascii="Arial" w:eastAsia="Arial" w:hAnsi="Arial" w:cs="Arial"/>
                <w:b/>
                <w:bCs/>
              </w:rPr>
              <w:t>31.08.2025</w:t>
            </w:r>
          </w:p>
          <w:p w:rsidR="00C13774" w:rsidRDefault="0070410B">
            <w:pPr>
              <w:pStyle w:val="Jin0"/>
              <w:shd w:val="clear" w:color="auto" w:fill="auto"/>
              <w:spacing w:after="60" w:line="240" w:lineRule="auto"/>
              <w:ind w:firstLine="320"/>
            </w:pPr>
            <w:r>
              <w:rPr>
                <w:rFonts w:ascii="Arial" w:eastAsia="Arial" w:hAnsi="Arial" w:cs="Arial"/>
              </w:rPr>
              <w:t>Příkazem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C13774" w:rsidRDefault="00C13774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758" w:type="dxa"/>
            <w:vMerge/>
            <w:shd w:val="clear" w:color="auto" w:fill="FFFFFF"/>
            <w:vAlign w:val="center"/>
          </w:tcPr>
          <w:p w:rsidR="00C13774" w:rsidRDefault="00C13774"/>
        </w:tc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3774" w:rsidRDefault="00C13774"/>
        </w:tc>
        <w:tc>
          <w:tcPr>
            <w:tcW w:w="2909" w:type="dxa"/>
            <w:vMerge/>
            <w:shd w:val="clear" w:color="auto" w:fill="FFFFFF"/>
          </w:tcPr>
          <w:p w:rsidR="00C13774" w:rsidRDefault="00C13774"/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color w:val="5F79AB"/>
              </w:rPr>
              <w:t>IČ: 25044001</w:t>
            </w:r>
          </w:p>
        </w:tc>
        <w:tc>
          <w:tcPr>
            <w:tcW w:w="3758" w:type="dxa"/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F79AB"/>
                <w:sz w:val="15"/>
                <w:szCs w:val="15"/>
              </w:rPr>
              <w:t>Dodavatel: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tabs>
                <w:tab w:val="left" w:pos="737"/>
              </w:tabs>
              <w:spacing w:line="240" w:lineRule="auto"/>
              <w:ind w:firstLine="180"/>
            </w:pPr>
            <w:r>
              <w:t>IČ:</w:t>
            </w:r>
            <w:r>
              <w:tab/>
              <w:t>72715855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color w:val="5F79AB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DIČ: CZ8207092795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Objednávku vystavil: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Václav Šulc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Tel. číslo:</w:t>
            </w:r>
          </w:p>
        </w:tc>
        <w:tc>
          <w:tcPr>
            <w:tcW w:w="3758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320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Okružní 280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before="100"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before="100" w:line="240" w:lineRule="auto"/>
              <w:ind w:firstLine="320"/>
              <w:rPr>
                <w:sz w:val="15"/>
                <w:szCs w:val="15"/>
              </w:rPr>
            </w:pPr>
            <w:hyperlink r:id="rId7" w:history="1">
              <w:r>
                <w:rPr>
                  <w:rFonts w:ascii="Arial" w:eastAsia="Arial" w:hAnsi="Arial" w:cs="Arial"/>
                  <w:sz w:val="15"/>
                  <w:szCs w:val="15"/>
                  <w:lang w:val="en-US" w:eastAsia="en-US" w:bidi="en-US"/>
                </w:rPr>
                <w:t>xxx</w:t>
              </w:r>
            </w:hyperlink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rPr>
                <w:rFonts w:ascii="Arial" w:eastAsia="Arial" w:hAnsi="Arial" w:cs="Arial"/>
                <w:b/>
                <w:bCs/>
              </w:rPr>
              <w:t>435 13 Meziboří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66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3774" w:rsidRDefault="0070410B">
            <w:pPr>
              <w:pStyle w:val="Jin0"/>
              <w:shd w:val="clear" w:color="auto" w:fill="auto"/>
              <w:tabs>
                <w:tab w:val="left" w:pos="2809"/>
              </w:tabs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Splatnost vystavené faktury: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30 dni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89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rFonts w:ascii="Arial" w:eastAsia="Arial" w:hAnsi="Arial" w:cs="Arial"/>
              </w:rPr>
              <w:t>Objednávám u Vás dle Vaší cenové nabídky opravu dilatačních spárů schodiště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895" w:type="dxa"/>
            <w:gridSpan w:val="3"/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</w:pPr>
            <w:r>
              <w:rPr>
                <w:rFonts w:ascii="Arial" w:eastAsia="Arial" w:hAnsi="Arial" w:cs="Arial"/>
              </w:rPr>
              <w:t>v ceně 399.115,74 Kč bez DPH. Cenová nabídka je součástí objednávky.</w:t>
            </w: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4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Arial" w:eastAsia="Arial" w:hAnsi="Arial" w:cs="Arial"/>
              </w:rPr>
              <w:t xml:space="preserve">Po </w:t>
            </w:r>
            <w:r>
              <w:rPr>
                <w:rFonts w:ascii="Arial" w:eastAsia="Arial" w:hAnsi="Arial" w:cs="Arial"/>
              </w:rPr>
              <w:t>odstranění původních dilatačních spár bude jejich celková úprava řešena s projektantem a zadavatelem. Počet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Arial" w:eastAsia="Arial" w:hAnsi="Arial" w:cs="Arial"/>
              </w:rPr>
              <w:t>materiálu se může lišit dle jiné velikosti spáry, než bylo zaměřeno při zadání. Tyto úpravy nejsou součástí cenové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nabídky.</w:t>
            </w:r>
          </w:p>
          <w:p w:rsidR="0070410B" w:rsidRDefault="0070410B">
            <w:pPr>
              <w:pStyle w:val="Jin0"/>
              <w:shd w:val="clear" w:color="auto" w:fill="auto"/>
              <w:spacing w:line="240" w:lineRule="auto"/>
              <w:ind w:firstLine="260"/>
              <w:rPr>
                <w:rFonts w:ascii="Arial" w:eastAsia="Arial" w:hAnsi="Arial" w:cs="Arial"/>
              </w:rPr>
            </w:pPr>
          </w:p>
          <w:p w:rsidR="0070410B" w:rsidRDefault="0070410B">
            <w:pPr>
              <w:pStyle w:val="Jin0"/>
              <w:shd w:val="clear" w:color="auto" w:fill="auto"/>
              <w:spacing w:line="240" w:lineRule="auto"/>
              <w:ind w:firstLine="260"/>
            </w:pPr>
          </w:p>
        </w:tc>
        <w:tc>
          <w:tcPr>
            <w:tcW w:w="3758" w:type="dxa"/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C13774" w:rsidRDefault="00C13774">
            <w:pPr>
              <w:rPr>
                <w:sz w:val="10"/>
                <w:szCs w:val="10"/>
              </w:rPr>
            </w:pPr>
          </w:p>
        </w:tc>
      </w:tr>
    </w:tbl>
    <w:p w:rsidR="00C13774" w:rsidRDefault="0070410B">
      <w:pPr>
        <w:pStyle w:val="Titulektabulky0"/>
        <w:shd w:val="clear" w:color="auto" w:fill="auto"/>
        <w:ind w:left="250"/>
      </w:pPr>
      <w:r>
        <w:rPr>
          <w:rFonts w:ascii="Arial" w:eastAsia="Arial" w:hAnsi="Arial" w:cs="Arial"/>
        </w:rPr>
        <w:t xml:space="preserve">Termín </w:t>
      </w:r>
      <w:r>
        <w:rPr>
          <w:rFonts w:ascii="Arial" w:eastAsia="Arial" w:hAnsi="Arial" w:cs="Arial"/>
        </w:rPr>
        <w:t>dodání: 31.08. 2025</w:t>
      </w:r>
    </w:p>
    <w:p w:rsidR="00C13774" w:rsidRDefault="00C13774">
      <w:pPr>
        <w:spacing w:after="699" w:line="1" w:lineRule="exact"/>
      </w:pPr>
    </w:p>
    <w:p w:rsidR="00C13774" w:rsidRDefault="0070410B" w:rsidP="0070410B">
      <w:pPr>
        <w:pStyle w:val="Zkladntext20"/>
        <w:shd w:val="clear" w:color="auto" w:fill="auto"/>
        <w:spacing w:after="120"/>
        <w:ind w:firstLine="278"/>
      </w:pPr>
      <w:r>
        <w:t xml:space="preserve">Potvrzenou objednávku zašlete zpět na e-mailovou adresu: </w:t>
      </w:r>
      <w:hyperlink r:id="rId8" w:history="1">
        <w:r>
          <w:rPr>
            <w:lang w:val="en-US" w:eastAsia="en-US" w:bidi="en-US"/>
          </w:rPr>
          <w:t>xxx</w:t>
        </w:r>
      </w:hyperlink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70410B" w:rsidRDefault="0070410B">
      <w:pPr>
        <w:pStyle w:val="Zkladntext40"/>
        <w:shd w:val="clear" w:color="auto" w:fill="auto"/>
        <w:ind w:firstLine="280"/>
      </w:pPr>
    </w:p>
    <w:p w:rsidR="00C13774" w:rsidRDefault="0070410B">
      <w:pPr>
        <w:pStyle w:val="Zkladntext40"/>
        <w:shd w:val="clear" w:color="auto" w:fill="auto"/>
        <w:ind w:firstLine="280"/>
        <w:sectPr w:rsidR="00C13774">
          <w:footerReference w:type="default" r:id="rId9"/>
          <w:pgSz w:w="11900" w:h="16840"/>
          <w:pgMar w:top="581" w:right="531" w:bottom="1297" w:left="536" w:header="15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4192905</wp:posOffset>
                </wp:positionH>
                <wp:positionV relativeFrom="paragraph">
                  <wp:posOffset>12700</wp:posOffset>
                </wp:positionV>
                <wp:extent cx="948055" cy="1403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C13774" w:rsidRDefault="0070410B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0.14999999999998pt;margin-top:1.pt;width:74.650000000000006pt;height:11.050000000000001pt;z-index:-125829375;mso-wrap-distance-left:9.pt;mso-wrap-distance-right:9.pt;mso-position-horizontal-relative:page" fillcolor="#FFFFF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Objednávku vystavil:</w:t>
      </w:r>
    </w:p>
    <w:p w:rsidR="0070410B" w:rsidRDefault="0070410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300355</wp:posOffset>
                </wp:positionH>
                <wp:positionV relativeFrom="paragraph">
                  <wp:posOffset>12700</wp:posOffset>
                </wp:positionV>
                <wp:extent cx="69850" cy="128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3774" w:rsidRDefault="0070410B">
                            <w:pPr>
                              <w:pStyle w:val="Zkladntext50"/>
                              <w:shd w:val="clear" w:color="auto" w:fill="auto"/>
                              <w:jc w:val="both"/>
                            </w:pPr>
                            <w:r>
                              <w:t>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.649999999999999pt;margin-top:1.pt;width:5.5pt;height:10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332105</wp:posOffset>
                </wp:positionV>
                <wp:extent cx="1527175" cy="5670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3774" w:rsidRDefault="0070410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Dodavatel: Šulc Václav</w:t>
                            </w:r>
                          </w:p>
                          <w:p w:rsidR="00C13774" w:rsidRDefault="0070410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1000"/>
                            </w:pPr>
                            <w:r>
                              <w:t>Okružní 280</w:t>
                            </w:r>
                          </w:p>
                          <w:p w:rsidR="00C13774" w:rsidRDefault="0070410B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1000"/>
                            </w:pPr>
                            <w:r>
                              <w:t>43513, Meziboří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5pt;margin-top:26.149999999999999pt;width:120.25pt;height:44.6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Dodavatel: Šulc Václav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Okružní 280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43513, Meziboří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3774" w:rsidRDefault="00C13774">
      <w:pPr>
        <w:spacing w:line="1" w:lineRule="exact"/>
      </w:pPr>
    </w:p>
    <w:p w:rsidR="0070410B" w:rsidRDefault="0070410B">
      <w:pPr>
        <w:pStyle w:val="Zkladntext1"/>
        <w:shd w:val="clear" w:color="auto" w:fill="auto"/>
        <w:spacing w:line="298" w:lineRule="auto"/>
        <w:ind w:left="3280" w:right="780"/>
        <w:jc w:val="right"/>
      </w:pPr>
      <w:r>
        <w:t xml:space="preserve">Odběratel: Sportovní areály Most, a.s. </w:t>
      </w:r>
    </w:p>
    <w:p w:rsidR="00C13774" w:rsidRDefault="0070410B">
      <w:pPr>
        <w:pStyle w:val="Zkladntext1"/>
        <w:shd w:val="clear" w:color="auto" w:fill="auto"/>
        <w:spacing w:line="298" w:lineRule="auto"/>
        <w:ind w:left="3280" w:right="780"/>
        <w:jc w:val="right"/>
      </w:pPr>
      <w:r>
        <w:t>tř. Budovatelů 112/7</w:t>
      </w:r>
    </w:p>
    <w:p w:rsidR="00C13774" w:rsidRDefault="0070410B" w:rsidP="0070410B">
      <w:pPr>
        <w:pStyle w:val="Zkladntext1"/>
        <w:shd w:val="clear" w:color="auto" w:fill="auto"/>
        <w:spacing w:after="260" w:line="298" w:lineRule="auto"/>
        <w:ind w:left="7260" w:firstLine="528"/>
      </w:pPr>
      <w:r>
        <w:t>434 01 Most</w:t>
      </w:r>
    </w:p>
    <w:p w:rsidR="0070410B" w:rsidRDefault="0070410B">
      <w:pPr>
        <w:pStyle w:val="Nadpis20"/>
        <w:keepNext/>
        <w:keepLines/>
        <w:shd w:val="clear" w:color="auto" w:fill="auto"/>
        <w:spacing w:after="80" w:line="240" w:lineRule="auto"/>
      </w:pPr>
      <w:bookmarkStart w:id="0" w:name="bookmark2"/>
      <w:bookmarkStart w:id="1" w:name="bookmark3"/>
    </w:p>
    <w:p w:rsidR="0070410B" w:rsidRDefault="0070410B">
      <w:pPr>
        <w:pStyle w:val="Nadpis20"/>
        <w:keepNext/>
        <w:keepLines/>
        <w:shd w:val="clear" w:color="auto" w:fill="auto"/>
        <w:spacing w:after="80" w:line="240" w:lineRule="auto"/>
      </w:pPr>
    </w:p>
    <w:p w:rsidR="00C13774" w:rsidRDefault="0070410B">
      <w:pPr>
        <w:pStyle w:val="Nadpis20"/>
        <w:keepNext/>
        <w:keepLines/>
        <w:shd w:val="clear" w:color="auto" w:fill="auto"/>
        <w:spacing w:after="80" w:line="240" w:lineRule="auto"/>
      </w:pPr>
      <w:r>
        <w:t xml:space="preserve">Oprava dilatačních spár </w:t>
      </w:r>
      <w:r>
        <w:t>schodiště</w:t>
      </w:r>
      <w:bookmarkEnd w:id="0"/>
      <w:bookmarkEnd w:id="1"/>
    </w:p>
    <w:p w:rsidR="00C13774" w:rsidRDefault="0070410B">
      <w:pPr>
        <w:pStyle w:val="Titulektabulky0"/>
        <w:shd w:val="clear" w:color="auto" w:fill="auto"/>
        <w:ind w:left="6264"/>
      </w:pPr>
      <w:r>
        <w:t>počet cena/ks/so cena celkem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5"/>
        <w:gridCol w:w="2074"/>
        <w:gridCol w:w="590"/>
        <w:gridCol w:w="1080"/>
        <w:gridCol w:w="917"/>
      </w:tblGrid>
      <w:tr w:rsidR="00C137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r>
              <w:t>Maskovací páska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left="1640"/>
            </w:pPr>
            <w:r>
              <w:t>m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1166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1,89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2203,74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Mapefoam</w:t>
            </w:r>
            <w:proofErr w:type="spellEnd"/>
            <w:r>
              <w:t xml:space="preserve"> </w:t>
            </w:r>
            <w:proofErr w:type="spellStart"/>
            <w:r>
              <w:t>prům</w:t>
            </w:r>
            <w:proofErr w:type="spellEnd"/>
            <w:r>
              <w:t xml:space="preserve">. </w:t>
            </w:r>
            <w:proofErr w:type="gramStart"/>
            <w:r>
              <w:t>15mm</w:t>
            </w:r>
            <w:proofErr w:type="gramEnd"/>
            <w:r>
              <w:t xml:space="preserve"> (</w:t>
            </w:r>
            <w:proofErr w:type="gramStart"/>
            <w:r>
              <w:t>400m</w:t>
            </w:r>
            <w:proofErr w:type="gramEnd"/>
            <w:r>
              <w:t>)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right="340"/>
              <w:jc w:val="right"/>
            </w:pPr>
            <w:proofErr w:type="spellStart"/>
            <w:r>
              <w:t>sou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160"/>
              <w:jc w:val="both"/>
            </w:pPr>
            <w:r>
              <w:t>5005,00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5005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Mapefoam</w:t>
            </w:r>
            <w:proofErr w:type="spellEnd"/>
            <w:r>
              <w:t xml:space="preserve"> </w:t>
            </w:r>
            <w:proofErr w:type="spellStart"/>
            <w:r>
              <w:t>prům</w:t>
            </w:r>
            <w:proofErr w:type="spellEnd"/>
            <w:r>
              <w:t xml:space="preserve">. </w:t>
            </w:r>
            <w:proofErr w:type="gramStart"/>
            <w:r>
              <w:t>20mm</w:t>
            </w:r>
            <w:proofErr w:type="gramEnd"/>
            <w:r>
              <w:t xml:space="preserve"> (</w:t>
            </w:r>
            <w:proofErr w:type="spellStart"/>
            <w:r>
              <w:t>lOOm</w:t>
            </w:r>
            <w:proofErr w:type="spellEnd"/>
            <w:r>
              <w:t>)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right="340"/>
              <w:jc w:val="right"/>
            </w:pPr>
            <w:proofErr w:type="spellStart"/>
            <w:r>
              <w:t>sou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160"/>
              <w:jc w:val="both"/>
            </w:pPr>
            <w:r>
              <w:t>1290,00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1290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Mapefoam</w:t>
            </w:r>
            <w:proofErr w:type="spellEnd"/>
            <w:r>
              <w:t xml:space="preserve"> </w:t>
            </w:r>
            <w:proofErr w:type="spellStart"/>
            <w:r>
              <w:t>prům</w:t>
            </w:r>
            <w:proofErr w:type="spellEnd"/>
            <w:r>
              <w:t xml:space="preserve">. </w:t>
            </w:r>
            <w:proofErr w:type="gramStart"/>
            <w:r>
              <w:t>40mm</w:t>
            </w:r>
            <w:proofErr w:type="gramEnd"/>
            <w:r>
              <w:t xml:space="preserve"> (</w:t>
            </w:r>
            <w:proofErr w:type="gramStart"/>
            <w:r>
              <w:t>200m</w:t>
            </w:r>
            <w:proofErr w:type="gramEnd"/>
            <w:r>
              <w:t>)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right="340"/>
              <w:jc w:val="right"/>
            </w:pPr>
            <w:proofErr w:type="spellStart"/>
            <w:r>
              <w:t>sou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160"/>
              <w:jc w:val="both"/>
            </w:pPr>
            <w:r>
              <w:t>5580,00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5580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Primeseal</w:t>
            </w:r>
            <w:proofErr w:type="spellEnd"/>
            <w:r>
              <w:t xml:space="preserve"> A 0,251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right="340"/>
              <w:jc w:val="right"/>
            </w:pPr>
            <w:r>
              <w:t>1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t>345,00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6900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Mapeflex</w:t>
            </w:r>
            <w:proofErr w:type="spellEnd"/>
            <w:r>
              <w:t xml:space="preserve"> </w:t>
            </w:r>
            <w:proofErr w:type="spellStart"/>
            <w:r>
              <w:t>PU</w:t>
            </w:r>
            <w:proofErr w:type="spellEnd"/>
            <w:r>
              <w:t xml:space="preserve"> 45 FT 300 ml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left="1640"/>
            </w:pPr>
            <w:r>
              <w:t>ks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792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t>215,00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170280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ultracare</w:t>
            </w:r>
            <w:proofErr w:type="spellEnd"/>
            <w:r>
              <w:t xml:space="preserve"> </w:t>
            </w:r>
            <w:proofErr w:type="spellStart"/>
            <w:r>
              <w:t>smooth</w:t>
            </w:r>
            <w:proofErr w:type="spellEnd"/>
            <w:r>
              <w:t xml:space="preserve"> </w:t>
            </w:r>
            <w:proofErr w:type="spellStart"/>
            <w:r>
              <w:t>silicone</w:t>
            </w:r>
            <w:proofErr w:type="spellEnd"/>
            <w:r>
              <w:t xml:space="preserve"> </w:t>
            </w:r>
            <w:proofErr w:type="spellStart"/>
            <w:r>
              <w:t>spray</w:t>
            </w:r>
            <w:proofErr w:type="spellEnd"/>
            <w:r>
              <w:t xml:space="preserve"> 0,75 1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left="1640"/>
            </w:pPr>
            <w:r>
              <w:t>ks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204,00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1632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VRN</w:t>
            </w:r>
            <w:proofErr w:type="spellEnd"/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sou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r>
              <w:t>18225,00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18225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tabs>
                <w:tab w:val="left" w:pos="3566"/>
              </w:tabs>
              <w:spacing w:line="240" w:lineRule="auto"/>
            </w:pPr>
            <w:r>
              <w:t xml:space="preserve">Doplňkové </w:t>
            </w:r>
            <w:proofErr w:type="spellStart"/>
            <w:r>
              <w:t>přípoméocné</w:t>
            </w:r>
            <w:proofErr w:type="spellEnd"/>
            <w:r>
              <w:t xml:space="preserve"> práce</w:t>
            </w:r>
            <w:r>
              <w:tab/>
              <w:t>‘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hod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205" w:type="dxa"/>
            <w:shd w:val="clear" w:color="auto" w:fill="FFFFFF"/>
            <w:vAlign w:val="center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r>
              <w:t>Doprava</w:t>
            </w:r>
          </w:p>
        </w:tc>
        <w:tc>
          <w:tcPr>
            <w:tcW w:w="2074" w:type="dxa"/>
            <w:shd w:val="clear" w:color="auto" w:fill="FFFFFF"/>
            <w:vAlign w:val="center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sou</w:t>
            </w:r>
            <w:proofErr w:type="spellEnd"/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ind w:firstLine="160"/>
              <w:jc w:val="both"/>
            </w:pPr>
            <w:r>
              <w:t>6000,00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6000</w:t>
            </w:r>
          </w:p>
        </w:tc>
      </w:tr>
      <w:tr w:rsidR="00C137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205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</w:pPr>
            <w:r>
              <w:t>Práce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hod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480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13774" w:rsidRDefault="007041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168000</w:t>
            </w:r>
          </w:p>
        </w:tc>
      </w:tr>
    </w:tbl>
    <w:p w:rsidR="00C13774" w:rsidRDefault="0070410B">
      <w:pPr>
        <w:pStyle w:val="Zkladntext1"/>
        <w:shd w:val="clear" w:color="auto" w:fill="auto"/>
        <w:rPr>
          <w:sz w:val="17"/>
          <w:szCs w:val="17"/>
        </w:rPr>
      </w:pPr>
      <w:r>
        <w:t xml:space="preserve">Očištění povrchu schodiště tlakovou vodou </w:t>
      </w:r>
      <w:r>
        <w:rPr>
          <w:rFonts w:ascii="Arial" w:eastAsia="Arial" w:hAnsi="Arial" w:cs="Arial"/>
          <w:sz w:val="17"/>
          <w:szCs w:val="17"/>
        </w:rPr>
        <w:t>■</w:t>
      </w:r>
    </w:p>
    <w:p w:rsidR="00C13774" w:rsidRDefault="0070410B">
      <w:pPr>
        <w:pStyle w:val="Zkladntext1"/>
        <w:shd w:val="clear" w:color="auto" w:fill="auto"/>
      </w:pPr>
      <w:r>
        <w:t xml:space="preserve">Odstranění veškeré stávající výplně dilatačních spár v celé hloubce i šířce </w:t>
      </w:r>
      <w:proofErr w:type="spellStart"/>
      <w:r>
        <w:t>dil</w:t>
      </w:r>
      <w:proofErr w:type="spellEnd"/>
      <w:r>
        <w:t xml:space="preserve">. spár Dodatečné zdrsnění svislých ploch </w:t>
      </w:r>
      <w:proofErr w:type="spellStart"/>
      <w:r>
        <w:t>dilat</w:t>
      </w:r>
      <w:proofErr w:type="spellEnd"/>
      <w:r>
        <w:t xml:space="preserve">. spár, odstranění zbylých částí </w:t>
      </w:r>
      <w:r>
        <w:t>výplně, odstranění mastnoty, vosků, starých nátěrů atd.</w:t>
      </w:r>
    </w:p>
    <w:p w:rsidR="00C13774" w:rsidRDefault="0070410B">
      <w:pPr>
        <w:pStyle w:val="Zkladntext1"/>
        <w:shd w:val="clear" w:color="auto" w:fill="auto"/>
      </w:pPr>
      <w:r>
        <w:t xml:space="preserve">Vysušení povrchů stěn </w:t>
      </w:r>
      <w:proofErr w:type="spellStart"/>
      <w:r>
        <w:t>dilat</w:t>
      </w:r>
      <w:proofErr w:type="spellEnd"/>
      <w:r>
        <w:t>. spár stlačeným vzduchem s odstraněním prachu a nesoudržných částic</w:t>
      </w:r>
    </w:p>
    <w:p w:rsidR="00C13774" w:rsidRDefault="0070410B">
      <w:pPr>
        <w:pStyle w:val="Zkladntext1"/>
        <w:shd w:val="clear" w:color="auto" w:fill="auto"/>
      </w:pPr>
      <w:r>
        <w:t>Vymezení hloubky tmelené spáry vtlačením stlačeného provazce z pěnového polyetylénu (</w:t>
      </w:r>
      <w:proofErr w:type="spellStart"/>
      <w:r>
        <w:t>Mapei</w:t>
      </w:r>
      <w:proofErr w:type="spellEnd"/>
      <w:r>
        <w:t xml:space="preserve"> </w:t>
      </w:r>
      <w:proofErr w:type="spellStart"/>
      <w:r>
        <w:t>Mapefoam</w:t>
      </w:r>
      <w:proofErr w:type="spellEnd"/>
      <w:r>
        <w:t>)</w:t>
      </w:r>
    </w:p>
    <w:p w:rsidR="00C13774" w:rsidRDefault="0070410B">
      <w:pPr>
        <w:pStyle w:val="Zkladntext1"/>
        <w:shd w:val="clear" w:color="auto" w:fill="auto"/>
      </w:pPr>
      <w:r>
        <w:t>Oblepení okrajů vyplňovaných spár lepící páskou</w:t>
      </w:r>
    </w:p>
    <w:p w:rsidR="00C13774" w:rsidRDefault="0070410B">
      <w:pPr>
        <w:pStyle w:val="Zkladntext1"/>
        <w:shd w:val="clear" w:color="auto" w:fill="auto"/>
        <w:rPr>
          <w:sz w:val="17"/>
          <w:szCs w:val="17"/>
        </w:rPr>
      </w:pPr>
      <w:r>
        <w:t xml:space="preserve">Aplikace </w:t>
      </w:r>
      <w:proofErr w:type="spellStart"/>
      <w:r>
        <w:t>přednátěru</w:t>
      </w:r>
      <w:proofErr w:type="spellEnd"/>
      <w:r>
        <w:t xml:space="preserve"> dilatačních spár (</w:t>
      </w:r>
      <w:proofErr w:type="spellStart"/>
      <w:r>
        <w:t>Mapei</w:t>
      </w:r>
      <w:proofErr w:type="spellEnd"/>
      <w:r>
        <w:t xml:space="preserve"> </w:t>
      </w:r>
      <w:proofErr w:type="spellStart"/>
      <w:r>
        <w:t>Primeseal</w:t>
      </w:r>
      <w:proofErr w:type="spellEnd"/>
      <w:r>
        <w:t xml:space="preserve"> A) </w:t>
      </w:r>
      <w:r>
        <w:rPr>
          <w:rFonts w:ascii="Arial" w:eastAsia="Arial" w:hAnsi="Arial" w:cs="Arial"/>
          <w:sz w:val="17"/>
          <w:szCs w:val="17"/>
        </w:rPr>
        <w:t>■</w:t>
      </w:r>
    </w:p>
    <w:p w:rsidR="00C13774" w:rsidRDefault="0070410B">
      <w:pPr>
        <w:pStyle w:val="Zkladntext1"/>
        <w:shd w:val="clear" w:color="auto" w:fill="auto"/>
      </w:pPr>
      <w:r>
        <w:t>Aplikace výplně dilatačních spár jednosložkovým tixotropním těsnícím tmelem (</w:t>
      </w:r>
      <w:proofErr w:type="spellStart"/>
      <w:r>
        <w:t>Mapei</w:t>
      </w:r>
      <w:proofErr w:type="spellEnd"/>
      <w:r>
        <w:t xml:space="preserve"> </w:t>
      </w:r>
      <w:proofErr w:type="spellStart"/>
      <w:r>
        <w:t>Mapeflex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45 FT)</w:t>
      </w:r>
    </w:p>
    <w:p w:rsidR="00C13774" w:rsidRDefault="0070410B">
      <w:pPr>
        <w:pStyle w:val="Zkladntext1"/>
        <w:shd w:val="clear" w:color="auto" w:fill="auto"/>
      </w:pPr>
      <w:r>
        <w:t>Uhlazení povrchu pomocí nástroje namáčeného v roztoku (</w:t>
      </w:r>
      <w:proofErr w:type="spellStart"/>
      <w:r>
        <w:t>Mapei</w:t>
      </w:r>
      <w:proofErr w:type="spellEnd"/>
      <w:r>
        <w:t xml:space="preserve"> </w:t>
      </w:r>
      <w:proofErr w:type="spellStart"/>
      <w:r>
        <w:t>ultracare</w:t>
      </w:r>
      <w:proofErr w:type="spellEnd"/>
      <w:r>
        <w:t xml:space="preserve"> </w:t>
      </w:r>
      <w:proofErr w:type="spellStart"/>
      <w:r>
        <w:t>smooth</w:t>
      </w:r>
      <w:proofErr w:type="spellEnd"/>
      <w:r>
        <w:t>)</w:t>
      </w:r>
    </w:p>
    <w:p w:rsidR="00C13774" w:rsidRDefault="0070410B">
      <w:pPr>
        <w:pStyle w:val="Zkladntext1"/>
        <w:shd w:val="clear" w:color="auto" w:fill="auto"/>
        <w:spacing w:after="300" w:line="240" w:lineRule="auto"/>
      </w:pPr>
      <w:r>
        <w:t>Seřezání spár</w:t>
      </w:r>
    </w:p>
    <w:p w:rsidR="00C13774" w:rsidRDefault="0070410B">
      <w:pPr>
        <w:pStyle w:val="Nadpis20"/>
        <w:keepNext/>
        <w:keepLines/>
        <w:shd w:val="clear" w:color="auto" w:fill="auto"/>
        <w:tabs>
          <w:tab w:val="left" w:pos="3566"/>
          <w:tab w:val="left" w:pos="7944"/>
        </w:tabs>
        <w:spacing w:after="0" w:line="290" w:lineRule="auto"/>
      </w:pPr>
      <w:bookmarkStart w:id="2" w:name="bookmark4"/>
      <w:bookmarkStart w:id="3" w:name="bookmark5"/>
      <w:r>
        <w:t>Cena celkem</w:t>
      </w:r>
      <w:r>
        <w:tab/>
        <w:t>■</w:t>
      </w:r>
      <w:r>
        <w:tab/>
        <w:t>399115,74</w:t>
      </w:r>
      <w:bookmarkEnd w:id="2"/>
      <w:bookmarkEnd w:id="3"/>
    </w:p>
    <w:p w:rsidR="00C13774" w:rsidRDefault="0070410B">
      <w:pPr>
        <w:pStyle w:val="Zkladntext1"/>
        <w:shd w:val="clear" w:color="auto" w:fill="auto"/>
        <w:spacing w:after="260" w:line="269" w:lineRule="auto"/>
      </w:pPr>
      <w:r>
        <w:t>Uvedené ceny jsou bez DPH</w:t>
      </w:r>
    </w:p>
    <w:p w:rsidR="00C13774" w:rsidRDefault="0070410B">
      <w:pPr>
        <w:pStyle w:val="Zkladntext1"/>
        <w:shd w:val="clear" w:color="auto" w:fill="auto"/>
        <w:spacing w:line="269" w:lineRule="auto"/>
      </w:pPr>
      <w:r>
        <w:t xml:space="preserve">Oprava schodiště bude řešena dle rozsahu s projektantem a zadavatelem. Systémové řešení je navrženo technikem firmy </w:t>
      </w:r>
      <w:proofErr w:type="spellStart"/>
      <w:r>
        <w:t>Murexin</w:t>
      </w:r>
      <w:proofErr w:type="spellEnd"/>
      <w:r>
        <w:t>, ve složení:</w:t>
      </w:r>
    </w:p>
    <w:p w:rsidR="00C13774" w:rsidRDefault="0070410B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269" w:lineRule="auto"/>
      </w:pPr>
      <w:r>
        <w:t xml:space="preserve">Očistit, </w:t>
      </w:r>
      <w:proofErr w:type="spellStart"/>
      <w:r>
        <w:t>otryskat</w:t>
      </w:r>
      <w:proofErr w:type="spellEnd"/>
      <w:r>
        <w:t xml:space="preserve"> na </w:t>
      </w:r>
      <w:r>
        <w:t>zdravé jádro s obnaženými zrny štěrku, hrany ideálně zaříznout</w:t>
      </w:r>
      <w:r>
        <w:t xml:space="preserve"> alespoň 10 mm, tak aby se materiál mohl opřít a nešel do ztracena.</w:t>
      </w:r>
    </w:p>
    <w:p w:rsidR="00C13774" w:rsidRDefault="0070410B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line="269" w:lineRule="auto"/>
      </w:pPr>
      <w:r>
        <w:t xml:space="preserve">pokud zde bude výztuž, tak použít </w:t>
      </w:r>
      <w:proofErr w:type="spellStart"/>
      <w:r>
        <w:t>Repol</w:t>
      </w:r>
      <w:proofErr w:type="spellEnd"/>
      <w:r>
        <w:t xml:space="preserve"> </w:t>
      </w:r>
      <w:proofErr w:type="spellStart"/>
      <w:r>
        <w:t>BS</w:t>
      </w:r>
      <w:proofErr w:type="spellEnd"/>
      <w:r>
        <w:t xml:space="preserve"> 7.</w:t>
      </w:r>
    </w:p>
    <w:p w:rsidR="00C13774" w:rsidRDefault="0070410B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line="269" w:lineRule="auto"/>
      </w:pPr>
      <w:r>
        <w:t>Podklad řádně vlhčit min. 2 hod předem, aby byl při aplikaci stále matně vlhký.</w:t>
      </w:r>
    </w:p>
    <w:p w:rsidR="00C13774" w:rsidRDefault="0070410B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269" w:lineRule="auto"/>
      </w:pPr>
      <w:r>
        <w:t xml:space="preserve">Adhezní můstek </w:t>
      </w:r>
      <w:proofErr w:type="spellStart"/>
      <w:r>
        <w:t>Repol</w:t>
      </w:r>
      <w:proofErr w:type="spellEnd"/>
      <w:r>
        <w:t xml:space="preserve"> HS 1 do mokrého.</w:t>
      </w:r>
    </w:p>
    <w:p w:rsidR="00C13774" w:rsidRDefault="0070410B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60" w:line="269" w:lineRule="auto"/>
      </w:pPr>
      <w:proofErr w:type="spellStart"/>
      <w:r>
        <w:t>Repol</w:t>
      </w:r>
      <w:proofErr w:type="spellEnd"/>
      <w:r>
        <w:t xml:space="preserve"> </w:t>
      </w:r>
      <w:proofErr w:type="spellStart"/>
      <w:r>
        <w:t>SMF</w:t>
      </w:r>
      <w:proofErr w:type="spellEnd"/>
      <w:r>
        <w:t xml:space="preserve"> 30 s emulzí HE 20, všechny vrstvy vždy do mokrého.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758"/>
        <w:gridCol w:w="2227"/>
        <w:gridCol w:w="2909"/>
      </w:tblGrid>
      <w:tr w:rsidR="0070410B" w:rsidTr="002C4E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4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0410B" w:rsidRDefault="0070410B" w:rsidP="002C4E4C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Arial" w:eastAsia="Arial" w:hAnsi="Arial" w:cs="Arial"/>
              </w:rPr>
              <w:t>Po odstranění původních dilatačních spár bude jejich celková úprava řešena s projektantem a zadavatelem. Počet</w:t>
            </w:r>
          </w:p>
        </w:tc>
      </w:tr>
      <w:tr w:rsidR="0070410B" w:rsidTr="002C4E4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410B" w:rsidRDefault="0070410B" w:rsidP="002C4E4C">
            <w:pPr>
              <w:pStyle w:val="Jin0"/>
              <w:shd w:val="clear" w:color="auto" w:fill="auto"/>
              <w:spacing w:line="240" w:lineRule="auto"/>
              <w:ind w:firstLine="260"/>
              <w:jc w:val="both"/>
            </w:pPr>
            <w:r>
              <w:rPr>
                <w:rFonts w:ascii="Arial" w:eastAsia="Arial" w:hAnsi="Arial" w:cs="Arial"/>
              </w:rPr>
              <w:t>materiálu se může lišit dle jiné velikosti spáry, než bylo zaměřeno při zadání. Tyto úpravy nejsou součástí cenové</w:t>
            </w:r>
          </w:p>
        </w:tc>
      </w:tr>
      <w:tr w:rsidR="0070410B" w:rsidTr="002C4E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</w:tcPr>
          <w:p w:rsidR="0070410B" w:rsidRDefault="0070410B" w:rsidP="002C4E4C">
            <w:pPr>
              <w:pStyle w:val="Jin0"/>
              <w:shd w:val="clear" w:color="auto" w:fill="auto"/>
              <w:spacing w:line="240" w:lineRule="auto"/>
              <w:ind w:firstLine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nabídky.</w:t>
            </w:r>
          </w:p>
          <w:p w:rsidR="0070410B" w:rsidRDefault="0070410B" w:rsidP="002C4E4C">
            <w:pPr>
              <w:pStyle w:val="Jin0"/>
              <w:shd w:val="clear" w:color="auto" w:fill="auto"/>
              <w:spacing w:line="240" w:lineRule="auto"/>
              <w:ind w:firstLine="260"/>
              <w:rPr>
                <w:rFonts w:ascii="Arial" w:eastAsia="Arial" w:hAnsi="Arial" w:cs="Arial"/>
              </w:rPr>
            </w:pPr>
          </w:p>
          <w:p w:rsidR="0070410B" w:rsidRDefault="0070410B" w:rsidP="002C4E4C">
            <w:pPr>
              <w:pStyle w:val="Jin0"/>
              <w:shd w:val="clear" w:color="auto" w:fill="auto"/>
              <w:spacing w:line="240" w:lineRule="auto"/>
              <w:ind w:firstLine="260"/>
            </w:pPr>
          </w:p>
        </w:tc>
        <w:tc>
          <w:tcPr>
            <w:tcW w:w="3758" w:type="dxa"/>
            <w:shd w:val="clear" w:color="auto" w:fill="FFFFFF"/>
          </w:tcPr>
          <w:p w:rsidR="0070410B" w:rsidRDefault="0070410B" w:rsidP="002C4E4C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FFFFFF"/>
          </w:tcPr>
          <w:p w:rsidR="0070410B" w:rsidRDefault="0070410B" w:rsidP="002C4E4C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right w:val="single" w:sz="4" w:space="0" w:color="auto"/>
            </w:tcBorders>
            <w:shd w:val="clear" w:color="auto" w:fill="FFFFFF"/>
          </w:tcPr>
          <w:p w:rsidR="0070410B" w:rsidRDefault="0070410B" w:rsidP="002C4E4C">
            <w:pPr>
              <w:rPr>
                <w:sz w:val="10"/>
                <w:szCs w:val="10"/>
              </w:rPr>
            </w:pPr>
          </w:p>
        </w:tc>
      </w:tr>
    </w:tbl>
    <w:p w:rsidR="00C13774" w:rsidRDefault="00C13774">
      <w:pPr>
        <w:pStyle w:val="Zkladntext20"/>
        <w:shd w:val="clear" w:color="auto" w:fill="auto"/>
        <w:spacing w:after="0"/>
        <w:jc w:val="right"/>
        <w:rPr>
          <w:sz w:val="19"/>
          <w:szCs w:val="19"/>
        </w:rPr>
      </w:pPr>
    </w:p>
    <w:sectPr w:rsidR="00C13774" w:rsidSect="0070410B">
      <w:headerReference w:type="default" r:id="rId10"/>
      <w:footerReference w:type="default" r:id="rId11"/>
      <w:pgSz w:w="11900" w:h="16840"/>
      <w:pgMar w:top="1203" w:right="598" w:bottom="517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10B" w:rsidRDefault="0070410B">
      <w:r>
        <w:separator/>
      </w:r>
    </w:p>
  </w:endnote>
  <w:endnote w:type="continuationSeparator" w:id="0">
    <w:p w:rsidR="0070410B" w:rsidRDefault="0070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74" w:rsidRDefault="007041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535305</wp:posOffset>
              </wp:positionH>
              <wp:positionV relativeFrom="page">
                <wp:posOffset>9869805</wp:posOffset>
              </wp:positionV>
              <wp:extent cx="167005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774" w:rsidRDefault="0070410B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149999999999999pt;margin-top:777.14999999999998pt;width:131.5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74" w:rsidRDefault="00C13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774" w:rsidRDefault="00C13774"/>
  </w:footnote>
  <w:footnote w:type="continuationSeparator" w:id="0">
    <w:p w:rsidR="00C13774" w:rsidRDefault="00C13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3774" w:rsidRDefault="007041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3260090</wp:posOffset>
              </wp:positionH>
              <wp:positionV relativeFrom="page">
                <wp:posOffset>410210</wp:posOffset>
              </wp:positionV>
              <wp:extent cx="21590" cy="520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3774" w:rsidRDefault="0070410B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56.69999999999999pt;margin-top:32.299999999999997pt;width:1.7pt;height:4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5C92"/>
    <w:multiLevelType w:val="multilevel"/>
    <w:tmpl w:val="49AEE7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766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74"/>
    <w:rsid w:val="005348B7"/>
    <w:rsid w:val="0070410B"/>
    <w:rsid w:val="00C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4FB1"/>
  <w15:docId w15:val="{B40ACB7F-9F95-4BA5-8B35-F667D168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Calibri" w:eastAsia="Calibri" w:hAnsi="Calibri" w:cs="Calibri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right="280"/>
      <w:jc w:val="right"/>
      <w:outlineLvl w:val="0"/>
    </w:pPr>
    <w:rPr>
      <w:rFonts w:ascii="Times New Roman" w:eastAsia="Times New Roman" w:hAnsi="Times New Roman" w:cs="Times New Roman"/>
      <w:smallCap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9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4" w:lineRule="auto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orcova@samo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borcova@sam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S25C-0i25052915360</dc:title>
  <dc:subject/>
  <dc:creator/>
  <cp:keywords/>
  <cp:lastModifiedBy>Záborcová Miroslava</cp:lastModifiedBy>
  <cp:revision>2</cp:revision>
  <dcterms:created xsi:type="dcterms:W3CDTF">2025-05-30T07:18:00Z</dcterms:created>
  <dcterms:modified xsi:type="dcterms:W3CDTF">2025-05-30T07:21:00Z</dcterms:modified>
</cp:coreProperties>
</file>