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28" w:rsidRDefault="00495A56">
      <w:pPr>
        <w:pStyle w:val="Zkladntext1"/>
        <w:spacing w:after="4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SMLOUVA O PROVEDENÍ UMĚLECKÉHO VÝKONU</w:t>
      </w:r>
    </w:p>
    <w:p w:rsidR="00E01928" w:rsidRDefault="00495A56">
      <w:pPr>
        <w:pStyle w:val="Zkladntext1"/>
        <w:spacing w:line="257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Pořadatel: Mělnické kulturní centrum, z.ú. - Mekne, U Sadu 323,276 01 Mělník, IČO: 24210137, DIČ: CZ24210137</w:t>
      </w:r>
    </w:p>
    <w:p w:rsidR="00E01928" w:rsidRDefault="00495A56">
      <w:pPr>
        <w:pStyle w:val="Zkladntext1"/>
        <w:spacing w:line="269" w:lineRule="auto"/>
      </w:pPr>
      <w:r>
        <w:t>zastoupený: PhDr. Pavlem Dvořákem, ředitelem</w:t>
      </w:r>
    </w:p>
    <w:p w:rsidR="00E01928" w:rsidRDefault="00495A56">
      <w:pPr>
        <w:pStyle w:val="Zkladntext1"/>
        <w:spacing w:line="269" w:lineRule="auto"/>
      </w:pPr>
      <w:r>
        <w:t xml:space="preserve">kontakt: </w:t>
      </w:r>
      <w:r w:rsidR="00D36399">
        <w:t xml:space="preserve">xxx </w:t>
      </w:r>
      <w:r>
        <w:t xml:space="preserve">, tel.: </w:t>
      </w:r>
      <w:r w:rsidR="00D36399">
        <w:t xml:space="preserve">xxx </w:t>
      </w:r>
      <w:r>
        <w:t xml:space="preserve">, e-mail: </w:t>
      </w:r>
      <w:r w:rsidR="00D36399">
        <w:t xml:space="preserve">xxx </w:t>
      </w:r>
    </w:p>
    <w:p w:rsidR="00E01928" w:rsidRDefault="00495A56">
      <w:pPr>
        <w:pStyle w:val="Zkladntext1"/>
        <w:spacing w:line="269" w:lineRule="auto"/>
      </w:pPr>
      <w:r>
        <w:t>a</w:t>
      </w:r>
    </w:p>
    <w:p w:rsidR="00E01928" w:rsidRDefault="00495A56">
      <w:pPr>
        <w:pStyle w:val="Zkladntext1"/>
        <w:spacing w:line="257" w:lineRule="auto"/>
      </w:pPr>
      <w:r>
        <w:rPr>
          <w:b/>
          <w:bCs/>
          <w:sz w:val="20"/>
          <w:szCs w:val="20"/>
        </w:rPr>
        <w:t xml:space="preserve">agentura: </w:t>
      </w:r>
      <w:r>
        <w:t>Ing. Zuzana Hanousková, Českomalínská 29,160 00 Praha 6,</w:t>
      </w:r>
    </w:p>
    <w:p w:rsidR="00E01928" w:rsidRDefault="00495A56">
      <w:pPr>
        <w:pStyle w:val="Zkladntext1"/>
        <w:spacing w:line="269" w:lineRule="auto"/>
      </w:pPr>
      <w:r>
        <w:t xml:space="preserve">tet: </w:t>
      </w:r>
      <w:r w:rsidR="00D36399">
        <w:t xml:space="preserve">xxx </w:t>
      </w:r>
      <w:r>
        <w:t xml:space="preserve">, e-mail: </w:t>
      </w:r>
      <w:r w:rsidR="00D36399">
        <w:t xml:space="preserve">xxx </w:t>
      </w:r>
    </w:p>
    <w:p w:rsidR="00E01928" w:rsidRDefault="00495A56">
      <w:pPr>
        <w:pStyle w:val="Zkladntext1"/>
        <w:spacing w:after="200" w:line="269" w:lineRule="auto"/>
      </w:pPr>
      <w:r>
        <w:t>IČO: 40 80 81 31, DIČ: CZ6352080581</w:t>
      </w:r>
      <w:r>
        <w:t xml:space="preserve"> bank, spojení: </w:t>
      </w:r>
      <w:r w:rsidR="00D36399">
        <w:t xml:space="preserve">xxx </w:t>
      </w:r>
    </w:p>
    <w:p w:rsidR="00E01928" w:rsidRDefault="00495A56">
      <w:pPr>
        <w:pStyle w:val="Zkladntext1"/>
        <w:spacing w:after="200" w:line="269" w:lineRule="auto"/>
      </w:pPr>
      <w:r>
        <w:t>uzavřeli dnešního dne tuto smlouvu.</w:t>
      </w:r>
    </w:p>
    <w:p w:rsidR="00E01928" w:rsidRDefault="00495A56">
      <w:pPr>
        <w:pStyle w:val="Zkladntext1"/>
        <w:numPr>
          <w:ilvl w:val="0"/>
          <w:numId w:val="1"/>
        </w:numPr>
        <w:tabs>
          <w:tab w:val="left" w:pos="30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Předmět smlouvy</w:t>
      </w:r>
    </w:p>
    <w:p w:rsidR="00E01928" w:rsidRDefault="00495A56">
      <w:pPr>
        <w:pStyle w:val="Zkladntext1"/>
        <w:rPr>
          <w:sz w:val="18"/>
          <w:szCs w:val="18"/>
        </w:rPr>
      </w:pPr>
      <w:r>
        <w:t xml:space="preserve">Předmětem smlouvy je koncertní vystoupení umělce - </w:t>
      </w:r>
      <w:r>
        <w:rPr>
          <w:sz w:val="18"/>
          <w:szCs w:val="18"/>
        </w:rPr>
        <w:t>RADÍIZA + kapela</w:t>
      </w:r>
    </w:p>
    <w:p w:rsidR="00E01928" w:rsidRDefault="00495A56">
      <w:pPr>
        <w:pStyle w:val="Zkladntext1"/>
        <w:rPr>
          <w:sz w:val="18"/>
          <w:szCs w:val="18"/>
        </w:rPr>
      </w:pPr>
      <w:r>
        <w:t xml:space="preserve">Koncert v délce 90 min. (bez přestávky) se uskuteční dne </w:t>
      </w:r>
      <w:r>
        <w:rPr>
          <w:sz w:val="18"/>
          <w:szCs w:val="18"/>
        </w:rPr>
        <w:t>18.11. 2025 od 19.00 hod.</w:t>
      </w:r>
    </w:p>
    <w:p w:rsidR="00E01928" w:rsidRDefault="00495A56">
      <w:pPr>
        <w:pStyle w:val="Zkladntext1"/>
        <w:spacing w:after="440" w:line="228" w:lineRule="auto"/>
      </w:pPr>
      <w:r>
        <w:t xml:space="preserve">Název a adresa místa konání koncertního vystoupení: </w:t>
      </w:r>
      <w:r>
        <w:rPr>
          <w:sz w:val="18"/>
          <w:szCs w:val="18"/>
        </w:rPr>
        <w:t xml:space="preserve">Masarykův kulturní dům, U Sadů </w:t>
      </w:r>
      <w:r>
        <w:t>323</w:t>
      </w:r>
    </w:p>
    <w:p w:rsidR="00E01928" w:rsidRDefault="00495A56">
      <w:pPr>
        <w:pStyle w:val="Zkladntext1"/>
        <w:numPr>
          <w:ilvl w:val="0"/>
          <w:numId w:val="1"/>
        </w:numPr>
        <w:tabs>
          <w:tab w:val="left" w:pos="373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Technické požadavky</w:t>
      </w:r>
    </w:p>
    <w:p w:rsidR="00E01928" w:rsidRDefault="00495A56">
      <w:pPr>
        <w:pStyle w:val="Zkladntext1"/>
      </w:pPr>
      <w:r>
        <w:t xml:space="preserve">Pořadatel zajistí kompletní zvukovou aparaturu včetně obsluhy. Technické požadavky': </w:t>
      </w:r>
      <w:r>
        <w:rPr>
          <w:lang w:val="en-US" w:eastAsia="en-US" w:bidi="en-US"/>
        </w:rPr>
        <w:t xml:space="preserve">viz stage plan </w:t>
      </w:r>
      <w:r>
        <w:t>(příloha). Dva pomocníky pro manipulaci s aparatu</w:t>
      </w:r>
      <w:r>
        <w:t>rou před zvukovou zkoušku a po skončení koncertu.</w:t>
      </w:r>
    </w:p>
    <w:p w:rsidR="00E01928" w:rsidRDefault="00495A56">
      <w:pPr>
        <w:pStyle w:val="Zkladntext1"/>
        <w:spacing w:after="440"/>
      </w:pPr>
      <w:r>
        <w:rPr>
          <w:sz w:val="18"/>
          <w:szCs w:val="18"/>
        </w:rPr>
        <w:t xml:space="preserve">Zvuková zkouška: 17.00 hod., </w:t>
      </w:r>
      <w:r>
        <w:t>příjezd: 16.00 hod.</w:t>
      </w:r>
    </w:p>
    <w:p w:rsidR="00E01928" w:rsidRDefault="00495A56">
      <w:pPr>
        <w:pStyle w:val="Zkladntext1"/>
        <w:numPr>
          <w:ilvl w:val="0"/>
          <w:numId w:val="1"/>
        </w:numPr>
        <w:tabs>
          <w:tab w:val="left" w:pos="448"/>
        </w:tabs>
        <w:jc w:val="center"/>
        <w:rPr>
          <w:sz w:val="18"/>
          <w:szCs w:val="18"/>
        </w:rPr>
      </w:pPr>
      <w:r>
        <w:rPr>
          <w:sz w:val="18"/>
          <w:szCs w:val="18"/>
        </w:rPr>
        <w:t>Závazky pořadatele</w:t>
      </w:r>
    </w:p>
    <w:p w:rsidR="00E01928" w:rsidRDefault="00495A56">
      <w:pPr>
        <w:pStyle w:val="Zkladntext1"/>
        <w:numPr>
          <w:ilvl w:val="0"/>
          <w:numId w:val="2"/>
        </w:numPr>
        <w:tabs>
          <w:tab w:val="left" w:pos="319"/>
        </w:tabs>
        <w:ind w:left="180" w:hanging="180"/>
      </w:pPr>
      <w:r>
        <w:t xml:space="preserve">Pořadatel se zavazuje uhradit za sjednané vystoupení agentuře smluvní cenu: 70% </w:t>
      </w:r>
      <w:r>
        <w:rPr>
          <w:sz w:val="18"/>
          <w:szCs w:val="18"/>
        </w:rPr>
        <w:t xml:space="preserve">z tržby (cena vstupenky: </w:t>
      </w:r>
      <w:r w:rsidR="00D36399">
        <w:rPr>
          <w:sz w:val="18"/>
          <w:szCs w:val="18"/>
        </w:rPr>
        <w:t xml:space="preserve">xxx </w:t>
      </w:r>
      <w:r>
        <w:rPr>
          <w:sz w:val="18"/>
          <w:szCs w:val="18"/>
        </w:rPr>
        <w:t xml:space="preserve"> Kč), </w:t>
      </w:r>
      <w:r>
        <w:t xml:space="preserve">s </w:t>
      </w:r>
      <w:r>
        <w:rPr>
          <w:sz w:val="18"/>
          <w:szCs w:val="18"/>
        </w:rPr>
        <w:t xml:space="preserve">garancí 55.000,- Kč </w:t>
      </w:r>
      <w:r>
        <w:rPr>
          <w:sz w:val="18"/>
          <w:szCs w:val="18"/>
        </w:rPr>
        <w:t xml:space="preserve">+ 21 % DPH, </w:t>
      </w:r>
      <w:r>
        <w:t>a to převodem na účet agentury do pěti pracovních dnů od předmětného vystoupení (oproti faktuře).</w:t>
      </w:r>
    </w:p>
    <w:p w:rsidR="00E01928" w:rsidRDefault="00495A56">
      <w:pPr>
        <w:pStyle w:val="Zkladntext1"/>
        <w:numPr>
          <w:ilvl w:val="0"/>
          <w:numId w:val="2"/>
        </w:numPr>
        <w:tabs>
          <w:tab w:val="left" w:pos="333"/>
        </w:tabs>
        <w:ind w:left="180" w:hanging="180"/>
      </w:pPr>
      <w:r>
        <w:t>Oznamovací řízení dle zákona a řádné ohlášení Ochrannému svazu autorskému na základě repertoárového listu včetně uhrazení příslušných poplatků.</w:t>
      </w:r>
    </w:p>
    <w:p w:rsidR="00E01928" w:rsidRDefault="00495A56">
      <w:pPr>
        <w:pStyle w:val="Zkladntext1"/>
        <w:numPr>
          <w:ilvl w:val="0"/>
          <w:numId w:val="2"/>
        </w:numPr>
        <w:tabs>
          <w:tab w:val="left" w:pos="337"/>
        </w:tabs>
        <w:ind w:left="180" w:hanging="180"/>
      </w:pPr>
      <w:r>
        <w:t>Zamykatelná šatna pro umělce s možností využití čistého sociálních zařízení se základním hygienickým vybavením (mýdlo, ručník, toaletní papír). V šatně bude k dispozici lOx neperlivá voda (0,5 1 PET), káva, čaj, obložená mísa, ovoce, zelenina (pozn.: Radůz</w:t>
      </w:r>
      <w:r>
        <w:t>a má intoleranci na lepek).</w:t>
      </w:r>
    </w:p>
    <w:p w:rsidR="00E01928" w:rsidRDefault="00495A56">
      <w:pPr>
        <w:pStyle w:val="Zkladntext1"/>
        <w:numPr>
          <w:ilvl w:val="0"/>
          <w:numId w:val="2"/>
        </w:numPr>
        <w:tabs>
          <w:tab w:val="left" w:pos="333"/>
        </w:tabs>
      </w:pPr>
      <w:r>
        <w:t>Během zvukové zkoušky nebude do sálu vpuštěno obecenstvo a zkouška nebude rušena.</w:t>
      </w:r>
    </w:p>
    <w:p w:rsidR="00E01928" w:rsidRDefault="00495A56">
      <w:pPr>
        <w:pStyle w:val="Zkladntext1"/>
        <w:numPr>
          <w:ilvl w:val="0"/>
          <w:numId w:val="2"/>
        </w:numPr>
        <w:tabs>
          <w:tab w:val="left" w:pos="330"/>
        </w:tabs>
        <w:ind w:left="180" w:hanging="180"/>
      </w:pPr>
      <w:r>
        <w:t>Zákaz fotografováni a pořizování zvukového nebo zvukově obrazového záznamu vystoupení bez svolení zastupující agentury.</w:t>
      </w:r>
    </w:p>
    <w:p w:rsidR="00E01928" w:rsidRDefault="00495A56">
      <w:pPr>
        <w:pStyle w:val="Zkladntext1"/>
        <w:numPr>
          <w:ilvl w:val="0"/>
          <w:numId w:val="2"/>
        </w:numPr>
        <w:tabs>
          <w:tab w:val="left" w:pos="326"/>
        </w:tabs>
        <w:spacing w:after="440"/>
      </w:pPr>
      <w:r>
        <w:t>Zajistit maximální propaga</w:t>
      </w:r>
      <w:r>
        <w:t>ci koncertu v regionu (výlep, reklama v tisku nebo rádiu apod.)</w:t>
      </w:r>
    </w:p>
    <w:p w:rsidR="00E01928" w:rsidRDefault="00495A56">
      <w:pPr>
        <w:pStyle w:val="Zkladntext1"/>
        <w:numPr>
          <w:ilvl w:val="0"/>
          <w:numId w:val="1"/>
        </w:numPr>
        <w:tabs>
          <w:tab w:val="left" w:pos="445"/>
        </w:tabs>
        <w:spacing w:after="200"/>
        <w:jc w:val="center"/>
        <w:rPr>
          <w:sz w:val="18"/>
          <w:szCs w:val="18"/>
        </w:rPr>
      </w:pPr>
      <w:r>
        <w:rPr>
          <w:sz w:val="18"/>
          <w:szCs w:val="18"/>
        </w:rPr>
        <w:t>Závazky účinkujících — zastupující agentury</w:t>
      </w:r>
    </w:p>
    <w:p w:rsidR="00E01928" w:rsidRDefault="00495A56">
      <w:pPr>
        <w:pStyle w:val="Zkladntext1"/>
        <w:numPr>
          <w:ilvl w:val="0"/>
          <w:numId w:val="3"/>
        </w:numPr>
        <w:tabs>
          <w:tab w:val="left" w:pos="308"/>
        </w:tabs>
        <w:spacing w:line="233" w:lineRule="auto"/>
      </w:pPr>
      <w:r>
        <w:t>Zajistit včasný příjezd účinkujících v den vystoupení ke zvukové zkoušce</w:t>
      </w:r>
    </w:p>
    <w:p w:rsidR="00E01928" w:rsidRDefault="00495A56">
      <w:pPr>
        <w:pStyle w:val="Zkladntext1"/>
        <w:numPr>
          <w:ilvl w:val="0"/>
          <w:numId w:val="3"/>
        </w:numPr>
        <w:tabs>
          <w:tab w:val="left" w:pos="337"/>
        </w:tabs>
        <w:spacing w:line="233" w:lineRule="auto"/>
        <w:ind w:left="440" w:hanging="440"/>
      </w:pPr>
      <w:r>
        <w:t>Zajistit, že účinkující odehraje repertoár v odpovídající úrovni a v celkov</w:t>
      </w:r>
      <w:r>
        <w:t>é délce minimálně 90 minut a že při tom použije vlastní hudební nástroje.</w:t>
      </w:r>
    </w:p>
    <w:p w:rsidR="00E01928" w:rsidRDefault="00495A56">
      <w:pPr>
        <w:pStyle w:val="Zkladntext1"/>
        <w:numPr>
          <w:ilvl w:val="0"/>
          <w:numId w:val="3"/>
        </w:numPr>
        <w:tabs>
          <w:tab w:val="left" w:pos="315"/>
        </w:tabs>
        <w:spacing w:line="233" w:lineRule="auto"/>
      </w:pPr>
      <w:r>
        <w:t>. Agentura dodá pořadateli s podepsanou smlouvou též repertoárový list pro OSA.</w:t>
      </w:r>
    </w:p>
    <w:p w:rsidR="00E01928" w:rsidRDefault="00495A56">
      <w:pPr>
        <w:pStyle w:val="Zkladntext1"/>
        <w:numPr>
          <w:ilvl w:val="0"/>
          <w:numId w:val="4"/>
        </w:numPr>
        <w:tabs>
          <w:tab w:val="left" w:pos="326"/>
        </w:tabs>
        <w:spacing w:after="440" w:line="233" w:lineRule="auto"/>
      </w:pPr>
      <w:r>
        <w:t>Agentura dodá zdarma 50 ks plakátů minimálně jeden měsíc před předmětným vystoupením.</w:t>
      </w:r>
    </w:p>
    <w:p w:rsidR="00E01928" w:rsidRDefault="00495A56">
      <w:pPr>
        <w:pStyle w:val="Zkladntext1"/>
        <w:numPr>
          <w:ilvl w:val="0"/>
          <w:numId w:val="5"/>
        </w:numPr>
        <w:tabs>
          <w:tab w:val="left" w:pos="333"/>
        </w:tabs>
        <w:spacing w:after="40"/>
        <w:jc w:val="center"/>
        <w:rPr>
          <w:sz w:val="18"/>
          <w:szCs w:val="18"/>
        </w:rPr>
      </w:pPr>
      <w:r>
        <w:rPr>
          <w:sz w:val="18"/>
          <w:szCs w:val="18"/>
        </w:rPr>
        <w:t>. Zvláštní ujedn</w:t>
      </w:r>
      <w:r>
        <w:rPr>
          <w:sz w:val="18"/>
          <w:szCs w:val="18"/>
        </w:rPr>
        <w:t>ání</w:t>
      </w:r>
    </w:p>
    <w:p w:rsidR="00E01928" w:rsidRDefault="00495A56">
      <w:pPr>
        <w:pStyle w:val="Zkladntext1"/>
        <w:numPr>
          <w:ilvl w:val="0"/>
          <w:numId w:val="6"/>
        </w:numPr>
        <w:tabs>
          <w:tab w:val="left" w:pos="312"/>
        </w:tabs>
        <w:ind w:left="400" w:hanging="400"/>
        <w:jc w:val="both"/>
      </w:pPr>
      <w:r>
        <w:t xml:space="preserve">Vznikne-li nepředvídatelná událost na straně souboru (onemocnění, úraz, nehoda, úmrtí v rodině atp.) a agentura bez prodlení vyrozumí pořadatele, je agentura oprávněna od smlouvy odstoupit a nikomu nevzniká žádný nárok na jakoukoliv náhradu. Bude-h </w:t>
      </w:r>
      <w:r>
        <w:t>vystoupení znemožněno na místě konání pořadu v důsledku nepředvídatelné události (přírodní katastrofa, epidemie, úřední zákaz atp.) mají obě strany právo od smlouvy odpustit bez jakýchkoli nároků na finanční úhradu škody. Odřekne-li pořadatel vystoupení 10</w:t>
      </w:r>
      <w:r>
        <w:t xml:space="preserve"> dnů před konáním pořadu a méně, je povinen zaplatit celou smluvní cenu. Pokud je koncert v rámci turné, je</w:t>
      </w:r>
      <w:r>
        <w:br w:type="page"/>
      </w:r>
      <w:r>
        <w:lastRenderedPageBreak/>
        <w:t>pořadatel povinen zaplatit taktéž dopravu a případné ubytování. Platba musí být provedena do 10-ti dnů po datu zrušeného koncertu.</w:t>
      </w:r>
    </w:p>
    <w:p w:rsidR="00E01928" w:rsidRDefault="00495A56">
      <w:pPr>
        <w:pStyle w:val="Zkladntext1"/>
        <w:numPr>
          <w:ilvl w:val="0"/>
          <w:numId w:val="6"/>
        </w:numPr>
        <w:tabs>
          <w:tab w:val="left" w:pos="330"/>
        </w:tabs>
        <w:spacing w:after="960"/>
        <w:ind w:left="300" w:hanging="300"/>
        <w:jc w:val="both"/>
      </w:pPr>
      <w:r>
        <w:t>V případě nesplně</w:t>
      </w:r>
      <w:r>
        <w:t>ní smlouvy má agentura právo oznámení této skutečnosti veřejnosti a uplatňovat škody z nesplnění plynoucí. Sankce za neprovedení platby (či její části) je smluvně stanovena na 1% z dlužné částky za každý den prodlení.</w:t>
      </w:r>
    </w:p>
    <w:p w:rsidR="00E01928" w:rsidRDefault="00495A56">
      <w:pPr>
        <w:pStyle w:val="Zkladntext1"/>
        <w:numPr>
          <w:ilvl w:val="0"/>
          <w:numId w:val="5"/>
        </w:numPr>
        <w:tabs>
          <w:tab w:val="left" w:pos="398"/>
        </w:tabs>
        <w:spacing w:line="252" w:lineRule="auto"/>
        <w:jc w:val="center"/>
        <w:rPr>
          <w:sz w:val="18"/>
          <w:szCs w:val="18"/>
        </w:rPr>
      </w:pPr>
      <w:r>
        <w:rPr>
          <w:sz w:val="18"/>
          <w:szCs w:val="18"/>
        </w:rPr>
        <w:t>Závěrečná ustanovení</w:t>
      </w:r>
    </w:p>
    <w:p w:rsidR="00E01928" w:rsidRDefault="00495A56">
      <w:pPr>
        <w:pStyle w:val="Zkladntext1"/>
        <w:numPr>
          <w:ilvl w:val="0"/>
          <w:numId w:val="7"/>
        </w:numPr>
        <w:tabs>
          <w:tab w:val="left" w:pos="301"/>
        </w:tabs>
        <w:spacing w:line="233" w:lineRule="auto"/>
        <w:ind w:left="300" w:hanging="300"/>
        <w:jc w:val="both"/>
      </w:pPr>
      <w:r>
        <w:t>Tato smlouva nabý</w:t>
      </w:r>
      <w:r>
        <w:t>vá platnosti a právní účinnosti dnem podpisu zástupci obou smluvních stran a je uzavírána do doby vyrovnání všech vzájemných závazků z této smlouvy vyplývajících.</w:t>
      </w:r>
    </w:p>
    <w:p w:rsidR="00E01928" w:rsidRDefault="00495A56">
      <w:pPr>
        <w:pStyle w:val="Zkladntext1"/>
        <w:numPr>
          <w:ilvl w:val="0"/>
          <w:numId w:val="7"/>
        </w:numPr>
        <w:tabs>
          <w:tab w:val="left" w:pos="301"/>
        </w:tabs>
        <w:spacing w:after="120"/>
        <w:ind w:left="300" w:hanging="300"/>
        <w:jc w:val="both"/>
      </w:pPr>
      <w:r>
        <w:rPr>
          <w:noProof/>
          <w:lang w:bidi="ar-SA"/>
        </w:rPr>
        <mc:AlternateContent>
          <mc:Choice Requires="wps">
            <w:drawing>
              <wp:anchor distT="482600" distB="591820" distL="123190" distR="662940" simplePos="0" relativeHeight="125829378" behindDoc="0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990600</wp:posOffset>
                </wp:positionV>
                <wp:extent cx="1188720" cy="1854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1928" w:rsidRDefault="00495A56">
                            <w:pPr>
                              <w:pStyle w:val="Zkladntext1"/>
                              <w:tabs>
                                <w:tab w:val="left" w:pos="142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V Praze dne: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 h 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700000000000003pt;margin-top:78.pt;width:93.600000000000009pt;height:14.6pt;z-index:-125829375;mso-wrap-distance-left:9.7000000000000011pt;mso-wrap-distance-top:38.pt;mso-wrap-distance-right:52.200000000000003pt;mso-wrap-distance-bottom:46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2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V Praze dne:</w:t>
                        <w:tab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. h 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Zástupci obou smluvních stran prohlašují, že jsou oprávněni tuto </w:t>
      </w:r>
      <w:r>
        <w:t>smlouvu uzavřít. Jakékoliv změny a dodatky k této smlouvě mohou být určeny pouze písemnou formou po dohodě obou smluvních stran. Tato smlouvaje vyhotovena ve dvou stejnopisech shodné platnosti, z nich každá ze stran obdrží pojedná.</w:t>
      </w:r>
    </w:p>
    <w:p w:rsidR="00E01928" w:rsidRDefault="00D36399" w:rsidP="00D36399">
      <w:pPr>
        <w:pStyle w:val="Nadpis20"/>
        <w:keepNext/>
        <w:keepLines/>
        <w:spacing w:before="300"/>
        <w:jc w:val="both"/>
      </w:pPr>
      <w:bookmarkStart w:id="0" w:name="bookmark4"/>
      <w:r>
        <w:rPr>
          <w:lang w:val="cs-CZ" w:eastAsia="cs-CZ" w:bidi="cs-CZ"/>
        </w:rPr>
        <w:t>H</w:t>
      </w:r>
      <w:r w:rsidR="00495A56">
        <w:rPr>
          <w:lang w:val="cs-CZ" w:eastAsia="cs-CZ" w:bidi="cs-CZ"/>
        </w:rPr>
        <w:t>ana Hano</w:t>
      </w:r>
      <w:r w:rsidR="00495A56">
        <w:rPr>
          <w:vertAlign w:val="subscript"/>
          <w:lang w:val="cs-CZ" w:eastAsia="cs-CZ" w:bidi="cs-CZ"/>
        </w:rPr>
        <w:t>U</w:t>
      </w:r>
      <w:r w:rsidR="00495A56">
        <w:rPr>
          <w:lang w:val="cs-CZ" w:eastAsia="cs-CZ" w:bidi="cs-CZ"/>
        </w:rPr>
        <w:t>sk</w:t>
      </w:r>
      <w:r w:rsidR="00495A56">
        <w:rPr>
          <w:vertAlign w:val="subscript"/>
          <w:lang w:val="cs-CZ" w:eastAsia="cs-CZ" w:bidi="cs-CZ"/>
        </w:rPr>
        <w:t>OV</w:t>
      </w:r>
      <w:r w:rsidR="00495A56">
        <w:rPr>
          <w:lang w:val="cs-CZ" w:eastAsia="cs-CZ" w:bidi="cs-CZ"/>
        </w:rPr>
        <w:t>á</w:t>
      </w:r>
      <w:bookmarkEnd w:id="0"/>
    </w:p>
    <w:p w:rsidR="00E01928" w:rsidRPr="00D36399" w:rsidRDefault="00E01928" w:rsidP="00D36399">
      <w:pPr>
        <w:pStyle w:val="Zkladntext30"/>
        <w:spacing w:after="0"/>
        <w:ind w:firstLine="0"/>
        <w:jc w:val="both"/>
      </w:pPr>
      <w:bookmarkStart w:id="1" w:name="_GoBack"/>
      <w:bookmarkEnd w:id="1"/>
    </w:p>
    <w:sectPr w:rsidR="00E01928" w:rsidRPr="00D36399">
      <w:pgSz w:w="12240" w:h="15840"/>
      <w:pgMar w:top="1308" w:right="1739" w:bottom="1440" w:left="1407" w:header="880" w:footer="10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56" w:rsidRDefault="00495A56">
      <w:r>
        <w:separator/>
      </w:r>
    </w:p>
  </w:endnote>
  <w:endnote w:type="continuationSeparator" w:id="0">
    <w:p w:rsidR="00495A56" w:rsidRDefault="0049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56" w:rsidRDefault="00495A56"/>
  </w:footnote>
  <w:footnote w:type="continuationSeparator" w:id="0">
    <w:p w:rsidR="00495A56" w:rsidRDefault="00495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772A"/>
    <w:multiLevelType w:val="multilevel"/>
    <w:tmpl w:val="A82E9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06428B"/>
    <w:multiLevelType w:val="multilevel"/>
    <w:tmpl w:val="128E3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F4C36"/>
    <w:multiLevelType w:val="multilevel"/>
    <w:tmpl w:val="D8640718"/>
    <w:lvl w:ilvl="0">
      <w:start w:val="5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7D3DDE"/>
    <w:multiLevelType w:val="multilevel"/>
    <w:tmpl w:val="6E983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1F02FC"/>
    <w:multiLevelType w:val="multilevel"/>
    <w:tmpl w:val="38D6B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3F4FA0"/>
    <w:multiLevelType w:val="multilevel"/>
    <w:tmpl w:val="F966467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5C1261"/>
    <w:multiLevelType w:val="multilevel"/>
    <w:tmpl w:val="B0FE7A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28"/>
    <w:rsid w:val="00495A56"/>
    <w:rsid w:val="00D36399"/>
    <w:rsid w:val="00E0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11D1"/>
  <w15:docId w15:val="{A8A1743E-750C-43FA-9655-1E0B08BD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8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pacing w:after="40"/>
      <w:outlineLvl w:val="0"/>
    </w:pPr>
    <w:rPr>
      <w:rFonts w:ascii="Calibri" w:eastAsia="Calibri" w:hAnsi="Calibri" w:cs="Calibri"/>
      <w:b/>
      <w:bCs/>
      <w:sz w:val="42"/>
      <w:szCs w:val="42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pacing w:before="150"/>
      <w:ind w:firstLine="140"/>
      <w:outlineLvl w:val="1"/>
    </w:pPr>
    <w:rPr>
      <w:rFonts w:ascii="Arial" w:eastAsia="Arial" w:hAnsi="Arial" w:cs="Arial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rPr>
      <w:rFonts w:ascii="Courier New" w:eastAsia="Courier New" w:hAnsi="Courier New" w:cs="Courier New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pacing w:after="40"/>
      <w:ind w:firstLine="530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60"/>
      <w:jc w:val="right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D36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2025-05-29T20:02:00Z</dcterms:created>
  <dcterms:modified xsi:type="dcterms:W3CDTF">2025-05-29T20:08:00Z</dcterms:modified>
</cp:coreProperties>
</file>