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526E6" w:rsidRPr="00E951AD" w14:paraId="192F07D6" w14:textId="77777777" w:rsidTr="00665CC7">
        <w:trPr>
          <w:trHeight w:val="621"/>
        </w:trPr>
        <w:tc>
          <w:tcPr>
            <w:tcW w:w="9639" w:type="dxa"/>
            <w:vAlign w:val="bottom"/>
          </w:tcPr>
          <w:p w14:paraId="31FEDA62" w14:textId="56D1FDB8" w:rsidR="002526E6" w:rsidRPr="00E951AD" w:rsidRDefault="00A27433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jc w:val="center"/>
              <w:textAlignment w:val="baseline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SMLOUV</w:t>
            </w:r>
            <w:r w:rsidR="001F149F">
              <w:rPr>
                <w:rFonts w:ascii="Arial" w:hAnsi="Arial" w:cs="Arial"/>
                <w:b/>
                <w:sz w:val="40"/>
                <w:szCs w:val="40"/>
              </w:rPr>
              <w:t>A</w:t>
            </w:r>
            <w:r w:rsidR="002526E6" w:rsidRPr="00E951AD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190CC004" w14:textId="77777777" w:rsidR="002526E6" w:rsidRPr="00E951AD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jc w:val="center"/>
              <w:textAlignment w:val="baseline"/>
              <w:rPr>
                <w:rFonts w:ascii="Arial" w:hAnsi="Arial" w:cs="Arial"/>
                <w:b/>
                <w:sz w:val="40"/>
                <w:szCs w:val="40"/>
              </w:rPr>
            </w:pPr>
            <w:r w:rsidRPr="00E951AD">
              <w:rPr>
                <w:rFonts w:ascii="Arial" w:hAnsi="Arial" w:cs="Arial"/>
                <w:b/>
                <w:sz w:val="40"/>
                <w:szCs w:val="40"/>
              </w:rPr>
              <w:t>o vykonávání servisních činností a s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lužeb </w:t>
            </w:r>
          </w:p>
        </w:tc>
      </w:tr>
    </w:tbl>
    <w:p w14:paraId="3C4C60ED" w14:textId="273DA10D" w:rsidR="002526E6" w:rsidRDefault="002526E6" w:rsidP="002526E6">
      <w:pPr>
        <w:widowControl w:val="0"/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i/>
          <w:iCs/>
          <w:snapToGrid w:val="0"/>
          <w:color w:val="000000"/>
          <w:sz w:val="18"/>
          <w:szCs w:val="32"/>
        </w:rPr>
      </w:pPr>
      <w:r w:rsidRPr="00892903">
        <w:rPr>
          <w:i/>
          <w:iCs/>
          <w:snapToGrid w:val="0"/>
          <w:sz w:val="18"/>
          <w:szCs w:val="32"/>
        </w:rPr>
        <w:t>dle § 1746 odst. 2 zákona č. 89/2012 Sb.,</w:t>
      </w:r>
      <w:r>
        <w:rPr>
          <w:i/>
          <w:iCs/>
          <w:snapToGrid w:val="0"/>
          <w:sz w:val="18"/>
          <w:szCs w:val="32"/>
        </w:rPr>
        <w:t xml:space="preserve"> </w:t>
      </w:r>
      <w:r w:rsidRPr="00892903">
        <w:rPr>
          <w:i/>
          <w:iCs/>
          <w:snapToGrid w:val="0"/>
          <w:sz w:val="18"/>
          <w:szCs w:val="32"/>
        </w:rPr>
        <w:t xml:space="preserve">občanský zákoník, ve znění pozdějších </w:t>
      </w:r>
      <w:r w:rsidR="00941912" w:rsidRPr="00892903">
        <w:rPr>
          <w:i/>
          <w:iCs/>
          <w:snapToGrid w:val="0"/>
          <w:sz w:val="18"/>
          <w:szCs w:val="32"/>
        </w:rPr>
        <w:t>předpisů</w:t>
      </w:r>
      <w:r w:rsidR="00941912">
        <w:rPr>
          <w:i/>
          <w:iCs/>
          <w:snapToGrid w:val="0"/>
          <w:sz w:val="18"/>
          <w:szCs w:val="32"/>
        </w:rPr>
        <w:t xml:space="preserve"> (dále jen „</w:t>
      </w:r>
      <w:r w:rsidR="00941912" w:rsidRPr="00164418">
        <w:rPr>
          <w:b/>
          <w:bCs/>
          <w:i/>
          <w:iCs/>
          <w:snapToGrid w:val="0"/>
          <w:sz w:val="18"/>
          <w:szCs w:val="32"/>
        </w:rPr>
        <w:t>občanský zákoník</w:t>
      </w:r>
      <w:r w:rsidR="00941912">
        <w:rPr>
          <w:i/>
          <w:iCs/>
          <w:snapToGrid w:val="0"/>
          <w:sz w:val="18"/>
          <w:szCs w:val="32"/>
        </w:rPr>
        <w:t>“)</w:t>
      </w:r>
      <w:r w:rsidR="00941912" w:rsidRPr="00892903">
        <w:rPr>
          <w:i/>
          <w:iCs/>
          <w:snapToGrid w:val="0"/>
          <w:sz w:val="18"/>
          <w:szCs w:val="32"/>
        </w:rPr>
        <w:t xml:space="preserve"> </w:t>
      </w:r>
      <w:r w:rsidR="00941912">
        <w:rPr>
          <w:i/>
          <w:iCs/>
          <w:snapToGrid w:val="0"/>
          <w:sz w:val="18"/>
          <w:szCs w:val="32"/>
        </w:rPr>
        <w:t>(</w:t>
      </w:r>
      <w:r w:rsidR="00941912" w:rsidRPr="00892903">
        <w:rPr>
          <w:i/>
          <w:iCs/>
          <w:snapToGrid w:val="0"/>
          <w:sz w:val="18"/>
          <w:szCs w:val="32"/>
        </w:rPr>
        <w:t xml:space="preserve">dále jen </w:t>
      </w:r>
      <w:r w:rsidR="00941912" w:rsidRPr="0094499E">
        <w:rPr>
          <w:b/>
          <w:bCs/>
          <w:i/>
          <w:iCs/>
          <w:snapToGrid w:val="0"/>
          <w:sz w:val="18"/>
          <w:szCs w:val="32"/>
        </w:rPr>
        <w:t>"smlouva"</w:t>
      </w:r>
      <w:r w:rsidR="00941912">
        <w:rPr>
          <w:i/>
          <w:iCs/>
          <w:snapToGrid w:val="0"/>
          <w:sz w:val="18"/>
          <w:szCs w:val="32"/>
        </w:rPr>
        <w:t>)</w:t>
      </w:r>
      <w:r w:rsidR="00941912" w:rsidRPr="0094499E">
        <w:rPr>
          <w:i/>
          <w:iCs/>
          <w:snapToGrid w:val="0"/>
          <w:sz w:val="18"/>
          <w:szCs w:val="32"/>
        </w:rPr>
        <w:t>,</w:t>
      </w:r>
      <w:r w:rsidRPr="00892903">
        <w:rPr>
          <w:i/>
          <w:iCs/>
          <w:snapToGrid w:val="0"/>
          <w:sz w:val="18"/>
          <w:szCs w:val="32"/>
        </w:rPr>
        <w:t xml:space="preserve"> uzavřená mezi smluvními stranami</w:t>
      </w:r>
      <w:r>
        <w:rPr>
          <w:rFonts w:ascii="Arial" w:hAnsi="Arial" w:cs="Arial"/>
          <w:i/>
          <w:iCs/>
          <w:snapToGrid w:val="0"/>
          <w:color w:val="000000"/>
          <w:sz w:val="18"/>
          <w:szCs w:val="32"/>
        </w:rPr>
        <w:t xml:space="preserve"> </w:t>
      </w:r>
    </w:p>
    <w:p w14:paraId="09B2212D" w14:textId="77777777" w:rsidR="00B425A7" w:rsidRDefault="00B425A7" w:rsidP="002526E6">
      <w:pPr>
        <w:widowControl w:val="0"/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i/>
          <w:iCs/>
          <w:snapToGrid w:val="0"/>
          <w:sz w:val="18"/>
          <w:szCs w:val="32"/>
        </w:rPr>
      </w:pPr>
    </w:p>
    <w:p w14:paraId="143B0F4F" w14:textId="614C1DA6" w:rsidR="00B425A7" w:rsidRDefault="00B425A7" w:rsidP="002526E6">
      <w:pPr>
        <w:widowControl w:val="0"/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1815A7">
        <w:rPr>
          <w:rFonts w:ascii="Arial" w:hAnsi="Arial" w:cs="Arial"/>
          <w:b/>
          <w:sz w:val="20"/>
          <w:szCs w:val="20"/>
        </w:rPr>
        <w:t>Článek I.</w:t>
      </w:r>
    </w:p>
    <w:p w14:paraId="2F197292" w14:textId="7E4D07E1" w:rsidR="00B425A7" w:rsidRPr="00331536" w:rsidRDefault="00B425A7" w:rsidP="00D67A5E">
      <w:pPr>
        <w:pStyle w:val="Odstavecseseznamem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331536">
        <w:rPr>
          <w:rFonts w:ascii="Arial" w:hAnsi="Arial" w:cs="Arial"/>
          <w:b/>
          <w:sz w:val="20"/>
          <w:szCs w:val="20"/>
        </w:rPr>
        <w:t>Smluvní strany</w:t>
      </w:r>
    </w:p>
    <w:p w14:paraId="290D8AED" w14:textId="77777777" w:rsidR="00B425A7" w:rsidRPr="001815A7" w:rsidRDefault="00B425A7" w:rsidP="002526E6">
      <w:pPr>
        <w:widowControl w:val="0"/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319"/>
      </w:tblGrid>
      <w:tr w:rsidR="00C22D4D" w:rsidRPr="001815A7" w14:paraId="4F9BABDA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0A0FA0FD" w14:textId="77777777" w:rsidR="00C22D4D" w:rsidRPr="001815A7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 xml:space="preserve">Objednatel: </w:t>
            </w:r>
          </w:p>
        </w:tc>
        <w:tc>
          <w:tcPr>
            <w:tcW w:w="7319" w:type="dxa"/>
            <w:vAlign w:val="center"/>
          </w:tcPr>
          <w:p w14:paraId="149FC029" w14:textId="0A757B7B" w:rsidR="00C22D4D" w:rsidRPr="00D90FBB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62093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Národní zemědělské muzeum, s.p.o.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22D4D" w:rsidRPr="001815A7" w14:paraId="570FE22C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221CA490" w14:textId="77777777" w:rsidR="00C22D4D" w:rsidRPr="001815A7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319" w:type="dxa"/>
            <w:vAlign w:val="center"/>
          </w:tcPr>
          <w:p w14:paraId="3FE1DE09" w14:textId="41DBBFD7" w:rsidR="00C22D4D" w:rsidRPr="00D90FBB" w:rsidRDefault="00C22D4D" w:rsidP="00C22D4D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262093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Kostelní 1300/44, 170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262093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00, Praha 7 -Holešovice </w:t>
            </w:r>
          </w:p>
        </w:tc>
      </w:tr>
      <w:tr w:rsidR="00C22D4D" w:rsidRPr="001815A7" w14:paraId="5520CEAB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08249E36" w14:textId="77777777" w:rsidR="00C22D4D" w:rsidRPr="001815A7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Pr="001815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9" w:type="dxa"/>
            <w:vAlign w:val="center"/>
          </w:tcPr>
          <w:p w14:paraId="7FD6239A" w14:textId="771A038C" w:rsidR="00C22D4D" w:rsidRPr="00D90FBB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2425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750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2425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75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2425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741 </w:t>
            </w:r>
          </w:p>
        </w:tc>
      </w:tr>
      <w:tr w:rsidR="00C22D4D" w:rsidRPr="001815A7" w14:paraId="4E6870A7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66A55C8C" w14:textId="77777777" w:rsidR="00C22D4D" w:rsidRPr="001815A7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319" w:type="dxa"/>
            <w:vAlign w:val="center"/>
          </w:tcPr>
          <w:p w14:paraId="70DC4C4F" w14:textId="4C151D01" w:rsidR="00C22D4D" w:rsidRPr="00D90FBB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2425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CZ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62425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750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2425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75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2425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741 </w:t>
            </w:r>
          </w:p>
        </w:tc>
      </w:tr>
      <w:tr w:rsidR="00C22D4D" w:rsidRPr="001815A7" w14:paraId="0BB5F5EC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17B69D8C" w14:textId="77777777" w:rsidR="00C22D4D" w:rsidRPr="001815A7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iCs/>
                <w:sz w:val="20"/>
                <w:szCs w:val="20"/>
              </w:rPr>
              <w:t>Číslo účtu / kód banky:</w:t>
            </w:r>
          </w:p>
        </w:tc>
        <w:tc>
          <w:tcPr>
            <w:tcW w:w="7319" w:type="dxa"/>
            <w:vAlign w:val="center"/>
          </w:tcPr>
          <w:p w14:paraId="53C6C665" w14:textId="5F975799" w:rsidR="00C22D4D" w:rsidRPr="00D90FBB" w:rsidRDefault="00764CA0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xxx</w:t>
            </w:r>
            <w:r w:rsidR="00C22D4D" w:rsidRPr="0062425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00A6F" w:rsidRPr="001815A7" w14:paraId="3A29AEB1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5EA8216B" w14:textId="77777777" w:rsidR="00D00A6F" w:rsidRPr="00C22D4D" w:rsidRDefault="00D00A6F" w:rsidP="00C22D4D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C22D4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Zastoupen:</w:t>
            </w:r>
          </w:p>
        </w:tc>
        <w:tc>
          <w:tcPr>
            <w:tcW w:w="7319" w:type="dxa"/>
            <w:vAlign w:val="center"/>
          </w:tcPr>
          <w:p w14:paraId="7316F908" w14:textId="77777777" w:rsidR="00557303" w:rsidRPr="00C22D4D" w:rsidRDefault="00557303" w:rsidP="00C22D4D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B67294C" w14:textId="53EAF253" w:rsidR="00D00A6F" w:rsidRDefault="00764CA0" w:rsidP="00C22D4D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xxx</w:t>
            </w:r>
          </w:p>
          <w:p w14:paraId="25B55FD1" w14:textId="6F3B277F" w:rsidR="00C22D4D" w:rsidRPr="00C22D4D" w:rsidRDefault="00C22D4D" w:rsidP="00C22D4D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00A6F" w:rsidRPr="001815A7" w14:paraId="38A3994F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6C1F8700" w14:textId="77777777" w:rsidR="00D00A6F" w:rsidRPr="001815A7" w:rsidRDefault="00D00A6F" w:rsidP="00D00A6F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iCs/>
                <w:sz w:val="20"/>
                <w:szCs w:val="20"/>
              </w:rPr>
              <w:t xml:space="preserve">Ve věci smlouvy oprávněn jednat: </w:t>
            </w:r>
          </w:p>
        </w:tc>
        <w:tc>
          <w:tcPr>
            <w:tcW w:w="7319" w:type="dxa"/>
            <w:vAlign w:val="center"/>
          </w:tcPr>
          <w:p w14:paraId="108B0EE1" w14:textId="77777777" w:rsidR="00557303" w:rsidRPr="008527C9" w:rsidRDefault="00557303" w:rsidP="00D00A6F">
            <w:pPr>
              <w:widowControl w:val="0"/>
              <w:overflowPunct w:val="0"/>
              <w:autoSpaceDE w:val="0"/>
              <w:autoSpaceDN w:val="0"/>
              <w:adjustRightInd w:val="0"/>
              <w:ind w:right="432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8C0157" w14:textId="39BFD254" w:rsidR="00D90FBB" w:rsidRPr="00C22D4D" w:rsidRDefault="00764CA0" w:rsidP="00D90FBB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</w:t>
            </w:r>
          </w:p>
          <w:p w14:paraId="171C6D8E" w14:textId="77777777" w:rsidR="00557303" w:rsidRPr="008527C9" w:rsidRDefault="00D00A6F" w:rsidP="00557303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527C9">
              <w:rPr>
                <w:rStyle w:val="Hypertextovodkaz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1F1761" w:rsidRPr="001815A7" w14:paraId="76D7B0FD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773D326E" w14:textId="77777777" w:rsidR="001F1761" w:rsidRPr="001815A7" w:rsidRDefault="001F1761" w:rsidP="001F1761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iCs/>
                <w:sz w:val="20"/>
                <w:szCs w:val="20"/>
              </w:rPr>
              <w:t xml:space="preserve">Ve věcech technických a realizačních: </w:t>
            </w:r>
          </w:p>
        </w:tc>
        <w:tc>
          <w:tcPr>
            <w:tcW w:w="7319" w:type="dxa"/>
            <w:vAlign w:val="center"/>
          </w:tcPr>
          <w:p w14:paraId="01C491C9" w14:textId="77777777" w:rsidR="001F1761" w:rsidRPr="008527C9" w:rsidRDefault="001F1761" w:rsidP="001F1761">
            <w:pPr>
              <w:widowControl w:val="0"/>
              <w:overflowPunct w:val="0"/>
              <w:autoSpaceDE w:val="0"/>
              <w:autoSpaceDN w:val="0"/>
              <w:adjustRightInd w:val="0"/>
              <w:ind w:right="432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8B5CDC" w14:textId="74CF8BA2" w:rsidR="00C22D4D" w:rsidRPr="00C22D4D" w:rsidRDefault="00764CA0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</w:t>
            </w:r>
          </w:p>
          <w:p w14:paraId="5AA4943C" w14:textId="77777777" w:rsidR="001F1761" w:rsidRPr="008527C9" w:rsidRDefault="001F1761" w:rsidP="001F1761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527C9">
              <w:rPr>
                <w:rStyle w:val="Hypertextovodkaz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C22D4D" w:rsidRPr="001815A7" w14:paraId="0CE15A38" w14:textId="77777777" w:rsidTr="00585E73">
        <w:trPr>
          <w:trHeight w:val="357"/>
        </w:trPr>
        <w:tc>
          <w:tcPr>
            <w:tcW w:w="2320" w:type="dxa"/>
            <w:vAlign w:val="center"/>
          </w:tcPr>
          <w:p w14:paraId="0BBD413A" w14:textId="77777777" w:rsidR="00C22D4D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</w:tc>
        <w:tc>
          <w:tcPr>
            <w:tcW w:w="7319" w:type="dxa"/>
            <w:vAlign w:val="center"/>
          </w:tcPr>
          <w:p w14:paraId="767BF7E1" w14:textId="024EBB43" w:rsidR="00C22D4D" w:rsidRPr="00D90FBB" w:rsidRDefault="00764CA0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1F1761" w:rsidRPr="001815A7" w14:paraId="314BC772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4BADC907" w14:textId="38B6678D" w:rsidR="001F1761" w:rsidRPr="001815A7" w:rsidRDefault="001F1761" w:rsidP="001F1761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 w:rsidRPr="001815A7">
              <w:rPr>
                <w:rFonts w:ascii="Arial" w:hAnsi="Arial" w:cs="Arial"/>
                <w:iCs/>
                <w:sz w:val="20"/>
                <w:szCs w:val="20"/>
              </w:rPr>
              <w:t>E-mail pro zasílání</w:t>
            </w:r>
            <w:r w:rsidR="00050E70">
              <w:rPr>
                <w:rFonts w:ascii="Arial" w:hAnsi="Arial" w:cs="Arial"/>
                <w:iCs/>
                <w:sz w:val="20"/>
                <w:szCs w:val="20"/>
              </w:rPr>
              <w:t xml:space="preserve"> finančních dokladů</w:t>
            </w:r>
            <w:r w:rsidRPr="001815A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7319" w:type="dxa"/>
            <w:vAlign w:val="center"/>
          </w:tcPr>
          <w:p w14:paraId="6505F9C4" w14:textId="7DEE3776" w:rsidR="001F1761" w:rsidRPr="00C22D4D" w:rsidRDefault="006C0664" w:rsidP="001F1761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764CA0" w:rsidRPr="00764CA0">
                <w:rPr>
                  <w:rFonts w:ascii="Arial" w:hAnsi="Arial" w:cs="Arial"/>
                  <w:b/>
                  <w:bCs/>
                  <w:sz w:val="20"/>
                  <w:szCs w:val="20"/>
                </w:rPr>
                <w:t>xxx</w:t>
              </w:r>
            </w:hyperlink>
          </w:p>
        </w:tc>
      </w:tr>
      <w:tr w:rsidR="001F1761" w:rsidRPr="001815A7" w14:paraId="41BF6E8E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432F21D4" w14:textId="77777777" w:rsidR="001F1761" w:rsidRPr="001815A7" w:rsidRDefault="001F1761" w:rsidP="001F1761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 w:rsidRPr="001815A7">
              <w:rPr>
                <w:rFonts w:ascii="Arial" w:hAnsi="Arial" w:cs="Arial"/>
                <w:iCs/>
                <w:sz w:val="20"/>
                <w:szCs w:val="20"/>
              </w:rPr>
              <w:t>www</w:t>
            </w:r>
          </w:p>
        </w:tc>
        <w:tc>
          <w:tcPr>
            <w:tcW w:w="7319" w:type="dxa"/>
            <w:vAlign w:val="center"/>
          </w:tcPr>
          <w:p w14:paraId="02318B73" w14:textId="024CD6F3" w:rsidR="001F1761" w:rsidRPr="006222FF" w:rsidRDefault="00C22D4D" w:rsidP="001F1761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www.nzm.cz</w:t>
            </w:r>
          </w:p>
        </w:tc>
      </w:tr>
      <w:tr w:rsidR="00C22D4D" w:rsidRPr="001815A7" w14:paraId="2943E3FB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680104C5" w14:textId="77777777" w:rsidR="00C22D4D" w:rsidRPr="001815A7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>Zapsán:</w:t>
            </w:r>
          </w:p>
        </w:tc>
        <w:tc>
          <w:tcPr>
            <w:tcW w:w="7319" w:type="dxa"/>
            <w:vAlign w:val="center"/>
          </w:tcPr>
          <w:p w14:paraId="0A20D97A" w14:textId="32FE24F2" w:rsidR="00C22D4D" w:rsidRPr="004E2DC6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V Živnostenském rejstříku vedeném Ministerstvem průmyslu a obchodu. </w:t>
            </w:r>
          </w:p>
        </w:tc>
      </w:tr>
      <w:tr w:rsidR="00C22D4D" w:rsidRPr="001815A7" w14:paraId="57D7FD0E" w14:textId="77777777" w:rsidTr="00050E70">
        <w:trPr>
          <w:trHeight w:val="191"/>
        </w:trPr>
        <w:tc>
          <w:tcPr>
            <w:tcW w:w="9639" w:type="dxa"/>
            <w:gridSpan w:val="2"/>
            <w:vAlign w:val="center"/>
          </w:tcPr>
          <w:p w14:paraId="2C8DD2AD" w14:textId="77777777" w:rsidR="00C22D4D" w:rsidRPr="001815A7" w:rsidRDefault="00C22D4D" w:rsidP="00C22D4D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 xml:space="preserve">dále jen </w:t>
            </w:r>
            <w:r w:rsidRPr="001815A7">
              <w:rPr>
                <w:rFonts w:ascii="Arial" w:hAnsi="Arial" w:cs="Arial"/>
                <w:b/>
                <w:sz w:val="20"/>
                <w:szCs w:val="20"/>
              </w:rPr>
              <w:t>„objednatel“</w:t>
            </w:r>
          </w:p>
        </w:tc>
      </w:tr>
    </w:tbl>
    <w:p w14:paraId="1413E37F" w14:textId="77777777" w:rsidR="00CD0EE4" w:rsidRDefault="00CD0EE4" w:rsidP="002526E6">
      <w:pPr>
        <w:widowControl w:val="0"/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5A0B37B5" w14:textId="77777777" w:rsidR="002526E6" w:rsidRDefault="002526E6" w:rsidP="002526E6">
      <w:pPr>
        <w:widowControl w:val="0"/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</w:p>
    <w:p w14:paraId="7B64F9E9" w14:textId="77777777" w:rsidR="002526E6" w:rsidRPr="001815A7" w:rsidRDefault="002526E6" w:rsidP="002526E6">
      <w:pPr>
        <w:widowControl w:val="0"/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319"/>
      </w:tblGrid>
      <w:tr w:rsidR="002526E6" w:rsidRPr="001815A7" w14:paraId="41B1E0E9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6BD453B5" w14:textId="3B00FBD3" w:rsidR="002526E6" w:rsidRPr="001815A7" w:rsidRDefault="003233A9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</w:t>
            </w:r>
            <w:r w:rsidR="002526E6" w:rsidRPr="001815A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19" w:type="dxa"/>
            <w:vAlign w:val="center"/>
          </w:tcPr>
          <w:p w14:paraId="4B9C2E87" w14:textId="77777777" w:rsidR="002526E6" w:rsidRPr="003C7005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3C7005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HV Výtahy s.r.o. </w:t>
            </w:r>
          </w:p>
        </w:tc>
      </w:tr>
      <w:tr w:rsidR="002526E6" w:rsidRPr="001815A7" w14:paraId="1F10DDA1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600E2BC0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319" w:type="dxa"/>
            <w:vAlign w:val="center"/>
          </w:tcPr>
          <w:p w14:paraId="1AB14E2D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Filípkova 1754/19</w:t>
            </w:r>
            <w:r w:rsidRPr="001815A7">
              <w:rPr>
                <w:rFonts w:ascii="Arial" w:hAnsi="Arial" w:cs="Arial"/>
                <w:b/>
                <w:sz w:val="20"/>
                <w:szCs w:val="20"/>
              </w:rPr>
              <w:t>, Kateřinky, 747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1815A7">
              <w:rPr>
                <w:rFonts w:ascii="Arial" w:hAnsi="Arial" w:cs="Arial"/>
                <w:b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1815A7">
              <w:rPr>
                <w:rFonts w:ascii="Arial" w:hAnsi="Arial" w:cs="Arial"/>
                <w:b/>
                <w:sz w:val="20"/>
                <w:szCs w:val="20"/>
              </w:rPr>
              <w:t>Opava</w:t>
            </w:r>
          </w:p>
        </w:tc>
      </w:tr>
      <w:tr w:rsidR="002526E6" w:rsidRPr="001815A7" w14:paraId="340768E0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72222756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319" w:type="dxa"/>
            <w:vAlign w:val="center"/>
          </w:tcPr>
          <w:p w14:paraId="234BF51F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815A7">
              <w:rPr>
                <w:rFonts w:ascii="Arial" w:hAnsi="Arial" w:cs="Arial"/>
                <w:b/>
                <w:sz w:val="20"/>
                <w:szCs w:val="20"/>
              </w:rPr>
              <w:t>62302418</w:t>
            </w:r>
          </w:p>
        </w:tc>
      </w:tr>
      <w:tr w:rsidR="002526E6" w:rsidRPr="001815A7" w14:paraId="056BED41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1B4F1F36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319" w:type="dxa"/>
            <w:vAlign w:val="center"/>
          </w:tcPr>
          <w:p w14:paraId="456D192F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815A7">
              <w:rPr>
                <w:rFonts w:ascii="Arial" w:hAnsi="Arial" w:cs="Arial"/>
                <w:b/>
                <w:sz w:val="20"/>
                <w:szCs w:val="20"/>
              </w:rPr>
              <w:t>CZ62302418</w:t>
            </w:r>
          </w:p>
        </w:tc>
      </w:tr>
      <w:tr w:rsidR="002526E6" w:rsidRPr="001815A7" w14:paraId="1304FAE8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18798D8A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>Číslo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/ kód banky</w:t>
            </w:r>
            <w:r w:rsidRPr="001815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9" w:type="dxa"/>
            <w:vAlign w:val="center"/>
          </w:tcPr>
          <w:p w14:paraId="0A37A015" w14:textId="6F81265B" w:rsidR="002526E6" w:rsidRPr="001815A7" w:rsidRDefault="00764CA0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2526E6" w:rsidRPr="001815A7" w14:paraId="7C4BB5FE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411A4F60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319" w:type="dxa"/>
            <w:vAlign w:val="center"/>
          </w:tcPr>
          <w:p w14:paraId="2963FF73" w14:textId="74708E39" w:rsidR="002526E6" w:rsidRPr="001815A7" w:rsidRDefault="00764CA0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2526E6" w:rsidRPr="001815A7" w14:paraId="0AB12F8A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7F91BB98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>Zastoupena:</w:t>
            </w:r>
          </w:p>
        </w:tc>
        <w:tc>
          <w:tcPr>
            <w:tcW w:w="7319" w:type="dxa"/>
            <w:vAlign w:val="center"/>
          </w:tcPr>
          <w:p w14:paraId="14D6ACD5" w14:textId="17DBF260" w:rsidR="002526E6" w:rsidRPr="001815A7" w:rsidRDefault="00764CA0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2526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50E70" w:rsidRPr="001815A7" w14:paraId="5D812E87" w14:textId="77777777" w:rsidTr="00585E73">
        <w:trPr>
          <w:trHeight w:val="357"/>
        </w:trPr>
        <w:tc>
          <w:tcPr>
            <w:tcW w:w="2320" w:type="dxa"/>
            <w:vAlign w:val="center"/>
          </w:tcPr>
          <w:p w14:paraId="6B057429" w14:textId="77777777" w:rsidR="00050E70" w:rsidRPr="001815A7" w:rsidRDefault="00050E70" w:rsidP="00585E73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</w:tc>
        <w:tc>
          <w:tcPr>
            <w:tcW w:w="7319" w:type="dxa"/>
            <w:vAlign w:val="center"/>
          </w:tcPr>
          <w:p w14:paraId="4B462834" w14:textId="78894DB0" w:rsidR="00050E70" w:rsidRPr="001815A7" w:rsidRDefault="00764CA0" w:rsidP="00585E73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2526E6" w:rsidRPr="001815A7" w14:paraId="5D6551D7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4A797189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7319" w:type="dxa"/>
            <w:vAlign w:val="center"/>
          </w:tcPr>
          <w:p w14:paraId="30057BA6" w14:textId="688E0316" w:rsidR="002526E6" w:rsidRPr="00ED1A4A" w:rsidRDefault="00B66D29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t>xxx</w:t>
            </w:r>
          </w:p>
        </w:tc>
      </w:tr>
      <w:tr w:rsidR="002526E6" w:rsidRPr="001815A7" w14:paraId="4716C243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13018A56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</w:t>
            </w:r>
          </w:p>
        </w:tc>
        <w:tc>
          <w:tcPr>
            <w:tcW w:w="7319" w:type="dxa"/>
            <w:vAlign w:val="center"/>
          </w:tcPr>
          <w:p w14:paraId="3D24C7EE" w14:textId="0FBAFB86" w:rsidR="002526E6" w:rsidRPr="00D11B07" w:rsidRDefault="00B66D29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t>xxx</w:t>
            </w:r>
          </w:p>
        </w:tc>
      </w:tr>
      <w:tr w:rsidR="002526E6" w:rsidRPr="001815A7" w14:paraId="462BECD3" w14:textId="77777777" w:rsidTr="00050E70">
        <w:trPr>
          <w:trHeight w:val="357"/>
        </w:trPr>
        <w:tc>
          <w:tcPr>
            <w:tcW w:w="2320" w:type="dxa"/>
            <w:vAlign w:val="center"/>
          </w:tcPr>
          <w:p w14:paraId="4F276526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>Zapsána:</w:t>
            </w:r>
          </w:p>
        </w:tc>
        <w:tc>
          <w:tcPr>
            <w:tcW w:w="7319" w:type="dxa"/>
            <w:vAlign w:val="center"/>
          </w:tcPr>
          <w:p w14:paraId="3560305B" w14:textId="77777777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15A7">
              <w:rPr>
                <w:rFonts w:ascii="Arial" w:hAnsi="Arial" w:cs="Arial"/>
                <w:b/>
                <w:i/>
                <w:sz w:val="20"/>
                <w:szCs w:val="20"/>
              </w:rPr>
              <w:t>v obchodním rejstříku u Krajského soudu v Ostravě, oddíl C, vložka 7799</w:t>
            </w:r>
          </w:p>
        </w:tc>
      </w:tr>
      <w:tr w:rsidR="002526E6" w:rsidRPr="001815A7" w14:paraId="2B8AF192" w14:textId="77777777" w:rsidTr="00050E70">
        <w:trPr>
          <w:trHeight w:val="141"/>
        </w:trPr>
        <w:tc>
          <w:tcPr>
            <w:tcW w:w="9639" w:type="dxa"/>
            <w:gridSpan w:val="2"/>
            <w:vAlign w:val="center"/>
          </w:tcPr>
          <w:p w14:paraId="1E29255C" w14:textId="5D364E6A" w:rsidR="002526E6" w:rsidRPr="001815A7" w:rsidRDefault="002526E6" w:rsidP="00665CC7">
            <w:pPr>
              <w:widowControl w:val="0"/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A7">
              <w:rPr>
                <w:rFonts w:ascii="Arial" w:hAnsi="Arial" w:cs="Arial"/>
                <w:sz w:val="20"/>
                <w:szCs w:val="20"/>
              </w:rPr>
              <w:t xml:space="preserve">dále jen </w:t>
            </w:r>
            <w:r w:rsidRPr="001815A7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DC27E1">
              <w:rPr>
                <w:rFonts w:ascii="Arial" w:hAnsi="Arial" w:cs="Arial"/>
                <w:b/>
                <w:sz w:val="20"/>
                <w:szCs w:val="20"/>
              </w:rPr>
              <w:t>poskytova</w:t>
            </w:r>
            <w:r w:rsidRPr="001815A7">
              <w:rPr>
                <w:rFonts w:ascii="Arial" w:hAnsi="Arial" w:cs="Arial"/>
                <w:b/>
                <w:sz w:val="20"/>
                <w:szCs w:val="20"/>
              </w:rPr>
              <w:t>tel“</w:t>
            </w:r>
          </w:p>
        </w:tc>
      </w:tr>
    </w:tbl>
    <w:p w14:paraId="0C623BE5" w14:textId="77777777" w:rsidR="002526E6" w:rsidRDefault="002526E6" w:rsidP="002526E6">
      <w:p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</w:p>
    <w:p w14:paraId="2FA0691B" w14:textId="77777777" w:rsidR="002526E6" w:rsidRDefault="002526E6" w:rsidP="002526E6">
      <w:p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</w:p>
    <w:p w14:paraId="37ECEB07" w14:textId="77777777" w:rsidR="002526E6" w:rsidRPr="008063B6" w:rsidRDefault="002526E6" w:rsidP="002526E6">
      <w:pPr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8063B6">
        <w:rPr>
          <w:rFonts w:ascii="Arial" w:hAnsi="Arial" w:cs="Arial"/>
          <w:b/>
          <w:sz w:val="20"/>
          <w:szCs w:val="20"/>
        </w:rPr>
        <w:t>Článek II.</w:t>
      </w:r>
    </w:p>
    <w:p w14:paraId="17014A8E" w14:textId="77777777" w:rsidR="002526E6" w:rsidRPr="00331536" w:rsidRDefault="002526E6" w:rsidP="00D67A5E">
      <w:pPr>
        <w:pStyle w:val="Odstavecseseznamem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331536">
        <w:rPr>
          <w:rFonts w:ascii="Arial" w:hAnsi="Arial" w:cs="Arial"/>
          <w:b/>
          <w:sz w:val="20"/>
          <w:szCs w:val="20"/>
        </w:rPr>
        <w:t>Základní ustanovení</w:t>
      </w:r>
    </w:p>
    <w:p w14:paraId="2795E95A" w14:textId="77777777" w:rsidR="002526E6" w:rsidRPr="008063B6" w:rsidRDefault="002526E6" w:rsidP="002526E6">
      <w:p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</w:p>
    <w:p w14:paraId="36AC9723" w14:textId="77777777" w:rsidR="007E7ABB" w:rsidRPr="007A0D88" w:rsidRDefault="007E7ABB" w:rsidP="007A0D88">
      <w:p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vanish/>
          <w:sz w:val="20"/>
          <w:szCs w:val="20"/>
        </w:rPr>
      </w:pPr>
    </w:p>
    <w:p w14:paraId="20A752C1" w14:textId="77777777" w:rsidR="007E7ABB" w:rsidRPr="007A0D88" w:rsidRDefault="007E7ABB" w:rsidP="007A0D88">
      <w:p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vanish/>
          <w:sz w:val="20"/>
          <w:szCs w:val="20"/>
        </w:rPr>
      </w:pPr>
    </w:p>
    <w:p w14:paraId="3D25EB47" w14:textId="0D809470" w:rsidR="002526E6" w:rsidRPr="008714F9" w:rsidRDefault="002526E6" w:rsidP="00D67A5E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 w:rsidRPr="008714F9">
        <w:rPr>
          <w:rFonts w:ascii="Arial" w:hAnsi="Arial" w:cs="Arial"/>
          <w:sz w:val="20"/>
          <w:szCs w:val="20"/>
        </w:rPr>
        <w:t xml:space="preserve">Smluvní strany prohlašují, že údaje uvedené v článku I. této smlouvy jsou v souladu se skutečností a že změny dotčených údajů oznámí </w:t>
      </w:r>
      <w:r w:rsidR="00941912" w:rsidRPr="008714F9">
        <w:rPr>
          <w:rFonts w:ascii="Arial" w:hAnsi="Arial" w:cs="Arial"/>
          <w:sz w:val="20"/>
          <w:szCs w:val="20"/>
        </w:rPr>
        <w:t>bez</w:t>
      </w:r>
      <w:r w:rsidR="00941912">
        <w:rPr>
          <w:rFonts w:ascii="Arial" w:hAnsi="Arial" w:cs="Arial"/>
          <w:sz w:val="20"/>
          <w:szCs w:val="20"/>
        </w:rPr>
        <w:t xml:space="preserve"> zbytečného</w:t>
      </w:r>
      <w:r w:rsidR="00941912" w:rsidRPr="008714F9">
        <w:rPr>
          <w:rFonts w:ascii="Arial" w:hAnsi="Arial" w:cs="Arial"/>
          <w:sz w:val="20"/>
          <w:szCs w:val="20"/>
        </w:rPr>
        <w:t xml:space="preserve"> </w:t>
      </w:r>
      <w:r w:rsidR="00941912">
        <w:rPr>
          <w:rFonts w:ascii="Arial" w:hAnsi="Arial" w:cs="Arial"/>
          <w:sz w:val="20"/>
          <w:szCs w:val="20"/>
        </w:rPr>
        <w:t xml:space="preserve">odkladu </w:t>
      </w:r>
      <w:r w:rsidRPr="008714F9">
        <w:rPr>
          <w:rFonts w:ascii="Arial" w:hAnsi="Arial" w:cs="Arial"/>
          <w:sz w:val="20"/>
          <w:szCs w:val="20"/>
        </w:rPr>
        <w:t xml:space="preserve">druhé smluvní straně. </w:t>
      </w:r>
    </w:p>
    <w:p w14:paraId="72BFC481" w14:textId="4012A43C" w:rsidR="002526E6" w:rsidRPr="007E7ABB" w:rsidRDefault="003233A9" w:rsidP="00D67A5E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 w:rsidRPr="007E7ABB">
        <w:rPr>
          <w:rFonts w:ascii="Arial" w:hAnsi="Arial" w:cs="Arial"/>
          <w:sz w:val="20"/>
          <w:szCs w:val="20"/>
        </w:rPr>
        <w:t>Poskytovatel</w:t>
      </w:r>
      <w:r w:rsidR="002526E6" w:rsidRPr="007E7ABB">
        <w:rPr>
          <w:rFonts w:ascii="Arial" w:hAnsi="Arial" w:cs="Arial"/>
          <w:sz w:val="20"/>
          <w:szCs w:val="20"/>
        </w:rPr>
        <w:t xml:space="preserve"> prohlašuje, že má a </w:t>
      </w:r>
      <w:r w:rsidR="00B425A7" w:rsidRPr="007E7ABB">
        <w:rPr>
          <w:rFonts w:ascii="Arial" w:hAnsi="Arial" w:cs="Arial"/>
          <w:sz w:val="20"/>
          <w:szCs w:val="20"/>
        </w:rPr>
        <w:t xml:space="preserve">bude mít </w:t>
      </w:r>
      <w:r w:rsidR="002526E6" w:rsidRPr="007E7ABB">
        <w:rPr>
          <w:rFonts w:ascii="Arial" w:hAnsi="Arial" w:cs="Arial"/>
          <w:sz w:val="20"/>
          <w:szCs w:val="20"/>
        </w:rPr>
        <w:t xml:space="preserve">po celou dobu platnosti a účinnosti této smlouvy sjednánu pojistnou smlouvu o odpovědnosti za škodu pokrývající škodu vzniklou porušením povinností podle této smlouvy. </w:t>
      </w:r>
    </w:p>
    <w:p w14:paraId="41E26E2B" w14:textId="1B01D0BB" w:rsidR="002526E6" w:rsidRPr="007E7ABB" w:rsidRDefault="002526E6" w:rsidP="00D67A5E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 w:rsidRPr="007E7ABB">
        <w:rPr>
          <w:rFonts w:ascii="Arial" w:hAnsi="Arial" w:cs="Arial"/>
          <w:iCs/>
          <w:snapToGrid w:val="0"/>
          <w:color w:val="000000"/>
          <w:sz w:val="20"/>
        </w:rPr>
        <w:t>Objednavatel se zavazuje zajistit přístup k</w:t>
      </w:r>
      <w:r w:rsidR="003C6910" w:rsidRPr="007E7ABB">
        <w:rPr>
          <w:rFonts w:ascii="Arial" w:hAnsi="Arial" w:cs="Arial"/>
          <w:iCs/>
          <w:snapToGrid w:val="0"/>
          <w:color w:val="000000"/>
          <w:sz w:val="20"/>
        </w:rPr>
        <w:t xml:space="preserve">e </w:t>
      </w:r>
      <w:r w:rsidR="003C6910" w:rsidRPr="00D36D98">
        <w:rPr>
          <w:rFonts w:ascii="Arial" w:hAnsi="Arial" w:cs="Arial"/>
          <w:iCs/>
          <w:snapToGrid w:val="0"/>
          <w:color w:val="000000"/>
          <w:sz w:val="20"/>
        </w:rPr>
        <w:t>zdvihacím zařízením</w:t>
      </w:r>
      <w:r w:rsidR="003C6910" w:rsidRPr="007E7ABB">
        <w:rPr>
          <w:rFonts w:ascii="Arial" w:hAnsi="Arial" w:cs="Arial"/>
          <w:iCs/>
          <w:snapToGrid w:val="0"/>
          <w:color w:val="000000"/>
          <w:sz w:val="20"/>
        </w:rPr>
        <w:t xml:space="preserve"> dále jen </w:t>
      </w:r>
      <w:r w:rsidR="003C6910" w:rsidRPr="007E7ABB">
        <w:rPr>
          <w:rFonts w:ascii="Arial" w:hAnsi="Arial" w:cs="Arial"/>
          <w:b/>
          <w:bCs/>
          <w:iCs/>
          <w:snapToGrid w:val="0"/>
          <w:color w:val="000000"/>
          <w:sz w:val="20"/>
        </w:rPr>
        <w:t>„ZZ“</w:t>
      </w:r>
      <w:r w:rsidR="0094499E" w:rsidRPr="007E7ABB">
        <w:rPr>
          <w:rFonts w:ascii="Arial" w:hAnsi="Arial" w:cs="Arial"/>
          <w:iCs/>
          <w:snapToGrid w:val="0"/>
          <w:color w:val="000000"/>
          <w:sz w:val="20"/>
        </w:rPr>
        <w:t xml:space="preserve"> (výtahy, plošiny, </w:t>
      </w:r>
      <w:r w:rsidR="003256AA" w:rsidRPr="007E7ABB">
        <w:rPr>
          <w:rFonts w:ascii="Arial" w:hAnsi="Arial" w:cs="Arial"/>
          <w:iCs/>
          <w:snapToGrid w:val="0"/>
          <w:color w:val="000000"/>
          <w:sz w:val="20"/>
        </w:rPr>
        <w:t>strojní zařízení</w:t>
      </w:r>
      <w:r w:rsidR="0094499E" w:rsidRPr="007E7ABB">
        <w:rPr>
          <w:rFonts w:ascii="Arial" w:hAnsi="Arial" w:cs="Arial"/>
          <w:iCs/>
          <w:snapToGrid w:val="0"/>
          <w:color w:val="000000"/>
          <w:sz w:val="20"/>
        </w:rPr>
        <w:t>)</w:t>
      </w:r>
      <w:r w:rsidRPr="007E7ABB">
        <w:rPr>
          <w:rFonts w:ascii="Arial" w:hAnsi="Arial" w:cs="Arial"/>
          <w:iCs/>
          <w:snapToGrid w:val="0"/>
          <w:color w:val="000000"/>
          <w:sz w:val="20"/>
        </w:rPr>
        <w:t xml:space="preserve"> pracovníkům </w:t>
      </w:r>
      <w:r w:rsidR="003233A9" w:rsidRPr="007E7ABB">
        <w:rPr>
          <w:rFonts w:ascii="Arial" w:hAnsi="Arial" w:cs="Arial"/>
          <w:iCs/>
          <w:snapToGrid w:val="0"/>
          <w:color w:val="000000"/>
          <w:sz w:val="20"/>
        </w:rPr>
        <w:t>poskytovatele</w:t>
      </w:r>
      <w:r w:rsidRPr="007E7ABB">
        <w:rPr>
          <w:rFonts w:ascii="Arial" w:hAnsi="Arial" w:cs="Arial"/>
          <w:iCs/>
          <w:snapToGrid w:val="0"/>
          <w:color w:val="000000"/>
          <w:sz w:val="20"/>
        </w:rPr>
        <w:t xml:space="preserve"> k provedení výkonů předmětu této smlouvy dle Čl. III. </w:t>
      </w:r>
    </w:p>
    <w:p w14:paraId="26A93147" w14:textId="77777777" w:rsidR="002526E6" w:rsidRDefault="002526E6" w:rsidP="002526E6">
      <w:pPr>
        <w:overflowPunct w:val="0"/>
        <w:autoSpaceDE w:val="0"/>
        <w:autoSpaceDN w:val="0"/>
        <w:adjustRightInd w:val="0"/>
        <w:ind w:left="567" w:right="281" w:hanging="567"/>
        <w:textAlignment w:val="baseline"/>
        <w:rPr>
          <w:rFonts w:ascii="Arial" w:hAnsi="Arial" w:cs="Arial"/>
          <w:sz w:val="20"/>
          <w:szCs w:val="20"/>
        </w:rPr>
      </w:pPr>
    </w:p>
    <w:p w14:paraId="43D43979" w14:textId="77777777" w:rsidR="002526E6" w:rsidRDefault="002526E6" w:rsidP="002526E6">
      <w:pPr>
        <w:overflowPunct w:val="0"/>
        <w:autoSpaceDE w:val="0"/>
        <w:autoSpaceDN w:val="0"/>
        <w:adjustRightInd w:val="0"/>
        <w:ind w:left="567" w:right="281" w:hanging="567"/>
        <w:textAlignment w:val="baseline"/>
        <w:rPr>
          <w:rFonts w:ascii="Arial" w:hAnsi="Arial" w:cs="Arial"/>
          <w:sz w:val="20"/>
          <w:szCs w:val="20"/>
        </w:rPr>
      </w:pPr>
    </w:p>
    <w:p w14:paraId="3FADB824" w14:textId="77777777" w:rsidR="002526E6" w:rsidRPr="008063B6" w:rsidRDefault="002526E6" w:rsidP="002526E6">
      <w:pPr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8063B6">
        <w:rPr>
          <w:rFonts w:ascii="Arial" w:hAnsi="Arial" w:cs="Arial"/>
          <w:b/>
          <w:sz w:val="20"/>
          <w:szCs w:val="20"/>
        </w:rPr>
        <w:t>Článek III.</w:t>
      </w:r>
    </w:p>
    <w:p w14:paraId="067E071C" w14:textId="77777777" w:rsidR="002526E6" w:rsidRPr="00331536" w:rsidRDefault="002526E6" w:rsidP="00D67A5E">
      <w:pPr>
        <w:pStyle w:val="Odstavecseseznamem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331536">
        <w:rPr>
          <w:rFonts w:ascii="Arial" w:hAnsi="Arial" w:cs="Arial"/>
          <w:b/>
          <w:sz w:val="20"/>
          <w:szCs w:val="20"/>
        </w:rPr>
        <w:t>Předmět smlouvy</w:t>
      </w:r>
    </w:p>
    <w:p w14:paraId="2BE38255" w14:textId="77777777" w:rsidR="002526E6" w:rsidRPr="008063B6" w:rsidRDefault="002526E6" w:rsidP="002526E6">
      <w:p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</w:p>
    <w:p w14:paraId="520BC374" w14:textId="158FD5B7" w:rsidR="002526E6" w:rsidRPr="007E7ABB" w:rsidRDefault="00805B81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iCs/>
          <w:snapToGrid w:val="0"/>
          <w:sz w:val="20"/>
          <w:szCs w:val="20"/>
        </w:rPr>
      </w:pPr>
      <w:r w:rsidRPr="007E7ABB">
        <w:rPr>
          <w:rFonts w:ascii="Arial" w:hAnsi="Arial" w:cs="Arial"/>
          <w:b/>
          <w:iCs/>
          <w:snapToGrid w:val="0"/>
          <w:sz w:val="20"/>
          <w:szCs w:val="20"/>
        </w:rPr>
        <w:t>Předmětem této smlouvy je závazek poskytovatele poskytnout objednateli služby související se zajištěním komplexního a bezproblémového provozu, pravidelné údržby, kontrolních a servisních prací, oprav, odstraňování poruch a další navazující služby dále</w:t>
      </w:r>
      <w:r w:rsidR="0094499E" w:rsidRPr="007E7ABB">
        <w:rPr>
          <w:rFonts w:ascii="Arial" w:hAnsi="Arial" w:cs="Arial"/>
          <w:b/>
          <w:iCs/>
          <w:snapToGrid w:val="0"/>
          <w:sz w:val="20"/>
          <w:szCs w:val="20"/>
        </w:rPr>
        <w:t xml:space="preserve"> jen „</w:t>
      </w:r>
      <w:r w:rsidRPr="007E7ABB">
        <w:rPr>
          <w:rFonts w:ascii="Arial" w:hAnsi="Arial" w:cs="Arial"/>
          <w:b/>
          <w:iCs/>
          <w:snapToGrid w:val="0"/>
          <w:sz w:val="20"/>
          <w:szCs w:val="20"/>
        </w:rPr>
        <w:t>servis</w:t>
      </w:r>
      <w:r w:rsidR="0094499E" w:rsidRPr="007E7ABB">
        <w:rPr>
          <w:rFonts w:ascii="Arial" w:hAnsi="Arial" w:cs="Arial"/>
          <w:b/>
          <w:iCs/>
          <w:snapToGrid w:val="0"/>
          <w:sz w:val="20"/>
          <w:szCs w:val="20"/>
        </w:rPr>
        <w:t>“</w:t>
      </w:r>
      <w:r w:rsidRPr="007E7ABB">
        <w:rPr>
          <w:rFonts w:ascii="Arial" w:hAnsi="Arial" w:cs="Arial"/>
          <w:b/>
          <w:iCs/>
          <w:snapToGrid w:val="0"/>
          <w:sz w:val="20"/>
          <w:szCs w:val="20"/>
        </w:rPr>
        <w:t xml:space="preserve"> na souboru zařízení ve vlastnictví</w:t>
      </w:r>
      <w:r w:rsidR="00564F32" w:rsidRPr="007E7ABB">
        <w:rPr>
          <w:rFonts w:ascii="Arial" w:hAnsi="Arial" w:cs="Arial"/>
          <w:b/>
          <w:iCs/>
          <w:snapToGrid w:val="0"/>
          <w:sz w:val="20"/>
          <w:szCs w:val="20"/>
        </w:rPr>
        <w:t xml:space="preserve"> nebo v provozu u</w:t>
      </w:r>
      <w:r w:rsidRPr="007E7ABB">
        <w:rPr>
          <w:rFonts w:ascii="Arial" w:hAnsi="Arial" w:cs="Arial"/>
          <w:b/>
          <w:iCs/>
          <w:snapToGrid w:val="0"/>
          <w:sz w:val="20"/>
          <w:szCs w:val="20"/>
        </w:rPr>
        <w:t xml:space="preserve"> objednatele, </w:t>
      </w:r>
      <w:r w:rsidR="00FB6F21" w:rsidRPr="007E7ABB">
        <w:rPr>
          <w:rFonts w:ascii="Arial" w:hAnsi="Arial" w:cs="Arial"/>
          <w:b/>
          <w:iCs/>
          <w:snapToGrid w:val="0"/>
          <w:sz w:val="20"/>
          <w:szCs w:val="20"/>
        </w:rPr>
        <w:t>uvedených</w:t>
      </w:r>
      <w:r w:rsidRPr="007E7ABB">
        <w:rPr>
          <w:rFonts w:ascii="Arial" w:hAnsi="Arial" w:cs="Arial"/>
          <w:b/>
          <w:iCs/>
          <w:snapToGrid w:val="0"/>
          <w:color w:val="FF0000"/>
          <w:sz w:val="20"/>
          <w:szCs w:val="20"/>
        </w:rPr>
        <w:t xml:space="preserve"> </w:t>
      </w:r>
      <w:bookmarkStart w:id="0" w:name="_Hlk45622687"/>
      <w:r w:rsidRPr="007E7ABB">
        <w:rPr>
          <w:rFonts w:ascii="Arial" w:hAnsi="Arial" w:cs="Arial"/>
          <w:b/>
          <w:iCs/>
          <w:snapToGrid w:val="0"/>
          <w:sz w:val="20"/>
          <w:szCs w:val="20"/>
        </w:rPr>
        <w:t>v čl. III odst. 3.3.</w:t>
      </w:r>
      <w:bookmarkEnd w:id="0"/>
      <w:r w:rsidRPr="007E7ABB">
        <w:rPr>
          <w:rFonts w:ascii="Arial" w:hAnsi="Arial" w:cs="Arial"/>
          <w:b/>
          <w:iCs/>
          <w:snapToGrid w:val="0"/>
          <w:sz w:val="20"/>
          <w:szCs w:val="20"/>
        </w:rPr>
        <w:t xml:space="preserve"> této smlouvy, dle platné legislativy</w:t>
      </w:r>
      <w:r w:rsidR="00941912">
        <w:rPr>
          <w:rFonts w:ascii="Arial" w:hAnsi="Arial" w:cs="Arial"/>
          <w:b/>
          <w:iCs/>
          <w:snapToGrid w:val="0"/>
          <w:sz w:val="20"/>
          <w:szCs w:val="20"/>
        </w:rPr>
        <w:t>, zejména dle</w:t>
      </w:r>
      <w:r w:rsidR="00941912" w:rsidRPr="007E7ABB">
        <w:rPr>
          <w:rFonts w:ascii="Arial" w:hAnsi="Arial" w:cs="Arial"/>
          <w:b/>
          <w:iCs/>
          <w:snapToGrid w:val="0"/>
          <w:sz w:val="20"/>
          <w:szCs w:val="20"/>
        </w:rPr>
        <w:t xml:space="preserve"> </w:t>
      </w:r>
      <w:r w:rsidR="00941912">
        <w:rPr>
          <w:rFonts w:ascii="Arial" w:hAnsi="Arial" w:cs="Arial"/>
          <w:b/>
          <w:iCs/>
          <w:snapToGrid w:val="0"/>
          <w:sz w:val="20"/>
          <w:szCs w:val="20"/>
        </w:rPr>
        <w:t>nařízení vlády</w:t>
      </w:r>
      <w:r w:rsidRPr="007E7ABB">
        <w:rPr>
          <w:rFonts w:ascii="Arial" w:hAnsi="Arial" w:cs="Arial"/>
          <w:b/>
          <w:iCs/>
          <w:snapToGrid w:val="0"/>
          <w:sz w:val="20"/>
          <w:szCs w:val="20"/>
        </w:rPr>
        <w:t xml:space="preserve"> č. 193/2022 Sb. o vyhrazených technických zdvihacích zařízeních a požadavcích na zajištění jejich bezpečnosti</w:t>
      </w:r>
      <w:r w:rsidR="00941912">
        <w:rPr>
          <w:rFonts w:ascii="Arial" w:hAnsi="Arial" w:cs="Arial"/>
          <w:b/>
          <w:iCs/>
          <w:snapToGrid w:val="0"/>
          <w:sz w:val="20"/>
          <w:szCs w:val="20"/>
        </w:rPr>
        <w:t>, ve znění pozdějších předpisů</w:t>
      </w:r>
      <w:r w:rsidRPr="007E7ABB">
        <w:rPr>
          <w:rFonts w:ascii="Arial" w:hAnsi="Arial" w:cs="Arial"/>
          <w:b/>
          <w:iCs/>
          <w:snapToGrid w:val="0"/>
          <w:sz w:val="20"/>
          <w:szCs w:val="20"/>
        </w:rPr>
        <w:t xml:space="preserve"> a dle platných technických norem ČSN 27 4002, ČSN 27 4007 a </w:t>
      </w:r>
      <w:r w:rsidRPr="007E7ABB">
        <w:rPr>
          <w:rStyle w:val="Siln"/>
          <w:rFonts w:ascii="Arial" w:hAnsi="Arial" w:cs="Arial"/>
          <w:sz w:val="20"/>
          <w:szCs w:val="20"/>
        </w:rPr>
        <w:t>ČSN EN 13015+A1</w:t>
      </w:r>
      <w:r w:rsidRPr="007E7ABB">
        <w:rPr>
          <w:rFonts w:ascii="Arial" w:hAnsi="Arial" w:cs="Arial"/>
          <w:b/>
          <w:iCs/>
          <w:snapToGrid w:val="0"/>
          <w:sz w:val="20"/>
          <w:szCs w:val="20"/>
        </w:rPr>
        <w:t>, popř. technických norem je nahrazujících a závazek objednatele zaplatit za t</w:t>
      </w:r>
      <w:r w:rsidR="0094499E" w:rsidRPr="007E7ABB">
        <w:rPr>
          <w:rFonts w:ascii="Arial" w:hAnsi="Arial" w:cs="Arial"/>
          <w:b/>
          <w:iCs/>
          <w:snapToGrid w:val="0"/>
          <w:sz w:val="20"/>
          <w:szCs w:val="20"/>
        </w:rPr>
        <w:t>ento</w:t>
      </w:r>
      <w:r w:rsidRPr="007E7ABB">
        <w:rPr>
          <w:rFonts w:ascii="Arial" w:hAnsi="Arial" w:cs="Arial"/>
          <w:b/>
          <w:iCs/>
          <w:snapToGrid w:val="0"/>
          <w:sz w:val="20"/>
          <w:szCs w:val="20"/>
        </w:rPr>
        <w:t xml:space="preserve"> servi</w:t>
      </w:r>
      <w:r w:rsidR="0094499E" w:rsidRPr="007E7ABB">
        <w:rPr>
          <w:rFonts w:ascii="Arial" w:hAnsi="Arial" w:cs="Arial"/>
          <w:b/>
          <w:iCs/>
          <w:snapToGrid w:val="0"/>
          <w:sz w:val="20"/>
          <w:szCs w:val="20"/>
        </w:rPr>
        <w:t>s</w:t>
      </w:r>
      <w:r w:rsidRPr="007E7ABB">
        <w:rPr>
          <w:rFonts w:ascii="Arial" w:hAnsi="Arial" w:cs="Arial"/>
          <w:b/>
          <w:iCs/>
          <w:snapToGrid w:val="0"/>
          <w:sz w:val="20"/>
          <w:szCs w:val="20"/>
        </w:rPr>
        <w:t xml:space="preserve"> sjednanou cenu.</w:t>
      </w:r>
      <w:r w:rsidR="002526E6" w:rsidRPr="007E7ABB">
        <w:rPr>
          <w:rFonts w:ascii="Arial" w:hAnsi="Arial" w:cs="Arial"/>
          <w:b/>
          <w:iCs/>
          <w:snapToGrid w:val="0"/>
          <w:sz w:val="20"/>
          <w:szCs w:val="20"/>
        </w:rPr>
        <w:t xml:space="preserve"> </w:t>
      </w:r>
    </w:p>
    <w:p w14:paraId="28562B68" w14:textId="6B95FE4B" w:rsidR="00A14E7A" w:rsidRPr="007E7ABB" w:rsidRDefault="002526E6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 w:rsidRPr="007E7ABB">
        <w:rPr>
          <w:rFonts w:ascii="Arial" w:hAnsi="Arial" w:cs="Arial"/>
          <w:sz w:val="20"/>
          <w:szCs w:val="20"/>
        </w:rPr>
        <w:t xml:space="preserve">Uzavřením této smlouvy se </w:t>
      </w:r>
      <w:r w:rsidR="003233A9" w:rsidRPr="007E7ABB">
        <w:rPr>
          <w:rFonts w:ascii="Arial" w:hAnsi="Arial" w:cs="Arial"/>
          <w:sz w:val="20"/>
          <w:szCs w:val="20"/>
        </w:rPr>
        <w:t>poskytovatel</w:t>
      </w:r>
      <w:r w:rsidRPr="007E7ABB">
        <w:rPr>
          <w:rFonts w:ascii="Arial" w:hAnsi="Arial" w:cs="Arial"/>
          <w:sz w:val="20"/>
          <w:szCs w:val="20"/>
        </w:rPr>
        <w:t xml:space="preserve"> zavazuje poskytovat objednateli </w:t>
      </w:r>
      <w:r w:rsidR="00941912">
        <w:rPr>
          <w:rFonts w:ascii="Arial" w:hAnsi="Arial" w:cs="Arial"/>
          <w:sz w:val="20"/>
          <w:szCs w:val="20"/>
        </w:rPr>
        <w:t xml:space="preserve">v ujednaném rozsahu </w:t>
      </w:r>
      <w:r w:rsidRPr="007E7ABB">
        <w:rPr>
          <w:rFonts w:ascii="Arial" w:hAnsi="Arial" w:cs="Arial"/>
          <w:sz w:val="20"/>
          <w:szCs w:val="20"/>
        </w:rPr>
        <w:t xml:space="preserve">pravidelný servis </w:t>
      </w:r>
      <w:r w:rsidR="0094499E" w:rsidRPr="007E7ABB">
        <w:rPr>
          <w:rFonts w:ascii="Arial" w:hAnsi="Arial" w:cs="Arial"/>
          <w:sz w:val="20"/>
          <w:szCs w:val="20"/>
        </w:rPr>
        <w:t xml:space="preserve">ZZ </w:t>
      </w:r>
      <w:r w:rsidRPr="007E7ABB">
        <w:rPr>
          <w:rFonts w:ascii="Arial" w:hAnsi="Arial" w:cs="Arial"/>
          <w:sz w:val="20"/>
          <w:szCs w:val="20"/>
        </w:rPr>
        <w:t xml:space="preserve">ve funkčně a technicky vyhovujícím stavu podle veškerých obecně závazných právních předpisů a technických norem, prováděním odborných prohlídek, odborných zkoušek, pravidelnou údržbou, mazáním a opravami výtahu včetně oprav po odborných prohlídkách, a objednatel se zavazuje </w:t>
      </w:r>
      <w:r w:rsidR="00DC27E1" w:rsidRPr="007E7ABB">
        <w:rPr>
          <w:rFonts w:ascii="Arial" w:hAnsi="Arial" w:cs="Arial"/>
          <w:sz w:val="20"/>
          <w:szCs w:val="20"/>
        </w:rPr>
        <w:t>poskytova</w:t>
      </w:r>
      <w:r w:rsidRPr="007E7ABB">
        <w:rPr>
          <w:rFonts w:ascii="Arial" w:hAnsi="Arial" w:cs="Arial"/>
          <w:sz w:val="20"/>
          <w:szCs w:val="20"/>
        </w:rPr>
        <w:t>teli za takto poskytnutý servis zaplatit níže sjednanou</w:t>
      </w:r>
      <w:r w:rsidR="003233A9" w:rsidRPr="007E7ABB">
        <w:rPr>
          <w:rFonts w:ascii="Arial" w:hAnsi="Arial" w:cs="Arial"/>
          <w:sz w:val="20"/>
          <w:szCs w:val="20"/>
        </w:rPr>
        <w:t xml:space="preserve"> </w:t>
      </w:r>
      <w:r w:rsidR="0006519E" w:rsidRPr="007E7ABB">
        <w:rPr>
          <w:rFonts w:ascii="Arial" w:hAnsi="Arial" w:cs="Arial"/>
          <w:sz w:val="20"/>
          <w:szCs w:val="20"/>
        </w:rPr>
        <w:t xml:space="preserve">cenu </w:t>
      </w:r>
      <w:r w:rsidR="003233A9" w:rsidRPr="007E7ABB">
        <w:rPr>
          <w:rFonts w:ascii="Arial" w:hAnsi="Arial" w:cs="Arial"/>
          <w:sz w:val="20"/>
          <w:szCs w:val="20"/>
        </w:rPr>
        <w:t xml:space="preserve">či odsouhlasenou </w:t>
      </w:r>
      <w:r w:rsidR="00EB2926" w:rsidRPr="007E7ABB">
        <w:rPr>
          <w:rFonts w:ascii="Arial" w:hAnsi="Arial" w:cs="Arial"/>
          <w:sz w:val="20"/>
          <w:szCs w:val="20"/>
        </w:rPr>
        <w:t>nabídkovou</w:t>
      </w:r>
      <w:r w:rsidRPr="007E7ABB">
        <w:rPr>
          <w:rFonts w:ascii="Arial" w:hAnsi="Arial" w:cs="Arial"/>
          <w:sz w:val="20"/>
          <w:szCs w:val="20"/>
        </w:rPr>
        <w:t xml:space="preserve"> </w:t>
      </w:r>
      <w:r w:rsidR="003233A9" w:rsidRPr="007E7ABB">
        <w:rPr>
          <w:rFonts w:ascii="Arial" w:hAnsi="Arial" w:cs="Arial"/>
          <w:sz w:val="20"/>
          <w:szCs w:val="20"/>
        </w:rPr>
        <w:t>cenu</w:t>
      </w:r>
      <w:r w:rsidR="00EB2926" w:rsidRPr="007E7ABB">
        <w:rPr>
          <w:rFonts w:ascii="Arial" w:hAnsi="Arial" w:cs="Arial"/>
          <w:sz w:val="20"/>
          <w:szCs w:val="20"/>
        </w:rPr>
        <w:t xml:space="preserve"> oprav dle objednávky</w:t>
      </w:r>
      <w:r w:rsidRPr="007E7ABB">
        <w:rPr>
          <w:rFonts w:ascii="Arial" w:hAnsi="Arial" w:cs="Arial"/>
          <w:sz w:val="20"/>
          <w:szCs w:val="20"/>
        </w:rPr>
        <w:t>.</w:t>
      </w:r>
    </w:p>
    <w:p w14:paraId="2FF68F07" w14:textId="77777777" w:rsidR="00DD24B0" w:rsidRDefault="002526E6" w:rsidP="00093696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 w:rsidRPr="007E7ABB">
        <w:rPr>
          <w:rFonts w:ascii="Arial" w:hAnsi="Arial" w:cs="Arial"/>
          <w:sz w:val="20"/>
          <w:szCs w:val="20"/>
        </w:rPr>
        <w:t xml:space="preserve">Smlouva se vztahuje na </w:t>
      </w:r>
      <w:r w:rsidR="00EA49E2" w:rsidRPr="007E7ABB">
        <w:rPr>
          <w:rFonts w:ascii="Arial" w:hAnsi="Arial" w:cs="Arial"/>
          <w:sz w:val="20"/>
          <w:szCs w:val="20"/>
        </w:rPr>
        <w:t xml:space="preserve">zdvihací </w:t>
      </w:r>
      <w:r w:rsidR="00695D4E" w:rsidRPr="007E7ABB">
        <w:rPr>
          <w:rFonts w:ascii="Arial" w:hAnsi="Arial" w:cs="Arial"/>
          <w:sz w:val="20"/>
          <w:szCs w:val="20"/>
        </w:rPr>
        <w:t>zařízen</w:t>
      </w:r>
      <w:r w:rsidR="00EA49E2" w:rsidRPr="007E7ABB">
        <w:rPr>
          <w:rFonts w:ascii="Arial" w:hAnsi="Arial" w:cs="Arial"/>
          <w:sz w:val="20"/>
          <w:szCs w:val="20"/>
        </w:rPr>
        <w:t>í</w:t>
      </w:r>
      <w:r w:rsidRPr="007E7ABB">
        <w:rPr>
          <w:rFonts w:ascii="Arial" w:hAnsi="Arial" w:cs="Arial"/>
          <w:sz w:val="20"/>
          <w:szCs w:val="20"/>
        </w:rPr>
        <w:t>:</w:t>
      </w:r>
      <w:r w:rsidR="00DC7748" w:rsidRPr="007E7ABB">
        <w:rPr>
          <w:rFonts w:ascii="Arial" w:hAnsi="Arial" w:cs="Arial"/>
          <w:sz w:val="20"/>
          <w:szCs w:val="20"/>
        </w:rPr>
        <w:t xml:space="preserve"> </w:t>
      </w:r>
    </w:p>
    <w:p w14:paraId="0B5C9B4F" w14:textId="3CD3D116" w:rsidR="00DD24B0" w:rsidRDefault="00DD24B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Mkatabulky"/>
        <w:tblW w:w="8360" w:type="dxa"/>
        <w:tblInd w:w="562" w:type="dxa"/>
        <w:tblLook w:val="04A0" w:firstRow="1" w:lastRow="0" w:firstColumn="1" w:lastColumn="0" w:noHBand="0" w:noVBand="1"/>
      </w:tblPr>
      <w:tblGrid>
        <w:gridCol w:w="1034"/>
        <w:gridCol w:w="1555"/>
        <w:gridCol w:w="5771"/>
      </w:tblGrid>
      <w:tr w:rsidR="00DD24B0" w:rsidRPr="00C57EED" w14:paraId="72D978E1" w14:textId="77777777" w:rsidTr="00B003D8">
        <w:tc>
          <w:tcPr>
            <w:tcW w:w="1034" w:type="dxa"/>
            <w:tcMar>
              <w:left w:w="57" w:type="dxa"/>
              <w:right w:w="57" w:type="dxa"/>
            </w:tcMar>
          </w:tcPr>
          <w:p w14:paraId="32EE5E0C" w14:textId="63C7AD6C" w:rsidR="00DD24B0" w:rsidRPr="00C57EED" w:rsidRDefault="00DD24B0" w:rsidP="00DD24B0">
            <w:pPr>
              <w:overflowPunct w:val="0"/>
              <w:autoSpaceDE w:val="0"/>
              <w:autoSpaceDN w:val="0"/>
              <w:adjustRightInd w:val="0"/>
              <w:ind w:right="8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EE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Pořadové číslo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7D9AC779" w14:textId="3164553C" w:rsidR="00DD24B0" w:rsidRPr="00C57EED" w:rsidRDefault="00DD24B0" w:rsidP="0083651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EED">
              <w:rPr>
                <w:rFonts w:ascii="Arial" w:hAnsi="Arial" w:cs="Arial"/>
                <w:b/>
                <w:bCs/>
                <w:sz w:val="20"/>
                <w:szCs w:val="20"/>
              </w:rPr>
              <w:t>Atributy ZZ</w:t>
            </w:r>
          </w:p>
        </w:tc>
        <w:tc>
          <w:tcPr>
            <w:tcW w:w="5771" w:type="dxa"/>
            <w:tcMar>
              <w:left w:w="57" w:type="dxa"/>
              <w:right w:w="57" w:type="dxa"/>
            </w:tcMar>
          </w:tcPr>
          <w:p w14:paraId="35E37A59" w14:textId="057087A8" w:rsidR="00DD24B0" w:rsidRPr="00C57EED" w:rsidRDefault="00DD24B0" w:rsidP="00BB78E2">
            <w:pPr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EED">
              <w:rPr>
                <w:rFonts w:ascii="Arial" w:hAnsi="Arial" w:cs="Arial"/>
                <w:b/>
                <w:bCs/>
                <w:sz w:val="20"/>
                <w:szCs w:val="20"/>
              </w:rPr>
              <w:t>Informace o zařízení</w:t>
            </w:r>
          </w:p>
        </w:tc>
      </w:tr>
      <w:tr w:rsidR="00DD24B0" w14:paraId="739EFF64" w14:textId="77777777" w:rsidTr="00B003D8">
        <w:tc>
          <w:tcPr>
            <w:tcW w:w="1034" w:type="dxa"/>
            <w:vMerge w:val="restart"/>
          </w:tcPr>
          <w:p w14:paraId="1D2E018B" w14:textId="0E968039" w:rsidR="00DD24B0" w:rsidRDefault="00DD24B0" w:rsidP="00BB78E2">
            <w:pPr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57E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5" w:type="dxa"/>
          </w:tcPr>
          <w:p w14:paraId="08FE01BF" w14:textId="28EA5A26" w:rsidR="00DD24B0" w:rsidRDefault="00DD24B0" w:rsidP="0083651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B78E2">
              <w:rPr>
                <w:rFonts w:ascii="Arial" w:hAnsi="Arial" w:cs="Arial"/>
                <w:b/>
                <w:bCs/>
                <w:sz w:val="20"/>
                <w:szCs w:val="20"/>
              </w:rPr>
              <w:t>druh ZZ</w:t>
            </w:r>
          </w:p>
        </w:tc>
        <w:tc>
          <w:tcPr>
            <w:tcW w:w="5771" w:type="dxa"/>
          </w:tcPr>
          <w:p w14:paraId="1395C479" w14:textId="65434E71" w:rsidR="00DD24B0" w:rsidRPr="0036785F" w:rsidRDefault="0036785F" w:rsidP="0036785F">
            <w:pPr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785F">
              <w:rPr>
                <w:rFonts w:ascii="Arial" w:hAnsi="Arial" w:cs="Arial"/>
                <w:sz w:val="20"/>
                <w:szCs w:val="20"/>
              </w:rPr>
              <w:t>OTV 1250/1-3/3-N - osobní</w:t>
            </w:r>
            <w:r w:rsidR="00072400" w:rsidRPr="0036785F">
              <w:rPr>
                <w:rFonts w:ascii="Arial" w:hAnsi="Arial" w:cs="Arial"/>
                <w:sz w:val="20"/>
                <w:szCs w:val="20"/>
              </w:rPr>
              <w:t xml:space="preserve"> trakční výtah bez strojovny</w:t>
            </w:r>
          </w:p>
        </w:tc>
      </w:tr>
      <w:tr w:rsidR="00DD24B0" w14:paraId="304D40EA" w14:textId="77777777" w:rsidTr="00B003D8">
        <w:tc>
          <w:tcPr>
            <w:tcW w:w="1034" w:type="dxa"/>
            <w:vMerge/>
          </w:tcPr>
          <w:p w14:paraId="545AF825" w14:textId="77777777" w:rsidR="00DD24B0" w:rsidRDefault="00DD24B0" w:rsidP="00BB78E2">
            <w:pPr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0EE8945" w14:textId="419138B3" w:rsidR="00DD24B0" w:rsidRPr="00BB78E2" w:rsidRDefault="00DD24B0" w:rsidP="0083651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8E2">
              <w:rPr>
                <w:rFonts w:ascii="Arial" w:hAnsi="Arial" w:cs="Arial"/>
                <w:b/>
                <w:bCs/>
                <w:sz w:val="20"/>
                <w:szCs w:val="20"/>
              </w:rPr>
              <w:t>třída ZZ I.</w:t>
            </w:r>
          </w:p>
        </w:tc>
        <w:tc>
          <w:tcPr>
            <w:tcW w:w="5771" w:type="dxa"/>
          </w:tcPr>
          <w:p w14:paraId="1A14F023" w14:textId="5D9A8C24" w:rsidR="00DD24B0" w:rsidRPr="0036785F" w:rsidRDefault="0036785F" w:rsidP="00BB78E2">
            <w:pPr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785F">
              <w:rPr>
                <w:rFonts w:ascii="Arial" w:hAnsi="Arial" w:cs="Arial"/>
                <w:sz w:val="20"/>
                <w:szCs w:val="20"/>
              </w:rPr>
              <w:t>I.</w:t>
            </w:r>
          </w:p>
        </w:tc>
      </w:tr>
      <w:tr w:rsidR="00DD24B0" w14:paraId="7CDABEA1" w14:textId="77777777" w:rsidTr="00B003D8">
        <w:tc>
          <w:tcPr>
            <w:tcW w:w="1034" w:type="dxa"/>
            <w:vMerge/>
          </w:tcPr>
          <w:p w14:paraId="11F61C5A" w14:textId="77777777" w:rsidR="00DD24B0" w:rsidRDefault="00DD24B0" w:rsidP="00BB78E2">
            <w:pPr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9AA6E88" w14:textId="7B38FD25" w:rsidR="00DD24B0" w:rsidRPr="00BB78E2" w:rsidRDefault="00DD24B0" w:rsidP="0083651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8E2">
              <w:rPr>
                <w:rFonts w:ascii="Arial" w:hAnsi="Arial" w:cs="Arial"/>
                <w:b/>
                <w:bCs/>
                <w:sz w:val="20"/>
                <w:szCs w:val="20"/>
              </w:rPr>
              <w:t>rok výroby</w:t>
            </w:r>
          </w:p>
        </w:tc>
        <w:tc>
          <w:tcPr>
            <w:tcW w:w="5771" w:type="dxa"/>
          </w:tcPr>
          <w:p w14:paraId="0A5F15FA" w14:textId="69291D43" w:rsidR="00DD24B0" w:rsidRPr="0036785F" w:rsidRDefault="0036785F" w:rsidP="00BB78E2">
            <w:pPr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785F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D24B0" w14:paraId="42E78B14" w14:textId="77777777" w:rsidTr="00B003D8">
        <w:tc>
          <w:tcPr>
            <w:tcW w:w="1034" w:type="dxa"/>
            <w:vMerge/>
          </w:tcPr>
          <w:p w14:paraId="7C34F14F" w14:textId="77777777" w:rsidR="00DD24B0" w:rsidRDefault="00DD24B0" w:rsidP="00BB78E2">
            <w:pPr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61A542B" w14:textId="02AABB1D" w:rsidR="00DD24B0" w:rsidRPr="00BB78E2" w:rsidRDefault="00DD24B0" w:rsidP="0083651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8E2">
              <w:rPr>
                <w:rFonts w:ascii="Arial" w:hAnsi="Arial" w:cs="Arial"/>
                <w:b/>
                <w:bCs/>
                <w:sz w:val="20"/>
                <w:szCs w:val="20"/>
              </w:rPr>
              <w:t>výrobní číslo</w:t>
            </w:r>
          </w:p>
        </w:tc>
        <w:tc>
          <w:tcPr>
            <w:tcW w:w="5771" w:type="dxa"/>
          </w:tcPr>
          <w:p w14:paraId="0B1BC1D4" w14:textId="71DD2031" w:rsidR="00DD24B0" w:rsidRPr="0036785F" w:rsidRDefault="0036785F" w:rsidP="00BB78E2">
            <w:pPr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785F">
              <w:rPr>
                <w:rFonts w:ascii="Arial" w:hAnsi="Arial" w:cs="Arial"/>
                <w:sz w:val="20"/>
                <w:szCs w:val="20"/>
              </w:rPr>
              <w:t>9 12 4899</w:t>
            </w:r>
          </w:p>
        </w:tc>
      </w:tr>
      <w:tr w:rsidR="00DD24B0" w14:paraId="7D59961F" w14:textId="77777777" w:rsidTr="00873546">
        <w:tc>
          <w:tcPr>
            <w:tcW w:w="1034" w:type="dxa"/>
            <w:vMerge/>
            <w:tcBorders>
              <w:bottom w:val="single" w:sz="4" w:space="0" w:color="auto"/>
            </w:tcBorders>
          </w:tcPr>
          <w:p w14:paraId="5CF0C0CD" w14:textId="77777777" w:rsidR="00DD24B0" w:rsidRDefault="00DD24B0" w:rsidP="00BB78E2">
            <w:pPr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B215204" w14:textId="473A76BF" w:rsidR="00DD24B0" w:rsidRPr="00BB78E2" w:rsidRDefault="00DD24B0" w:rsidP="0083651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8E2">
              <w:rPr>
                <w:rFonts w:ascii="Arial" w:hAnsi="Arial" w:cs="Arial"/>
                <w:b/>
                <w:bCs/>
                <w:sz w:val="20"/>
                <w:szCs w:val="20"/>
              </w:rPr>
              <w:t>umístění ZZ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8541940" w14:textId="6AEA3461" w:rsidR="00DD24B0" w:rsidRPr="0036785F" w:rsidRDefault="008B2A1C" w:rsidP="00BB78E2">
            <w:pPr>
              <w:overflowPunct w:val="0"/>
              <w:autoSpaceDE w:val="0"/>
              <w:autoSpaceDN w:val="0"/>
              <w:adjustRightInd w:val="0"/>
              <w:ind w:right="28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Národní zemědělské muzeum Ostrava</w:t>
            </w:r>
            <w:r w:rsidRPr="0036785F">
              <w:rPr>
                <w:rFonts w:ascii="Arial" w:hAnsi="Arial" w:cs="Arial"/>
                <w:sz w:val="20"/>
                <w:szCs w:val="20"/>
              </w:rPr>
              <w:t>, Vítkovice 3033, 703 00 Ostrava-Vítkovice - DOV</w:t>
            </w:r>
          </w:p>
        </w:tc>
      </w:tr>
    </w:tbl>
    <w:p w14:paraId="287D64FC" w14:textId="679B110A" w:rsidR="002526E6" w:rsidRDefault="002526E6" w:rsidP="00BB78E2">
      <w:pPr>
        <w:overflowPunct w:val="0"/>
        <w:autoSpaceDE w:val="0"/>
        <w:autoSpaceDN w:val="0"/>
        <w:adjustRightInd w:val="0"/>
        <w:ind w:left="993" w:right="281" w:hanging="426"/>
        <w:textAlignment w:val="baseline"/>
        <w:rPr>
          <w:rFonts w:ascii="Arial" w:hAnsi="Arial" w:cs="Arial"/>
          <w:sz w:val="20"/>
          <w:szCs w:val="20"/>
        </w:rPr>
      </w:pPr>
    </w:p>
    <w:p w14:paraId="68701BB0" w14:textId="77777777" w:rsidR="00BD0A06" w:rsidRDefault="00BD0A06" w:rsidP="00BB78E2">
      <w:pPr>
        <w:overflowPunct w:val="0"/>
        <w:autoSpaceDE w:val="0"/>
        <w:autoSpaceDN w:val="0"/>
        <w:adjustRightInd w:val="0"/>
        <w:ind w:left="993" w:right="281" w:hanging="426"/>
        <w:textAlignment w:val="baseline"/>
        <w:rPr>
          <w:rFonts w:ascii="Arial" w:hAnsi="Arial" w:cs="Arial"/>
          <w:sz w:val="20"/>
          <w:szCs w:val="20"/>
        </w:rPr>
      </w:pPr>
    </w:p>
    <w:p w14:paraId="6D97CFD1" w14:textId="77777777" w:rsidR="002526E6" w:rsidRPr="008063B6" w:rsidRDefault="002526E6" w:rsidP="002526E6">
      <w:pPr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8063B6">
        <w:rPr>
          <w:rFonts w:ascii="Arial" w:hAnsi="Arial" w:cs="Arial"/>
          <w:b/>
          <w:sz w:val="20"/>
          <w:szCs w:val="20"/>
        </w:rPr>
        <w:t>Článek IV.</w:t>
      </w:r>
    </w:p>
    <w:p w14:paraId="1E3B39EE" w14:textId="431139EE" w:rsidR="00B62E9E" w:rsidRPr="00F30B70" w:rsidRDefault="00B62E9E" w:rsidP="00F30B70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bCs/>
          <w:vanish/>
          <w:sz w:val="20"/>
          <w:szCs w:val="20"/>
        </w:rPr>
      </w:pPr>
      <w:r w:rsidRPr="00331536">
        <w:rPr>
          <w:rFonts w:ascii="Arial" w:hAnsi="Arial" w:cs="Arial"/>
          <w:b/>
          <w:iCs/>
          <w:snapToGrid w:val="0"/>
          <w:sz w:val="20"/>
          <w:szCs w:val="20"/>
        </w:rPr>
        <w:t>Specifikace servisu</w:t>
      </w:r>
    </w:p>
    <w:p w14:paraId="18573B4C" w14:textId="77777777" w:rsidR="007578E6" w:rsidRDefault="007578E6" w:rsidP="007578E6">
      <w:pPr>
        <w:overflowPunct w:val="0"/>
        <w:autoSpaceDE w:val="0"/>
        <w:autoSpaceDN w:val="0"/>
        <w:adjustRightInd w:val="0"/>
        <w:ind w:right="281"/>
        <w:textAlignment w:val="baseline"/>
        <w:rPr>
          <w:snapToGrid w:val="0"/>
        </w:rPr>
      </w:pPr>
    </w:p>
    <w:p w14:paraId="3140131F" w14:textId="77777777" w:rsidR="00093696" w:rsidRPr="00A646C5" w:rsidRDefault="00093696" w:rsidP="00093696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bCs/>
          <w:vanish/>
          <w:sz w:val="20"/>
          <w:szCs w:val="20"/>
        </w:rPr>
      </w:pPr>
      <w:r w:rsidRPr="00A646C5">
        <w:rPr>
          <w:rFonts w:ascii="Arial" w:hAnsi="Arial" w:cs="Arial"/>
          <w:b/>
          <w:bCs/>
          <w:sz w:val="20"/>
          <w:szCs w:val="20"/>
        </w:rPr>
        <w:t xml:space="preserve">Přehled základních služeb </w:t>
      </w:r>
      <w:r w:rsidRPr="00A646C5">
        <w:rPr>
          <w:rFonts w:ascii="Arial" w:hAnsi="Arial" w:cs="Arial"/>
          <w:b/>
          <w:iCs/>
          <w:snapToGrid w:val="0"/>
          <w:color w:val="000000"/>
          <w:sz w:val="20"/>
          <w:szCs w:val="20"/>
        </w:rPr>
        <w:t>a způsob prováděných prací</w:t>
      </w:r>
    </w:p>
    <w:p w14:paraId="20EE0134" w14:textId="103BE51C" w:rsidR="00093696" w:rsidRDefault="00093696" w:rsidP="00093696">
      <w:p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</w:p>
    <w:p w14:paraId="022A5EE9" w14:textId="1D8016A9" w:rsidR="00093696" w:rsidRDefault="00093696" w:rsidP="00093696">
      <w:p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Servisní služby tato smlouva člení</w:t>
      </w:r>
      <w:r w:rsidR="00957591">
        <w:rPr>
          <w:rFonts w:ascii="Arial" w:hAnsi="Arial" w:cs="Arial"/>
          <w:sz w:val="20"/>
          <w:szCs w:val="20"/>
        </w:rPr>
        <w:t xml:space="preserve"> v příloze č. 1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4ECD84F" w14:textId="43F68187" w:rsidR="00093696" w:rsidRDefault="00093696" w:rsidP="00093696">
      <w:p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služby zahrnuté v ceně tarifu tj. označené „ANO“.</w:t>
      </w:r>
      <w:r w:rsidR="0057690F" w:rsidRPr="0057690F">
        <w:rPr>
          <w:rFonts w:ascii="Arial" w:hAnsi="Arial" w:cs="Arial"/>
          <w:sz w:val="20"/>
          <w:szCs w:val="20"/>
        </w:rPr>
        <w:t xml:space="preserve"> </w:t>
      </w:r>
      <w:r w:rsidR="0057690F">
        <w:rPr>
          <w:rFonts w:ascii="Arial" w:hAnsi="Arial" w:cs="Arial"/>
          <w:sz w:val="20"/>
          <w:szCs w:val="20"/>
        </w:rPr>
        <w:t>(tyto služby jsou předmětem plnění dle této smlouvy).</w:t>
      </w:r>
    </w:p>
    <w:p w14:paraId="0D32F896" w14:textId="5E807D16" w:rsidR="00093696" w:rsidRDefault="00093696" w:rsidP="00093696">
      <w:p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služby </w:t>
      </w:r>
      <w:r w:rsidR="00E430F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ezahrnuté v ceně tarifu tj. označené „</w:t>
      </w:r>
      <w:r w:rsidRPr="00293FAB">
        <w:rPr>
          <w:rFonts w:ascii="Arial" w:hAnsi="Arial" w:cs="Arial"/>
          <w:sz w:val="20"/>
          <w:szCs w:val="20"/>
        </w:rPr>
        <w:t>NE“</w:t>
      </w:r>
      <w:r w:rsidR="006207A1" w:rsidRPr="00293FAB">
        <w:rPr>
          <w:rFonts w:ascii="Arial" w:hAnsi="Arial" w:cs="Arial"/>
          <w:sz w:val="20"/>
          <w:szCs w:val="20"/>
        </w:rPr>
        <w:t>.</w:t>
      </w:r>
      <w:r w:rsidR="006207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7690F">
        <w:rPr>
          <w:rFonts w:ascii="Arial" w:hAnsi="Arial" w:cs="Arial"/>
          <w:sz w:val="20"/>
          <w:szCs w:val="20"/>
        </w:rPr>
        <w:t>(tyto služby nejsou předmětem plnění dle této smlouvy a budou poskytnuty pouze na základě objednávky dle čl. 4.6</w:t>
      </w:r>
      <w:r w:rsidR="0057690F" w:rsidRPr="00FA4FBF">
        <w:rPr>
          <w:rFonts w:ascii="Arial" w:hAnsi="Arial" w:cs="Arial"/>
          <w:sz w:val="20"/>
          <w:szCs w:val="20"/>
        </w:rPr>
        <w:t>)</w:t>
      </w:r>
      <w:r w:rsidR="0057690F">
        <w:rPr>
          <w:rFonts w:ascii="Arial" w:hAnsi="Arial" w:cs="Arial"/>
          <w:sz w:val="20"/>
          <w:szCs w:val="20"/>
        </w:rPr>
        <w:t>.</w:t>
      </w:r>
    </w:p>
    <w:p w14:paraId="70E2360A" w14:textId="77777777" w:rsidR="00093696" w:rsidRPr="00111C5E" w:rsidRDefault="00093696" w:rsidP="007578E6">
      <w:pPr>
        <w:overflowPunct w:val="0"/>
        <w:autoSpaceDE w:val="0"/>
        <w:autoSpaceDN w:val="0"/>
        <w:adjustRightInd w:val="0"/>
        <w:ind w:right="281"/>
        <w:textAlignment w:val="baseline"/>
        <w:rPr>
          <w:snapToGrid w:val="0"/>
        </w:rPr>
      </w:pPr>
    </w:p>
    <w:tbl>
      <w:tblPr>
        <w:tblStyle w:val="Mkatabulky"/>
        <w:tblW w:w="8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066"/>
        <w:gridCol w:w="5245"/>
      </w:tblGrid>
      <w:tr w:rsidR="00957591" w:rsidRPr="0059738D" w14:paraId="0C3B72E8" w14:textId="77777777" w:rsidTr="00957591">
        <w:tc>
          <w:tcPr>
            <w:tcW w:w="615" w:type="dxa"/>
          </w:tcPr>
          <w:p w14:paraId="1ECCF1DE" w14:textId="22F247E3" w:rsidR="00957591" w:rsidRPr="0059738D" w:rsidRDefault="00957591" w:rsidP="00B003D8">
            <w:pPr>
              <w:overflowPunct w:val="0"/>
              <w:autoSpaceDE w:val="0"/>
              <w:autoSpaceDN w:val="0"/>
              <w:adjustRightInd w:val="0"/>
              <w:ind w:right="185"/>
              <w:jc w:val="center"/>
              <w:textAlignment w:val="baseline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S</w:t>
            </w:r>
          </w:p>
        </w:tc>
        <w:tc>
          <w:tcPr>
            <w:tcW w:w="3066" w:type="dxa"/>
          </w:tcPr>
          <w:p w14:paraId="658A9E96" w14:textId="6C91573F" w:rsidR="00957591" w:rsidRPr="0059738D" w:rsidRDefault="00957591" w:rsidP="00B003D8">
            <w:pPr>
              <w:overflowPunct w:val="0"/>
              <w:autoSpaceDE w:val="0"/>
              <w:autoSpaceDN w:val="0"/>
              <w:adjustRightInd w:val="0"/>
              <w:ind w:left="86" w:right="281"/>
              <w:textAlignment w:val="baseline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59738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Poskytované služby</w:t>
            </w:r>
          </w:p>
        </w:tc>
        <w:tc>
          <w:tcPr>
            <w:tcW w:w="5245" w:type="dxa"/>
          </w:tcPr>
          <w:p w14:paraId="28F15465" w14:textId="7032AD15" w:rsidR="00957591" w:rsidRPr="0059738D" w:rsidRDefault="00957591" w:rsidP="00B003D8">
            <w:pPr>
              <w:overflowPunct w:val="0"/>
              <w:autoSpaceDE w:val="0"/>
              <w:autoSpaceDN w:val="0"/>
              <w:adjustRightInd w:val="0"/>
              <w:ind w:left="142" w:right="28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Poznámka</w:t>
            </w:r>
          </w:p>
        </w:tc>
      </w:tr>
      <w:tr w:rsidR="00957591" w:rsidRPr="00047B6D" w14:paraId="76341C75" w14:textId="77777777" w:rsidTr="00957591">
        <w:tc>
          <w:tcPr>
            <w:tcW w:w="615" w:type="dxa"/>
            <w:vAlign w:val="center"/>
          </w:tcPr>
          <w:p w14:paraId="1AA72013" w14:textId="5294866E" w:rsidR="00957591" w:rsidRPr="00047B6D" w:rsidRDefault="00957591" w:rsidP="00B003D8">
            <w:pPr>
              <w:overflowPunct w:val="0"/>
              <w:autoSpaceDE w:val="0"/>
              <w:autoSpaceDN w:val="0"/>
              <w:adjustRightInd w:val="0"/>
              <w:ind w:right="18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47B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6" w:type="dxa"/>
            <w:vAlign w:val="center"/>
          </w:tcPr>
          <w:p w14:paraId="5FB3D910" w14:textId="125D772E" w:rsidR="00957591" w:rsidRPr="00047B6D" w:rsidRDefault="00957591" w:rsidP="00B003D8">
            <w:pPr>
              <w:overflowPunct w:val="0"/>
              <w:autoSpaceDE w:val="0"/>
              <w:autoSpaceDN w:val="0"/>
              <w:adjustRightInd w:val="0"/>
              <w:ind w:left="86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Správa ZZ</w:t>
            </w:r>
          </w:p>
        </w:tc>
        <w:tc>
          <w:tcPr>
            <w:tcW w:w="5245" w:type="dxa"/>
            <w:vAlign w:val="center"/>
          </w:tcPr>
          <w:p w14:paraId="119B3027" w14:textId="64C857E2" w:rsidR="00957591" w:rsidRPr="00047B6D" w:rsidRDefault="00957591" w:rsidP="00B003D8">
            <w:pPr>
              <w:overflowPunct w:val="0"/>
              <w:autoSpaceDE w:val="0"/>
              <w:autoSpaceDN w:val="0"/>
              <w:adjustRightInd w:val="0"/>
              <w:ind w:left="142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poradenství</w:t>
            </w:r>
          </w:p>
        </w:tc>
      </w:tr>
      <w:tr w:rsidR="00957591" w14:paraId="273EB8F5" w14:textId="77777777" w:rsidTr="00957591">
        <w:tc>
          <w:tcPr>
            <w:tcW w:w="615" w:type="dxa"/>
            <w:vAlign w:val="center"/>
          </w:tcPr>
          <w:p w14:paraId="6F5E4B87" w14:textId="26F61C4E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right="18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</w:t>
            </w:r>
          </w:p>
        </w:tc>
        <w:tc>
          <w:tcPr>
            <w:tcW w:w="3066" w:type="dxa"/>
            <w:vAlign w:val="center"/>
          </w:tcPr>
          <w:p w14:paraId="4834A246" w14:textId="188632F9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86" w:right="281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C7E8E">
              <w:rPr>
                <w:rFonts w:ascii="Arial" w:hAnsi="Arial" w:cs="Arial"/>
                <w:sz w:val="20"/>
                <w:szCs w:val="20"/>
              </w:rPr>
              <w:t>Stálá havarijní služba</w:t>
            </w:r>
          </w:p>
        </w:tc>
        <w:tc>
          <w:tcPr>
            <w:tcW w:w="5245" w:type="dxa"/>
            <w:vAlign w:val="center"/>
          </w:tcPr>
          <w:p w14:paraId="26423551" w14:textId="0D64FA23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142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C7E8E">
              <w:rPr>
                <w:rFonts w:ascii="Arial" w:hAnsi="Arial" w:cs="Arial"/>
                <w:snapToGrid w:val="0"/>
                <w:sz w:val="20"/>
                <w:szCs w:val="20"/>
              </w:rPr>
              <w:t>24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hod </w:t>
            </w:r>
            <w:r w:rsidRPr="00DC7E8E">
              <w:rPr>
                <w:rFonts w:ascii="Arial" w:hAnsi="Arial" w:cs="Arial"/>
                <w:snapToGrid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DC7E8E"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dní v týdnu</w:t>
            </w:r>
          </w:p>
        </w:tc>
      </w:tr>
      <w:tr w:rsidR="00957591" w14:paraId="3B5DA56A" w14:textId="77777777" w:rsidTr="00957591">
        <w:tc>
          <w:tcPr>
            <w:tcW w:w="615" w:type="dxa"/>
            <w:vAlign w:val="center"/>
          </w:tcPr>
          <w:p w14:paraId="65A67369" w14:textId="4AA896DB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right="18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3066" w:type="dxa"/>
            <w:vAlign w:val="center"/>
          </w:tcPr>
          <w:p w14:paraId="2C4A5AD5" w14:textId="0F84686A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86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C7E8E">
              <w:rPr>
                <w:rFonts w:ascii="Arial" w:hAnsi="Arial" w:cs="Arial"/>
                <w:sz w:val="20"/>
                <w:szCs w:val="20"/>
              </w:rPr>
              <w:t>Odborná prohlídka</w:t>
            </w:r>
          </w:p>
        </w:tc>
        <w:tc>
          <w:tcPr>
            <w:tcW w:w="5245" w:type="dxa"/>
            <w:vAlign w:val="center"/>
          </w:tcPr>
          <w:p w14:paraId="3B8B7053" w14:textId="1422F43D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142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9738D">
              <w:rPr>
                <w:rFonts w:ascii="Arial" w:hAnsi="Arial" w:cs="Arial"/>
                <w:snapToGrid w:val="0"/>
                <w:sz w:val="20"/>
                <w:szCs w:val="20"/>
              </w:rPr>
              <w:t>dle požadavku ČSN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27 4002</w:t>
            </w:r>
          </w:p>
        </w:tc>
      </w:tr>
      <w:tr w:rsidR="00957591" w14:paraId="2BF1C952" w14:textId="77777777" w:rsidTr="00957591">
        <w:tc>
          <w:tcPr>
            <w:tcW w:w="615" w:type="dxa"/>
            <w:vAlign w:val="center"/>
          </w:tcPr>
          <w:p w14:paraId="3685B077" w14:textId="40B02414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right="18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S4</w:t>
            </w:r>
          </w:p>
        </w:tc>
        <w:tc>
          <w:tcPr>
            <w:tcW w:w="3066" w:type="dxa"/>
            <w:vAlign w:val="center"/>
          </w:tcPr>
          <w:p w14:paraId="129FB238" w14:textId="32490903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86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C7E8E">
              <w:rPr>
                <w:rFonts w:ascii="Arial" w:hAnsi="Arial" w:cs="Arial"/>
                <w:sz w:val="20"/>
                <w:szCs w:val="20"/>
              </w:rPr>
              <w:t>Odborná</w:t>
            </w:r>
            <w:r>
              <w:rPr>
                <w:rFonts w:ascii="Arial" w:hAnsi="Arial" w:cs="Arial"/>
                <w:sz w:val="20"/>
                <w:szCs w:val="20"/>
              </w:rPr>
              <w:t>/ Mimořádná</w:t>
            </w:r>
            <w:r w:rsidRPr="00DC7E8E">
              <w:rPr>
                <w:rFonts w:ascii="Arial" w:hAnsi="Arial" w:cs="Arial"/>
                <w:sz w:val="20"/>
                <w:szCs w:val="20"/>
              </w:rPr>
              <w:t xml:space="preserve"> zkouška</w:t>
            </w:r>
          </w:p>
        </w:tc>
        <w:tc>
          <w:tcPr>
            <w:tcW w:w="5245" w:type="dxa"/>
            <w:vAlign w:val="center"/>
          </w:tcPr>
          <w:p w14:paraId="1384D89A" w14:textId="044AC6DD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142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9738D">
              <w:rPr>
                <w:rFonts w:ascii="Arial" w:hAnsi="Arial" w:cs="Arial"/>
                <w:snapToGrid w:val="0"/>
                <w:sz w:val="20"/>
                <w:szCs w:val="20"/>
              </w:rPr>
              <w:t>dle požadavku ČSN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27 4007</w:t>
            </w:r>
          </w:p>
        </w:tc>
      </w:tr>
      <w:tr w:rsidR="00957591" w14:paraId="70B9B538" w14:textId="77777777" w:rsidTr="00957591">
        <w:tc>
          <w:tcPr>
            <w:tcW w:w="615" w:type="dxa"/>
            <w:vAlign w:val="center"/>
          </w:tcPr>
          <w:p w14:paraId="522808F7" w14:textId="4064E8E9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right="18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S5</w:t>
            </w:r>
          </w:p>
        </w:tc>
        <w:tc>
          <w:tcPr>
            <w:tcW w:w="3066" w:type="dxa"/>
            <w:vAlign w:val="center"/>
          </w:tcPr>
          <w:p w14:paraId="75C5100C" w14:textId="41CF8B83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86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C7E8E">
              <w:rPr>
                <w:rFonts w:ascii="Arial" w:hAnsi="Arial" w:cs="Arial"/>
                <w:sz w:val="20"/>
                <w:szCs w:val="20"/>
              </w:rPr>
              <w:t>Inspekční prohlídka</w:t>
            </w:r>
          </w:p>
        </w:tc>
        <w:tc>
          <w:tcPr>
            <w:tcW w:w="5245" w:type="dxa"/>
            <w:vAlign w:val="center"/>
          </w:tcPr>
          <w:p w14:paraId="2405A495" w14:textId="43BBBBDD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142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9738D">
              <w:rPr>
                <w:rFonts w:ascii="Arial" w:hAnsi="Arial" w:cs="Arial"/>
                <w:snapToGrid w:val="0"/>
                <w:sz w:val="20"/>
                <w:szCs w:val="20"/>
              </w:rPr>
              <w:t>dle požadavku ČSN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27 4007</w:t>
            </w:r>
          </w:p>
        </w:tc>
      </w:tr>
      <w:tr w:rsidR="00957591" w14:paraId="5056D916" w14:textId="77777777" w:rsidTr="00957591">
        <w:tc>
          <w:tcPr>
            <w:tcW w:w="615" w:type="dxa"/>
            <w:vAlign w:val="center"/>
          </w:tcPr>
          <w:p w14:paraId="6A89A207" w14:textId="7A47FDB8" w:rsidR="00957591" w:rsidRDefault="00957591" w:rsidP="00B003D8">
            <w:pPr>
              <w:overflowPunct w:val="0"/>
              <w:autoSpaceDE w:val="0"/>
              <w:autoSpaceDN w:val="0"/>
              <w:adjustRightInd w:val="0"/>
              <w:ind w:right="18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S6</w:t>
            </w:r>
          </w:p>
        </w:tc>
        <w:tc>
          <w:tcPr>
            <w:tcW w:w="3066" w:type="dxa"/>
            <w:vAlign w:val="center"/>
          </w:tcPr>
          <w:p w14:paraId="1F6A2BFE" w14:textId="64ECC68B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86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Aktivace/údržba GSM</w:t>
            </w:r>
          </w:p>
        </w:tc>
        <w:tc>
          <w:tcPr>
            <w:tcW w:w="5245" w:type="dxa"/>
            <w:vAlign w:val="center"/>
          </w:tcPr>
          <w:p w14:paraId="4726727C" w14:textId="35D4F567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142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43BB2">
              <w:rPr>
                <w:rFonts w:ascii="Arial" w:hAnsi="Arial" w:cs="Arial"/>
                <w:snapToGrid w:val="0"/>
                <w:sz w:val="20"/>
                <w:szCs w:val="20"/>
              </w:rPr>
              <w:t xml:space="preserve">dle požadavku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„</w:t>
            </w:r>
            <w:r w:rsidRPr="00143BB2">
              <w:rPr>
                <w:rFonts w:ascii="Arial" w:hAnsi="Arial" w:cs="Arial"/>
                <w:snapToGrid w:val="0"/>
                <w:sz w:val="20"/>
                <w:szCs w:val="20"/>
              </w:rPr>
              <w:t>NV 122/2016 Sb., příloha č. 1, bod 4.5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“</w:t>
            </w:r>
          </w:p>
        </w:tc>
      </w:tr>
      <w:tr w:rsidR="00957591" w14:paraId="7B668F2F" w14:textId="77777777" w:rsidTr="00957591">
        <w:tc>
          <w:tcPr>
            <w:tcW w:w="615" w:type="dxa"/>
            <w:vMerge w:val="restart"/>
            <w:vAlign w:val="center"/>
          </w:tcPr>
          <w:p w14:paraId="235D3A17" w14:textId="36DD7C32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right="18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S7</w:t>
            </w:r>
          </w:p>
        </w:tc>
        <w:tc>
          <w:tcPr>
            <w:tcW w:w="3066" w:type="dxa"/>
            <w:vMerge w:val="restart"/>
            <w:vAlign w:val="center"/>
          </w:tcPr>
          <w:p w14:paraId="2ED302DA" w14:textId="2E5B2EB1" w:rsidR="00957591" w:rsidRPr="006B54D5" w:rsidRDefault="00957591" w:rsidP="00B003D8">
            <w:pPr>
              <w:overflowPunct w:val="0"/>
              <w:autoSpaceDE w:val="0"/>
              <w:autoSpaceDN w:val="0"/>
              <w:adjustRightInd w:val="0"/>
              <w:ind w:left="86" w:right="281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dle výkonu</w:t>
            </w:r>
          </w:p>
        </w:tc>
        <w:tc>
          <w:tcPr>
            <w:tcW w:w="5245" w:type="dxa"/>
            <w:vAlign w:val="center"/>
          </w:tcPr>
          <w:p w14:paraId="70212136" w14:textId="49162C6B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142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C7E8E">
              <w:rPr>
                <w:rFonts w:ascii="Arial" w:hAnsi="Arial" w:cs="Arial"/>
                <w:sz w:val="20"/>
                <w:szCs w:val="20"/>
              </w:rPr>
              <w:t>HOD</w:t>
            </w:r>
            <w:r>
              <w:rPr>
                <w:rFonts w:ascii="Arial" w:hAnsi="Arial" w:cs="Arial"/>
                <w:sz w:val="20"/>
                <w:szCs w:val="20"/>
              </w:rPr>
              <w:t>INOVÁ SAZBA</w:t>
            </w:r>
          </w:p>
        </w:tc>
      </w:tr>
      <w:tr w:rsidR="00957591" w14:paraId="539F5015" w14:textId="77777777" w:rsidTr="00957591">
        <w:tc>
          <w:tcPr>
            <w:tcW w:w="615" w:type="dxa"/>
            <w:vMerge/>
            <w:vAlign w:val="center"/>
          </w:tcPr>
          <w:p w14:paraId="36137AF4" w14:textId="203FD7C4" w:rsidR="00957591" w:rsidRDefault="00957591" w:rsidP="00B003D8">
            <w:pPr>
              <w:overflowPunct w:val="0"/>
              <w:autoSpaceDE w:val="0"/>
              <w:autoSpaceDN w:val="0"/>
              <w:adjustRightInd w:val="0"/>
              <w:ind w:right="18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  <w:vMerge/>
            <w:vAlign w:val="center"/>
          </w:tcPr>
          <w:p w14:paraId="288FE793" w14:textId="72C182B4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86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3B3C2A7" w14:textId="72B2DF4F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142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 NA CESTĚ</w:t>
            </w:r>
          </w:p>
        </w:tc>
      </w:tr>
      <w:tr w:rsidR="00957591" w14:paraId="396469A1" w14:textId="77777777" w:rsidTr="00957591">
        <w:tc>
          <w:tcPr>
            <w:tcW w:w="615" w:type="dxa"/>
            <w:vMerge/>
            <w:vAlign w:val="center"/>
          </w:tcPr>
          <w:p w14:paraId="2D203862" w14:textId="7715C2E6" w:rsidR="00957591" w:rsidRDefault="00957591" w:rsidP="00B003D8">
            <w:pPr>
              <w:overflowPunct w:val="0"/>
              <w:autoSpaceDE w:val="0"/>
              <w:autoSpaceDN w:val="0"/>
              <w:adjustRightInd w:val="0"/>
              <w:ind w:right="18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  <w:vMerge/>
            <w:vAlign w:val="center"/>
          </w:tcPr>
          <w:p w14:paraId="21D01E61" w14:textId="49F83D66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86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82A4688" w14:textId="532DBCC1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142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KILOMETROVNÉ</w:t>
            </w:r>
          </w:p>
        </w:tc>
      </w:tr>
      <w:tr w:rsidR="00957591" w14:paraId="3E947037" w14:textId="77777777" w:rsidTr="00957591">
        <w:tc>
          <w:tcPr>
            <w:tcW w:w="615" w:type="dxa"/>
            <w:vAlign w:val="center"/>
          </w:tcPr>
          <w:p w14:paraId="26E0C2BC" w14:textId="69F269D8" w:rsidR="00957591" w:rsidRDefault="00957591" w:rsidP="00B003D8">
            <w:pPr>
              <w:overflowPunct w:val="0"/>
              <w:autoSpaceDE w:val="0"/>
              <w:autoSpaceDN w:val="0"/>
              <w:adjustRightInd w:val="0"/>
              <w:ind w:right="18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S8</w:t>
            </w:r>
          </w:p>
        </w:tc>
        <w:tc>
          <w:tcPr>
            <w:tcW w:w="3066" w:type="dxa"/>
            <w:vAlign w:val="center"/>
          </w:tcPr>
          <w:p w14:paraId="179B6863" w14:textId="1DA79147" w:rsidR="00957591" w:rsidRDefault="00957591" w:rsidP="00B003D8">
            <w:pPr>
              <w:overflowPunct w:val="0"/>
              <w:autoSpaceDE w:val="0"/>
              <w:autoSpaceDN w:val="0"/>
              <w:adjustRightInd w:val="0"/>
              <w:ind w:left="86" w:right="281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 dle cenové nabídky</w:t>
            </w:r>
          </w:p>
        </w:tc>
        <w:tc>
          <w:tcPr>
            <w:tcW w:w="5245" w:type="dxa"/>
            <w:vAlign w:val="center"/>
          </w:tcPr>
          <w:p w14:paraId="40005962" w14:textId="17F1330B" w:rsidR="00957591" w:rsidRPr="00DC7E8E" w:rsidRDefault="00957591" w:rsidP="00B003D8">
            <w:pPr>
              <w:overflowPunct w:val="0"/>
              <w:autoSpaceDE w:val="0"/>
              <w:autoSpaceDN w:val="0"/>
              <w:adjustRightInd w:val="0"/>
              <w:ind w:left="142" w:right="281"/>
              <w:jc w:val="left"/>
              <w:textAlignment w:val="baseline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dodávky materiálů a služeb třetích stran</w:t>
            </w:r>
          </w:p>
        </w:tc>
      </w:tr>
    </w:tbl>
    <w:p w14:paraId="750CAC4C" w14:textId="77777777" w:rsidR="007578E6" w:rsidRDefault="007578E6" w:rsidP="007578E6">
      <w:pPr>
        <w:overflowPunct w:val="0"/>
        <w:autoSpaceDE w:val="0"/>
        <w:autoSpaceDN w:val="0"/>
        <w:adjustRightInd w:val="0"/>
        <w:ind w:right="281"/>
        <w:textAlignment w:val="baseline"/>
        <w:rPr>
          <w:snapToGrid w:val="0"/>
        </w:rPr>
      </w:pPr>
    </w:p>
    <w:p w14:paraId="01CCAF84" w14:textId="6002C47B" w:rsidR="002526E6" w:rsidRPr="00331536" w:rsidRDefault="002C07DA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31536">
        <w:rPr>
          <w:rFonts w:ascii="Arial" w:hAnsi="Arial" w:cs="Arial"/>
          <w:b/>
          <w:bCs/>
          <w:sz w:val="20"/>
          <w:szCs w:val="20"/>
        </w:rPr>
        <w:t>Rozsah služeb</w:t>
      </w:r>
      <w:r w:rsidR="00D97046" w:rsidRPr="00331536">
        <w:rPr>
          <w:rFonts w:ascii="Arial" w:hAnsi="Arial" w:cs="Arial"/>
          <w:b/>
          <w:bCs/>
          <w:sz w:val="20"/>
          <w:szCs w:val="20"/>
        </w:rPr>
        <w:t xml:space="preserve"> z výše uvedené tabulky</w:t>
      </w:r>
      <w:r w:rsidR="002526E6" w:rsidRPr="00331536">
        <w:rPr>
          <w:rFonts w:ascii="Arial" w:hAnsi="Arial" w:cs="Arial"/>
          <w:b/>
          <w:bCs/>
          <w:sz w:val="20"/>
          <w:szCs w:val="20"/>
        </w:rPr>
        <w:t>:</w:t>
      </w:r>
    </w:p>
    <w:p w14:paraId="5E7EA1D7" w14:textId="26EF68DC" w:rsidR="00047B6D" w:rsidRDefault="007C223F" w:rsidP="007C223F">
      <w:pPr>
        <w:numPr>
          <w:ilvl w:val="0"/>
          <w:numId w:val="4"/>
        </w:numPr>
        <w:ind w:right="281"/>
        <w:rPr>
          <w:rFonts w:ascii="Arial" w:hAnsi="Arial" w:cs="Arial"/>
          <w:bCs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iCs/>
          <w:snapToGrid w:val="0"/>
          <w:color w:val="000000"/>
          <w:sz w:val="20"/>
          <w:szCs w:val="20"/>
        </w:rPr>
        <w:t xml:space="preserve">Správa ZZ </w:t>
      </w:r>
      <w:r w:rsidR="001A58F9" w:rsidRPr="00047B6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>–</w:t>
      </w:r>
      <w:r w:rsidR="001A58F9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</w:t>
      </w:r>
      <w:r w:rsidRPr="007C223F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>vedení evidence</w:t>
      </w:r>
      <w:r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ZZ</w:t>
      </w:r>
      <w:r w:rsidRPr="007C223F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>, technická analýza a vyhodnocení technických</w:t>
      </w:r>
      <w:r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stavů u servisovaného zařízení,</w:t>
      </w:r>
      <w:r w:rsidR="002526E6" w:rsidRPr="00047B6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za účelem zajištění spolehlivosti</w:t>
      </w:r>
      <w:r w:rsidR="00F265CF" w:rsidRPr="00047B6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>,</w:t>
      </w:r>
      <w:r w:rsidR="002526E6" w:rsidRPr="00047B6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bezpečnosti provozu</w:t>
      </w:r>
      <w:r w:rsidR="00D67622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ZZ</w:t>
      </w:r>
      <w:r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>.</w:t>
      </w:r>
      <w:r w:rsidR="00047B6D" w:rsidRPr="00047B6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</w:t>
      </w:r>
    </w:p>
    <w:p w14:paraId="33D4CAD5" w14:textId="2D74376A" w:rsidR="00047B6D" w:rsidRPr="00047B6D" w:rsidRDefault="00047B6D" w:rsidP="00047B6D">
      <w:pPr>
        <w:ind w:left="567" w:right="281"/>
        <w:rPr>
          <w:rFonts w:ascii="Arial" w:hAnsi="Arial" w:cs="Arial"/>
          <w:bCs/>
          <w:iCs/>
          <w:snapToGrid w:val="0"/>
          <w:color w:val="000000"/>
          <w:sz w:val="20"/>
          <w:szCs w:val="20"/>
        </w:rPr>
      </w:pPr>
      <w:r w:rsidRPr="00047B6D">
        <w:rPr>
          <w:rFonts w:ascii="Arial" w:hAnsi="Arial" w:cs="Arial"/>
          <w:b/>
          <w:iCs/>
          <w:snapToGrid w:val="0"/>
          <w:color w:val="000000"/>
          <w:sz w:val="20"/>
          <w:szCs w:val="20"/>
        </w:rPr>
        <w:t>Poradenství</w:t>
      </w:r>
      <w:r w:rsidRPr="00047B6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– neprodlené seznámení pověřené osoby objednatele s výsledky odborných a úředních zkoušek, návrhu poskytovatele na potřebnou opravu nebo modernizaci zařízení k zajištění zlepšení bezpečnosti a spolehlivosti provozu, návrhy zlepšení technické úrovně a provedení. Poskytovatel se zavazuje včas informovat objednatele o všech podstatných změnách v legislativě a normách přímo souvisejících s touto smlouvou. </w:t>
      </w:r>
    </w:p>
    <w:p w14:paraId="6371A445" w14:textId="013F122A" w:rsidR="002C07DA" w:rsidRPr="00047B6D" w:rsidRDefault="002C07DA" w:rsidP="00D67A5E">
      <w:pPr>
        <w:numPr>
          <w:ilvl w:val="0"/>
          <w:numId w:val="4"/>
        </w:numPr>
        <w:ind w:right="281"/>
        <w:rPr>
          <w:rFonts w:ascii="Arial" w:hAnsi="Arial" w:cs="Arial"/>
          <w:bCs/>
          <w:iCs/>
          <w:snapToGrid w:val="0"/>
          <w:color w:val="000000"/>
          <w:sz w:val="20"/>
          <w:szCs w:val="20"/>
        </w:rPr>
      </w:pPr>
      <w:r w:rsidRPr="00047B6D">
        <w:rPr>
          <w:rFonts w:ascii="Arial" w:hAnsi="Arial" w:cs="Arial"/>
          <w:b/>
          <w:iCs/>
          <w:snapToGrid w:val="0"/>
          <w:color w:val="000000"/>
          <w:sz w:val="20"/>
          <w:szCs w:val="20"/>
        </w:rPr>
        <w:t>Stálá havarijní služba</w:t>
      </w:r>
      <w:r w:rsidRPr="00047B6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24 hod. denně, 365 dní v roce </w:t>
      </w:r>
    </w:p>
    <w:p w14:paraId="19B7E4AD" w14:textId="3D9E0FA6" w:rsidR="002C07DA" w:rsidRDefault="00963CE6" w:rsidP="00B171ED">
      <w:pPr>
        <w:widowControl w:val="0"/>
        <w:overflowPunct w:val="0"/>
        <w:autoSpaceDE w:val="0"/>
        <w:autoSpaceDN w:val="0"/>
        <w:adjustRightInd w:val="0"/>
        <w:ind w:left="567" w:right="281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2C07DA" w:rsidRPr="008063B6">
        <w:rPr>
          <w:rFonts w:ascii="Arial" w:hAnsi="Arial" w:cs="Arial"/>
          <w:sz w:val="20"/>
          <w:szCs w:val="20"/>
        </w:rPr>
        <w:t xml:space="preserve"> má zajištěn nepřetržitý servis </w:t>
      </w:r>
      <w:r w:rsidR="00D67622">
        <w:rPr>
          <w:rFonts w:ascii="Arial" w:hAnsi="Arial" w:cs="Arial"/>
          <w:sz w:val="20"/>
          <w:szCs w:val="20"/>
        </w:rPr>
        <w:t>ZZ</w:t>
      </w:r>
      <w:r w:rsidR="002C07DA" w:rsidRPr="008063B6">
        <w:rPr>
          <w:rFonts w:ascii="Arial" w:hAnsi="Arial" w:cs="Arial"/>
          <w:sz w:val="20"/>
          <w:szCs w:val="20"/>
        </w:rPr>
        <w:t xml:space="preserve"> na tel. č.</w:t>
      </w:r>
      <w:r w:rsidR="00B66D29">
        <w:rPr>
          <w:rFonts w:ascii="Arial" w:hAnsi="Arial" w:cs="Arial"/>
          <w:sz w:val="20"/>
          <w:szCs w:val="20"/>
        </w:rPr>
        <w:t xml:space="preserve"> xxx</w:t>
      </w:r>
      <w:r w:rsidR="002C07DA" w:rsidRPr="008063B6">
        <w:rPr>
          <w:rFonts w:ascii="Arial" w:hAnsi="Arial" w:cs="Arial"/>
          <w:sz w:val="20"/>
          <w:szCs w:val="20"/>
        </w:rPr>
        <w:t xml:space="preserve"> </w:t>
      </w:r>
    </w:p>
    <w:p w14:paraId="22356D49" w14:textId="33D0FF9D" w:rsidR="002526E6" w:rsidRDefault="002526E6" w:rsidP="00D67A5E">
      <w:pPr>
        <w:numPr>
          <w:ilvl w:val="0"/>
          <w:numId w:val="4"/>
        </w:numPr>
        <w:ind w:right="281"/>
        <w:rPr>
          <w:rFonts w:ascii="Arial" w:hAnsi="Arial" w:cs="Arial"/>
          <w:b/>
          <w:iCs/>
          <w:snapToGrid w:val="0"/>
          <w:color w:val="000000"/>
          <w:sz w:val="20"/>
          <w:szCs w:val="20"/>
        </w:rPr>
      </w:pPr>
      <w:r w:rsidRPr="0027498F">
        <w:rPr>
          <w:rFonts w:ascii="Arial" w:hAnsi="Arial" w:cs="Arial"/>
          <w:b/>
          <w:iCs/>
          <w:snapToGrid w:val="0"/>
          <w:color w:val="000000"/>
          <w:sz w:val="20"/>
          <w:szCs w:val="20"/>
        </w:rPr>
        <w:t>Odborné prohlídky</w:t>
      </w:r>
    </w:p>
    <w:p w14:paraId="4E919A3B" w14:textId="1F8BCBE7" w:rsidR="00863DFD" w:rsidRDefault="00863DFD" w:rsidP="00863DFD">
      <w:pPr>
        <w:ind w:left="567" w:right="281"/>
        <w:rPr>
          <w:rFonts w:ascii="Arial" w:hAnsi="Arial" w:cs="Arial"/>
          <w:bCs/>
          <w:iCs/>
          <w:snapToGrid w:val="0"/>
          <w:color w:val="000000"/>
          <w:sz w:val="20"/>
          <w:szCs w:val="20"/>
        </w:rPr>
      </w:pPr>
      <w:r w:rsidRPr="00863DF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Prohlídka </w:t>
      </w:r>
      <w:r w:rsidR="00D67622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>ZZ</w:t>
      </w:r>
      <w:r w:rsidRPr="00863DF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a funkčních prvků, komponent a ostatních </w:t>
      </w:r>
      <w:r w:rsidR="003256AA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>mechanismů</w:t>
      </w:r>
      <w:r w:rsidRPr="00863DF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</w:t>
      </w:r>
      <w:r w:rsidR="00D67622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>ZZ</w:t>
      </w:r>
      <w:r w:rsidRPr="00863DF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za účelem posouzení celkového stavu </w:t>
      </w:r>
      <w:r w:rsidR="00D67622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>ZZ</w:t>
      </w:r>
      <w:r w:rsidRPr="00863DF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>.</w:t>
      </w:r>
    </w:p>
    <w:p w14:paraId="2F0175FA" w14:textId="4BDC95D0" w:rsidR="00863DFD" w:rsidRPr="00BA7148" w:rsidRDefault="00863DFD" w:rsidP="00D67A5E">
      <w:pPr>
        <w:pStyle w:val="Odstavecseseznamem"/>
        <w:numPr>
          <w:ilvl w:val="0"/>
          <w:numId w:val="14"/>
        </w:numPr>
        <w:ind w:left="993" w:hanging="426"/>
        <w:rPr>
          <w:rFonts w:ascii="Arial" w:hAnsi="Arial" w:cs="Arial"/>
          <w:iCs/>
          <w:snapToGrid w:val="0"/>
          <w:sz w:val="20"/>
          <w:szCs w:val="22"/>
        </w:rPr>
      </w:pPr>
      <w:r w:rsidRPr="00BA7148">
        <w:rPr>
          <w:rFonts w:ascii="Arial" w:hAnsi="Arial" w:cs="Arial"/>
          <w:iCs/>
          <w:snapToGrid w:val="0"/>
          <w:sz w:val="20"/>
          <w:szCs w:val="22"/>
        </w:rPr>
        <w:t xml:space="preserve">Výtahy bez dopravy osob a plošiny v rozsahu </w:t>
      </w:r>
      <w:r w:rsidRPr="00BA7148">
        <w:rPr>
          <w:rFonts w:ascii="Arial" w:hAnsi="Arial" w:cs="Arial"/>
          <w:b/>
          <w:bCs/>
          <w:iCs/>
          <w:snapToGrid w:val="0"/>
          <w:sz w:val="20"/>
          <w:szCs w:val="22"/>
        </w:rPr>
        <w:t>co 6 měsíců</w:t>
      </w:r>
    </w:p>
    <w:p w14:paraId="6617BDBA" w14:textId="4ADB8486" w:rsidR="00863DFD" w:rsidRPr="00BA7148" w:rsidRDefault="00863DFD" w:rsidP="00D67A5E">
      <w:pPr>
        <w:pStyle w:val="Odstavecseseznamem"/>
        <w:numPr>
          <w:ilvl w:val="0"/>
          <w:numId w:val="14"/>
        </w:numPr>
        <w:ind w:left="993" w:hanging="426"/>
        <w:rPr>
          <w:rFonts w:ascii="Arial" w:hAnsi="Arial" w:cs="Arial"/>
          <w:iCs/>
          <w:snapToGrid w:val="0"/>
          <w:sz w:val="20"/>
          <w:szCs w:val="22"/>
        </w:rPr>
      </w:pPr>
      <w:r w:rsidRPr="00BA7148">
        <w:rPr>
          <w:rFonts w:ascii="Arial" w:hAnsi="Arial" w:cs="Arial"/>
          <w:iCs/>
          <w:snapToGrid w:val="0"/>
          <w:sz w:val="20"/>
          <w:szCs w:val="22"/>
        </w:rPr>
        <w:t xml:space="preserve">Výtahy s dopravou osob s přístupem veřejnosti v rozsahu </w:t>
      </w:r>
      <w:r w:rsidRPr="00BA7148">
        <w:rPr>
          <w:rFonts w:ascii="Arial" w:hAnsi="Arial" w:cs="Arial"/>
          <w:b/>
          <w:bCs/>
          <w:iCs/>
          <w:snapToGrid w:val="0"/>
          <w:sz w:val="20"/>
          <w:szCs w:val="22"/>
        </w:rPr>
        <w:t>co 3 měsíce</w:t>
      </w:r>
    </w:p>
    <w:p w14:paraId="598DFBB6" w14:textId="1E6CFCE9" w:rsidR="00863DFD" w:rsidRPr="00BA7148" w:rsidRDefault="00863DFD" w:rsidP="00D67A5E">
      <w:pPr>
        <w:pStyle w:val="Odstavecseseznamem"/>
        <w:numPr>
          <w:ilvl w:val="0"/>
          <w:numId w:val="14"/>
        </w:numPr>
        <w:ind w:left="993" w:hanging="426"/>
        <w:rPr>
          <w:rFonts w:ascii="Arial" w:hAnsi="Arial" w:cs="Arial"/>
          <w:iCs/>
          <w:snapToGrid w:val="0"/>
          <w:sz w:val="20"/>
          <w:szCs w:val="22"/>
        </w:rPr>
      </w:pPr>
      <w:r w:rsidRPr="00BA7148">
        <w:rPr>
          <w:rFonts w:ascii="Arial" w:hAnsi="Arial" w:cs="Arial"/>
          <w:iCs/>
          <w:snapToGrid w:val="0"/>
          <w:sz w:val="20"/>
          <w:szCs w:val="22"/>
        </w:rPr>
        <w:t xml:space="preserve">Výtahy s dopravou osob bez přístupu veřejnosti v rozsahu </w:t>
      </w:r>
      <w:r w:rsidRPr="00BA7148">
        <w:rPr>
          <w:rFonts w:ascii="Arial" w:hAnsi="Arial" w:cs="Arial"/>
          <w:b/>
          <w:bCs/>
          <w:iCs/>
          <w:snapToGrid w:val="0"/>
          <w:sz w:val="20"/>
          <w:szCs w:val="22"/>
        </w:rPr>
        <w:t>co 4 měsíce</w:t>
      </w:r>
    </w:p>
    <w:p w14:paraId="555CD980" w14:textId="2AA445F8" w:rsidR="004234F5" w:rsidRPr="00BA7148" w:rsidRDefault="004D73EF" w:rsidP="00D67A5E">
      <w:pPr>
        <w:pStyle w:val="Odstavecseseznamem"/>
        <w:numPr>
          <w:ilvl w:val="0"/>
          <w:numId w:val="4"/>
        </w:numPr>
        <w:rPr>
          <w:rFonts w:ascii="Arial" w:hAnsi="Arial" w:cs="Arial"/>
          <w:iCs/>
          <w:snapToGrid w:val="0"/>
          <w:sz w:val="20"/>
          <w:szCs w:val="22"/>
        </w:rPr>
      </w:pPr>
      <w:bookmarkStart w:id="1" w:name="_Hlk4676563"/>
      <w:r w:rsidRPr="00BA7148">
        <w:rPr>
          <w:rFonts w:ascii="Arial" w:hAnsi="Arial" w:cs="Arial"/>
          <w:b/>
          <w:bCs/>
          <w:iCs/>
          <w:snapToGrid w:val="0"/>
          <w:sz w:val="20"/>
          <w:szCs w:val="22"/>
        </w:rPr>
        <w:t>Odborné zkoušky</w:t>
      </w:r>
      <w:r w:rsidRPr="00BA7148">
        <w:rPr>
          <w:rFonts w:ascii="Arial" w:hAnsi="Arial" w:cs="Arial"/>
          <w:iCs/>
          <w:snapToGrid w:val="0"/>
          <w:sz w:val="20"/>
          <w:szCs w:val="22"/>
        </w:rPr>
        <w:t xml:space="preserve"> </w:t>
      </w:r>
    </w:p>
    <w:p w14:paraId="20263AF8" w14:textId="624914B8" w:rsidR="001D1B11" w:rsidRPr="00BA7148" w:rsidRDefault="00863DFD" w:rsidP="004234F5">
      <w:pPr>
        <w:ind w:left="567"/>
        <w:rPr>
          <w:rFonts w:ascii="Arial" w:hAnsi="Arial" w:cs="Arial"/>
          <w:iCs/>
          <w:snapToGrid w:val="0"/>
          <w:sz w:val="20"/>
          <w:szCs w:val="22"/>
        </w:rPr>
      </w:pPr>
      <w:r w:rsidRPr="00BA7148">
        <w:rPr>
          <w:rFonts w:ascii="Arial" w:hAnsi="Arial" w:cs="Arial"/>
          <w:iCs/>
          <w:snapToGrid w:val="0"/>
          <w:sz w:val="20"/>
          <w:szCs w:val="22"/>
        </w:rPr>
        <w:lastRenderedPageBreak/>
        <w:t xml:space="preserve">Zkouška </w:t>
      </w:r>
      <w:r w:rsidR="00D67622" w:rsidRPr="00BA7148">
        <w:rPr>
          <w:rFonts w:ascii="Arial" w:hAnsi="Arial" w:cs="Arial"/>
          <w:iCs/>
          <w:snapToGrid w:val="0"/>
          <w:sz w:val="20"/>
          <w:szCs w:val="22"/>
        </w:rPr>
        <w:t>ZZ</w:t>
      </w:r>
      <w:r w:rsidRPr="00BA7148">
        <w:rPr>
          <w:rFonts w:ascii="Arial" w:hAnsi="Arial" w:cs="Arial"/>
          <w:iCs/>
          <w:snapToGrid w:val="0"/>
          <w:sz w:val="20"/>
          <w:szCs w:val="22"/>
        </w:rPr>
        <w:t xml:space="preserve"> prováděná zkušebním technikem v pravidelných intervalech k ověření funkce a způsobilosti k dalšímu provozu zahrnující </w:t>
      </w:r>
      <w:r w:rsidR="001D1B11" w:rsidRPr="00BA7148">
        <w:rPr>
          <w:rFonts w:ascii="Arial" w:hAnsi="Arial" w:cs="Arial"/>
          <w:iCs/>
          <w:snapToGrid w:val="0"/>
          <w:sz w:val="20"/>
          <w:szCs w:val="22"/>
        </w:rPr>
        <w:t>i</w:t>
      </w:r>
      <w:r w:rsidRPr="00BA7148">
        <w:rPr>
          <w:rFonts w:ascii="Arial" w:hAnsi="Arial" w:cs="Arial"/>
          <w:iCs/>
          <w:snapToGrid w:val="0"/>
          <w:sz w:val="20"/>
          <w:szCs w:val="22"/>
        </w:rPr>
        <w:t xml:space="preserve"> prověření elektrického zařízení </w:t>
      </w:r>
      <w:r w:rsidR="003256AA" w:rsidRPr="00BA7148">
        <w:rPr>
          <w:rFonts w:ascii="Arial" w:hAnsi="Arial" w:cs="Arial"/>
          <w:iCs/>
          <w:snapToGrid w:val="0"/>
          <w:sz w:val="20"/>
          <w:szCs w:val="22"/>
        </w:rPr>
        <w:t>ZZ</w:t>
      </w:r>
      <w:r w:rsidRPr="00BA7148">
        <w:rPr>
          <w:rFonts w:ascii="Arial" w:hAnsi="Arial" w:cs="Arial"/>
          <w:iCs/>
          <w:snapToGrid w:val="0"/>
          <w:sz w:val="20"/>
          <w:szCs w:val="22"/>
        </w:rPr>
        <w:t xml:space="preserve"> a zjištění nebezpečí/nebezpečných situací</w:t>
      </w:r>
      <w:r w:rsidR="001D1B11" w:rsidRPr="00BA7148">
        <w:rPr>
          <w:rFonts w:ascii="Arial" w:hAnsi="Arial" w:cs="Arial"/>
          <w:iCs/>
          <w:snapToGrid w:val="0"/>
          <w:sz w:val="20"/>
          <w:szCs w:val="22"/>
        </w:rPr>
        <w:t>.</w:t>
      </w:r>
    </w:p>
    <w:p w14:paraId="4203B896" w14:textId="71ECAFEE" w:rsidR="004D73EF" w:rsidRPr="00BA7148" w:rsidRDefault="004234F5" w:rsidP="00D67A5E">
      <w:pPr>
        <w:pStyle w:val="Odstavecseseznamem"/>
        <w:numPr>
          <w:ilvl w:val="0"/>
          <w:numId w:val="14"/>
        </w:numPr>
        <w:ind w:left="993" w:hanging="426"/>
        <w:rPr>
          <w:rFonts w:ascii="Arial" w:hAnsi="Arial" w:cs="Arial"/>
          <w:iCs/>
          <w:snapToGrid w:val="0"/>
          <w:sz w:val="20"/>
          <w:szCs w:val="22"/>
        </w:rPr>
      </w:pPr>
      <w:r w:rsidRPr="00BA7148">
        <w:rPr>
          <w:rFonts w:ascii="Arial" w:hAnsi="Arial" w:cs="Arial"/>
          <w:iCs/>
          <w:snapToGrid w:val="0"/>
          <w:sz w:val="20"/>
          <w:szCs w:val="22"/>
        </w:rPr>
        <w:t xml:space="preserve">Výtahy bez dopravy osob a plošiny v rozsahu </w:t>
      </w:r>
      <w:r w:rsidRPr="00BA7148">
        <w:rPr>
          <w:rFonts w:ascii="Arial" w:hAnsi="Arial" w:cs="Arial"/>
          <w:b/>
          <w:bCs/>
          <w:iCs/>
          <w:snapToGrid w:val="0"/>
          <w:sz w:val="20"/>
          <w:szCs w:val="22"/>
        </w:rPr>
        <w:t>co 6 let</w:t>
      </w:r>
    </w:p>
    <w:p w14:paraId="0E681C7A" w14:textId="07A04D21" w:rsidR="00CF643B" w:rsidRPr="00424522" w:rsidRDefault="004234F5" w:rsidP="00A979D8">
      <w:pPr>
        <w:pStyle w:val="Odstavecseseznamem"/>
        <w:numPr>
          <w:ilvl w:val="0"/>
          <w:numId w:val="14"/>
        </w:numPr>
        <w:ind w:left="993" w:hanging="426"/>
        <w:jc w:val="left"/>
        <w:rPr>
          <w:rFonts w:ascii="Arial" w:hAnsi="Arial" w:cs="Arial"/>
          <w:b/>
          <w:bCs/>
          <w:sz w:val="20"/>
          <w:szCs w:val="20"/>
        </w:rPr>
      </w:pPr>
      <w:r w:rsidRPr="00424522">
        <w:rPr>
          <w:rFonts w:ascii="Arial" w:hAnsi="Arial" w:cs="Arial"/>
          <w:iCs/>
          <w:snapToGrid w:val="0"/>
          <w:sz w:val="20"/>
          <w:szCs w:val="22"/>
        </w:rPr>
        <w:t xml:space="preserve">Výtahy s dopravou osob v rozsahu </w:t>
      </w:r>
      <w:r w:rsidRPr="00424522">
        <w:rPr>
          <w:rFonts w:ascii="Arial" w:hAnsi="Arial" w:cs="Arial"/>
          <w:b/>
          <w:bCs/>
          <w:iCs/>
          <w:snapToGrid w:val="0"/>
          <w:sz w:val="20"/>
          <w:szCs w:val="22"/>
        </w:rPr>
        <w:t>co 3 roky</w:t>
      </w:r>
    </w:p>
    <w:p w14:paraId="452F8948" w14:textId="366C92E6" w:rsidR="00963CE6" w:rsidRDefault="006207A1" w:rsidP="00D67A5E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963CE6" w:rsidRPr="00963CE6">
        <w:rPr>
          <w:rFonts w:ascii="Arial" w:hAnsi="Arial" w:cs="Arial"/>
          <w:b/>
          <w:bCs/>
          <w:sz w:val="20"/>
          <w:szCs w:val="20"/>
        </w:rPr>
        <w:t xml:space="preserve">nspekční </w:t>
      </w:r>
      <w:r w:rsidR="001D1B11">
        <w:rPr>
          <w:rFonts w:ascii="Arial" w:hAnsi="Arial" w:cs="Arial"/>
          <w:b/>
          <w:bCs/>
          <w:sz w:val="20"/>
          <w:szCs w:val="20"/>
        </w:rPr>
        <w:t>prohlídka</w:t>
      </w:r>
      <w:r w:rsidR="00963CE6" w:rsidRPr="00963C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7A7549A" w14:textId="2B403913" w:rsidR="001D1B11" w:rsidRDefault="001D1B11" w:rsidP="00B171ED">
      <w:pPr>
        <w:widowControl w:val="0"/>
        <w:overflowPunct w:val="0"/>
        <w:autoSpaceDE w:val="0"/>
        <w:autoSpaceDN w:val="0"/>
        <w:adjustRightInd w:val="0"/>
        <w:ind w:left="567" w:right="281"/>
        <w:textAlignment w:val="baseline"/>
        <w:rPr>
          <w:rFonts w:ascii="Arial" w:hAnsi="Arial" w:cs="Arial"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Posouzení technického stavu </w:t>
      </w:r>
      <w:r w:rsidR="003256AA" w:rsidRPr="00BA7148">
        <w:rPr>
          <w:rFonts w:ascii="Arial" w:hAnsi="Arial" w:cs="Arial"/>
          <w:iCs/>
          <w:snapToGrid w:val="0"/>
          <w:color w:val="000000"/>
          <w:sz w:val="20"/>
          <w:szCs w:val="20"/>
        </w:rPr>
        <w:t>ZZ</w:t>
      </w:r>
      <w:r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inspekčním orgánem za účelem vyhodnocení bezpečnostní úrovně výtahu z hlediska vyskytujících se provozních rizik podle ČSN EN 81-80 a stanovení ochranných opatření ke snížení nebo odstranění zjištěných rizik.</w:t>
      </w:r>
    </w:p>
    <w:p w14:paraId="05DB1AE8" w14:textId="688E204B" w:rsidR="001D1B11" w:rsidRPr="001D1B11" w:rsidRDefault="001D1B11" w:rsidP="00D67A5E">
      <w:pPr>
        <w:pStyle w:val="Odstavecseseznamem"/>
        <w:numPr>
          <w:ilvl w:val="0"/>
          <w:numId w:val="14"/>
        </w:numPr>
        <w:ind w:left="993" w:hanging="426"/>
        <w:rPr>
          <w:rFonts w:ascii="Arial" w:hAnsi="Arial" w:cs="Arial"/>
          <w:iCs/>
          <w:snapToGrid w:val="0"/>
          <w:sz w:val="20"/>
          <w:szCs w:val="22"/>
        </w:rPr>
      </w:pPr>
      <w:r w:rsidRPr="001D1B11">
        <w:rPr>
          <w:rFonts w:ascii="Arial" w:hAnsi="Arial" w:cs="Arial"/>
          <w:iCs/>
          <w:snapToGrid w:val="0"/>
          <w:sz w:val="20"/>
          <w:szCs w:val="22"/>
        </w:rPr>
        <w:t xml:space="preserve">Výtahy bez dopravy osob a plošiny </w:t>
      </w:r>
      <w:r>
        <w:rPr>
          <w:rFonts w:ascii="Arial" w:hAnsi="Arial" w:cs="Arial"/>
          <w:iCs/>
          <w:snapToGrid w:val="0"/>
          <w:sz w:val="20"/>
          <w:szCs w:val="22"/>
        </w:rPr>
        <w:t xml:space="preserve">- </w:t>
      </w:r>
      <w:r w:rsidRPr="001D1B11">
        <w:rPr>
          <w:rFonts w:ascii="Arial" w:hAnsi="Arial" w:cs="Arial"/>
          <w:b/>
          <w:bCs/>
          <w:iCs/>
          <w:snapToGrid w:val="0"/>
          <w:sz w:val="20"/>
          <w:szCs w:val="22"/>
        </w:rPr>
        <w:t>nepodléhají inspekční prohlídce</w:t>
      </w:r>
    </w:p>
    <w:p w14:paraId="3844A775" w14:textId="7C8138E8" w:rsidR="001D1B11" w:rsidRPr="00E85DDF" w:rsidRDefault="001D1B11" w:rsidP="00E85DDF">
      <w:pPr>
        <w:pStyle w:val="Odstavecseseznamem"/>
        <w:numPr>
          <w:ilvl w:val="0"/>
          <w:numId w:val="14"/>
        </w:numPr>
        <w:ind w:left="993" w:hanging="426"/>
        <w:rPr>
          <w:rFonts w:ascii="Arial" w:hAnsi="Arial" w:cs="Arial"/>
          <w:iCs/>
          <w:snapToGrid w:val="0"/>
          <w:sz w:val="20"/>
          <w:szCs w:val="22"/>
        </w:rPr>
      </w:pPr>
      <w:r w:rsidRPr="001D1B11">
        <w:rPr>
          <w:rFonts w:ascii="Arial" w:hAnsi="Arial" w:cs="Arial"/>
          <w:iCs/>
          <w:snapToGrid w:val="0"/>
          <w:sz w:val="20"/>
          <w:szCs w:val="22"/>
        </w:rPr>
        <w:t xml:space="preserve">Výtahy s dopravou osob </w:t>
      </w:r>
      <w:r>
        <w:rPr>
          <w:rFonts w:ascii="Arial" w:hAnsi="Arial" w:cs="Arial"/>
          <w:iCs/>
          <w:snapToGrid w:val="0"/>
          <w:sz w:val="20"/>
          <w:szCs w:val="22"/>
        </w:rPr>
        <w:t xml:space="preserve">– </w:t>
      </w:r>
      <w:r w:rsidR="00047B6D">
        <w:rPr>
          <w:rFonts w:ascii="Arial" w:hAnsi="Arial" w:cs="Arial"/>
          <w:iCs/>
          <w:snapToGrid w:val="0"/>
          <w:sz w:val="20"/>
          <w:szCs w:val="22"/>
        </w:rPr>
        <w:t xml:space="preserve">první inspekční prohlídka </w:t>
      </w:r>
      <w:r w:rsidRPr="00047B6D">
        <w:rPr>
          <w:rFonts w:ascii="Arial" w:hAnsi="Arial" w:cs="Arial"/>
          <w:b/>
          <w:bCs/>
          <w:iCs/>
          <w:snapToGrid w:val="0"/>
          <w:sz w:val="20"/>
          <w:szCs w:val="22"/>
        </w:rPr>
        <w:t>9 let od uvedení do provozu</w:t>
      </w:r>
      <w:r>
        <w:rPr>
          <w:rFonts w:ascii="Arial" w:hAnsi="Arial" w:cs="Arial"/>
          <w:iCs/>
          <w:snapToGrid w:val="0"/>
          <w:sz w:val="20"/>
          <w:szCs w:val="22"/>
        </w:rPr>
        <w:t xml:space="preserve">, a </w:t>
      </w:r>
      <w:r w:rsidR="00047B6D" w:rsidRPr="00047B6D">
        <w:rPr>
          <w:rFonts w:ascii="Arial" w:hAnsi="Arial" w:cs="Arial"/>
          <w:b/>
          <w:bCs/>
          <w:iCs/>
          <w:snapToGrid w:val="0"/>
          <w:sz w:val="20"/>
          <w:szCs w:val="22"/>
        </w:rPr>
        <w:t xml:space="preserve">co 6 let </w:t>
      </w:r>
      <w:r w:rsidRPr="00047B6D">
        <w:rPr>
          <w:rFonts w:ascii="Arial" w:hAnsi="Arial" w:cs="Arial"/>
          <w:b/>
          <w:bCs/>
          <w:iCs/>
          <w:snapToGrid w:val="0"/>
          <w:sz w:val="20"/>
          <w:szCs w:val="22"/>
        </w:rPr>
        <w:t>následné</w:t>
      </w:r>
      <w:r>
        <w:rPr>
          <w:rFonts w:ascii="Arial" w:hAnsi="Arial" w:cs="Arial"/>
          <w:iCs/>
          <w:snapToGrid w:val="0"/>
          <w:sz w:val="20"/>
          <w:szCs w:val="22"/>
        </w:rPr>
        <w:t xml:space="preserve"> opakované inspekční prohlídky </w:t>
      </w:r>
    </w:p>
    <w:p w14:paraId="3BB468C6" w14:textId="7341D6D6" w:rsidR="00E24E79" w:rsidRPr="00E24E79" w:rsidRDefault="00E24E79" w:rsidP="00D67A5E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24E79">
        <w:rPr>
          <w:rFonts w:ascii="Arial" w:hAnsi="Arial" w:cs="Arial"/>
          <w:b/>
          <w:bCs/>
          <w:sz w:val="20"/>
          <w:szCs w:val="20"/>
        </w:rPr>
        <w:t xml:space="preserve">Aktivace a údržba systému GSM </w:t>
      </w:r>
    </w:p>
    <w:p w14:paraId="5B46D364" w14:textId="54F26CB9" w:rsidR="003E48D5" w:rsidRPr="00E85DDF" w:rsidRDefault="00E24E79" w:rsidP="006207A1">
      <w:pPr>
        <w:widowControl w:val="0"/>
        <w:ind w:left="567" w:right="281"/>
        <w:rPr>
          <w:rFonts w:ascii="Arial" w:hAnsi="Arial" w:cs="Arial"/>
          <w:iCs/>
          <w:snapToGrid w:val="0"/>
          <w:sz w:val="20"/>
          <w:szCs w:val="20"/>
        </w:rPr>
      </w:pPr>
      <w:r w:rsidRPr="00567D2C">
        <w:rPr>
          <w:rFonts w:ascii="Arial" w:hAnsi="Arial" w:cs="Arial"/>
          <w:iCs/>
          <w:snapToGrid w:val="0"/>
          <w:sz w:val="20"/>
          <w:szCs w:val="20"/>
        </w:rPr>
        <w:t xml:space="preserve">Tato služba zahrnuje aktivaci a údržbu systému GSM </w:t>
      </w:r>
      <w:r w:rsidR="006207A1">
        <w:rPr>
          <w:rFonts w:ascii="Arial" w:hAnsi="Arial" w:cs="Arial"/>
          <w:iCs/>
          <w:snapToGrid w:val="0"/>
          <w:sz w:val="20"/>
          <w:szCs w:val="20"/>
        </w:rPr>
        <w:t xml:space="preserve">(globální systém pro mobilní komunikaci) </w:t>
      </w:r>
      <w:r w:rsidRPr="00567D2C">
        <w:rPr>
          <w:rFonts w:ascii="Arial" w:hAnsi="Arial" w:cs="Arial"/>
          <w:iCs/>
          <w:snapToGrid w:val="0"/>
          <w:sz w:val="20"/>
          <w:szCs w:val="20"/>
        </w:rPr>
        <w:t xml:space="preserve">instalovaného v kabině </w:t>
      </w:r>
      <w:r w:rsidR="00BA7148">
        <w:rPr>
          <w:rFonts w:ascii="Arial" w:hAnsi="Arial" w:cs="Arial"/>
          <w:iCs/>
          <w:snapToGrid w:val="0"/>
          <w:sz w:val="20"/>
          <w:szCs w:val="20"/>
        </w:rPr>
        <w:t>ZZ</w:t>
      </w:r>
      <w:r w:rsidRPr="00567D2C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iCs/>
          <w:snapToGrid w:val="0"/>
          <w:sz w:val="20"/>
          <w:szCs w:val="20"/>
        </w:rPr>
        <w:t>poskytovatelem</w:t>
      </w:r>
      <w:r w:rsidRPr="00567D2C">
        <w:rPr>
          <w:rFonts w:ascii="Arial" w:hAnsi="Arial" w:cs="Arial"/>
          <w:iCs/>
          <w:snapToGrid w:val="0"/>
          <w:sz w:val="20"/>
          <w:szCs w:val="20"/>
        </w:rPr>
        <w:t xml:space="preserve"> za účelem zabezpečení volání v případě poruchy </w:t>
      </w:r>
      <w:r w:rsidR="003E48D5">
        <w:rPr>
          <w:rFonts w:ascii="Arial" w:hAnsi="Arial" w:cs="Arial"/>
          <w:iCs/>
          <w:snapToGrid w:val="0"/>
          <w:sz w:val="20"/>
          <w:szCs w:val="20"/>
        </w:rPr>
        <w:t>ZZ</w:t>
      </w:r>
      <w:r w:rsidRPr="00567D2C">
        <w:rPr>
          <w:rFonts w:ascii="Arial" w:hAnsi="Arial" w:cs="Arial"/>
          <w:iCs/>
          <w:snapToGrid w:val="0"/>
          <w:sz w:val="20"/>
          <w:szCs w:val="20"/>
        </w:rPr>
        <w:t xml:space="preserve"> nebo uvíznutí osob v</w:t>
      </w:r>
      <w:r w:rsidR="003E48D5">
        <w:rPr>
          <w:rFonts w:ascii="Arial" w:hAnsi="Arial" w:cs="Arial"/>
          <w:iCs/>
          <w:snapToGrid w:val="0"/>
          <w:sz w:val="20"/>
          <w:szCs w:val="20"/>
        </w:rPr>
        <w:t> kabině ZZ</w:t>
      </w:r>
      <w:r w:rsidRPr="00567D2C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Pr="00585E73">
        <w:rPr>
          <w:rFonts w:ascii="Arial" w:hAnsi="Arial" w:cs="Arial"/>
          <w:iCs/>
          <w:snapToGrid w:val="0"/>
          <w:sz w:val="20"/>
          <w:szCs w:val="20"/>
        </w:rPr>
        <w:t>v intervalech odpovídajících četnosti volání</w:t>
      </w:r>
      <w:r w:rsidRPr="00567D2C">
        <w:rPr>
          <w:rFonts w:ascii="Arial" w:hAnsi="Arial" w:cs="Arial"/>
          <w:iCs/>
          <w:snapToGrid w:val="0"/>
          <w:sz w:val="20"/>
          <w:szCs w:val="20"/>
        </w:rPr>
        <w:t xml:space="preserve">. </w:t>
      </w:r>
      <w:r w:rsidR="00191747">
        <w:rPr>
          <w:rFonts w:ascii="Arial" w:hAnsi="Arial" w:cs="Arial"/>
          <w:iCs/>
          <w:snapToGrid w:val="0"/>
          <w:sz w:val="20"/>
          <w:szCs w:val="20"/>
        </w:rPr>
        <w:t xml:space="preserve">V případě zneužití přidělené SIM karty pro volání nesouvisející s poruchou </w:t>
      </w:r>
      <w:r w:rsidR="003E48D5">
        <w:rPr>
          <w:rFonts w:ascii="Arial" w:hAnsi="Arial" w:cs="Arial"/>
          <w:iCs/>
          <w:snapToGrid w:val="0"/>
          <w:sz w:val="20"/>
          <w:szCs w:val="20"/>
        </w:rPr>
        <w:t>ZZ</w:t>
      </w:r>
      <w:r w:rsidR="00191747">
        <w:rPr>
          <w:rFonts w:ascii="Arial" w:hAnsi="Arial" w:cs="Arial"/>
          <w:iCs/>
          <w:snapToGrid w:val="0"/>
          <w:sz w:val="20"/>
          <w:szCs w:val="20"/>
        </w:rPr>
        <w:t xml:space="preserve"> či vyproštěním osob, bude vyčíslena poskytovatelem přiměřená výše náhrady</w:t>
      </w:r>
      <w:r w:rsidR="006207A1">
        <w:rPr>
          <w:rFonts w:ascii="Arial" w:hAnsi="Arial" w:cs="Arial"/>
          <w:iCs/>
          <w:snapToGrid w:val="0"/>
          <w:sz w:val="20"/>
          <w:szCs w:val="20"/>
        </w:rPr>
        <w:t xml:space="preserve">, kterou je objednatel povinen zaplatit poskytovateli. </w:t>
      </w:r>
    </w:p>
    <w:p w14:paraId="72AF4616" w14:textId="3FDBC395" w:rsidR="0054403C" w:rsidRPr="004F6F4F" w:rsidRDefault="0054403C" w:rsidP="00D67A5E">
      <w:pPr>
        <w:numPr>
          <w:ilvl w:val="0"/>
          <w:numId w:val="4"/>
        </w:numPr>
        <w:ind w:right="281"/>
        <w:rPr>
          <w:rFonts w:ascii="Arial" w:hAnsi="Arial" w:cs="Arial"/>
          <w:b/>
          <w:bCs/>
          <w:sz w:val="20"/>
          <w:szCs w:val="20"/>
        </w:rPr>
      </w:pPr>
      <w:r w:rsidRPr="0054403C">
        <w:rPr>
          <w:rFonts w:ascii="Arial" w:hAnsi="Arial" w:cs="Arial"/>
          <w:b/>
          <w:bCs/>
          <w:iCs/>
          <w:snapToGrid w:val="0"/>
          <w:sz w:val="20"/>
          <w:szCs w:val="22"/>
        </w:rPr>
        <w:t>Služby</w:t>
      </w:r>
      <w:r w:rsidR="0037193E">
        <w:rPr>
          <w:rFonts w:ascii="Arial" w:hAnsi="Arial" w:cs="Arial"/>
          <w:b/>
          <w:bCs/>
          <w:iCs/>
          <w:snapToGrid w:val="0"/>
          <w:sz w:val="20"/>
          <w:szCs w:val="22"/>
        </w:rPr>
        <w:t xml:space="preserve"> </w:t>
      </w:r>
      <w:r w:rsidR="00D84B79">
        <w:rPr>
          <w:rFonts w:ascii="Arial" w:hAnsi="Arial" w:cs="Arial"/>
          <w:b/>
          <w:bCs/>
          <w:iCs/>
          <w:snapToGrid w:val="0"/>
          <w:sz w:val="20"/>
          <w:szCs w:val="22"/>
        </w:rPr>
        <w:t>dle výko</w:t>
      </w:r>
      <w:r w:rsidR="0037193E">
        <w:rPr>
          <w:rFonts w:ascii="Arial" w:hAnsi="Arial" w:cs="Arial"/>
          <w:b/>
          <w:bCs/>
          <w:iCs/>
          <w:snapToGrid w:val="0"/>
          <w:sz w:val="20"/>
          <w:szCs w:val="22"/>
        </w:rPr>
        <w:t>nu</w:t>
      </w:r>
    </w:p>
    <w:p w14:paraId="7B1C792C" w14:textId="7EE3234D" w:rsidR="004F6F4F" w:rsidRPr="004F6F4F" w:rsidRDefault="002674E5" w:rsidP="006D177B">
      <w:pPr>
        <w:ind w:left="567" w:right="281"/>
        <w:rPr>
          <w:rFonts w:ascii="Arial" w:hAnsi="Arial" w:cs="Arial"/>
          <w:sz w:val="20"/>
          <w:szCs w:val="20"/>
        </w:rPr>
      </w:pPr>
      <w:r w:rsidRPr="002674E5">
        <w:rPr>
          <w:rFonts w:ascii="Arial" w:hAnsi="Arial" w:cs="Arial"/>
          <w:b/>
          <w:bCs/>
          <w:iCs/>
          <w:snapToGrid w:val="0"/>
          <w:color w:val="000000"/>
          <w:sz w:val="20"/>
          <w:szCs w:val="22"/>
        </w:rPr>
        <w:t>Servisní zásah:</w:t>
      </w:r>
      <w:r>
        <w:rPr>
          <w:rFonts w:ascii="Arial" w:hAnsi="Arial" w:cs="Arial"/>
          <w:iCs/>
          <w:snapToGrid w:val="0"/>
          <w:color w:val="000000"/>
          <w:sz w:val="20"/>
          <w:szCs w:val="22"/>
        </w:rPr>
        <w:t xml:space="preserve"> </w:t>
      </w:r>
      <w:r w:rsidR="009E410C">
        <w:rPr>
          <w:rFonts w:ascii="Arial" w:hAnsi="Arial" w:cs="Arial"/>
          <w:iCs/>
          <w:snapToGrid w:val="0"/>
          <w:color w:val="000000"/>
          <w:sz w:val="20"/>
          <w:szCs w:val="22"/>
        </w:rPr>
        <w:t xml:space="preserve">výjezd za účelem </w:t>
      </w:r>
      <w:r w:rsidRPr="002674E5">
        <w:rPr>
          <w:rFonts w:ascii="Arial" w:hAnsi="Arial" w:cs="Arial"/>
          <w:iCs/>
          <w:snapToGrid w:val="0"/>
          <w:color w:val="000000"/>
          <w:sz w:val="20"/>
          <w:szCs w:val="22"/>
        </w:rPr>
        <w:t xml:space="preserve">odstranění následků havárie, vandalismu, </w:t>
      </w:r>
      <w:r w:rsidR="008E519E">
        <w:rPr>
          <w:rFonts w:ascii="Arial" w:hAnsi="Arial" w:cs="Arial"/>
          <w:iCs/>
          <w:snapToGrid w:val="0"/>
          <w:color w:val="000000"/>
          <w:sz w:val="20"/>
          <w:szCs w:val="22"/>
        </w:rPr>
        <w:t xml:space="preserve">provozních </w:t>
      </w:r>
      <w:r w:rsidRPr="002674E5">
        <w:rPr>
          <w:rFonts w:ascii="Arial" w:hAnsi="Arial" w:cs="Arial"/>
          <w:iCs/>
          <w:snapToGrid w:val="0"/>
          <w:color w:val="000000"/>
          <w:sz w:val="20"/>
          <w:szCs w:val="22"/>
        </w:rPr>
        <w:t xml:space="preserve">závad </w:t>
      </w:r>
      <w:r w:rsidR="008E519E">
        <w:rPr>
          <w:rFonts w:ascii="Arial" w:hAnsi="Arial" w:cs="Arial"/>
          <w:iCs/>
          <w:snapToGrid w:val="0"/>
          <w:color w:val="000000"/>
          <w:sz w:val="20"/>
          <w:szCs w:val="22"/>
        </w:rPr>
        <w:t xml:space="preserve">nebo poruch </w:t>
      </w:r>
      <w:r w:rsidR="008E519E" w:rsidRPr="00B171ED">
        <w:rPr>
          <w:rFonts w:ascii="Arial" w:hAnsi="Arial" w:cs="Arial"/>
          <w:sz w:val="20"/>
          <w:szCs w:val="20"/>
        </w:rPr>
        <w:t>zapříčiněných špatnou obsluhou nebo násilným poškozením, nutnou výměnou prvků z důvodu provozuschopnosti, opotřebovaných provozních dílů vlivem provozu zařízení, o jehož navrženém rozsahu bude objed</w:t>
      </w:r>
      <w:r w:rsidR="00585E73">
        <w:rPr>
          <w:rFonts w:ascii="Arial" w:hAnsi="Arial" w:cs="Arial"/>
          <w:sz w:val="20"/>
          <w:szCs w:val="20"/>
        </w:rPr>
        <w:t>natel vždy seznámen</w:t>
      </w:r>
      <w:r w:rsidR="008E519E">
        <w:rPr>
          <w:rFonts w:ascii="Arial" w:hAnsi="Arial" w:cs="Arial"/>
          <w:sz w:val="20"/>
          <w:szCs w:val="20"/>
        </w:rPr>
        <w:t xml:space="preserve">. </w:t>
      </w:r>
    </w:p>
    <w:p w14:paraId="409C0E2B" w14:textId="71644529" w:rsidR="00EB2926" w:rsidRPr="00B171ED" w:rsidRDefault="00EB2926" w:rsidP="00D67A5E">
      <w:pPr>
        <w:pStyle w:val="Odstavecseseznamem"/>
        <w:numPr>
          <w:ilvl w:val="0"/>
          <w:numId w:val="11"/>
        </w:numPr>
        <w:ind w:left="851" w:hanging="284"/>
        <w:rPr>
          <w:rFonts w:ascii="Arial" w:hAnsi="Arial" w:cs="Arial"/>
          <w:bCs/>
          <w:iCs/>
          <w:snapToGrid w:val="0"/>
          <w:color w:val="000000"/>
          <w:sz w:val="20"/>
          <w:szCs w:val="22"/>
        </w:rPr>
      </w:pPr>
      <w:r w:rsidRPr="00B171ED">
        <w:rPr>
          <w:rFonts w:ascii="Arial" w:hAnsi="Arial" w:cs="Arial"/>
          <w:b/>
          <w:iCs/>
          <w:snapToGrid w:val="0"/>
          <w:color w:val="000000"/>
          <w:sz w:val="20"/>
          <w:szCs w:val="22"/>
        </w:rPr>
        <w:t>Vyprošťování osob</w:t>
      </w:r>
      <w:r w:rsidR="002674E5">
        <w:rPr>
          <w:rFonts w:ascii="Arial" w:hAnsi="Arial" w:cs="Arial"/>
          <w:b/>
          <w:iCs/>
          <w:snapToGrid w:val="0"/>
          <w:color w:val="000000"/>
          <w:sz w:val="20"/>
          <w:szCs w:val="22"/>
        </w:rPr>
        <w:t xml:space="preserve"> a nákladu</w:t>
      </w:r>
    </w:p>
    <w:bookmarkEnd w:id="1"/>
    <w:p w14:paraId="5673A30A" w14:textId="6FEF2A0D" w:rsidR="005E1856" w:rsidRPr="00B171ED" w:rsidRDefault="00B171ED" w:rsidP="00D67A5E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 w:rsidRPr="00B171ED">
        <w:rPr>
          <w:rFonts w:ascii="Arial" w:hAnsi="Arial" w:cs="Arial"/>
          <w:b/>
          <w:bCs/>
          <w:iCs/>
          <w:snapToGrid w:val="0"/>
          <w:color w:val="000000"/>
          <w:sz w:val="20"/>
          <w:szCs w:val="20"/>
        </w:rPr>
        <w:t>Č</w:t>
      </w:r>
      <w:r w:rsidR="005E1856" w:rsidRPr="00B171ED">
        <w:rPr>
          <w:rFonts w:ascii="Arial" w:hAnsi="Arial" w:cs="Arial"/>
          <w:b/>
          <w:bCs/>
          <w:iCs/>
          <w:snapToGrid w:val="0"/>
          <w:color w:val="000000"/>
          <w:sz w:val="20"/>
          <w:szCs w:val="20"/>
        </w:rPr>
        <w:t xml:space="preserve">ištění </w:t>
      </w:r>
      <w:r w:rsidR="002C1513" w:rsidRPr="00B171ED">
        <w:rPr>
          <w:rFonts w:ascii="Arial" w:hAnsi="Arial" w:cs="Arial"/>
          <w:b/>
          <w:bCs/>
          <w:iCs/>
          <w:snapToGrid w:val="0"/>
          <w:color w:val="000000"/>
          <w:sz w:val="20"/>
          <w:szCs w:val="20"/>
        </w:rPr>
        <w:t>a úklid</w:t>
      </w:r>
      <w:r w:rsidR="002C1513" w:rsidRPr="00B171ED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</w:t>
      </w:r>
      <w:r w:rsidR="003E43F8" w:rsidRPr="006207A1">
        <w:rPr>
          <w:rFonts w:ascii="Arial" w:hAnsi="Arial" w:cs="Arial"/>
          <w:b/>
          <w:bCs/>
          <w:iCs/>
          <w:snapToGrid w:val="0"/>
          <w:color w:val="000000"/>
          <w:sz w:val="20"/>
          <w:szCs w:val="20"/>
        </w:rPr>
        <w:t>ZZ</w:t>
      </w:r>
      <w:r w:rsidR="003E43F8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(</w:t>
      </w:r>
      <w:r w:rsidR="005E1856" w:rsidRPr="00B171ED">
        <w:rPr>
          <w:rFonts w:ascii="Arial" w:hAnsi="Arial" w:cs="Arial"/>
          <w:iCs/>
          <w:snapToGrid w:val="0"/>
          <w:sz w:val="20"/>
          <w:szCs w:val="20"/>
        </w:rPr>
        <w:t>výtahové šachty</w:t>
      </w:r>
      <w:r w:rsidR="008E519E">
        <w:rPr>
          <w:rFonts w:ascii="Arial" w:hAnsi="Arial" w:cs="Arial"/>
          <w:iCs/>
          <w:snapToGrid w:val="0"/>
          <w:sz w:val="20"/>
          <w:szCs w:val="20"/>
        </w:rPr>
        <w:t>, strojovny</w:t>
      </w:r>
      <w:r w:rsidR="003E43F8">
        <w:rPr>
          <w:rFonts w:ascii="Arial" w:hAnsi="Arial" w:cs="Arial"/>
          <w:iCs/>
          <w:snapToGrid w:val="0"/>
          <w:sz w:val="20"/>
          <w:szCs w:val="20"/>
        </w:rPr>
        <w:t>)</w:t>
      </w:r>
      <w:r w:rsidR="005E1856" w:rsidRPr="00B171ED">
        <w:rPr>
          <w:rFonts w:ascii="Arial" w:hAnsi="Arial" w:cs="Arial"/>
          <w:iCs/>
          <w:snapToGrid w:val="0"/>
          <w:sz w:val="20"/>
          <w:szCs w:val="20"/>
        </w:rPr>
        <w:t xml:space="preserve"> </w:t>
      </w:r>
    </w:p>
    <w:p w14:paraId="7F313ED0" w14:textId="01436F23" w:rsidR="00EB2926" w:rsidRPr="00B171ED" w:rsidRDefault="008E519E" w:rsidP="00D67A5E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iCs/>
          <w:snapToGrid w:val="0"/>
          <w:color w:val="000000"/>
          <w:sz w:val="20"/>
          <w:szCs w:val="20"/>
        </w:rPr>
        <w:t>Zmaře</w:t>
      </w:r>
      <w:r w:rsidR="00EB2926" w:rsidRPr="00B171ED">
        <w:rPr>
          <w:rFonts w:ascii="Arial" w:hAnsi="Arial" w:cs="Arial"/>
          <w:b/>
          <w:iCs/>
          <w:snapToGrid w:val="0"/>
          <w:color w:val="000000"/>
          <w:sz w:val="20"/>
          <w:szCs w:val="20"/>
        </w:rPr>
        <w:t>ný výjezd</w:t>
      </w:r>
      <w:r w:rsidR="000272CC" w:rsidRPr="00B171ED">
        <w:rPr>
          <w:rFonts w:ascii="Arial" w:hAnsi="Arial" w:cs="Arial"/>
          <w:b/>
          <w:iCs/>
          <w:snapToGrid w:val="0"/>
          <w:color w:val="000000"/>
          <w:sz w:val="20"/>
          <w:szCs w:val="20"/>
        </w:rPr>
        <w:t>:</w:t>
      </w:r>
      <w:r w:rsidR="000272CC" w:rsidRPr="00B171ED">
        <w:rPr>
          <w:rFonts w:ascii="Arial" w:hAnsi="Arial" w:cs="Arial"/>
          <w:bCs/>
          <w:iCs/>
          <w:snapToGrid w:val="0"/>
          <w:color w:val="000000"/>
          <w:sz w:val="20"/>
          <w:szCs w:val="20"/>
        </w:rPr>
        <w:t xml:space="preserve"> Poskytovateli dle této smlouvy vzniká nárok na náhradu nákladů za zmařený výjezd pohotovostního technika a je oprávněn tyto náklady objednateli účtovat </w:t>
      </w:r>
    </w:p>
    <w:p w14:paraId="71DC650A" w14:textId="7D33720E" w:rsidR="00B171ED" w:rsidRDefault="000C4D94" w:rsidP="00D67A5E">
      <w:pPr>
        <w:numPr>
          <w:ilvl w:val="0"/>
          <w:numId w:val="4"/>
        </w:numPr>
        <w:ind w:right="281"/>
        <w:rPr>
          <w:rFonts w:ascii="Arial" w:hAnsi="Arial" w:cs="Arial"/>
          <w:b/>
          <w:bCs/>
          <w:iCs/>
          <w:snapToGrid w:val="0"/>
          <w:sz w:val="20"/>
          <w:szCs w:val="22"/>
        </w:rPr>
      </w:pPr>
      <w:r>
        <w:rPr>
          <w:rFonts w:ascii="Arial" w:hAnsi="Arial" w:cs="Arial"/>
          <w:b/>
          <w:bCs/>
          <w:iCs/>
          <w:snapToGrid w:val="0"/>
          <w:sz w:val="20"/>
          <w:szCs w:val="22"/>
        </w:rPr>
        <w:t>D</w:t>
      </w:r>
      <w:r w:rsidR="00803EBF" w:rsidRPr="00803EBF">
        <w:rPr>
          <w:rFonts w:ascii="Arial" w:hAnsi="Arial" w:cs="Arial"/>
          <w:b/>
          <w:bCs/>
          <w:iCs/>
          <w:snapToGrid w:val="0"/>
          <w:sz w:val="20"/>
          <w:szCs w:val="22"/>
        </w:rPr>
        <w:t>odávky dle cenové nabídky</w:t>
      </w:r>
      <w:r w:rsidR="00803EBF">
        <w:rPr>
          <w:rFonts w:ascii="Arial" w:hAnsi="Arial" w:cs="Arial"/>
          <w:b/>
          <w:bCs/>
          <w:iCs/>
          <w:snapToGrid w:val="0"/>
          <w:sz w:val="20"/>
          <w:szCs w:val="22"/>
        </w:rPr>
        <w:t>:</w:t>
      </w:r>
    </w:p>
    <w:p w14:paraId="1482D603" w14:textId="77777777" w:rsidR="00A04893" w:rsidRDefault="00A04893" w:rsidP="00D67A5E">
      <w:pPr>
        <w:pStyle w:val="Odstavecseseznamem"/>
        <w:numPr>
          <w:ilvl w:val="0"/>
          <w:numId w:val="13"/>
        </w:numPr>
        <w:ind w:left="851" w:right="281" w:hanging="284"/>
        <w:rPr>
          <w:rFonts w:ascii="Arial" w:hAnsi="Arial" w:cs="Arial"/>
          <w:iCs/>
          <w:snapToGrid w:val="0"/>
          <w:sz w:val="20"/>
          <w:szCs w:val="22"/>
        </w:rPr>
      </w:pPr>
      <w:r>
        <w:rPr>
          <w:rFonts w:ascii="Arial" w:hAnsi="Arial" w:cs="Arial"/>
          <w:iCs/>
          <w:snapToGrid w:val="0"/>
          <w:sz w:val="20"/>
          <w:szCs w:val="22"/>
        </w:rPr>
        <w:t>Provozní opravy</w:t>
      </w:r>
    </w:p>
    <w:p w14:paraId="4137AB97" w14:textId="022D076F" w:rsidR="002C1513" w:rsidRPr="00B171ED" w:rsidRDefault="002C1513" w:rsidP="00D67A5E">
      <w:pPr>
        <w:pStyle w:val="Odstavecseseznamem"/>
        <w:numPr>
          <w:ilvl w:val="0"/>
          <w:numId w:val="13"/>
        </w:numPr>
        <w:ind w:left="851" w:right="281" w:hanging="284"/>
        <w:rPr>
          <w:rFonts w:ascii="Arial" w:hAnsi="Arial" w:cs="Arial"/>
          <w:iCs/>
          <w:snapToGrid w:val="0"/>
          <w:sz w:val="20"/>
          <w:szCs w:val="22"/>
        </w:rPr>
      </w:pPr>
      <w:r w:rsidRPr="00B171ED">
        <w:rPr>
          <w:rFonts w:ascii="Arial" w:hAnsi="Arial" w:cs="Arial"/>
          <w:iCs/>
          <w:snapToGrid w:val="0"/>
          <w:sz w:val="20"/>
          <w:szCs w:val="22"/>
        </w:rPr>
        <w:t xml:space="preserve">Pozáruční a mimořádné opravy </w:t>
      </w:r>
    </w:p>
    <w:p w14:paraId="5B7F5D4C" w14:textId="439CDFE1" w:rsidR="00EB2926" w:rsidRPr="00B171ED" w:rsidRDefault="00EB2926" w:rsidP="00D67A5E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 w:rsidRPr="00B171ED">
        <w:rPr>
          <w:rFonts w:ascii="Arial" w:hAnsi="Arial" w:cs="Arial"/>
          <w:sz w:val="20"/>
          <w:szCs w:val="20"/>
        </w:rPr>
        <w:t>Provedení úprav, které ke zvýšení bezpečnosti naří</w:t>
      </w:r>
      <w:r w:rsidR="006207A1">
        <w:rPr>
          <w:rFonts w:ascii="Arial" w:hAnsi="Arial" w:cs="Arial"/>
          <w:sz w:val="20"/>
          <w:szCs w:val="20"/>
        </w:rPr>
        <w:t>dil</w:t>
      </w:r>
      <w:r w:rsidRPr="00B171ED">
        <w:rPr>
          <w:rFonts w:ascii="Arial" w:hAnsi="Arial" w:cs="Arial"/>
          <w:sz w:val="20"/>
          <w:szCs w:val="20"/>
        </w:rPr>
        <w:t xml:space="preserve"> </w:t>
      </w:r>
      <w:r w:rsidR="00A04893">
        <w:rPr>
          <w:rFonts w:ascii="Arial" w:hAnsi="Arial" w:cs="Arial"/>
          <w:sz w:val="20"/>
          <w:szCs w:val="20"/>
        </w:rPr>
        <w:t>inspekční orgán.</w:t>
      </w:r>
      <w:r w:rsidR="00A04893" w:rsidRPr="00B171ED">
        <w:rPr>
          <w:rFonts w:ascii="Arial" w:hAnsi="Arial" w:cs="Arial"/>
          <w:sz w:val="20"/>
          <w:szCs w:val="20"/>
        </w:rPr>
        <w:t xml:space="preserve"> </w:t>
      </w:r>
    </w:p>
    <w:p w14:paraId="1EC4ABB5" w14:textId="39523D05" w:rsidR="002C1513" w:rsidRPr="00B171ED" w:rsidRDefault="002C1513" w:rsidP="00D67A5E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 w:rsidRPr="00B171ED">
        <w:rPr>
          <w:rFonts w:ascii="Arial" w:hAnsi="Arial" w:cs="Arial"/>
          <w:sz w:val="20"/>
          <w:szCs w:val="20"/>
        </w:rPr>
        <w:t>Opravy a převíjení el. motorů</w:t>
      </w:r>
    </w:p>
    <w:p w14:paraId="79FC0B2D" w14:textId="09920708" w:rsidR="002C1513" w:rsidRPr="00B171ED" w:rsidRDefault="002C1513" w:rsidP="00D67A5E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 w:rsidRPr="00B171ED">
        <w:rPr>
          <w:rFonts w:ascii="Arial" w:hAnsi="Arial" w:cs="Arial"/>
          <w:sz w:val="20"/>
          <w:szCs w:val="20"/>
        </w:rPr>
        <w:t>Dílenské práce, těžk</w:t>
      </w:r>
      <w:r w:rsidR="006207A1">
        <w:rPr>
          <w:rFonts w:ascii="Arial" w:hAnsi="Arial" w:cs="Arial"/>
          <w:sz w:val="20"/>
          <w:szCs w:val="20"/>
        </w:rPr>
        <w:t>á</w:t>
      </w:r>
      <w:r w:rsidRPr="00B171ED">
        <w:rPr>
          <w:rFonts w:ascii="Arial" w:hAnsi="Arial" w:cs="Arial"/>
          <w:sz w:val="20"/>
          <w:szCs w:val="20"/>
        </w:rPr>
        <w:t xml:space="preserve"> údržb</w:t>
      </w:r>
      <w:r w:rsidR="006207A1">
        <w:rPr>
          <w:rFonts w:ascii="Arial" w:hAnsi="Arial" w:cs="Arial"/>
          <w:sz w:val="20"/>
          <w:szCs w:val="20"/>
        </w:rPr>
        <w:t>a</w:t>
      </w:r>
      <w:r w:rsidRPr="00B171ED">
        <w:rPr>
          <w:rFonts w:ascii="Arial" w:hAnsi="Arial" w:cs="Arial"/>
          <w:sz w:val="20"/>
          <w:szCs w:val="20"/>
        </w:rPr>
        <w:t xml:space="preserve"> a materiál k tomu potřebný včetně výměny dílů za jiný typ</w:t>
      </w:r>
    </w:p>
    <w:p w14:paraId="5545C80A" w14:textId="50C341BD" w:rsidR="002C1513" w:rsidRPr="00B171ED" w:rsidRDefault="002C1513" w:rsidP="00D67A5E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 w:rsidRPr="00B171ED">
        <w:rPr>
          <w:rFonts w:ascii="Arial" w:hAnsi="Arial" w:cs="Arial"/>
          <w:sz w:val="20"/>
          <w:szCs w:val="20"/>
        </w:rPr>
        <w:t>Samostatn</w:t>
      </w:r>
      <w:r w:rsidR="006207A1">
        <w:rPr>
          <w:rFonts w:ascii="Arial" w:hAnsi="Arial" w:cs="Arial"/>
          <w:sz w:val="20"/>
          <w:szCs w:val="20"/>
        </w:rPr>
        <w:t>á</w:t>
      </w:r>
      <w:r w:rsidRPr="00B171ED">
        <w:rPr>
          <w:rFonts w:ascii="Arial" w:hAnsi="Arial" w:cs="Arial"/>
          <w:sz w:val="20"/>
          <w:szCs w:val="20"/>
        </w:rPr>
        <w:t xml:space="preserve"> výměn</w:t>
      </w:r>
      <w:r w:rsidR="006207A1">
        <w:rPr>
          <w:rFonts w:ascii="Arial" w:hAnsi="Arial" w:cs="Arial"/>
          <w:sz w:val="20"/>
          <w:szCs w:val="20"/>
        </w:rPr>
        <w:t>a</w:t>
      </w:r>
      <w:r w:rsidRPr="00B171ED">
        <w:rPr>
          <w:rFonts w:ascii="Arial" w:hAnsi="Arial" w:cs="Arial"/>
          <w:sz w:val="20"/>
          <w:szCs w:val="20"/>
        </w:rPr>
        <w:t xml:space="preserve"> nosných orgánů </w:t>
      </w:r>
      <w:r w:rsidR="003E43F8">
        <w:rPr>
          <w:rFonts w:ascii="Arial" w:hAnsi="Arial" w:cs="Arial"/>
          <w:sz w:val="20"/>
          <w:szCs w:val="20"/>
        </w:rPr>
        <w:t>ZZ</w:t>
      </w:r>
      <w:r w:rsidRPr="00B171ED">
        <w:rPr>
          <w:rFonts w:ascii="Arial" w:hAnsi="Arial" w:cs="Arial"/>
          <w:sz w:val="20"/>
          <w:szCs w:val="20"/>
        </w:rPr>
        <w:t xml:space="preserve"> a zatěžkávací zkoušky </w:t>
      </w:r>
      <w:r w:rsidR="003E43F8">
        <w:rPr>
          <w:rFonts w:ascii="Arial" w:hAnsi="Arial" w:cs="Arial"/>
          <w:sz w:val="20"/>
          <w:szCs w:val="20"/>
        </w:rPr>
        <w:t>ZZ</w:t>
      </w:r>
    </w:p>
    <w:p w14:paraId="711809DC" w14:textId="250A839F" w:rsidR="002C1513" w:rsidRPr="00B171ED" w:rsidRDefault="002C1513" w:rsidP="00D67A5E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 w:rsidRPr="00B171ED">
        <w:rPr>
          <w:rFonts w:ascii="Arial" w:hAnsi="Arial" w:cs="Arial"/>
          <w:sz w:val="20"/>
          <w:szCs w:val="20"/>
        </w:rPr>
        <w:t>Výměn</w:t>
      </w:r>
      <w:r w:rsidR="006207A1">
        <w:rPr>
          <w:rFonts w:ascii="Arial" w:hAnsi="Arial" w:cs="Arial"/>
          <w:sz w:val="20"/>
          <w:szCs w:val="20"/>
        </w:rPr>
        <w:t>a</w:t>
      </w:r>
      <w:r w:rsidRPr="00B171ED">
        <w:rPr>
          <w:rFonts w:ascii="Arial" w:hAnsi="Arial" w:cs="Arial"/>
          <w:sz w:val="20"/>
          <w:szCs w:val="20"/>
        </w:rPr>
        <w:t xml:space="preserve"> olejových náplní včetně materiálu </w:t>
      </w:r>
    </w:p>
    <w:p w14:paraId="3A509971" w14:textId="77777777" w:rsidR="0048365E" w:rsidRDefault="00EB2926" w:rsidP="00D67A5E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 w:rsidRPr="00B171ED">
        <w:rPr>
          <w:rFonts w:ascii="Arial" w:hAnsi="Arial" w:cs="Arial"/>
          <w:sz w:val="20"/>
          <w:szCs w:val="20"/>
        </w:rPr>
        <w:t xml:space="preserve">Provedení </w:t>
      </w:r>
      <w:r w:rsidRPr="00B171ED">
        <w:rPr>
          <w:rFonts w:ascii="Arial" w:hAnsi="Arial" w:cs="Arial"/>
          <w:b/>
          <w:bCs/>
          <w:sz w:val="20"/>
          <w:szCs w:val="20"/>
        </w:rPr>
        <w:t>modernizací a rekonstrukcí</w:t>
      </w:r>
      <w:r w:rsidRPr="00B171ED">
        <w:rPr>
          <w:rFonts w:ascii="Arial" w:hAnsi="Arial" w:cs="Arial"/>
          <w:sz w:val="20"/>
          <w:szCs w:val="20"/>
        </w:rPr>
        <w:t xml:space="preserve"> </w:t>
      </w:r>
      <w:r w:rsidR="003E43F8">
        <w:rPr>
          <w:rFonts w:ascii="Arial" w:hAnsi="Arial" w:cs="Arial"/>
          <w:sz w:val="20"/>
          <w:szCs w:val="20"/>
        </w:rPr>
        <w:t>ZZ</w:t>
      </w:r>
    </w:p>
    <w:p w14:paraId="3054FF12" w14:textId="2617177E" w:rsidR="00EB2926" w:rsidRPr="00B171ED" w:rsidRDefault="0048365E" w:rsidP="00D67A5E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Služby třetích stran (úřední poplatky, povolení, </w:t>
      </w:r>
      <w:r w:rsidR="009D3A03">
        <w:rPr>
          <w:rFonts w:ascii="Arial" w:hAnsi="Arial" w:cs="Arial"/>
          <w:sz w:val="20"/>
          <w:szCs w:val="20"/>
        </w:rPr>
        <w:t>certifikáty,</w:t>
      </w:r>
      <w:r>
        <w:rPr>
          <w:rFonts w:ascii="Arial" w:hAnsi="Arial" w:cs="Arial"/>
          <w:sz w:val="20"/>
          <w:szCs w:val="20"/>
        </w:rPr>
        <w:t xml:space="preserve"> apod.)</w:t>
      </w:r>
      <w:r w:rsidR="00EB2926" w:rsidRPr="00B171ED">
        <w:rPr>
          <w:rFonts w:ascii="Arial" w:hAnsi="Arial" w:cs="Arial"/>
          <w:sz w:val="20"/>
          <w:szCs w:val="20"/>
        </w:rPr>
        <w:t xml:space="preserve"> </w:t>
      </w:r>
    </w:p>
    <w:p w14:paraId="038EDDBB" w14:textId="77777777" w:rsidR="002526E6" w:rsidRDefault="002526E6" w:rsidP="002526E6">
      <w:pPr>
        <w:overflowPunct w:val="0"/>
        <w:autoSpaceDE w:val="0"/>
        <w:autoSpaceDN w:val="0"/>
        <w:adjustRightInd w:val="0"/>
        <w:ind w:left="567" w:right="281" w:hanging="567"/>
        <w:textAlignment w:val="baseline"/>
        <w:rPr>
          <w:rFonts w:ascii="Arial" w:hAnsi="Arial" w:cs="Arial"/>
          <w:sz w:val="20"/>
          <w:szCs w:val="20"/>
        </w:rPr>
      </w:pPr>
    </w:p>
    <w:p w14:paraId="1ADCFD51" w14:textId="35714D88" w:rsidR="002526E6" w:rsidRPr="00D67A5E" w:rsidRDefault="002526E6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D67A5E">
        <w:rPr>
          <w:rFonts w:ascii="Arial" w:hAnsi="Arial" w:cs="Arial"/>
          <w:b/>
          <w:bCs/>
          <w:sz w:val="20"/>
          <w:szCs w:val="20"/>
        </w:rPr>
        <w:t xml:space="preserve">Nástup na opravu </w:t>
      </w:r>
    </w:p>
    <w:p w14:paraId="599D974D" w14:textId="08C57498" w:rsidR="00F071A6" w:rsidRPr="00B7091A" w:rsidRDefault="00F071A6" w:rsidP="004F6F4F">
      <w:pPr>
        <w:ind w:left="567" w:right="281"/>
        <w:rPr>
          <w:rFonts w:ascii="Arial" w:hAnsi="Arial" w:cs="Arial"/>
          <w:b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iCs/>
          <w:snapToGrid w:val="0"/>
          <w:sz w:val="20"/>
          <w:szCs w:val="20"/>
        </w:rPr>
        <w:t>Poskytovatel se zavazuje nastoupit na opravu za předpokladu, že mu bude umožněn přístup k </w:t>
      </w:r>
      <w:r w:rsidR="003E43F8">
        <w:rPr>
          <w:rFonts w:ascii="Arial" w:hAnsi="Arial" w:cs="Arial"/>
          <w:iCs/>
          <w:snapToGrid w:val="0"/>
          <w:sz w:val="20"/>
          <w:szCs w:val="20"/>
        </w:rPr>
        <w:t>ZZ</w:t>
      </w:r>
      <w:r>
        <w:rPr>
          <w:rFonts w:ascii="Arial" w:hAnsi="Arial" w:cs="Arial"/>
          <w:iCs/>
          <w:snapToGrid w:val="0"/>
          <w:sz w:val="20"/>
          <w:szCs w:val="20"/>
        </w:rPr>
        <w:t xml:space="preserve"> a bude mít volnou servisní kapacitu.</w:t>
      </w:r>
    </w:p>
    <w:p w14:paraId="5D45C735" w14:textId="4A7597E6" w:rsidR="00B456C9" w:rsidRPr="00B456C9" w:rsidRDefault="00B456C9" w:rsidP="002526E6">
      <w:pPr>
        <w:ind w:left="567" w:right="281"/>
        <w:rPr>
          <w:rFonts w:ascii="Arial" w:hAnsi="Arial" w:cs="Arial"/>
          <w:b/>
          <w:bCs/>
          <w:iCs/>
          <w:snapToGrid w:val="0"/>
          <w:color w:val="000000"/>
          <w:sz w:val="20"/>
          <w:szCs w:val="20"/>
        </w:rPr>
      </w:pPr>
      <w:r w:rsidRPr="00B456C9"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1. </w:t>
      </w:r>
      <w:r w:rsidR="006D1FD3" w:rsidRPr="002674E5">
        <w:rPr>
          <w:rFonts w:ascii="Arial" w:hAnsi="Arial" w:cs="Arial"/>
          <w:b/>
          <w:bCs/>
          <w:iCs/>
          <w:snapToGrid w:val="0"/>
          <w:color w:val="000000"/>
          <w:sz w:val="20"/>
          <w:szCs w:val="22"/>
        </w:rPr>
        <w:t>Servisní zásah</w:t>
      </w:r>
      <w:r w:rsidR="006D1FD3">
        <w:rPr>
          <w:rFonts w:ascii="Arial" w:hAnsi="Arial" w:cs="Arial"/>
          <w:b/>
          <w:bCs/>
          <w:iCs/>
          <w:snapToGrid w:val="0"/>
          <w:color w:val="000000"/>
          <w:sz w:val="20"/>
          <w:szCs w:val="22"/>
        </w:rPr>
        <w:t xml:space="preserve"> v pracovní době</w:t>
      </w:r>
    </w:p>
    <w:p w14:paraId="0650BFE5" w14:textId="7951C8BA" w:rsidR="00B456C9" w:rsidRDefault="00F071A6" w:rsidP="002526E6">
      <w:pPr>
        <w:ind w:left="567" w:right="281"/>
        <w:rPr>
          <w:rFonts w:ascii="Arial" w:hAnsi="Arial" w:cs="Arial"/>
          <w:iCs/>
          <w:snapToGrid w:val="0"/>
          <w:sz w:val="20"/>
          <w:szCs w:val="20"/>
        </w:rPr>
      </w:pPr>
      <w:r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Při </w:t>
      </w:r>
      <w:r w:rsidR="00B456C9" w:rsidRPr="00B7091A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nahlášení provozní poruchy </w:t>
      </w:r>
      <w:r w:rsidR="00B456C9" w:rsidRPr="00B7091A">
        <w:rPr>
          <w:rFonts w:ascii="Arial" w:hAnsi="Arial" w:cs="Arial"/>
          <w:iCs/>
          <w:snapToGrid w:val="0"/>
          <w:sz w:val="20"/>
          <w:szCs w:val="20"/>
        </w:rPr>
        <w:t>objednatelem v pracovní době</w:t>
      </w:r>
      <w:r>
        <w:rPr>
          <w:rFonts w:ascii="Arial" w:hAnsi="Arial" w:cs="Arial"/>
          <w:iCs/>
          <w:snapToGrid w:val="0"/>
          <w:sz w:val="20"/>
          <w:szCs w:val="20"/>
        </w:rPr>
        <w:t xml:space="preserve"> nástup</w:t>
      </w:r>
      <w:r w:rsidRPr="00F071A6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</w:t>
      </w:r>
      <w:r w:rsidRPr="00B7091A">
        <w:rPr>
          <w:rFonts w:ascii="Arial" w:hAnsi="Arial" w:cs="Arial"/>
          <w:iCs/>
          <w:snapToGrid w:val="0"/>
          <w:color w:val="000000"/>
          <w:sz w:val="20"/>
          <w:szCs w:val="20"/>
        </w:rPr>
        <w:t>do 4 hodin</w:t>
      </w:r>
      <w:r>
        <w:rPr>
          <w:rFonts w:ascii="Arial" w:hAnsi="Arial" w:cs="Arial"/>
          <w:iCs/>
          <w:snapToGrid w:val="0"/>
          <w:color w:val="000000"/>
          <w:sz w:val="20"/>
          <w:szCs w:val="20"/>
        </w:rPr>
        <w:t>.</w:t>
      </w:r>
    </w:p>
    <w:p w14:paraId="60BB0CAE" w14:textId="627326AE" w:rsidR="00B456C9" w:rsidRPr="00B456C9" w:rsidRDefault="00B456C9" w:rsidP="00B456C9">
      <w:pPr>
        <w:ind w:left="567" w:right="281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B456C9">
        <w:rPr>
          <w:rFonts w:ascii="Arial" w:hAnsi="Arial" w:cs="Arial"/>
          <w:b/>
          <w:bCs/>
          <w:iCs/>
          <w:snapToGrid w:val="0"/>
          <w:sz w:val="20"/>
          <w:szCs w:val="20"/>
        </w:rPr>
        <w:t>2.</w:t>
      </w:r>
      <w:r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 </w:t>
      </w:r>
      <w:r w:rsidR="006D1FD3" w:rsidRPr="002674E5">
        <w:rPr>
          <w:rFonts w:ascii="Arial" w:hAnsi="Arial" w:cs="Arial"/>
          <w:b/>
          <w:bCs/>
          <w:iCs/>
          <w:snapToGrid w:val="0"/>
          <w:color w:val="000000"/>
          <w:sz w:val="20"/>
          <w:szCs w:val="22"/>
        </w:rPr>
        <w:t>Servisní zásah</w:t>
      </w:r>
      <w:r w:rsidR="006D1FD3">
        <w:rPr>
          <w:rFonts w:ascii="Arial" w:hAnsi="Arial" w:cs="Arial"/>
          <w:b/>
          <w:bCs/>
          <w:iCs/>
          <w:snapToGrid w:val="0"/>
          <w:color w:val="000000"/>
          <w:sz w:val="20"/>
          <w:szCs w:val="22"/>
        </w:rPr>
        <w:t xml:space="preserve"> mimo pracovní dobu</w:t>
      </w:r>
    </w:p>
    <w:p w14:paraId="4F23F59B" w14:textId="7489D94A" w:rsidR="00B456C9" w:rsidRDefault="00B456C9" w:rsidP="002526E6">
      <w:pPr>
        <w:ind w:left="567" w:right="281"/>
        <w:rPr>
          <w:rFonts w:ascii="Arial" w:hAnsi="Arial" w:cs="Arial"/>
          <w:iCs/>
          <w:snapToGrid w:val="0"/>
          <w:sz w:val="20"/>
          <w:szCs w:val="20"/>
        </w:rPr>
      </w:pPr>
      <w:r w:rsidRPr="00B456C9">
        <w:rPr>
          <w:rFonts w:ascii="Arial" w:hAnsi="Arial" w:cs="Arial"/>
          <w:iCs/>
          <w:snapToGrid w:val="0"/>
          <w:sz w:val="20"/>
          <w:szCs w:val="20"/>
        </w:rPr>
        <w:t xml:space="preserve">Při nahlášení mimo pracovní dobu </w:t>
      </w:r>
      <w:r w:rsidR="00F071A6" w:rsidRPr="00B7091A">
        <w:rPr>
          <w:rFonts w:ascii="Arial" w:hAnsi="Arial" w:cs="Arial"/>
          <w:iCs/>
          <w:snapToGrid w:val="0"/>
          <w:sz w:val="20"/>
          <w:szCs w:val="20"/>
        </w:rPr>
        <w:t xml:space="preserve">do 6 </w:t>
      </w:r>
      <w:r w:rsidR="00F071A6" w:rsidRPr="0028685C">
        <w:rPr>
          <w:rFonts w:ascii="Arial" w:hAnsi="Arial" w:cs="Arial"/>
          <w:iCs/>
          <w:snapToGrid w:val="0"/>
          <w:sz w:val="20"/>
          <w:szCs w:val="20"/>
        </w:rPr>
        <w:t>hodin</w:t>
      </w:r>
      <w:r w:rsidR="006D1FD3" w:rsidRPr="006D1FD3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="006D1FD3">
        <w:rPr>
          <w:rFonts w:ascii="Arial" w:hAnsi="Arial" w:cs="Arial"/>
          <w:iCs/>
          <w:snapToGrid w:val="0"/>
          <w:sz w:val="20"/>
          <w:szCs w:val="20"/>
        </w:rPr>
        <w:t xml:space="preserve">nebo dohodou </w:t>
      </w:r>
      <w:r w:rsidR="006D1FD3" w:rsidRPr="00B456C9">
        <w:rPr>
          <w:rFonts w:ascii="Arial" w:hAnsi="Arial" w:cs="Arial"/>
          <w:iCs/>
          <w:snapToGrid w:val="0"/>
          <w:sz w:val="20"/>
          <w:szCs w:val="20"/>
        </w:rPr>
        <w:t>násled</w:t>
      </w:r>
      <w:r w:rsidR="006D1FD3">
        <w:rPr>
          <w:rFonts w:ascii="Arial" w:hAnsi="Arial" w:cs="Arial"/>
          <w:iCs/>
          <w:snapToGrid w:val="0"/>
          <w:sz w:val="20"/>
          <w:szCs w:val="20"/>
        </w:rPr>
        <w:t>ující</w:t>
      </w:r>
      <w:r w:rsidR="006D1FD3" w:rsidRPr="00B456C9">
        <w:rPr>
          <w:rFonts w:ascii="Arial" w:hAnsi="Arial" w:cs="Arial"/>
          <w:iCs/>
          <w:snapToGrid w:val="0"/>
          <w:sz w:val="20"/>
          <w:szCs w:val="20"/>
        </w:rPr>
        <w:t xml:space="preserve"> pracovní d</w:t>
      </w:r>
      <w:r w:rsidR="006D1FD3">
        <w:rPr>
          <w:rFonts w:ascii="Arial" w:hAnsi="Arial" w:cs="Arial"/>
          <w:iCs/>
          <w:snapToGrid w:val="0"/>
          <w:sz w:val="20"/>
          <w:szCs w:val="20"/>
        </w:rPr>
        <w:t>e</w:t>
      </w:r>
      <w:r w:rsidR="006D1FD3" w:rsidRPr="00B456C9">
        <w:rPr>
          <w:rFonts w:ascii="Arial" w:hAnsi="Arial" w:cs="Arial"/>
          <w:iCs/>
          <w:snapToGrid w:val="0"/>
          <w:sz w:val="20"/>
          <w:szCs w:val="20"/>
        </w:rPr>
        <w:t>n</w:t>
      </w:r>
      <w:r w:rsidR="006D1FD3">
        <w:rPr>
          <w:rFonts w:ascii="Arial" w:hAnsi="Arial" w:cs="Arial"/>
          <w:iCs/>
          <w:snapToGrid w:val="0"/>
          <w:sz w:val="20"/>
          <w:szCs w:val="20"/>
        </w:rPr>
        <w:t>.</w:t>
      </w:r>
      <w:r w:rsidR="00F071A6">
        <w:rPr>
          <w:rFonts w:ascii="Arial" w:hAnsi="Arial" w:cs="Arial"/>
          <w:iCs/>
          <w:snapToGrid w:val="0"/>
          <w:sz w:val="20"/>
          <w:szCs w:val="20"/>
        </w:rPr>
        <w:t xml:space="preserve"> </w:t>
      </w:r>
    </w:p>
    <w:p w14:paraId="4E773972" w14:textId="77777777" w:rsidR="006D1FD3" w:rsidRDefault="006D1FD3" w:rsidP="006D1FD3">
      <w:pPr>
        <w:overflowPunct w:val="0"/>
        <w:autoSpaceDE w:val="0"/>
        <w:autoSpaceDN w:val="0"/>
        <w:adjustRightInd w:val="0"/>
        <w:ind w:left="567" w:right="281"/>
        <w:textAlignment w:val="baseline"/>
        <w:rPr>
          <w:rFonts w:ascii="Arial" w:hAnsi="Arial" w:cs="Arial"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iCs/>
          <w:snapToGrid w:val="0"/>
          <w:color w:val="000000"/>
          <w:sz w:val="20"/>
          <w:szCs w:val="20"/>
        </w:rPr>
        <w:t xml:space="preserve">3. </w:t>
      </w:r>
      <w:r w:rsidR="002526E6" w:rsidRPr="006D1FD3">
        <w:rPr>
          <w:rFonts w:ascii="Arial" w:hAnsi="Arial" w:cs="Arial"/>
          <w:b/>
          <w:iCs/>
          <w:snapToGrid w:val="0"/>
          <w:color w:val="000000"/>
          <w:sz w:val="20"/>
          <w:szCs w:val="20"/>
        </w:rPr>
        <w:t>Vyproštění osob</w:t>
      </w:r>
    </w:p>
    <w:p w14:paraId="26C5D5C1" w14:textId="7C67AD45" w:rsidR="002526E6" w:rsidRPr="006D1FD3" w:rsidRDefault="006207A1" w:rsidP="006D1FD3">
      <w:pPr>
        <w:overflowPunct w:val="0"/>
        <w:autoSpaceDE w:val="0"/>
        <w:autoSpaceDN w:val="0"/>
        <w:adjustRightInd w:val="0"/>
        <w:ind w:left="567" w:right="281"/>
        <w:textAlignment w:val="baseline"/>
        <w:rPr>
          <w:rFonts w:ascii="Arial" w:hAnsi="Arial" w:cs="Arial"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iCs/>
          <w:snapToGrid w:val="0"/>
          <w:color w:val="000000"/>
          <w:sz w:val="20"/>
          <w:szCs w:val="20"/>
        </w:rPr>
        <w:t>B</w:t>
      </w:r>
      <w:r w:rsidR="002526E6" w:rsidRPr="006D1FD3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ude provedeno do 1 hodiny od nahlášení. </w:t>
      </w:r>
    </w:p>
    <w:p w14:paraId="2A8FDC19" w14:textId="77777777" w:rsidR="00A84C29" w:rsidRDefault="00A84C29" w:rsidP="002526E6">
      <w:pPr>
        <w:overflowPunct w:val="0"/>
        <w:autoSpaceDE w:val="0"/>
        <w:autoSpaceDN w:val="0"/>
        <w:adjustRightInd w:val="0"/>
        <w:ind w:left="567" w:right="281" w:hanging="567"/>
        <w:textAlignment w:val="baseline"/>
        <w:rPr>
          <w:rFonts w:ascii="Arial" w:hAnsi="Arial" w:cs="Arial"/>
          <w:iCs/>
          <w:snapToGrid w:val="0"/>
          <w:color w:val="000000"/>
          <w:sz w:val="20"/>
          <w:szCs w:val="20"/>
        </w:rPr>
      </w:pPr>
    </w:p>
    <w:p w14:paraId="491FDA74" w14:textId="3AFD39B7" w:rsidR="00A84C29" w:rsidRDefault="00A84C29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84C29">
        <w:rPr>
          <w:rFonts w:ascii="Arial" w:hAnsi="Arial" w:cs="Arial"/>
          <w:b/>
          <w:bCs/>
          <w:sz w:val="20"/>
          <w:szCs w:val="20"/>
        </w:rPr>
        <w:t>Pracovní doba</w:t>
      </w:r>
    </w:p>
    <w:p w14:paraId="6F5841FC" w14:textId="3BBE78FB" w:rsidR="00A84C29" w:rsidRDefault="00A84C29" w:rsidP="00A84C29">
      <w:pPr>
        <w:overflowPunct w:val="0"/>
        <w:autoSpaceDE w:val="0"/>
        <w:autoSpaceDN w:val="0"/>
        <w:adjustRightInd w:val="0"/>
        <w:ind w:left="567" w:right="281"/>
        <w:textAlignment w:val="baseline"/>
        <w:rPr>
          <w:rFonts w:ascii="Arial" w:hAnsi="Arial" w:cs="Arial"/>
          <w:sz w:val="20"/>
          <w:szCs w:val="20"/>
        </w:rPr>
      </w:pPr>
      <w:r w:rsidRPr="00A84C29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a</w:t>
      </w:r>
      <w:r w:rsidRPr="00A84C29">
        <w:rPr>
          <w:rFonts w:ascii="Arial" w:hAnsi="Arial" w:cs="Arial"/>
          <w:sz w:val="20"/>
          <w:szCs w:val="20"/>
        </w:rPr>
        <w:t xml:space="preserve">covní doba je </w:t>
      </w:r>
      <w:r>
        <w:rPr>
          <w:rFonts w:ascii="Arial" w:hAnsi="Arial" w:cs="Arial"/>
          <w:sz w:val="20"/>
          <w:szCs w:val="20"/>
        </w:rPr>
        <w:t>poskytovatelem stanovena od 7:00</w:t>
      </w:r>
      <w:r w:rsidRPr="00A84C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15:00 hodin. </w:t>
      </w:r>
    </w:p>
    <w:p w14:paraId="34E3817D" w14:textId="60ADB253" w:rsidR="00A84C29" w:rsidRPr="00A84C29" w:rsidRDefault="00A84C29" w:rsidP="00A84C29">
      <w:pPr>
        <w:overflowPunct w:val="0"/>
        <w:autoSpaceDE w:val="0"/>
        <w:autoSpaceDN w:val="0"/>
        <w:adjustRightInd w:val="0"/>
        <w:ind w:left="567" w:right="281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Mimopracovní doba je poskytovatelem stanovena od 15:00 do 7:00 hodin.</w:t>
      </w:r>
    </w:p>
    <w:p w14:paraId="1BE873DC" w14:textId="77777777" w:rsidR="00070C88" w:rsidRPr="00B7091A" w:rsidRDefault="00070C88" w:rsidP="002526E6">
      <w:pPr>
        <w:overflowPunct w:val="0"/>
        <w:autoSpaceDE w:val="0"/>
        <w:autoSpaceDN w:val="0"/>
        <w:adjustRightInd w:val="0"/>
        <w:ind w:left="567" w:right="281" w:hanging="567"/>
        <w:textAlignment w:val="baseline"/>
        <w:rPr>
          <w:rFonts w:ascii="Arial" w:hAnsi="Arial" w:cs="Arial"/>
          <w:sz w:val="20"/>
          <w:szCs w:val="20"/>
        </w:rPr>
      </w:pPr>
    </w:p>
    <w:p w14:paraId="5D1A8A6A" w14:textId="21E300B0" w:rsidR="00070C88" w:rsidRPr="00D67A5E" w:rsidRDefault="00070C88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13511">
        <w:rPr>
          <w:rFonts w:ascii="Arial" w:hAnsi="Arial" w:cs="Arial"/>
          <w:b/>
          <w:bCs/>
          <w:sz w:val="20"/>
          <w:szCs w:val="20"/>
        </w:rPr>
        <w:t>Objednatel se zavazuje</w:t>
      </w:r>
      <w:r w:rsidRPr="00D67A5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3CF38D" w14:textId="02F69350" w:rsidR="00070C88" w:rsidRPr="008063B6" w:rsidRDefault="00070C88" w:rsidP="00D67A5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 w:rsidRPr="008063B6">
        <w:rPr>
          <w:rFonts w:ascii="Arial" w:hAnsi="Arial" w:cs="Arial"/>
          <w:sz w:val="20"/>
          <w:szCs w:val="20"/>
        </w:rPr>
        <w:t xml:space="preserve">provozovat </w:t>
      </w:r>
      <w:r w:rsidR="003E43F8">
        <w:rPr>
          <w:rFonts w:ascii="Arial" w:hAnsi="Arial" w:cs="Arial"/>
          <w:sz w:val="20"/>
          <w:szCs w:val="20"/>
        </w:rPr>
        <w:t>ZZ</w:t>
      </w:r>
      <w:r w:rsidRPr="008063B6">
        <w:rPr>
          <w:rFonts w:ascii="Arial" w:hAnsi="Arial" w:cs="Arial"/>
          <w:sz w:val="20"/>
          <w:szCs w:val="20"/>
        </w:rPr>
        <w:t xml:space="preserve"> k účelu, pro který byl konstruován, a dodržovat platné normy a vyhlášky</w:t>
      </w:r>
    </w:p>
    <w:p w14:paraId="63584967" w14:textId="07540C41" w:rsidR="00070C88" w:rsidRDefault="00070C88" w:rsidP="00D67A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 w:rsidRPr="008063B6">
        <w:rPr>
          <w:rFonts w:ascii="Arial" w:hAnsi="Arial" w:cs="Arial"/>
          <w:sz w:val="20"/>
          <w:szCs w:val="20"/>
        </w:rPr>
        <w:t>zpřístupnit</w:t>
      </w:r>
      <w:r w:rsidR="003E43F8">
        <w:rPr>
          <w:rFonts w:ascii="Arial" w:hAnsi="Arial" w:cs="Arial"/>
          <w:sz w:val="20"/>
          <w:szCs w:val="20"/>
        </w:rPr>
        <w:t xml:space="preserve"> ZZ</w:t>
      </w:r>
      <w:r w:rsidRPr="008063B6">
        <w:rPr>
          <w:rFonts w:ascii="Arial" w:hAnsi="Arial" w:cs="Arial"/>
          <w:sz w:val="20"/>
          <w:szCs w:val="20"/>
        </w:rPr>
        <w:t xml:space="preserve"> pracovníkům </w:t>
      </w:r>
      <w:r w:rsidR="00956455">
        <w:rPr>
          <w:rFonts w:ascii="Arial" w:hAnsi="Arial" w:cs="Arial"/>
          <w:sz w:val="20"/>
          <w:szCs w:val="20"/>
        </w:rPr>
        <w:t>poskytovate</w:t>
      </w:r>
      <w:r w:rsidRPr="008063B6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04E4CF" w14:textId="366D43DD" w:rsidR="00070C88" w:rsidRDefault="006207A1" w:rsidP="00D67A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14B2A">
        <w:rPr>
          <w:rFonts w:ascii="Arial" w:hAnsi="Arial" w:cs="Arial"/>
          <w:sz w:val="20"/>
          <w:szCs w:val="20"/>
        </w:rPr>
        <w:t xml:space="preserve">okud </w:t>
      </w:r>
      <w:r w:rsidR="00C41704">
        <w:rPr>
          <w:rFonts w:ascii="Arial" w:hAnsi="Arial" w:cs="Arial"/>
          <w:sz w:val="20"/>
          <w:szCs w:val="20"/>
        </w:rPr>
        <w:t xml:space="preserve">je </w:t>
      </w:r>
      <w:r w:rsidR="00014B2A">
        <w:rPr>
          <w:rFonts w:ascii="Arial" w:hAnsi="Arial" w:cs="Arial"/>
          <w:sz w:val="20"/>
          <w:szCs w:val="20"/>
        </w:rPr>
        <w:t xml:space="preserve">v seznamu </w:t>
      </w:r>
      <w:r w:rsidR="00C41704">
        <w:rPr>
          <w:rFonts w:ascii="Arial" w:hAnsi="Arial" w:cs="Arial"/>
          <w:sz w:val="20"/>
          <w:szCs w:val="20"/>
        </w:rPr>
        <w:t>ZZ</w:t>
      </w:r>
      <w:r w:rsidR="00014B2A">
        <w:rPr>
          <w:rFonts w:ascii="Arial" w:hAnsi="Arial" w:cs="Arial"/>
          <w:sz w:val="20"/>
          <w:szCs w:val="20"/>
        </w:rPr>
        <w:t xml:space="preserve"> </w:t>
      </w:r>
      <w:r w:rsidR="00014B2A" w:rsidRPr="00014B2A">
        <w:rPr>
          <w:rFonts w:ascii="Arial" w:hAnsi="Arial" w:cs="Arial"/>
          <w:b/>
          <w:bCs/>
          <w:sz w:val="20"/>
          <w:szCs w:val="20"/>
        </w:rPr>
        <w:t>v článku 3.3.</w:t>
      </w:r>
      <w:r w:rsidR="00014B2A">
        <w:rPr>
          <w:rFonts w:ascii="Arial" w:hAnsi="Arial" w:cs="Arial"/>
          <w:sz w:val="20"/>
          <w:szCs w:val="20"/>
        </w:rPr>
        <w:t xml:space="preserve"> </w:t>
      </w:r>
      <w:r w:rsidR="00014B2A" w:rsidRPr="00014B2A">
        <w:rPr>
          <w:rFonts w:ascii="Arial" w:hAnsi="Arial" w:cs="Arial"/>
          <w:b/>
          <w:bCs/>
          <w:sz w:val="20"/>
          <w:szCs w:val="20"/>
        </w:rPr>
        <w:t>evakuační výtah</w:t>
      </w:r>
      <w:r w:rsidR="00014B2A">
        <w:rPr>
          <w:rFonts w:ascii="Arial" w:hAnsi="Arial" w:cs="Arial"/>
          <w:sz w:val="20"/>
          <w:szCs w:val="20"/>
        </w:rPr>
        <w:t>, je objednatel povinen</w:t>
      </w:r>
      <w:r w:rsidR="00070C88">
        <w:rPr>
          <w:rFonts w:ascii="Arial" w:hAnsi="Arial" w:cs="Arial"/>
          <w:sz w:val="20"/>
          <w:szCs w:val="20"/>
        </w:rPr>
        <w:t xml:space="preserve"> zajistit funkční zkoušku evakuačního výtahu zástupcem </w:t>
      </w:r>
      <w:r w:rsidR="00070C88" w:rsidRPr="00014B2A">
        <w:rPr>
          <w:rFonts w:ascii="Arial" w:hAnsi="Arial" w:cs="Arial"/>
          <w:b/>
          <w:bCs/>
          <w:sz w:val="20"/>
          <w:szCs w:val="20"/>
        </w:rPr>
        <w:t>HZS</w:t>
      </w:r>
      <w:r w:rsidR="00070C88">
        <w:rPr>
          <w:rFonts w:ascii="Arial" w:hAnsi="Arial" w:cs="Arial"/>
          <w:sz w:val="20"/>
          <w:szCs w:val="20"/>
        </w:rPr>
        <w:t xml:space="preserve"> (hasičského záchranného sboru) </w:t>
      </w:r>
    </w:p>
    <w:p w14:paraId="1DA5DC12" w14:textId="77777777" w:rsidR="0057690F" w:rsidRDefault="0057690F" w:rsidP="0057690F">
      <w:pPr>
        <w:overflowPunct w:val="0"/>
        <w:autoSpaceDE w:val="0"/>
        <w:autoSpaceDN w:val="0"/>
        <w:adjustRightInd w:val="0"/>
        <w:ind w:left="567" w:right="281"/>
        <w:textAlignment w:val="baseline"/>
        <w:rPr>
          <w:rFonts w:ascii="Arial" w:hAnsi="Arial" w:cs="Arial"/>
          <w:sz w:val="20"/>
          <w:szCs w:val="20"/>
        </w:rPr>
      </w:pPr>
    </w:p>
    <w:p w14:paraId="4EC160F2" w14:textId="77777777" w:rsidR="00FC323B" w:rsidRPr="00D67A5E" w:rsidRDefault="00FC323B" w:rsidP="00FC323B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13511">
        <w:rPr>
          <w:rFonts w:ascii="Arial" w:hAnsi="Arial" w:cs="Arial"/>
          <w:b/>
          <w:bCs/>
          <w:sz w:val="20"/>
          <w:szCs w:val="20"/>
        </w:rPr>
        <w:t>Objedn</w:t>
      </w:r>
      <w:r>
        <w:rPr>
          <w:rFonts w:ascii="Arial" w:hAnsi="Arial" w:cs="Arial"/>
          <w:b/>
          <w:bCs/>
          <w:sz w:val="20"/>
          <w:szCs w:val="20"/>
        </w:rPr>
        <w:t>ávky</w:t>
      </w:r>
      <w:r w:rsidRPr="00D67A5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B10026" w14:textId="2163D976" w:rsidR="00FC323B" w:rsidRPr="00293FAB" w:rsidRDefault="00FC323B" w:rsidP="00FC323B">
      <w:pPr>
        <w:pStyle w:val="Odstavecseseznamem"/>
        <w:overflowPunct w:val="0"/>
        <w:autoSpaceDE w:val="0"/>
        <w:autoSpaceDN w:val="0"/>
        <w:adjustRightInd w:val="0"/>
        <w:ind w:left="567" w:right="281"/>
        <w:textAlignment w:val="baseline"/>
        <w:rPr>
          <w:rFonts w:ascii="Arial" w:hAnsi="Arial" w:cs="Arial"/>
          <w:sz w:val="20"/>
          <w:szCs w:val="20"/>
        </w:rPr>
      </w:pPr>
      <w:r w:rsidRPr="00293FAB">
        <w:rPr>
          <w:rFonts w:ascii="Arial" w:hAnsi="Arial" w:cs="Arial"/>
          <w:sz w:val="20"/>
          <w:szCs w:val="20"/>
        </w:rPr>
        <w:t>Objednatel je oprávněn objednat u poskytovatele služby nezahrnuté v</w:t>
      </w:r>
      <w:r w:rsidR="0057690F">
        <w:rPr>
          <w:rFonts w:ascii="Arial" w:hAnsi="Arial" w:cs="Arial"/>
          <w:sz w:val="20"/>
          <w:szCs w:val="20"/>
        </w:rPr>
        <w:t xml:space="preserve"> ceně tarifu </w:t>
      </w:r>
      <w:r w:rsidRPr="00293FAB">
        <w:rPr>
          <w:rFonts w:ascii="Arial" w:hAnsi="Arial" w:cs="Arial"/>
          <w:sz w:val="20"/>
          <w:szCs w:val="20"/>
        </w:rPr>
        <w:t>této smlouv</w:t>
      </w:r>
      <w:r w:rsidR="0057690F">
        <w:rPr>
          <w:rFonts w:ascii="Arial" w:hAnsi="Arial" w:cs="Arial"/>
          <w:sz w:val="20"/>
          <w:szCs w:val="20"/>
        </w:rPr>
        <w:t>y</w:t>
      </w:r>
      <w:r w:rsidRPr="00293FAB">
        <w:rPr>
          <w:rFonts w:ascii="Arial" w:hAnsi="Arial" w:cs="Arial"/>
          <w:sz w:val="20"/>
          <w:szCs w:val="20"/>
        </w:rPr>
        <w:t xml:space="preserve"> formou jednotlivých dílčích objednávek, a to písemně prostřednictvím provozovatele </w:t>
      </w:r>
      <w:r w:rsidRPr="0057690F">
        <w:rPr>
          <w:rFonts w:ascii="Arial" w:hAnsi="Arial" w:cs="Arial"/>
          <w:b/>
          <w:bCs/>
          <w:sz w:val="20"/>
          <w:szCs w:val="20"/>
        </w:rPr>
        <w:t>poštovních služeb</w:t>
      </w:r>
      <w:r w:rsidRPr="00293FAB">
        <w:rPr>
          <w:rFonts w:ascii="Arial" w:hAnsi="Arial" w:cs="Arial"/>
          <w:sz w:val="20"/>
          <w:szCs w:val="20"/>
        </w:rPr>
        <w:t xml:space="preserve"> nebo na </w:t>
      </w:r>
      <w:r w:rsidRPr="0057690F">
        <w:rPr>
          <w:rFonts w:ascii="Arial" w:hAnsi="Arial" w:cs="Arial"/>
          <w:b/>
          <w:bCs/>
          <w:sz w:val="20"/>
          <w:szCs w:val="20"/>
        </w:rPr>
        <w:t>e-mailovou adresu</w:t>
      </w:r>
      <w:r w:rsidRPr="00293FAB">
        <w:rPr>
          <w:rFonts w:ascii="Arial" w:hAnsi="Arial" w:cs="Arial"/>
          <w:sz w:val="20"/>
          <w:szCs w:val="20"/>
        </w:rPr>
        <w:t xml:space="preserve"> uvedenou v čl. I smlouvy či prostřednictvím </w:t>
      </w:r>
      <w:r w:rsidRPr="0057690F">
        <w:rPr>
          <w:rFonts w:ascii="Arial" w:hAnsi="Arial" w:cs="Arial"/>
          <w:b/>
          <w:bCs/>
          <w:sz w:val="20"/>
          <w:szCs w:val="20"/>
        </w:rPr>
        <w:t>datové schránky</w:t>
      </w:r>
      <w:r w:rsidR="0057690F" w:rsidRPr="0057690F">
        <w:rPr>
          <w:rFonts w:ascii="Arial" w:hAnsi="Arial" w:cs="Arial"/>
          <w:sz w:val="20"/>
          <w:szCs w:val="20"/>
        </w:rPr>
        <w:t xml:space="preserve"> u služeb </w:t>
      </w:r>
      <w:r w:rsidR="0057690F" w:rsidRPr="0057690F">
        <w:rPr>
          <w:rFonts w:ascii="Arial" w:hAnsi="Arial" w:cs="Arial"/>
          <w:b/>
          <w:bCs/>
          <w:sz w:val="20"/>
          <w:szCs w:val="20"/>
        </w:rPr>
        <w:t>dle článku 4.2.S8</w:t>
      </w:r>
      <w:r w:rsidRPr="00293FAB">
        <w:rPr>
          <w:rFonts w:ascii="Arial" w:hAnsi="Arial" w:cs="Arial"/>
          <w:sz w:val="20"/>
          <w:szCs w:val="20"/>
        </w:rPr>
        <w:t xml:space="preserve">. </w:t>
      </w:r>
    </w:p>
    <w:p w14:paraId="0ED385E4" w14:textId="77777777" w:rsidR="00BD0A06" w:rsidRPr="00BD0A06" w:rsidRDefault="00FC323B" w:rsidP="00BD0A06">
      <w:pPr>
        <w:overflowPunct w:val="0"/>
        <w:autoSpaceDE w:val="0"/>
        <w:autoSpaceDN w:val="0"/>
        <w:adjustRightInd w:val="0"/>
        <w:ind w:left="567" w:right="281"/>
        <w:textAlignment w:val="baseline"/>
        <w:rPr>
          <w:rFonts w:ascii="Arial" w:hAnsi="Arial" w:cs="Arial"/>
          <w:sz w:val="20"/>
          <w:szCs w:val="20"/>
        </w:rPr>
      </w:pPr>
      <w:r w:rsidRPr="00BD0A06">
        <w:rPr>
          <w:rFonts w:ascii="Arial" w:hAnsi="Arial" w:cs="Arial"/>
          <w:sz w:val="20"/>
          <w:szCs w:val="20"/>
        </w:rPr>
        <w:t>Poskytovatel je povinen bez zbytečné</w:t>
      </w:r>
      <w:r w:rsidR="003D7E97" w:rsidRPr="00BD0A06">
        <w:rPr>
          <w:rFonts w:ascii="Arial" w:hAnsi="Arial" w:cs="Arial"/>
          <w:sz w:val="20"/>
          <w:szCs w:val="20"/>
        </w:rPr>
        <w:t>ho odkladu, nejpozději však do 14</w:t>
      </w:r>
      <w:r w:rsidRPr="00BD0A06">
        <w:rPr>
          <w:rFonts w:ascii="Arial" w:hAnsi="Arial" w:cs="Arial"/>
          <w:sz w:val="20"/>
          <w:szCs w:val="20"/>
        </w:rPr>
        <w:t xml:space="preserve"> pracovních dnů ode dne doručení objednávky, stejným způsobem potvrdit nebo odmítnout přijetí objednávky. Služby uvedené v objednávce budou poskytnuty na základě potvrzené přijaté objednávky.</w:t>
      </w:r>
    </w:p>
    <w:p w14:paraId="6B832AB1" w14:textId="63C4342C" w:rsidR="00F96072" w:rsidRDefault="00E430FC" w:rsidP="00FC323B">
      <w:pPr>
        <w:pStyle w:val="Prosttex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567" w:right="281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 w:rsidRPr="0057690F">
        <w:rPr>
          <w:rFonts w:ascii="Arial" w:hAnsi="Arial" w:cs="Arial"/>
        </w:rPr>
        <w:t xml:space="preserve">Služby </w:t>
      </w:r>
      <w:r>
        <w:rPr>
          <w:rFonts w:ascii="Arial" w:hAnsi="Arial" w:cs="Arial"/>
        </w:rPr>
        <w:t xml:space="preserve">nezahrnuté v ceně tarifu této smlouvy </w:t>
      </w:r>
      <w:r w:rsidRPr="0057690F">
        <w:rPr>
          <w:rFonts w:ascii="Arial" w:hAnsi="Arial" w:cs="Arial"/>
        </w:rPr>
        <w:t xml:space="preserve">je možné objednávat </w:t>
      </w:r>
      <w:r>
        <w:rPr>
          <w:rFonts w:ascii="Arial" w:hAnsi="Arial" w:cs="Arial"/>
        </w:rPr>
        <w:t>také</w:t>
      </w:r>
      <w:r w:rsidRPr="0057690F">
        <w:rPr>
          <w:rFonts w:ascii="Arial" w:hAnsi="Arial" w:cs="Arial"/>
        </w:rPr>
        <w:t xml:space="preserve"> </w:t>
      </w:r>
      <w:r w:rsidRPr="00E430FC">
        <w:rPr>
          <w:rFonts w:ascii="Arial" w:hAnsi="Arial" w:cs="Arial"/>
          <w:b/>
          <w:bCs/>
        </w:rPr>
        <w:t>ústně či telefonicky</w:t>
      </w:r>
      <w:r>
        <w:rPr>
          <w:rFonts w:ascii="Arial" w:hAnsi="Arial" w:cs="Arial"/>
        </w:rPr>
        <w:t>.</w:t>
      </w:r>
      <w:r w:rsidRPr="00E430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Poskytovatel je oprávněn u takto objednaných Služeb potvrzovat </w:t>
      </w:r>
      <w:r w:rsidRPr="007169B6">
        <w:rPr>
          <w:rFonts w:ascii="Arial" w:hAnsi="Arial" w:cs="Arial"/>
        </w:rPr>
        <w:t>nebo odmít</w:t>
      </w:r>
      <w:r>
        <w:rPr>
          <w:rFonts w:ascii="Arial" w:hAnsi="Arial" w:cs="Arial"/>
        </w:rPr>
        <w:t>a</w:t>
      </w:r>
      <w:r w:rsidRPr="007169B6">
        <w:rPr>
          <w:rFonts w:ascii="Arial" w:hAnsi="Arial" w:cs="Arial"/>
        </w:rPr>
        <w:t>t přijetí objednávky</w:t>
      </w:r>
      <w:r>
        <w:rPr>
          <w:rFonts w:ascii="Arial" w:hAnsi="Arial" w:cs="Arial"/>
        </w:rPr>
        <w:t xml:space="preserve"> ústně nebo telefonicky.</w:t>
      </w:r>
      <w:r w:rsidRPr="00576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Služby nezahrnuté v ceně tarifu této smlouvy </w:t>
      </w:r>
      <w:r w:rsidRPr="0057690F">
        <w:rPr>
          <w:rFonts w:ascii="Arial" w:hAnsi="Arial" w:cs="Arial"/>
        </w:rPr>
        <w:t>jsou účtovány dle platné přílohy č.1 smlouvy.</w:t>
      </w:r>
    </w:p>
    <w:p w14:paraId="3CADB2C2" w14:textId="77777777" w:rsidR="006207A1" w:rsidRDefault="006207A1" w:rsidP="006207A1">
      <w:pPr>
        <w:overflowPunct w:val="0"/>
        <w:autoSpaceDE w:val="0"/>
        <w:autoSpaceDN w:val="0"/>
        <w:adjustRightInd w:val="0"/>
        <w:ind w:left="567" w:right="281"/>
        <w:textAlignment w:val="baseline"/>
        <w:rPr>
          <w:rFonts w:ascii="Arial" w:hAnsi="Arial" w:cs="Arial"/>
          <w:sz w:val="20"/>
          <w:szCs w:val="20"/>
        </w:rPr>
      </w:pPr>
    </w:p>
    <w:p w14:paraId="49F185E0" w14:textId="77777777" w:rsidR="006207A1" w:rsidRPr="00D67A5E" w:rsidRDefault="006207A1" w:rsidP="006207A1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objednatele</w:t>
      </w:r>
      <w:r w:rsidRPr="00D67A5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A9B625" w14:textId="77777777" w:rsidR="006207A1" w:rsidRDefault="006207A1" w:rsidP="006207A1">
      <w:pPr>
        <w:pStyle w:val="Prosttex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567" w:right="281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>
        <w:rPr>
          <w:rFonts w:ascii="Arial" w:eastAsia="Times New Roman" w:hAnsi="Arial" w:cs="Arial"/>
          <w:color w:val="auto"/>
          <w:bdr w:val="none" w:sz="0" w:space="0" w:color="auto"/>
        </w:rPr>
        <w:t>Objednatel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 je povinen předávat </w:t>
      </w:r>
      <w:r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oskytovateli veškeré informace a podklady nezbytné k plnění </w:t>
      </w:r>
      <w:r>
        <w:rPr>
          <w:rFonts w:ascii="Arial" w:eastAsia="Times New Roman" w:hAnsi="Arial" w:cs="Arial"/>
          <w:color w:val="auto"/>
          <w:bdr w:val="none" w:sz="0" w:space="0" w:color="auto"/>
        </w:rPr>
        <w:t>s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>mlouvy, a to nejpozději do</w:t>
      </w:r>
      <w:r>
        <w:rPr>
          <w:rFonts w:ascii="Arial" w:eastAsia="Times New Roman" w:hAnsi="Arial" w:cs="Arial"/>
          <w:color w:val="auto"/>
          <w:bdr w:val="none" w:sz="0" w:space="0" w:color="auto"/>
        </w:rPr>
        <w:t xml:space="preserve"> 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5 dní od výzvy </w:t>
      </w:r>
      <w:r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>oskytovatele, nebude-li stanoveno jinak</w:t>
      </w:r>
      <w:r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14:paraId="76BD8620" w14:textId="77777777" w:rsidR="006207A1" w:rsidRDefault="006207A1" w:rsidP="006207A1">
      <w:pPr>
        <w:pStyle w:val="Prosttex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567" w:right="281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>
        <w:rPr>
          <w:rFonts w:ascii="Arial" w:eastAsia="Times New Roman" w:hAnsi="Arial" w:cs="Arial"/>
          <w:color w:val="auto"/>
          <w:bdr w:val="none" w:sz="0" w:space="0" w:color="auto"/>
        </w:rPr>
        <w:t xml:space="preserve">Objednatel se zavazuje, že 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>veškeré podklady</w:t>
      </w:r>
      <w:r>
        <w:rPr>
          <w:rFonts w:ascii="Arial" w:eastAsia="Times New Roman" w:hAnsi="Arial" w:cs="Arial"/>
          <w:color w:val="auto"/>
          <w:bdr w:val="none" w:sz="0" w:space="0" w:color="auto"/>
        </w:rPr>
        <w:t xml:space="preserve"> předané poskytovateli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color w:val="auto"/>
          <w:bdr w:val="none" w:sz="0" w:space="0" w:color="auto"/>
        </w:rPr>
        <w:t xml:space="preserve">jsou 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v souladu s právními předpisy a neporušují jakákoli práva třetích osob. V případě, že v souvislosti s použitím podkladů jakákoli třetí strana uplatní vůči </w:t>
      </w:r>
      <w:r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oskytovateli jakýkoli nárok, nebo kterýkoli státní či samosprávný orgán učiní v této souvislosti vůči </w:t>
      </w:r>
      <w:r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oskytovateli jakýkoli úkon, je </w:t>
      </w:r>
      <w:r>
        <w:rPr>
          <w:rFonts w:ascii="Arial" w:eastAsia="Times New Roman" w:hAnsi="Arial" w:cs="Arial"/>
          <w:color w:val="auto"/>
          <w:bdr w:val="none" w:sz="0" w:space="0" w:color="auto"/>
        </w:rPr>
        <w:t>objednatel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 povinen odškodnit </w:t>
      </w:r>
      <w:r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oskytovatele a učinit veškeré nezbytné kroky k ochraně </w:t>
      </w:r>
      <w:r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>oskytovatele před takovými nároky a úkony</w:t>
      </w:r>
      <w:r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14:paraId="5FCF6DE9" w14:textId="77777777" w:rsidR="006207A1" w:rsidRDefault="006207A1" w:rsidP="006207A1">
      <w:pPr>
        <w:pStyle w:val="Prosttex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567" w:right="281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>
        <w:rPr>
          <w:rFonts w:ascii="Arial" w:eastAsia="Times New Roman" w:hAnsi="Arial" w:cs="Arial"/>
          <w:color w:val="auto"/>
          <w:bdr w:val="none" w:sz="0" w:space="0" w:color="auto"/>
        </w:rPr>
        <w:t>Objednatel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 je povinen připravit místo na </w:t>
      </w:r>
      <w:r>
        <w:rPr>
          <w:rFonts w:ascii="Arial" w:eastAsia="Times New Roman" w:hAnsi="Arial" w:cs="Arial"/>
          <w:color w:val="auto"/>
          <w:bdr w:val="none" w:sz="0" w:space="0" w:color="auto"/>
        </w:rPr>
        <w:t xml:space="preserve">servis 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dle pokynů </w:t>
      </w:r>
      <w:r>
        <w:rPr>
          <w:rFonts w:ascii="Arial" w:eastAsia="Times New Roman" w:hAnsi="Arial" w:cs="Arial"/>
          <w:color w:val="auto"/>
          <w:bdr w:val="none" w:sz="0" w:space="0" w:color="auto"/>
        </w:rPr>
        <w:t>p</w:t>
      </w:r>
      <w:r w:rsidRPr="004274BB">
        <w:rPr>
          <w:rFonts w:ascii="Arial" w:eastAsia="Times New Roman" w:hAnsi="Arial" w:cs="Arial"/>
          <w:color w:val="auto"/>
          <w:bdr w:val="none" w:sz="0" w:space="0" w:color="auto"/>
        </w:rPr>
        <w:t xml:space="preserve">oskytovatele. </w:t>
      </w:r>
    </w:p>
    <w:p w14:paraId="11A25055" w14:textId="318A61D7" w:rsidR="00BD0A06" w:rsidRDefault="00BD0A06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13D1E3" w14:textId="77777777" w:rsidR="00565350" w:rsidRDefault="00565350" w:rsidP="00565350">
      <w:pPr>
        <w:overflowPunct w:val="0"/>
        <w:autoSpaceDE w:val="0"/>
        <w:ind w:right="28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bookmarkStart w:id="2" w:name="_Hlk64040516"/>
      <w:r>
        <w:rPr>
          <w:rFonts w:ascii="Arial" w:hAnsi="Arial" w:cs="Arial"/>
          <w:b/>
          <w:sz w:val="20"/>
          <w:szCs w:val="20"/>
        </w:rPr>
        <w:lastRenderedPageBreak/>
        <w:t>Článek V.</w:t>
      </w:r>
    </w:p>
    <w:p w14:paraId="5767BBCB" w14:textId="4834288F" w:rsidR="00565350" w:rsidRPr="00242D06" w:rsidRDefault="00D97046" w:rsidP="00F30B70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iCs/>
          <w:snapToGrid w:val="0"/>
          <w:sz w:val="20"/>
          <w:szCs w:val="20"/>
        </w:rPr>
      </w:pPr>
      <w:r w:rsidRPr="00242D06">
        <w:rPr>
          <w:rFonts w:ascii="Arial" w:hAnsi="Arial" w:cs="Arial"/>
          <w:b/>
          <w:iCs/>
          <w:snapToGrid w:val="0"/>
          <w:sz w:val="20"/>
          <w:szCs w:val="20"/>
        </w:rPr>
        <w:t>Platební podmínky</w:t>
      </w:r>
    </w:p>
    <w:p w14:paraId="419C3BC7" w14:textId="77777777" w:rsidR="00565350" w:rsidRDefault="00565350" w:rsidP="00565350">
      <w:pPr>
        <w:overflowPunct w:val="0"/>
        <w:autoSpaceDE w:val="0"/>
        <w:ind w:right="281"/>
        <w:textAlignment w:val="baseline"/>
        <w:rPr>
          <w:rFonts w:ascii="Arial" w:hAnsi="Arial" w:cs="Arial"/>
          <w:b/>
          <w:sz w:val="20"/>
          <w:szCs w:val="20"/>
        </w:rPr>
      </w:pPr>
    </w:p>
    <w:p w14:paraId="4CCECB1D" w14:textId="0F485FEF" w:rsidR="006F090F" w:rsidRPr="005E04D7" w:rsidRDefault="005E04D7" w:rsidP="00F30B70">
      <w:pPr>
        <w:numPr>
          <w:ilvl w:val="1"/>
          <w:numId w:val="17"/>
        </w:numPr>
        <w:ind w:right="2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Sjednané ceny</w:t>
      </w:r>
      <w:r w:rsidRPr="005E04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služeb jsou uvedeny </w:t>
      </w:r>
      <w:r w:rsidRPr="006D177B">
        <w:rPr>
          <w:rFonts w:ascii="Arial" w:hAnsi="Arial" w:cs="Arial"/>
          <w:b/>
          <w:bCs/>
          <w:sz w:val="20"/>
          <w:szCs w:val="20"/>
        </w:rPr>
        <w:t>v příloze č.1</w:t>
      </w:r>
      <w:r w:rsidRPr="005E04D7">
        <w:rPr>
          <w:rFonts w:ascii="Arial" w:hAnsi="Arial" w:cs="Arial"/>
          <w:sz w:val="20"/>
          <w:szCs w:val="20"/>
        </w:rPr>
        <w:t xml:space="preserve"> této smlouvy.</w:t>
      </w:r>
    </w:p>
    <w:p w14:paraId="616BAC4F" w14:textId="77777777" w:rsidR="00565350" w:rsidRPr="00617DF6" w:rsidRDefault="00565350" w:rsidP="006F090F">
      <w:pPr>
        <w:ind w:right="281"/>
        <w:jc w:val="center"/>
        <w:rPr>
          <w:rFonts w:ascii="Arial" w:hAnsi="Arial" w:cs="Arial"/>
          <w:sz w:val="20"/>
          <w:szCs w:val="20"/>
        </w:rPr>
      </w:pPr>
    </w:p>
    <w:p w14:paraId="6207E718" w14:textId="73DDBB46" w:rsidR="00B15BAD" w:rsidRDefault="001D0DD4" w:rsidP="00F30B70">
      <w:pPr>
        <w:numPr>
          <w:ilvl w:val="1"/>
          <w:numId w:val="17"/>
        </w:numPr>
        <w:ind w:right="281"/>
        <w:rPr>
          <w:rFonts w:ascii="Arial" w:hAnsi="Arial" w:cs="Arial"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Pro plnění úkonů zahrnutých do paušální ceny na dílčím plnění </w:t>
      </w:r>
      <w:r w:rsidR="00FC323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se </w:t>
      </w:r>
      <w:r>
        <w:rPr>
          <w:rFonts w:ascii="Arial" w:hAnsi="Arial" w:cs="Arial"/>
          <w:iCs/>
          <w:snapToGrid w:val="0"/>
          <w:color w:val="000000"/>
          <w:sz w:val="20"/>
          <w:szCs w:val="20"/>
        </w:rPr>
        <w:t>v souladu s ust. §</w:t>
      </w:r>
      <w:r w:rsidR="00FC323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21 zákona </w:t>
      </w:r>
      <w:r w:rsidR="00FC323B">
        <w:rPr>
          <w:rFonts w:ascii="Arial" w:hAnsi="Arial" w:cs="Arial"/>
          <w:iCs/>
          <w:snapToGrid w:val="0"/>
          <w:color w:val="000000"/>
          <w:sz w:val="20"/>
          <w:szCs w:val="20"/>
        </w:rPr>
        <w:t>č. 235/2004 Sb., o dani z přidané hodnoty, ve znění pozdějších předpisů (dále jen „zákon o DPH“)</w:t>
      </w:r>
      <w:r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</w:t>
      </w:r>
      <w:r w:rsidR="00FC323B">
        <w:rPr>
          <w:rFonts w:ascii="Arial" w:hAnsi="Arial" w:cs="Arial"/>
          <w:iCs/>
          <w:snapToGrid w:val="0"/>
          <w:color w:val="000000"/>
          <w:sz w:val="20"/>
          <w:szCs w:val="20"/>
        </w:rPr>
        <w:t>z</w:t>
      </w:r>
      <w:r w:rsidR="004379D4">
        <w:rPr>
          <w:rFonts w:ascii="Arial" w:hAnsi="Arial" w:cs="Arial"/>
          <w:iCs/>
          <w:snapToGrid w:val="0"/>
          <w:color w:val="000000"/>
          <w:sz w:val="20"/>
          <w:szCs w:val="20"/>
        </w:rPr>
        <w:t>a samostatné z</w:t>
      </w:r>
      <w:r>
        <w:rPr>
          <w:rFonts w:ascii="Arial" w:hAnsi="Arial" w:cs="Arial"/>
          <w:iCs/>
          <w:snapToGrid w:val="0"/>
          <w:color w:val="000000"/>
          <w:sz w:val="20"/>
          <w:szCs w:val="20"/>
        </w:rPr>
        <w:t>daniteln</w:t>
      </w:r>
      <w:r w:rsidR="004379D4">
        <w:rPr>
          <w:rFonts w:ascii="Arial" w:hAnsi="Arial" w:cs="Arial"/>
          <w:iCs/>
          <w:snapToGrid w:val="0"/>
          <w:color w:val="000000"/>
          <w:sz w:val="20"/>
          <w:szCs w:val="20"/>
        </w:rPr>
        <w:t>é dílčí</w:t>
      </w:r>
      <w:r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plnění</w:t>
      </w:r>
      <w:r w:rsidR="004379D4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považuje objednatelem </w:t>
      </w:r>
      <w:r w:rsidR="00C75F50">
        <w:rPr>
          <w:rFonts w:ascii="Arial" w:hAnsi="Arial" w:cs="Arial"/>
          <w:iCs/>
          <w:snapToGrid w:val="0"/>
          <w:color w:val="000000"/>
          <w:sz w:val="20"/>
          <w:szCs w:val="20"/>
        </w:rPr>
        <w:t>vybrané</w:t>
      </w:r>
      <w:r w:rsidR="004379D4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plnění za kalend</w:t>
      </w:r>
      <w:r w:rsidR="00C75F50">
        <w:rPr>
          <w:rFonts w:ascii="Arial" w:hAnsi="Arial" w:cs="Arial"/>
          <w:iCs/>
          <w:snapToGrid w:val="0"/>
          <w:color w:val="000000"/>
          <w:sz w:val="20"/>
          <w:szCs w:val="20"/>
        </w:rPr>
        <w:t>ářní</w:t>
      </w:r>
    </w:p>
    <w:p w14:paraId="51F916BD" w14:textId="77777777" w:rsidR="00B62E9E" w:rsidRDefault="00B62E9E" w:rsidP="00FC323B">
      <w:pPr>
        <w:ind w:left="567" w:right="281"/>
        <w:rPr>
          <w:rFonts w:ascii="Arial" w:hAnsi="Arial" w:cs="Arial"/>
          <w:iCs/>
          <w:snapToGrid w:val="0"/>
          <w:color w:val="000000"/>
          <w:sz w:val="20"/>
          <w:szCs w:val="20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4677"/>
        <w:gridCol w:w="1985"/>
      </w:tblGrid>
      <w:tr w:rsidR="00987857" w14:paraId="08A0D606" w14:textId="77777777" w:rsidTr="00987857">
        <w:tc>
          <w:tcPr>
            <w:tcW w:w="1555" w:type="dxa"/>
          </w:tcPr>
          <w:p w14:paraId="4AEB1ABF" w14:textId="0BF83F21" w:rsidR="00987857" w:rsidRPr="00987857" w:rsidRDefault="00987857" w:rsidP="00B15BAD">
            <w:pPr>
              <w:ind w:right="281"/>
              <w:jc w:val="left"/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</w:pPr>
            <w:r w:rsidRPr="00987857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  <w:t>VOLBA</w:t>
            </w:r>
          </w:p>
        </w:tc>
        <w:tc>
          <w:tcPr>
            <w:tcW w:w="4677" w:type="dxa"/>
          </w:tcPr>
          <w:p w14:paraId="386DE622" w14:textId="458261D7" w:rsidR="00987857" w:rsidRPr="00987857" w:rsidRDefault="00136E92" w:rsidP="00B15BAD">
            <w:pPr>
              <w:ind w:right="281"/>
              <w:jc w:val="left"/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  <w:t>Den DUZP</w:t>
            </w:r>
          </w:p>
        </w:tc>
        <w:tc>
          <w:tcPr>
            <w:tcW w:w="1985" w:type="dxa"/>
          </w:tcPr>
          <w:p w14:paraId="225DEEDA" w14:textId="104CC07A" w:rsidR="00987857" w:rsidRPr="00987857" w:rsidRDefault="00987857" w:rsidP="00987857">
            <w:pPr>
              <w:ind w:right="281"/>
              <w:jc w:val="center"/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</w:pPr>
            <w:r w:rsidRPr="00987857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  <w:t>Dle druhu ZZ</w:t>
            </w:r>
          </w:p>
        </w:tc>
      </w:tr>
      <w:tr w:rsidR="00987857" w14:paraId="4687DC8E" w14:textId="77777777" w:rsidTr="00987857">
        <w:tc>
          <w:tcPr>
            <w:tcW w:w="1555" w:type="dxa"/>
          </w:tcPr>
          <w:p w14:paraId="1D3F59D5" w14:textId="7A5DCF10" w:rsidR="00987857" w:rsidRDefault="006C0664" w:rsidP="00B15BAD">
            <w:pPr>
              <w:ind w:right="281"/>
              <w:jc w:val="left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napToGrid w:val="0"/>
                  <w:color w:val="000000"/>
                  <w:sz w:val="20"/>
                  <w:szCs w:val="20"/>
                </w:rPr>
                <w:id w:val="1504010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85F">
                  <w:rPr>
                    <w:rFonts w:ascii="MS Gothic" w:eastAsia="MS Gothic" w:hAnsi="MS Gothic" w:cs="Arial" w:hint="eastAsia"/>
                    <w:iCs/>
                    <w:snapToGrid w:val="0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987857"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 xml:space="preserve"> Měsíc</w:t>
            </w:r>
          </w:p>
        </w:tc>
        <w:tc>
          <w:tcPr>
            <w:tcW w:w="4677" w:type="dxa"/>
          </w:tcPr>
          <w:p w14:paraId="2265F5F4" w14:textId="7820809D" w:rsidR="00987857" w:rsidRDefault="00136E92" w:rsidP="00B15BAD">
            <w:pPr>
              <w:ind w:right="281"/>
              <w:jc w:val="left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>Dílčím</w:t>
            </w:r>
            <w:r w:rsidR="00987857"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 xml:space="preserve"> plněním je </w:t>
            </w:r>
            <w:r w:rsidR="00987857" w:rsidRPr="00D86921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  <w:t>poslední den uplynulého měsíce</w:t>
            </w:r>
          </w:p>
        </w:tc>
        <w:tc>
          <w:tcPr>
            <w:tcW w:w="1985" w:type="dxa"/>
            <w:vMerge w:val="restart"/>
            <w:vAlign w:val="center"/>
          </w:tcPr>
          <w:p w14:paraId="640247C2" w14:textId="29B18B80" w:rsidR="00987857" w:rsidRDefault="00987857" w:rsidP="00987857">
            <w:pPr>
              <w:ind w:right="281"/>
              <w:jc w:val="center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>S dopravou osob</w:t>
            </w:r>
            <w:r w:rsidR="00E07D7F"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 xml:space="preserve"> </w:t>
            </w:r>
            <w:r w:rsidR="00754FD5"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>i</w:t>
            </w:r>
            <w:r w:rsidR="00E07D7F"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 xml:space="preserve"> bez dopravy osob</w:t>
            </w:r>
          </w:p>
        </w:tc>
      </w:tr>
      <w:tr w:rsidR="00987857" w14:paraId="0C360B7F" w14:textId="77777777" w:rsidTr="00987857">
        <w:tc>
          <w:tcPr>
            <w:tcW w:w="1555" w:type="dxa"/>
          </w:tcPr>
          <w:p w14:paraId="65250FD2" w14:textId="340EA4F3" w:rsidR="00987857" w:rsidRDefault="006C0664" w:rsidP="00B15BAD">
            <w:pPr>
              <w:ind w:right="281"/>
              <w:jc w:val="left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napToGrid w:val="0"/>
                  <w:color w:val="000000"/>
                  <w:sz w:val="20"/>
                  <w:szCs w:val="20"/>
                </w:rPr>
                <w:id w:val="40372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857">
                  <w:rPr>
                    <w:rFonts w:ascii="MS Gothic" w:eastAsia="MS Gothic" w:hAnsi="MS Gothic" w:cs="Arial" w:hint="eastAsia"/>
                    <w:iCs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87857"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 xml:space="preserve"> Čtvrtletí</w:t>
            </w:r>
          </w:p>
        </w:tc>
        <w:tc>
          <w:tcPr>
            <w:tcW w:w="4677" w:type="dxa"/>
          </w:tcPr>
          <w:p w14:paraId="59DCDC21" w14:textId="546799DE" w:rsidR="00987857" w:rsidRDefault="00136E92" w:rsidP="00B15BAD">
            <w:pPr>
              <w:ind w:right="281"/>
              <w:jc w:val="left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 xml:space="preserve">Dílčím </w:t>
            </w:r>
            <w:r w:rsidR="00987857"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 xml:space="preserve">plněním je </w:t>
            </w:r>
            <w:r w:rsidR="00987857" w:rsidRPr="00D86921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  <w:t>poslední den uplynulého čtvrtletí</w:t>
            </w:r>
          </w:p>
        </w:tc>
        <w:tc>
          <w:tcPr>
            <w:tcW w:w="1985" w:type="dxa"/>
            <w:vMerge/>
          </w:tcPr>
          <w:p w14:paraId="58C4AD37" w14:textId="77777777" w:rsidR="00987857" w:rsidRDefault="00987857" w:rsidP="00987857">
            <w:pPr>
              <w:ind w:right="281"/>
              <w:jc w:val="center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</w:p>
        </w:tc>
      </w:tr>
      <w:tr w:rsidR="00987857" w14:paraId="77172A1C" w14:textId="77777777" w:rsidTr="00987857">
        <w:tc>
          <w:tcPr>
            <w:tcW w:w="1555" w:type="dxa"/>
          </w:tcPr>
          <w:p w14:paraId="1063CBED" w14:textId="1E7E991D" w:rsidR="00987857" w:rsidRDefault="006C0664" w:rsidP="00B15BAD">
            <w:pPr>
              <w:ind w:right="281"/>
              <w:jc w:val="left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napToGrid w:val="0"/>
                  <w:color w:val="000000"/>
                  <w:sz w:val="20"/>
                  <w:szCs w:val="20"/>
                </w:rPr>
                <w:id w:val="27352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857">
                  <w:rPr>
                    <w:rFonts w:ascii="MS Gothic" w:eastAsia="MS Gothic" w:hAnsi="MS Gothic" w:cs="Arial" w:hint="eastAsia"/>
                    <w:iCs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87857"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 xml:space="preserve"> Pololetí</w:t>
            </w:r>
          </w:p>
        </w:tc>
        <w:tc>
          <w:tcPr>
            <w:tcW w:w="4677" w:type="dxa"/>
          </w:tcPr>
          <w:p w14:paraId="5F92ECD5" w14:textId="3C360D5C" w:rsidR="00987857" w:rsidRDefault="00136E92" w:rsidP="00B15BAD">
            <w:pPr>
              <w:ind w:right="281"/>
              <w:jc w:val="left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 xml:space="preserve">Dílčím </w:t>
            </w:r>
            <w:r w:rsidR="00987857"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 xml:space="preserve">plněním je </w:t>
            </w:r>
            <w:r w:rsidR="00987857" w:rsidRPr="00D86921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20"/>
              </w:rPr>
              <w:t>poslední den uplynulého pololetí</w:t>
            </w:r>
          </w:p>
        </w:tc>
        <w:tc>
          <w:tcPr>
            <w:tcW w:w="1985" w:type="dxa"/>
          </w:tcPr>
          <w:p w14:paraId="372DE782" w14:textId="2806D3F5" w:rsidR="00987857" w:rsidRDefault="00987857" w:rsidP="00987857">
            <w:pPr>
              <w:ind w:right="281"/>
              <w:jc w:val="center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  <w:t>Bez dopravy osob</w:t>
            </w:r>
          </w:p>
        </w:tc>
      </w:tr>
    </w:tbl>
    <w:p w14:paraId="3220AB2E" w14:textId="4976C8C0" w:rsidR="00B15BAD" w:rsidRDefault="00B15BAD" w:rsidP="00B15BAD">
      <w:pPr>
        <w:ind w:left="567" w:right="281"/>
        <w:jc w:val="left"/>
        <w:rPr>
          <w:rFonts w:ascii="Arial" w:hAnsi="Arial" w:cs="Arial"/>
          <w:iCs/>
          <w:snapToGrid w:val="0"/>
          <w:color w:val="000000"/>
          <w:sz w:val="20"/>
          <w:szCs w:val="20"/>
        </w:rPr>
      </w:pPr>
    </w:p>
    <w:p w14:paraId="438F85FF" w14:textId="09A9ABC2" w:rsidR="00565350" w:rsidRPr="0061144B" w:rsidRDefault="00CC39AE" w:rsidP="0061144B">
      <w:pPr>
        <w:numPr>
          <w:ilvl w:val="1"/>
          <w:numId w:val="17"/>
        </w:numPr>
        <w:ind w:right="281"/>
        <w:rPr>
          <w:rFonts w:ascii="Arial" w:hAnsi="Arial" w:cs="Arial"/>
          <w:sz w:val="20"/>
          <w:szCs w:val="20"/>
        </w:rPr>
      </w:pPr>
      <w:r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Faktura bude </w:t>
      </w:r>
      <w:r w:rsidRPr="0061144B">
        <w:rPr>
          <w:rFonts w:ascii="Arial" w:hAnsi="Arial" w:cs="Arial"/>
          <w:b/>
          <w:bCs/>
          <w:iCs/>
          <w:snapToGrid w:val="0"/>
          <w:color w:val="000000"/>
          <w:sz w:val="20"/>
          <w:szCs w:val="20"/>
        </w:rPr>
        <w:t>vystavena do 10. dne</w:t>
      </w:r>
      <w:r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</w:t>
      </w:r>
      <w:r w:rsidR="001D2DBF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od dílčího zdanitelného plnění. </w:t>
      </w:r>
      <w:r w:rsidR="00565350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Daň z přidané hodnoty </w:t>
      </w:r>
      <w:r w:rsidR="00FC323B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ceny předmětu smlouvy </w:t>
      </w:r>
      <w:r w:rsidR="00565350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>se řídí zákonem</w:t>
      </w:r>
      <w:r w:rsidR="00FC323B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o DPH</w:t>
      </w:r>
      <w:r w:rsidR="00565350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. Při změně zákona o DPH se </w:t>
      </w:r>
      <w:r w:rsidR="0015716F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>„</w:t>
      </w:r>
      <w:r w:rsidR="00565350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cena </w:t>
      </w:r>
      <w:r w:rsidR="0015716F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celkem s DPH“ </w:t>
      </w:r>
      <w:r w:rsidR="00565350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>bude měnit v souladu s</w:t>
      </w:r>
      <w:r w:rsidR="00FC323B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>e</w:t>
      </w:r>
      <w:r w:rsidR="00565350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> zákonem</w:t>
      </w:r>
      <w:r w:rsidR="00FC323B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o DPH</w:t>
      </w:r>
      <w:r w:rsidR="00565350" w:rsidRPr="0061144B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. </w:t>
      </w:r>
      <w:bookmarkStart w:id="3" w:name="_Hlk64290887"/>
      <w:r w:rsidR="00565350" w:rsidRPr="0061144B">
        <w:rPr>
          <w:rFonts w:ascii="Arial" w:hAnsi="Arial" w:cs="Arial"/>
          <w:b/>
          <w:bCs/>
          <w:i/>
          <w:snapToGrid w:val="0"/>
          <w:color w:val="000000"/>
          <w:sz w:val="20"/>
          <w:szCs w:val="20"/>
        </w:rPr>
        <w:t>V případě, že se objednatel stane nebo přestane být plátcem DPH</w:t>
      </w:r>
      <w:r w:rsidR="00FC323B" w:rsidRPr="0061144B">
        <w:rPr>
          <w:rFonts w:ascii="Arial" w:hAnsi="Arial" w:cs="Arial"/>
          <w:b/>
          <w:bCs/>
          <w:i/>
          <w:snapToGrid w:val="0"/>
          <w:color w:val="000000"/>
          <w:sz w:val="20"/>
          <w:szCs w:val="20"/>
        </w:rPr>
        <w:t>,</w:t>
      </w:r>
      <w:r w:rsidR="00565350" w:rsidRPr="0061144B">
        <w:rPr>
          <w:rFonts w:ascii="Arial" w:hAnsi="Arial" w:cs="Arial"/>
          <w:b/>
          <w:bCs/>
          <w:i/>
          <w:snapToGrid w:val="0"/>
          <w:color w:val="000000"/>
          <w:sz w:val="20"/>
          <w:szCs w:val="20"/>
        </w:rPr>
        <w:t xml:space="preserve"> je povinen tuto změnu neprodleně </w:t>
      </w:r>
      <w:r w:rsidR="003D3323" w:rsidRPr="0061144B">
        <w:rPr>
          <w:rFonts w:ascii="Arial" w:hAnsi="Arial" w:cs="Arial"/>
          <w:b/>
          <w:bCs/>
          <w:i/>
          <w:snapToGrid w:val="0"/>
          <w:color w:val="000000"/>
          <w:sz w:val="20"/>
          <w:szCs w:val="20"/>
        </w:rPr>
        <w:t>posky</w:t>
      </w:r>
      <w:r w:rsidR="00565350" w:rsidRPr="0061144B">
        <w:rPr>
          <w:rFonts w:ascii="Arial" w:hAnsi="Arial" w:cs="Arial"/>
          <w:b/>
          <w:bCs/>
          <w:i/>
          <w:snapToGrid w:val="0"/>
          <w:color w:val="000000"/>
          <w:sz w:val="20"/>
          <w:szCs w:val="20"/>
        </w:rPr>
        <w:t>tov</w:t>
      </w:r>
      <w:r w:rsidR="003D3323" w:rsidRPr="0061144B">
        <w:rPr>
          <w:rFonts w:ascii="Arial" w:hAnsi="Arial" w:cs="Arial"/>
          <w:b/>
          <w:bCs/>
          <w:i/>
          <w:snapToGrid w:val="0"/>
          <w:color w:val="000000"/>
          <w:sz w:val="20"/>
          <w:szCs w:val="20"/>
        </w:rPr>
        <w:t>a</w:t>
      </w:r>
      <w:r w:rsidR="00565350" w:rsidRPr="0061144B">
        <w:rPr>
          <w:rFonts w:ascii="Arial" w:hAnsi="Arial" w:cs="Arial"/>
          <w:b/>
          <w:bCs/>
          <w:i/>
          <w:snapToGrid w:val="0"/>
          <w:color w:val="000000"/>
          <w:sz w:val="20"/>
          <w:szCs w:val="20"/>
        </w:rPr>
        <w:t>teli nahlásit.</w:t>
      </w:r>
    </w:p>
    <w:p w14:paraId="07905120" w14:textId="5FBC6D6E" w:rsidR="00FA55FE" w:rsidRPr="001A1E7A" w:rsidRDefault="002D247B" w:rsidP="00F30B70">
      <w:pPr>
        <w:numPr>
          <w:ilvl w:val="1"/>
          <w:numId w:val="17"/>
        </w:numPr>
        <w:ind w:right="281"/>
        <w:rPr>
          <w:rFonts w:ascii="Arial" w:hAnsi="Arial" w:cs="Arial"/>
          <w:sz w:val="20"/>
          <w:szCs w:val="20"/>
        </w:rPr>
      </w:pPr>
      <w:r w:rsidRPr="001A1E7A">
        <w:rPr>
          <w:rFonts w:ascii="Arial" w:hAnsi="Arial" w:cs="Arial"/>
          <w:sz w:val="20"/>
          <w:szCs w:val="20"/>
        </w:rPr>
        <w:t>Pokud je objednatel plátcem DPH</w:t>
      </w:r>
      <w:r w:rsidR="00834C6A" w:rsidRPr="001A1E7A">
        <w:rPr>
          <w:rFonts w:ascii="Arial" w:hAnsi="Arial" w:cs="Arial"/>
          <w:sz w:val="20"/>
          <w:szCs w:val="20"/>
        </w:rPr>
        <w:t>,</w:t>
      </w:r>
      <w:r w:rsidR="00565350" w:rsidRPr="001A1E7A">
        <w:rPr>
          <w:rFonts w:ascii="Arial" w:hAnsi="Arial" w:cs="Arial"/>
          <w:sz w:val="20"/>
          <w:szCs w:val="20"/>
        </w:rPr>
        <w:t xml:space="preserve"> </w:t>
      </w:r>
      <w:r w:rsidR="00834C6A" w:rsidRPr="001A1E7A">
        <w:rPr>
          <w:rFonts w:ascii="Arial" w:hAnsi="Arial" w:cs="Arial"/>
          <w:sz w:val="20"/>
          <w:szCs w:val="20"/>
        </w:rPr>
        <w:t>což uvádí, vypsáním daňového identifikačního čísla v hlavičce</w:t>
      </w:r>
      <w:r w:rsidR="00565350" w:rsidRPr="001A1E7A">
        <w:rPr>
          <w:rFonts w:ascii="Arial" w:hAnsi="Arial" w:cs="Arial"/>
          <w:sz w:val="20"/>
          <w:szCs w:val="20"/>
        </w:rPr>
        <w:t xml:space="preserve"> této smlouvy</w:t>
      </w:r>
      <w:r w:rsidR="001C1CB2">
        <w:rPr>
          <w:rFonts w:ascii="Arial" w:hAnsi="Arial" w:cs="Arial"/>
          <w:sz w:val="20"/>
          <w:szCs w:val="20"/>
        </w:rPr>
        <w:t xml:space="preserve"> a je zároveň zveřejněn v registru plátců DPH</w:t>
      </w:r>
      <w:r w:rsidR="00565350" w:rsidRPr="001A1E7A">
        <w:rPr>
          <w:rFonts w:ascii="Arial" w:hAnsi="Arial" w:cs="Arial"/>
          <w:sz w:val="20"/>
          <w:szCs w:val="20"/>
        </w:rPr>
        <w:t xml:space="preserve">, </w:t>
      </w:r>
      <w:r w:rsidR="00D86921" w:rsidRPr="001A1E7A">
        <w:rPr>
          <w:rFonts w:ascii="Arial" w:hAnsi="Arial" w:cs="Arial"/>
          <w:sz w:val="20"/>
          <w:szCs w:val="20"/>
        </w:rPr>
        <w:t xml:space="preserve">je smluveno, </w:t>
      </w:r>
      <w:r w:rsidR="00565350" w:rsidRPr="001A1E7A">
        <w:rPr>
          <w:rFonts w:ascii="Arial" w:hAnsi="Arial" w:cs="Arial"/>
          <w:sz w:val="20"/>
          <w:szCs w:val="20"/>
        </w:rPr>
        <w:t xml:space="preserve">že </w:t>
      </w:r>
      <w:r w:rsidR="00FA55FE" w:rsidRPr="001A1E7A">
        <w:rPr>
          <w:rFonts w:ascii="Arial" w:hAnsi="Arial" w:cs="Arial"/>
          <w:sz w:val="20"/>
          <w:szCs w:val="20"/>
        </w:rPr>
        <w:t xml:space="preserve">servisní </w:t>
      </w:r>
      <w:r w:rsidR="008C4DE8" w:rsidRPr="001A1E7A">
        <w:rPr>
          <w:rFonts w:ascii="Arial" w:hAnsi="Arial" w:cs="Arial"/>
          <w:sz w:val="20"/>
          <w:szCs w:val="20"/>
        </w:rPr>
        <w:t xml:space="preserve">práce na </w:t>
      </w:r>
      <w:r w:rsidR="004134D8" w:rsidRPr="001A1E7A">
        <w:rPr>
          <w:rFonts w:ascii="Arial" w:hAnsi="Arial" w:cs="Arial"/>
          <w:sz w:val="20"/>
          <w:szCs w:val="20"/>
        </w:rPr>
        <w:t>výtahu</w:t>
      </w:r>
      <w:r w:rsidR="008C4DE8" w:rsidRPr="001A1E7A">
        <w:rPr>
          <w:rFonts w:ascii="Arial" w:hAnsi="Arial" w:cs="Arial"/>
          <w:sz w:val="20"/>
          <w:szCs w:val="20"/>
        </w:rPr>
        <w:t xml:space="preserve"> budou</w:t>
      </w:r>
      <w:r w:rsidR="00565350" w:rsidRPr="001A1E7A">
        <w:rPr>
          <w:rFonts w:ascii="Arial" w:hAnsi="Arial" w:cs="Arial"/>
          <w:sz w:val="20"/>
          <w:szCs w:val="20"/>
        </w:rPr>
        <w:t xml:space="preserve"> plnění</w:t>
      </w:r>
      <w:r w:rsidR="008C4DE8" w:rsidRPr="001A1E7A">
        <w:rPr>
          <w:rFonts w:ascii="Arial" w:hAnsi="Arial" w:cs="Arial"/>
          <w:sz w:val="20"/>
          <w:szCs w:val="20"/>
        </w:rPr>
        <w:t>m v režimu přenesené daňové povinnosti dle § 92a</w:t>
      </w:r>
      <w:r w:rsidR="0061144B">
        <w:rPr>
          <w:rFonts w:ascii="Arial" w:hAnsi="Arial" w:cs="Arial"/>
          <w:sz w:val="20"/>
          <w:szCs w:val="20"/>
        </w:rPr>
        <w:t xml:space="preserve"> - § 92</w:t>
      </w:r>
      <w:r w:rsidR="0061144B" w:rsidRPr="001A1E7A">
        <w:rPr>
          <w:rFonts w:ascii="Arial" w:hAnsi="Arial" w:cs="Arial"/>
          <w:sz w:val="20"/>
          <w:szCs w:val="20"/>
        </w:rPr>
        <w:t xml:space="preserve">e </w:t>
      </w:r>
      <w:r w:rsidR="008C4DE8" w:rsidRPr="001A1E7A">
        <w:rPr>
          <w:rFonts w:ascii="Arial" w:hAnsi="Arial" w:cs="Arial"/>
          <w:sz w:val="20"/>
          <w:szCs w:val="20"/>
        </w:rPr>
        <w:t xml:space="preserve">Zákona </w:t>
      </w:r>
      <w:r w:rsidR="0061144B">
        <w:rPr>
          <w:rFonts w:ascii="Arial" w:hAnsi="Arial" w:cs="Arial"/>
          <w:sz w:val="20"/>
          <w:szCs w:val="20"/>
        </w:rPr>
        <w:t>o DPH</w:t>
      </w:r>
      <w:r w:rsidR="008C4DE8" w:rsidRPr="001A1E7A">
        <w:rPr>
          <w:rFonts w:ascii="Arial" w:hAnsi="Arial" w:cs="Arial"/>
          <w:sz w:val="20"/>
          <w:szCs w:val="20"/>
        </w:rPr>
        <w:t>, načež má jako plátce DPH ke dni uskutečnění zdanitelného plnění povinnost přiznat a zaplatit DPH.</w:t>
      </w:r>
    </w:p>
    <w:p w14:paraId="74145A94" w14:textId="456D66C6" w:rsidR="00565350" w:rsidRPr="001A1E7A" w:rsidRDefault="008C4DE8" w:rsidP="00F30B70">
      <w:pPr>
        <w:numPr>
          <w:ilvl w:val="1"/>
          <w:numId w:val="17"/>
        </w:numPr>
        <w:ind w:right="281"/>
        <w:rPr>
          <w:rFonts w:ascii="Arial" w:hAnsi="Arial" w:cs="Arial"/>
          <w:sz w:val="20"/>
          <w:szCs w:val="20"/>
        </w:rPr>
      </w:pPr>
      <w:r w:rsidRPr="001A1E7A">
        <w:rPr>
          <w:rFonts w:ascii="Arial" w:hAnsi="Arial" w:cs="Arial"/>
          <w:sz w:val="20"/>
          <w:szCs w:val="20"/>
        </w:rPr>
        <w:t xml:space="preserve">Pokud </w:t>
      </w:r>
      <w:r w:rsidR="00FA55FE" w:rsidRPr="001A1E7A">
        <w:rPr>
          <w:rFonts w:ascii="Arial" w:hAnsi="Arial" w:cs="Arial"/>
          <w:sz w:val="20"/>
          <w:szCs w:val="20"/>
        </w:rPr>
        <w:t xml:space="preserve">je objednatelem </w:t>
      </w:r>
      <w:r w:rsidR="0061144B">
        <w:rPr>
          <w:rFonts w:ascii="Arial" w:hAnsi="Arial" w:cs="Arial"/>
          <w:sz w:val="20"/>
          <w:szCs w:val="20"/>
        </w:rPr>
        <w:t>ú</w:t>
      </w:r>
      <w:r w:rsidR="00834C6A" w:rsidRPr="001A1E7A">
        <w:rPr>
          <w:rFonts w:ascii="Arial" w:hAnsi="Arial" w:cs="Arial"/>
          <w:sz w:val="20"/>
          <w:szCs w:val="20"/>
        </w:rPr>
        <w:t>zemně samosprávný celek, kterému jsou poskytovány</w:t>
      </w:r>
      <w:r w:rsidRPr="001A1E7A">
        <w:rPr>
          <w:rFonts w:ascii="Arial" w:hAnsi="Arial" w:cs="Arial"/>
          <w:sz w:val="20"/>
          <w:szCs w:val="20"/>
        </w:rPr>
        <w:t xml:space="preserve"> </w:t>
      </w:r>
      <w:r w:rsidR="00FA55FE" w:rsidRPr="001A1E7A">
        <w:rPr>
          <w:rFonts w:ascii="Arial" w:hAnsi="Arial" w:cs="Arial"/>
          <w:sz w:val="20"/>
          <w:szCs w:val="20"/>
        </w:rPr>
        <w:t xml:space="preserve">služby dle </w:t>
      </w:r>
      <w:r w:rsidRPr="001A1E7A">
        <w:rPr>
          <w:rFonts w:ascii="Arial" w:hAnsi="Arial" w:cs="Arial"/>
          <w:sz w:val="20"/>
          <w:szCs w:val="20"/>
        </w:rPr>
        <w:t>smlouvy určen</w:t>
      </w:r>
      <w:r w:rsidR="00FA55FE" w:rsidRPr="001A1E7A">
        <w:rPr>
          <w:rFonts w:ascii="Arial" w:hAnsi="Arial" w:cs="Arial"/>
          <w:sz w:val="20"/>
          <w:szCs w:val="20"/>
        </w:rPr>
        <w:t>é</w:t>
      </w:r>
      <w:r w:rsidRPr="001A1E7A">
        <w:rPr>
          <w:rFonts w:ascii="Arial" w:hAnsi="Arial" w:cs="Arial"/>
          <w:sz w:val="20"/>
          <w:szCs w:val="20"/>
        </w:rPr>
        <w:t xml:space="preserve"> </w:t>
      </w:r>
      <w:r w:rsidR="00565350" w:rsidRPr="001A1E7A">
        <w:rPr>
          <w:rFonts w:ascii="Arial" w:hAnsi="Arial" w:cs="Arial"/>
          <w:sz w:val="20"/>
          <w:szCs w:val="20"/>
        </w:rPr>
        <w:t xml:space="preserve">pro jeho ekonomickou činnost, </w:t>
      </w:r>
      <w:r w:rsidR="00834C6A" w:rsidRPr="001A1E7A">
        <w:rPr>
          <w:rFonts w:ascii="Arial" w:hAnsi="Arial" w:cs="Arial"/>
          <w:sz w:val="20"/>
          <w:szCs w:val="20"/>
        </w:rPr>
        <w:t xml:space="preserve">pak se </w:t>
      </w:r>
      <w:r w:rsidRPr="001A1E7A">
        <w:rPr>
          <w:rFonts w:ascii="Arial" w:hAnsi="Arial" w:cs="Arial"/>
          <w:sz w:val="20"/>
          <w:szCs w:val="20"/>
        </w:rPr>
        <w:t>bude jednat o práci</w:t>
      </w:r>
      <w:r w:rsidR="00565350" w:rsidRPr="001A1E7A">
        <w:rPr>
          <w:rFonts w:ascii="Arial" w:hAnsi="Arial" w:cs="Arial"/>
          <w:sz w:val="20"/>
          <w:szCs w:val="20"/>
        </w:rPr>
        <w:t> </w:t>
      </w:r>
      <w:r w:rsidRPr="001A1E7A">
        <w:rPr>
          <w:rFonts w:ascii="Arial" w:hAnsi="Arial" w:cs="Arial"/>
          <w:sz w:val="20"/>
          <w:szCs w:val="20"/>
        </w:rPr>
        <w:t xml:space="preserve">v </w:t>
      </w:r>
      <w:r w:rsidR="00565350" w:rsidRPr="001A1E7A">
        <w:rPr>
          <w:rFonts w:ascii="Arial" w:hAnsi="Arial" w:cs="Arial"/>
          <w:sz w:val="20"/>
          <w:szCs w:val="20"/>
        </w:rPr>
        <w:t xml:space="preserve">rámci režimu přenesené daňové povinnosti </w:t>
      </w:r>
      <w:r w:rsidR="0061144B" w:rsidRPr="001A1E7A">
        <w:rPr>
          <w:rFonts w:ascii="Arial" w:hAnsi="Arial" w:cs="Arial"/>
          <w:sz w:val="20"/>
          <w:szCs w:val="20"/>
        </w:rPr>
        <w:t>dle § 92a</w:t>
      </w:r>
      <w:r w:rsidR="0061144B">
        <w:rPr>
          <w:rFonts w:ascii="Arial" w:hAnsi="Arial" w:cs="Arial"/>
          <w:sz w:val="20"/>
          <w:szCs w:val="20"/>
        </w:rPr>
        <w:t xml:space="preserve"> - § 92</w:t>
      </w:r>
      <w:r w:rsidR="0061144B" w:rsidRPr="001A1E7A">
        <w:rPr>
          <w:rFonts w:ascii="Arial" w:hAnsi="Arial" w:cs="Arial"/>
          <w:sz w:val="20"/>
          <w:szCs w:val="20"/>
        </w:rPr>
        <w:t xml:space="preserve">e Zákona </w:t>
      </w:r>
      <w:r w:rsidR="0061144B">
        <w:rPr>
          <w:rFonts w:ascii="Arial" w:hAnsi="Arial" w:cs="Arial"/>
          <w:sz w:val="20"/>
          <w:szCs w:val="20"/>
        </w:rPr>
        <w:t>o DPH</w:t>
      </w:r>
      <w:r w:rsidR="0061144B" w:rsidRPr="001A1E7A">
        <w:rPr>
          <w:rFonts w:ascii="Arial" w:hAnsi="Arial" w:cs="Arial"/>
          <w:sz w:val="20"/>
          <w:szCs w:val="20"/>
        </w:rPr>
        <w:t>,</w:t>
      </w:r>
      <w:r w:rsidR="00FA55FE" w:rsidRPr="001A1E7A">
        <w:rPr>
          <w:rFonts w:ascii="Arial" w:hAnsi="Arial" w:cs="Arial"/>
          <w:sz w:val="20"/>
          <w:szCs w:val="20"/>
        </w:rPr>
        <w:t xml:space="preserve"> načež má jako plátce DPH ke dni uskutečnění zdanitelného plnění povinnost přiznat a zaplatit DPH.</w:t>
      </w:r>
    </w:p>
    <w:bookmarkEnd w:id="3"/>
    <w:p w14:paraId="66E16011" w14:textId="4ECE3B3F" w:rsidR="00565350" w:rsidRPr="004F2E5C" w:rsidRDefault="00565350" w:rsidP="00F30B70">
      <w:pPr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Cs/>
          <w:sz w:val="20"/>
          <w:szCs w:val="20"/>
        </w:rPr>
      </w:pPr>
      <w:r w:rsidRPr="004F2E5C">
        <w:rPr>
          <w:rFonts w:ascii="Arial" w:hAnsi="Arial" w:cs="Arial"/>
          <w:sz w:val="20"/>
          <w:szCs w:val="20"/>
        </w:rPr>
        <w:t xml:space="preserve">Objednatel podpisem této Smlouvy uděluje souhlas se zasíláním </w:t>
      </w:r>
      <w:r w:rsidR="0032177E" w:rsidRPr="004F2E5C">
        <w:rPr>
          <w:rFonts w:ascii="Arial" w:hAnsi="Arial" w:cs="Arial"/>
          <w:sz w:val="20"/>
          <w:szCs w:val="20"/>
        </w:rPr>
        <w:t xml:space="preserve">účetních </w:t>
      </w:r>
      <w:r w:rsidRPr="004F2E5C">
        <w:rPr>
          <w:rFonts w:ascii="Arial" w:hAnsi="Arial" w:cs="Arial"/>
          <w:sz w:val="20"/>
          <w:szCs w:val="20"/>
        </w:rPr>
        <w:t>dokladů</w:t>
      </w:r>
      <w:r w:rsidR="0032177E" w:rsidRPr="004F2E5C">
        <w:rPr>
          <w:rFonts w:ascii="Arial" w:hAnsi="Arial" w:cs="Arial"/>
          <w:sz w:val="20"/>
          <w:szCs w:val="20"/>
        </w:rPr>
        <w:t xml:space="preserve">, dále jen </w:t>
      </w:r>
      <w:r w:rsidR="0032177E" w:rsidRPr="004F2E5C">
        <w:rPr>
          <w:rFonts w:ascii="Arial" w:hAnsi="Arial" w:cs="Arial"/>
          <w:b/>
          <w:bCs/>
          <w:sz w:val="20"/>
          <w:szCs w:val="20"/>
        </w:rPr>
        <w:t>„dokladů“</w:t>
      </w:r>
      <w:r w:rsidRPr="004F2E5C">
        <w:rPr>
          <w:rFonts w:ascii="Arial" w:hAnsi="Arial" w:cs="Arial"/>
          <w:sz w:val="20"/>
          <w:szCs w:val="20"/>
        </w:rPr>
        <w:t xml:space="preserve"> (</w:t>
      </w:r>
      <w:r w:rsidR="0032177E" w:rsidRPr="004F2E5C">
        <w:rPr>
          <w:rFonts w:ascii="Arial" w:hAnsi="Arial" w:cs="Arial"/>
          <w:sz w:val="20"/>
          <w:szCs w:val="20"/>
        </w:rPr>
        <w:t>daňové doklady,</w:t>
      </w:r>
      <w:r w:rsidRPr="004F2E5C">
        <w:rPr>
          <w:rFonts w:ascii="Arial" w:hAnsi="Arial" w:cs="Arial"/>
          <w:sz w:val="20"/>
          <w:szCs w:val="20"/>
        </w:rPr>
        <w:t xml:space="preserve"> zálohov</w:t>
      </w:r>
      <w:r w:rsidR="0032177E" w:rsidRPr="004F2E5C">
        <w:rPr>
          <w:rFonts w:ascii="Arial" w:hAnsi="Arial" w:cs="Arial"/>
          <w:sz w:val="20"/>
          <w:szCs w:val="20"/>
        </w:rPr>
        <w:t>é listy),</w:t>
      </w:r>
      <w:r w:rsidR="00E81224" w:rsidRPr="004F2E5C">
        <w:rPr>
          <w:rFonts w:ascii="Arial" w:hAnsi="Arial" w:cs="Arial"/>
          <w:sz w:val="20"/>
          <w:szCs w:val="20"/>
        </w:rPr>
        <w:t xml:space="preserve"> </w:t>
      </w:r>
      <w:r w:rsidRPr="004F2E5C">
        <w:rPr>
          <w:rFonts w:ascii="Arial" w:hAnsi="Arial" w:cs="Arial"/>
          <w:sz w:val="20"/>
          <w:szCs w:val="20"/>
        </w:rPr>
        <w:t>elektronickou cestou a v elektronické podobě ve formátu *.</w:t>
      </w:r>
      <w:r w:rsidR="00626999">
        <w:rPr>
          <w:rFonts w:ascii="Arial" w:hAnsi="Arial" w:cs="Arial"/>
          <w:sz w:val="20"/>
          <w:szCs w:val="20"/>
        </w:rPr>
        <w:t>PDF</w:t>
      </w:r>
      <w:r w:rsidRPr="004F2E5C">
        <w:rPr>
          <w:rFonts w:ascii="Arial" w:hAnsi="Arial" w:cs="Arial"/>
          <w:sz w:val="20"/>
          <w:szCs w:val="20"/>
        </w:rPr>
        <w:t xml:space="preserve"> na </w:t>
      </w:r>
      <w:r w:rsidR="00E81224" w:rsidRPr="004F2E5C">
        <w:rPr>
          <w:rFonts w:ascii="Arial" w:hAnsi="Arial" w:cs="Arial"/>
          <w:b/>
          <w:bCs/>
          <w:sz w:val="20"/>
          <w:szCs w:val="20"/>
        </w:rPr>
        <w:t>jednu</w:t>
      </w:r>
      <w:r w:rsidR="00E81224" w:rsidRPr="004F2E5C">
        <w:rPr>
          <w:rFonts w:ascii="Arial" w:hAnsi="Arial" w:cs="Arial"/>
          <w:sz w:val="20"/>
          <w:szCs w:val="20"/>
        </w:rPr>
        <w:t xml:space="preserve"> </w:t>
      </w:r>
      <w:r w:rsidRPr="004F2E5C">
        <w:rPr>
          <w:rFonts w:ascii="Arial" w:hAnsi="Arial" w:cs="Arial"/>
          <w:sz w:val="20"/>
          <w:szCs w:val="20"/>
        </w:rPr>
        <w:t xml:space="preserve">určenou </w:t>
      </w:r>
      <w:r w:rsidR="0032177E" w:rsidRPr="004F2E5C">
        <w:rPr>
          <w:rFonts w:ascii="Arial" w:hAnsi="Arial" w:cs="Arial"/>
          <w:sz w:val="20"/>
          <w:szCs w:val="20"/>
        </w:rPr>
        <w:t>e-mailovou</w:t>
      </w:r>
      <w:r w:rsidRPr="004F2E5C">
        <w:rPr>
          <w:rFonts w:ascii="Arial" w:hAnsi="Arial" w:cs="Arial"/>
          <w:sz w:val="20"/>
          <w:szCs w:val="20"/>
        </w:rPr>
        <w:t xml:space="preserve"> adresu</w:t>
      </w:r>
      <w:r w:rsidR="00E81224" w:rsidRPr="004F2E5C">
        <w:rPr>
          <w:rFonts w:ascii="Arial" w:hAnsi="Arial" w:cs="Arial"/>
          <w:iCs/>
          <w:sz w:val="20"/>
          <w:szCs w:val="20"/>
        </w:rPr>
        <w:t xml:space="preserve"> v</w:t>
      </w:r>
      <w:r w:rsidR="0061144B">
        <w:rPr>
          <w:rFonts w:ascii="Arial" w:hAnsi="Arial" w:cs="Arial"/>
          <w:iCs/>
          <w:sz w:val="20"/>
          <w:szCs w:val="20"/>
        </w:rPr>
        <w:t> čl. I</w:t>
      </w:r>
      <w:r w:rsidR="00E81224" w:rsidRPr="004F2E5C">
        <w:rPr>
          <w:rFonts w:ascii="Arial" w:hAnsi="Arial" w:cs="Arial"/>
          <w:iCs/>
          <w:sz w:val="20"/>
          <w:szCs w:val="20"/>
        </w:rPr>
        <w:t xml:space="preserve"> smlouvy</w:t>
      </w:r>
      <w:r w:rsidRPr="004F2E5C">
        <w:rPr>
          <w:rFonts w:ascii="Arial" w:hAnsi="Arial" w:cs="Arial"/>
          <w:sz w:val="20"/>
          <w:szCs w:val="20"/>
        </w:rPr>
        <w:t xml:space="preserve">. Doklady </w:t>
      </w:r>
      <w:r w:rsidR="0032177E" w:rsidRPr="004F2E5C">
        <w:rPr>
          <w:rFonts w:ascii="Arial" w:hAnsi="Arial" w:cs="Arial"/>
          <w:sz w:val="20"/>
          <w:szCs w:val="20"/>
        </w:rPr>
        <w:t>obsahují</w:t>
      </w:r>
      <w:r w:rsidRPr="004F2E5C">
        <w:rPr>
          <w:rFonts w:ascii="Arial" w:hAnsi="Arial" w:cs="Arial"/>
          <w:sz w:val="20"/>
          <w:szCs w:val="20"/>
        </w:rPr>
        <w:t xml:space="preserve"> veškeré náležitosti podle platných právních předpisů České republiky</w:t>
      </w:r>
      <w:r w:rsidR="0032177E" w:rsidRPr="004F2E5C">
        <w:rPr>
          <w:rFonts w:ascii="Arial" w:hAnsi="Arial" w:cs="Arial"/>
          <w:sz w:val="20"/>
          <w:szCs w:val="20"/>
        </w:rPr>
        <w:t>.</w:t>
      </w:r>
      <w:r w:rsidR="004F2E5C">
        <w:rPr>
          <w:rFonts w:ascii="Arial" w:hAnsi="Arial" w:cs="Arial"/>
          <w:sz w:val="20"/>
          <w:szCs w:val="20"/>
        </w:rPr>
        <w:t xml:space="preserve"> </w:t>
      </w:r>
      <w:r w:rsidRPr="004F2E5C">
        <w:rPr>
          <w:rFonts w:ascii="Arial" w:hAnsi="Arial" w:cs="Arial"/>
          <w:bCs/>
          <w:sz w:val="20"/>
          <w:szCs w:val="20"/>
        </w:rPr>
        <w:t>D</w:t>
      </w:r>
      <w:r w:rsidR="0032177E" w:rsidRPr="004F2E5C">
        <w:rPr>
          <w:rFonts w:ascii="Arial" w:hAnsi="Arial" w:cs="Arial"/>
          <w:bCs/>
          <w:sz w:val="20"/>
          <w:szCs w:val="20"/>
        </w:rPr>
        <w:t>oklady</w:t>
      </w:r>
      <w:r w:rsidRPr="004F2E5C">
        <w:rPr>
          <w:rFonts w:ascii="Arial" w:hAnsi="Arial" w:cs="Arial"/>
          <w:bCs/>
          <w:sz w:val="20"/>
          <w:szCs w:val="20"/>
        </w:rPr>
        <w:t xml:space="preserve"> </w:t>
      </w:r>
      <w:r w:rsidRPr="004F2E5C">
        <w:rPr>
          <w:rFonts w:ascii="Arial" w:hAnsi="Arial" w:cs="Arial"/>
          <w:b/>
          <w:sz w:val="20"/>
          <w:szCs w:val="20"/>
        </w:rPr>
        <w:t>nebudou zasílány v tištěné podobě poštou</w:t>
      </w:r>
      <w:r w:rsidRPr="004F2E5C">
        <w:rPr>
          <w:rFonts w:ascii="Arial" w:hAnsi="Arial" w:cs="Arial"/>
          <w:bCs/>
          <w:sz w:val="20"/>
          <w:szCs w:val="20"/>
        </w:rPr>
        <w:t xml:space="preserve">. V případě </w:t>
      </w:r>
      <w:r w:rsidRPr="004F2E5C">
        <w:rPr>
          <w:rFonts w:ascii="Arial" w:hAnsi="Arial" w:cs="Arial"/>
          <w:b/>
          <w:sz w:val="20"/>
          <w:szCs w:val="20"/>
        </w:rPr>
        <w:t>změny e-mailové adresy</w:t>
      </w:r>
      <w:r w:rsidRPr="004F2E5C">
        <w:rPr>
          <w:rFonts w:ascii="Arial" w:hAnsi="Arial" w:cs="Arial"/>
          <w:bCs/>
          <w:sz w:val="20"/>
          <w:szCs w:val="20"/>
        </w:rPr>
        <w:t xml:space="preserve"> pro </w:t>
      </w:r>
      <w:r w:rsidR="00A84C29" w:rsidRPr="004F2E5C">
        <w:rPr>
          <w:rFonts w:ascii="Arial" w:hAnsi="Arial" w:cs="Arial"/>
          <w:bCs/>
          <w:sz w:val="20"/>
          <w:szCs w:val="20"/>
        </w:rPr>
        <w:t>komunikaci</w:t>
      </w:r>
      <w:r w:rsidR="0061144B">
        <w:rPr>
          <w:rFonts w:ascii="Arial" w:hAnsi="Arial" w:cs="Arial"/>
          <w:bCs/>
          <w:sz w:val="20"/>
          <w:szCs w:val="20"/>
        </w:rPr>
        <w:t xml:space="preserve"> a</w:t>
      </w:r>
      <w:r w:rsidR="00A84C29" w:rsidRPr="004F2E5C">
        <w:rPr>
          <w:rFonts w:ascii="Arial" w:hAnsi="Arial" w:cs="Arial"/>
          <w:bCs/>
          <w:sz w:val="20"/>
          <w:szCs w:val="20"/>
        </w:rPr>
        <w:t xml:space="preserve"> </w:t>
      </w:r>
      <w:r w:rsidRPr="004F2E5C">
        <w:rPr>
          <w:rFonts w:ascii="Arial" w:hAnsi="Arial" w:cs="Arial"/>
          <w:bCs/>
          <w:sz w:val="20"/>
          <w:szCs w:val="20"/>
        </w:rPr>
        <w:t>zasílání dokladů je nutné</w:t>
      </w:r>
      <w:r w:rsidR="004F2E5C" w:rsidRPr="004F2E5C">
        <w:rPr>
          <w:rFonts w:ascii="Arial" w:hAnsi="Arial" w:cs="Arial"/>
          <w:bCs/>
          <w:sz w:val="20"/>
          <w:szCs w:val="20"/>
        </w:rPr>
        <w:t xml:space="preserve"> poskytovatele </w:t>
      </w:r>
      <w:r w:rsidRPr="004F2E5C">
        <w:rPr>
          <w:rFonts w:ascii="Arial" w:hAnsi="Arial" w:cs="Arial"/>
          <w:bCs/>
          <w:sz w:val="20"/>
          <w:szCs w:val="20"/>
        </w:rPr>
        <w:t>o této skutečnosti neprodleně</w:t>
      </w:r>
      <w:r w:rsidR="00477B7F">
        <w:rPr>
          <w:rFonts w:ascii="Arial" w:hAnsi="Arial" w:cs="Arial"/>
          <w:bCs/>
          <w:sz w:val="20"/>
          <w:szCs w:val="20"/>
        </w:rPr>
        <w:t xml:space="preserve"> písemně na emailovou adresu</w:t>
      </w:r>
      <w:r w:rsidRPr="004F2E5C">
        <w:rPr>
          <w:rFonts w:ascii="Arial" w:hAnsi="Arial" w:cs="Arial"/>
          <w:bCs/>
          <w:sz w:val="20"/>
          <w:szCs w:val="20"/>
        </w:rPr>
        <w:t xml:space="preserve"> informovat.</w:t>
      </w:r>
    </w:p>
    <w:p w14:paraId="08946B6E" w14:textId="2B635259" w:rsidR="00565350" w:rsidRPr="00DC27E1" w:rsidRDefault="00565350" w:rsidP="00F30B70">
      <w:pPr>
        <w:numPr>
          <w:ilvl w:val="1"/>
          <w:numId w:val="17"/>
        </w:numPr>
        <w:ind w:right="281"/>
        <w:rPr>
          <w:rFonts w:ascii="Arial" w:hAnsi="Arial" w:cs="Arial"/>
          <w:sz w:val="20"/>
          <w:szCs w:val="20"/>
        </w:rPr>
      </w:pPr>
      <w:r w:rsidRPr="00CD5015">
        <w:rPr>
          <w:rFonts w:ascii="Arial" w:hAnsi="Arial" w:cs="Arial"/>
          <w:sz w:val="20"/>
          <w:szCs w:val="20"/>
        </w:rPr>
        <w:t xml:space="preserve">Lhůta splatnosti </w:t>
      </w:r>
      <w:r w:rsidR="004F2E5C">
        <w:rPr>
          <w:rFonts w:ascii="Arial" w:hAnsi="Arial" w:cs="Arial"/>
          <w:sz w:val="20"/>
          <w:szCs w:val="20"/>
        </w:rPr>
        <w:t>dokladů</w:t>
      </w:r>
      <w:r w:rsidRPr="00CD5015">
        <w:rPr>
          <w:rFonts w:ascii="Arial" w:hAnsi="Arial" w:cs="Arial"/>
          <w:sz w:val="20"/>
          <w:szCs w:val="20"/>
        </w:rPr>
        <w:t xml:space="preserve"> </w:t>
      </w:r>
      <w:r w:rsidR="00956455">
        <w:rPr>
          <w:rFonts w:ascii="Arial" w:hAnsi="Arial" w:cs="Arial"/>
          <w:sz w:val="20"/>
          <w:szCs w:val="20"/>
        </w:rPr>
        <w:t>poskytovate</w:t>
      </w:r>
      <w:r w:rsidRPr="00CD5015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je </w:t>
      </w:r>
      <w:r w:rsidRPr="00695D4E">
        <w:rPr>
          <w:rFonts w:ascii="Arial" w:hAnsi="Arial" w:cs="Arial"/>
          <w:b/>
          <w:bCs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kalendářních dní od data</w:t>
      </w:r>
      <w:r w:rsidRPr="00CD5015">
        <w:rPr>
          <w:rFonts w:ascii="Arial" w:hAnsi="Arial" w:cs="Arial"/>
          <w:sz w:val="20"/>
          <w:szCs w:val="20"/>
        </w:rPr>
        <w:t xml:space="preserve"> </w:t>
      </w:r>
      <w:r w:rsidR="00477B7F">
        <w:rPr>
          <w:rFonts w:ascii="Arial" w:hAnsi="Arial" w:cs="Arial"/>
          <w:sz w:val="20"/>
          <w:szCs w:val="20"/>
        </w:rPr>
        <w:t xml:space="preserve">jejich </w:t>
      </w:r>
      <w:r w:rsidRPr="00CD5015">
        <w:rPr>
          <w:rFonts w:ascii="Arial" w:hAnsi="Arial" w:cs="Arial"/>
          <w:sz w:val="20"/>
          <w:szCs w:val="20"/>
        </w:rPr>
        <w:t xml:space="preserve">vystavení. </w:t>
      </w:r>
      <w:r w:rsidR="00DC27E1">
        <w:rPr>
          <w:rFonts w:ascii="Arial" w:hAnsi="Arial" w:cs="Arial"/>
          <w:sz w:val="20"/>
          <w:szCs w:val="20"/>
        </w:rPr>
        <w:t>Smluvní p</w:t>
      </w:r>
      <w:r w:rsidR="00477B7F">
        <w:rPr>
          <w:rFonts w:ascii="Arial" w:hAnsi="Arial" w:cs="Arial"/>
          <w:sz w:val="20"/>
          <w:szCs w:val="20"/>
        </w:rPr>
        <w:t>okuta</w:t>
      </w:r>
      <w:r w:rsidRPr="00DC27E1">
        <w:rPr>
          <w:rFonts w:ascii="Arial" w:hAnsi="Arial" w:cs="Arial"/>
          <w:sz w:val="20"/>
          <w:szCs w:val="20"/>
        </w:rPr>
        <w:t xml:space="preserve"> za neuhrazenou fakturu činí </w:t>
      </w:r>
      <w:r w:rsidRPr="00111C5E">
        <w:rPr>
          <w:rFonts w:ascii="Arial" w:hAnsi="Arial" w:cs="Arial"/>
          <w:b/>
          <w:bCs/>
          <w:sz w:val="20"/>
          <w:szCs w:val="20"/>
        </w:rPr>
        <w:t>0,5%</w:t>
      </w:r>
      <w:r w:rsidRPr="00DC27E1">
        <w:rPr>
          <w:rFonts w:ascii="Arial" w:hAnsi="Arial" w:cs="Arial"/>
          <w:sz w:val="20"/>
          <w:szCs w:val="20"/>
        </w:rPr>
        <w:t xml:space="preserve"> z celkové </w:t>
      </w:r>
      <w:r w:rsidR="00477B7F">
        <w:rPr>
          <w:rFonts w:ascii="Arial" w:hAnsi="Arial" w:cs="Arial"/>
          <w:sz w:val="20"/>
          <w:szCs w:val="20"/>
        </w:rPr>
        <w:t xml:space="preserve">dlužné </w:t>
      </w:r>
      <w:r w:rsidRPr="00DC27E1">
        <w:rPr>
          <w:rFonts w:ascii="Arial" w:hAnsi="Arial" w:cs="Arial"/>
          <w:sz w:val="20"/>
          <w:szCs w:val="20"/>
        </w:rPr>
        <w:t xml:space="preserve">částky za každý </w:t>
      </w:r>
      <w:r w:rsidR="00477B7F">
        <w:rPr>
          <w:rFonts w:ascii="Arial" w:hAnsi="Arial" w:cs="Arial"/>
          <w:sz w:val="20"/>
          <w:szCs w:val="20"/>
        </w:rPr>
        <w:t xml:space="preserve">započatý </w:t>
      </w:r>
      <w:r w:rsidRPr="00DC27E1">
        <w:rPr>
          <w:rFonts w:ascii="Arial" w:hAnsi="Arial" w:cs="Arial"/>
          <w:sz w:val="20"/>
          <w:szCs w:val="20"/>
        </w:rPr>
        <w:t>den prodlení</w:t>
      </w:r>
      <w:r w:rsidR="00477B7F">
        <w:rPr>
          <w:rFonts w:ascii="Arial" w:hAnsi="Arial" w:cs="Arial"/>
          <w:sz w:val="20"/>
          <w:szCs w:val="20"/>
        </w:rPr>
        <w:t xml:space="preserve"> počínající běžet 15. dnem od jejich vystavení; nárok na náhradu škody v plné výši tímto není dotčen</w:t>
      </w:r>
      <w:r w:rsidRPr="00DC27E1">
        <w:rPr>
          <w:rFonts w:ascii="Arial" w:hAnsi="Arial" w:cs="Arial"/>
          <w:sz w:val="20"/>
          <w:szCs w:val="20"/>
        </w:rPr>
        <w:t xml:space="preserve">. </w:t>
      </w:r>
    </w:p>
    <w:p w14:paraId="28CAB605" w14:textId="684529DE" w:rsidR="00F84C33" w:rsidRPr="00BD0A06" w:rsidRDefault="00565350" w:rsidP="00F30B70">
      <w:pPr>
        <w:numPr>
          <w:ilvl w:val="1"/>
          <w:numId w:val="17"/>
        </w:numPr>
        <w:ind w:right="281"/>
        <w:rPr>
          <w:rFonts w:ascii="Arial" w:hAnsi="Arial" w:cs="Arial"/>
          <w:iCs/>
          <w:snapToGrid w:val="0"/>
          <w:sz w:val="20"/>
          <w:szCs w:val="20"/>
        </w:rPr>
      </w:pPr>
      <w:r w:rsidRPr="00BD0A06">
        <w:rPr>
          <w:rFonts w:ascii="Arial" w:hAnsi="Arial" w:cs="Arial"/>
          <w:iCs/>
          <w:snapToGrid w:val="0"/>
          <w:sz w:val="20"/>
          <w:szCs w:val="20"/>
        </w:rPr>
        <w:t xml:space="preserve">V případě prodlení platby o více než 30 dnů </w:t>
      </w:r>
      <w:r w:rsidR="00695D4E" w:rsidRPr="00BD0A06">
        <w:rPr>
          <w:rFonts w:ascii="Arial" w:hAnsi="Arial" w:cs="Arial"/>
          <w:iCs/>
          <w:snapToGrid w:val="0"/>
          <w:sz w:val="20"/>
          <w:szCs w:val="20"/>
        </w:rPr>
        <w:t>poskytovatel</w:t>
      </w:r>
      <w:r w:rsidRPr="00BD0A06">
        <w:rPr>
          <w:rFonts w:ascii="Arial" w:hAnsi="Arial" w:cs="Arial"/>
          <w:iCs/>
          <w:snapToGrid w:val="0"/>
          <w:sz w:val="20"/>
          <w:szCs w:val="20"/>
        </w:rPr>
        <w:t xml:space="preserve"> písemně </w:t>
      </w:r>
      <w:r w:rsidR="00477B7F" w:rsidRPr="00BD0A06">
        <w:rPr>
          <w:rFonts w:ascii="Arial" w:hAnsi="Arial" w:cs="Arial"/>
          <w:iCs/>
          <w:snapToGrid w:val="0"/>
          <w:sz w:val="20"/>
          <w:szCs w:val="20"/>
        </w:rPr>
        <w:t xml:space="preserve">na emailovou adresu objednatele </w:t>
      </w:r>
      <w:r w:rsidRPr="00BD0A06">
        <w:rPr>
          <w:rFonts w:ascii="Arial" w:hAnsi="Arial" w:cs="Arial"/>
          <w:iCs/>
          <w:snapToGrid w:val="0"/>
          <w:sz w:val="20"/>
          <w:szCs w:val="20"/>
        </w:rPr>
        <w:t xml:space="preserve">upozorní objednatele na tuto skutečnost. Pokud prodlení platby přesáhne 45 dnů, je </w:t>
      </w:r>
      <w:r w:rsidR="00695D4E" w:rsidRPr="00BD0A06">
        <w:rPr>
          <w:rFonts w:ascii="Arial" w:hAnsi="Arial" w:cs="Arial"/>
          <w:iCs/>
          <w:snapToGrid w:val="0"/>
          <w:sz w:val="20"/>
          <w:szCs w:val="20"/>
        </w:rPr>
        <w:t>poskytovatel</w:t>
      </w:r>
      <w:r w:rsidRPr="00BD0A06">
        <w:rPr>
          <w:rFonts w:ascii="Arial" w:hAnsi="Arial" w:cs="Arial"/>
          <w:iCs/>
          <w:snapToGrid w:val="0"/>
          <w:sz w:val="20"/>
          <w:szCs w:val="20"/>
        </w:rPr>
        <w:t xml:space="preserve"> oprávněn pozastavit služby předmětu smlouvy až do splnění pohledávky. Upozornění od </w:t>
      </w:r>
      <w:r w:rsidR="00695D4E" w:rsidRPr="00BD0A06">
        <w:rPr>
          <w:rFonts w:ascii="Arial" w:hAnsi="Arial" w:cs="Arial"/>
          <w:iCs/>
          <w:snapToGrid w:val="0"/>
          <w:sz w:val="20"/>
          <w:szCs w:val="20"/>
        </w:rPr>
        <w:t>poskytovatele</w:t>
      </w:r>
      <w:r w:rsidRPr="00BD0A06">
        <w:rPr>
          <w:rFonts w:ascii="Arial" w:hAnsi="Arial" w:cs="Arial"/>
          <w:iCs/>
          <w:snapToGrid w:val="0"/>
          <w:sz w:val="20"/>
          <w:szCs w:val="20"/>
        </w:rPr>
        <w:t xml:space="preserve"> obdrží objednatel nejméně 5 dnů před </w:t>
      </w:r>
      <w:r w:rsidR="00477B7F" w:rsidRPr="00BD0A06">
        <w:rPr>
          <w:rFonts w:ascii="Arial" w:hAnsi="Arial" w:cs="Arial"/>
          <w:iCs/>
          <w:snapToGrid w:val="0"/>
          <w:sz w:val="20"/>
          <w:szCs w:val="20"/>
        </w:rPr>
        <w:t xml:space="preserve">počátkem </w:t>
      </w:r>
      <w:r w:rsidRPr="00BD0A06">
        <w:rPr>
          <w:rFonts w:ascii="Arial" w:hAnsi="Arial" w:cs="Arial"/>
          <w:iCs/>
          <w:snapToGrid w:val="0"/>
          <w:sz w:val="20"/>
          <w:szCs w:val="20"/>
        </w:rPr>
        <w:t>měsíce</w:t>
      </w:r>
      <w:r w:rsidR="00477B7F" w:rsidRPr="00BD0A06">
        <w:rPr>
          <w:rFonts w:ascii="Arial" w:hAnsi="Arial" w:cs="Arial"/>
          <w:iCs/>
          <w:snapToGrid w:val="0"/>
          <w:sz w:val="20"/>
          <w:szCs w:val="20"/>
        </w:rPr>
        <w:t>,</w:t>
      </w:r>
      <w:r w:rsidRPr="00BD0A06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="00477B7F" w:rsidRPr="00BD0A06">
        <w:rPr>
          <w:rFonts w:ascii="Arial" w:hAnsi="Arial" w:cs="Arial"/>
          <w:iCs/>
          <w:snapToGrid w:val="0"/>
          <w:sz w:val="20"/>
          <w:szCs w:val="20"/>
        </w:rPr>
        <w:t>ve kterém dojde k pozastavení těchto služeb</w:t>
      </w:r>
      <w:r w:rsidR="00717EC1" w:rsidRPr="00BD0A06">
        <w:rPr>
          <w:rFonts w:ascii="Arial" w:hAnsi="Arial" w:cs="Arial"/>
          <w:iCs/>
          <w:snapToGrid w:val="0"/>
          <w:sz w:val="20"/>
          <w:szCs w:val="20"/>
        </w:rPr>
        <w:t>;</w:t>
      </w:r>
      <w:r w:rsidR="00717EC1" w:rsidRPr="00BD0A06">
        <w:rPr>
          <w:rFonts w:ascii="Arial" w:hAnsi="Arial" w:cs="Arial"/>
          <w:sz w:val="20"/>
          <w:szCs w:val="20"/>
        </w:rPr>
        <w:t xml:space="preserve"> </w:t>
      </w:r>
      <w:bookmarkStart w:id="4" w:name="_Hlk197431083"/>
      <w:r w:rsidR="000F58B1" w:rsidRPr="00BD0A06">
        <w:rPr>
          <w:rFonts w:ascii="Arial" w:hAnsi="Arial" w:cs="Arial"/>
          <w:sz w:val="20"/>
          <w:szCs w:val="20"/>
        </w:rPr>
        <w:t>nárok poskytovatele na úhradu sjednané paušální ceny v plné výši během tohoto pozastavení tímto není dotčen. Pro vyloučení pochybností se sjednává, že pozastavení služeb dle tohoto odstavce nezakládá právo objednatele na odstoupení od smlouvy.</w:t>
      </w:r>
    </w:p>
    <w:bookmarkEnd w:id="4"/>
    <w:p w14:paraId="40EA19FA" w14:textId="5D5FB18A" w:rsidR="00565350" w:rsidRPr="00876444" w:rsidRDefault="00F84C33" w:rsidP="00F30B70">
      <w:pPr>
        <w:numPr>
          <w:ilvl w:val="1"/>
          <w:numId w:val="17"/>
        </w:numPr>
        <w:ind w:right="281"/>
        <w:rPr>
          <w:rFonts w:ascii="Arial" w:hAnsi="Arial" w:cs="Arial"/>
          <w:iCs/>
          <w:snapToGrid w:val="0"/>
          <w:color w:val="000000"/>
          <w:sz w:val="20"/>
          <w:szCs w:val="20"/>
        </w:rPr>
      </w:pPr>
      <w:r w:rsidRPr="00BD0A06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Minimální účtovací jednotka hodinové sazby </w:t>
      </w:r>
      <w:r w:rsidR="002A5247" w:rsidRPr="00BD0A06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a hodinové sazby mimo pracovní dobu </w:t>
      </w:r>
      <w:r w:rsidRPr="00BD0A06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je </w:t>
      </w:r>
      <w:r w:rsidR="002A5247" w:rsidRPr="00BD0A06">
        <w:rPr>
          <w:rFonts w:ascii="Arial" w:hAnsi="Arial" w:cs="Arial"/>
          <w:iCs/>
          <w:snapToGrid w:val="0"/>
          <w:color w:val="000000"/>
          <w:sz w:val="20"/>
          <w:szCs w:val="20"/>
        </w:rPr>
        <w:t>1</w:t>
      </w:r>
      <w:r w:rsidR="002A5247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hodina.</w:t>
      </w:r>
      <w:r w:rsidR="00565350" w:rsidRPr="00876444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</w:t>
      </w:r>
    </w:p>
    <w:p w14:paraId="6FF35C71" w14:textId="02DEFB4C" w:rsidR="00565350" w:rsidRPr="00876444" w:rsidRDefault="00D3711E" w:rsidP="00F30B70">
      <w:pPr>
        <w:numPr>
          <w:ilvl w:val="1"/>
          <w:numId w:val="17"/>
        </w:numPr>
        <w:ind w:right="281"/>
        <w:rPr>
          <w:rFonts w:ascii="Arial" w:hAnsi="Arial" w:cs="Arial"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iCs/>
          <w:snapToGrid w:val="0"/>
          <w:color w:val="000000"/>
          <w:sz w:val="20"/>
          <w:szCs w:val="20"/>
        </w:rPr>
        <w:lastRenderedPageBreak/>
        <w:t>Poskytovatel</w:t>
      </w:r>
      <w:r w:rsidR="00565350" w:rsidRPr="00876444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 nepřejímá žádnou odpovědnost za bezpečnost provozu a jakékoliv škody, které vznikly objednateli, nebo třetí osobě, důsledkem pozastavení těchto služeb, nebo odstoupením od smlouvy </w:t>
      </w:r>
      <w:r>
        <w:rPr>
          <w:rFonts w:ascii="Arial" w:hAnsi="Arial" w:cs="Arial"/>
          <w:iCs/>
          <w:snapToGrid w:val="0"/>
          <w:color w:val="000000"/>
          <w:sz w:val="20"/>
          <w:szCs w:val="20"/>
        </w:rPr>
        <w:t>poskytovatelem</w:t>
      </w:r>
      <w:r w:rsidR="00565350" w:rsidRPr="00876444">
        <w:rPr>
          <w:rFonts w:ascii="Arial" w:hAnsi="Arial" w:cs="Arial"/>
          <w:iCs/>
          <w:snapToGrid w:val="0"/>
          <w:color w:val="000000"/>
          <w:sz w:val="20"/>
          <w:szCs w:val="20"/>
        </w:rPr>
        <w:t xml:space="preserve">. </w:t>
      </w:r>
    </w:p>
    <w:p w14:paraId="662E45F9" w14:textId="2AFEA6D2" w:rsidR="00565350" w:rsidRPr="00876444" w:rsidRDefault="00565350" w:rsidP="00F30B70">
      <w:pPr>
        <w:numPr>
          <w:ilvl w:val="1"/>
          <w:numId w:val="17"/>
        </w:numPr>
        <w:ind w:right="281"/>
        <w:rPr>
          <w:rFonts w:ascii="Arial" w:hAnsi="Arial" w:cs="Arial"/>
          <w:sz w:val="20"/>
          <w:szCs w:val="20"/>
        </w:rPr>
      </w:pPr>
      <w:r w:rsidRPr="00876444">
        <w:rPr>
          <w:rFonts w:ascii="Arial" w:hAnsi="Arial" w:cs="Arial"/>
          <w:snapToGrid w:val="0"/>
          <w:color w:val="000000"/>
          <w:sz w:val="20"/>
          <w:szCs w:val="20"/>
        </w:rPr>
        <w:t>Po uhrazení všech plateb objednatelem ve vazbě na bod 5.</w:t>
      </w:r>
      <w:r w:rsidR="00F93D76">
        <w:rPr>
          <w:rFonts w:ascii="Arial" w:hAnsi="Arial" w:cs="Arial"/>
          <w:snapToGrid w:val="0"/>
          <w:color w:val="000000"/>
          <w:sz w:val="20"/>
          <w:szCs w:val="20"/>
        </w:rPr>
        <w:t>8</w:t>
      </w:r>
      <w:r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Pr="00876444">
        <w:rPr>
          <w:rFonts w:ascii="Arial" w:hAnsi="Arial" w:cs="Arial"/>
          <w:snapToGrid w:val="0"/>
          <w:color w:val="000000"/>
          <w:sz w:val="20"/>
          <w:szCs w:val="20"/>
        </w:rPr>
        <w:t xml:space="preserve">, </w:t>
      </w:r>
      <w:r w:rsidR="00477B7F">
        <w:rPr>
          <w:rFonts w:ascii="Arial" w:hAnsi="Arial" w:cs="Arial"/>
          <w:snapToGrid w:val="0"/>
          <w:color w:val="000000"/>
          <w:sz w:val="20"/>
          <w:szCs w:val="20"/>
        </w:rPr>
        <w:t xml:space="preserve">poskytovatel </w:t>
      </w:r>
      <w:r w:rsidRPr="00876444">
        <w:rPr>
          <w:rFonts w:ascii="Arial" w:hAnsi="Arial" w:cs="Arial"/>
          <w:snapToGrid w:val="0"/>
          <w:color w:val="000000"/>
          <w:sz w:val="20"/>
          <w:szCs w:val="20"/>
        </w:rPr>
        <w:t xml:space="preserve">automaticky provede ověřovací odbornou prohlídku </w:t>
      </w:r>
      <w:r w:rsidR="00695D4E">
        <w:rPr>
          <w:rFonts w:ascii="Arial" w:hAnsi="Arial" w:cs="Arial"/>
          <w:snapToGrid w:val="0"/>
          <w:color w:val="000000"/>
          <w:sz w:val="20"/>
          <w:szCs w:val="20"/>
        </w:rPr>
        <w:t>na zařízeních uvedených v této smlouvě</w:t>
      </w:r>
      <w:r w:rsidRPr="00876444">
        <w:rPr>
          <w:rFonts w:ascii="Arial" w:hAnsi="Arial" w:cs="Arial"/>
          <w:snapToGrid w:val="0"/>
          <w:color w:val="000000"/>
          <w:sz w:val="20"/>
          <w:szCs w:val="20"/>
        </w:rPr>
        <w:t xml:space="preserve">. Tato služba bude </w:t>
      </w:r>
      <w:r w:rsidR="00D3711E">
        <w:rPr>
          <w:rFonts w:ascii="Arial" w:hAnsi="Arial" w:cs="Arial"/>
          <w:snapToGrid w:val="0"/>
          <w:color w:val="000000"/>
          <w:sz w:val="20"/>
          <w:szCs w:val="20"/>
        </w:rPr>
        <w:t>poskytovatelem</w:t>
      </w:r>
      <w:r w:rsidRPr="00876444">
        <w:rPr>
          <w:rFonts w:ascii="Arial" w:hAnsi="Arial" w:cs="Arial"/>
          <w:snapToGrid w:val="0"/>
          <w:color w:val="000000"/>
          <w:sz w:val="20"/>
          <w:szCs w:val="20"/>
        </w:rPr>
        <w:t xml:space="preserve"> účtována a </w:t>
      </w:r>
      <w:bookmarkStart w:id="5" w:name="_Hlk194398217"/>
      <w:r w:rsidRPr="00876444">
        <w:rPr>
          <w:rFonts w:ascii="Arial" w:hAnsi="Arial" w:cs="Arial"/>
          <w:snapToGrid w:val="0"/>
          <w:color w:val="000000"/>
          <w:sz w:val="20"/>
          <w:szCs w:val="20"/>
        </w:rPr>
        <w:t xml:space="preserve">objednatelem uhrazena </w:t>
      </w:r>
      <w:r w:rsidR="00330E7D">
        <w:rPr>
          <w:rFonts w:ascii="Arial" w:hAnsi="Arial" w:cs="Arial"/>
          <w:snapToGrid w:val="0"/>
          <w:color w:val="000000"/>
          <w:sz w:val="20"/>
          <w:szCs w:val="20"/>
        </w:rPr>
        <w:t xml:space="preserve">jako </w:t>
      </w:r>
      <w:r w:rsidR="004F7165">
        <w:rPr>
          <w:rFonts w:ascii="Arial" w:hAnsi="Arial" w:cs="Arial"/>
          <w:snapToGrid w:val="0"/>
          <w:color w:val="000000"/>
          <w:sz w:val="20"/>
          <w:szCs w:val="20"/>
        </w:rPr>
        <w:t>mimořádný poplatek</w:t>
      </w:r>
      <w:r w:rsidR="00330E7D">
        <w:rPr>
          <w:rFonts w:ascii="Arial" w:hAnsi="Arial" w:cs="Arial"/>
          <w:snapToGrid w:val="0"/>
          <w:color w:val="000000"/>
          <w:sz w:val="20"/>
          <w:szCs w:val="20"/>
        </w:rPr>
        <w:t xml:space="preserve"> ve výši jednoho měsíčního tarifu/zařízení</w:t>
      </w:r>
      <w:r w:rsidR="004F7165">
        <w:rPr>
          <w:rFonts w:ascii="Arial" w:hAnsi="Arial" w:cs="Arial"/>
          <w:snapToGrid w:val="0"/>
          <w:color w:val="000000"/>
          <w:sz w:val="20"/>
          <w:szCs w:val="20"/>
        </w:rPr>
        <w:t xml:space="preserve"> za znovuobnovení poskytování služeb</w:t>
      </w:r>
      <w:r w:rsidRPr="00876444">
        <w:rPr>
          <w:rFonts w:ascii="Arial" w:hAnsi="Arial" w:cs="Arial"/>
          <w:snapToGrid w:val="0"/>
          <w:color w:val="000000"/>
          <w:sz w:val="20"/>
          <w:szCs w:val="20"/>
        </w:rPr>
        <w:t>.</w:t>
      </w:r>
      <w:bookmarkEnd w:id="5"/>
      <w:r w:rsidRPr="00876444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3711E">
        <w:rPr>
          <w:rFonts w:ascii="Arial" w:hAnsi="Arial" w:cs="Arial"/>
          <w:snapToGrid w:val="0"/>
          <w:color w:val="000000"/>
          <w:sz w:val="20"/>
          <w:szCs w:val="20"/>
        </w:rPr>
        <w:t>Poskytovatel</w:t>
      </w:r>
      <w:r w:rsidRPr="00876444">
        <w:rPr>
          <w:rFonts w:ascii="Arial" w:hAnsi="Arial" w:cs="Arial"/>
          <w:snapToGrid w:val="0"/>
          <w:color w:val="000000"/>
          <w:sz w:val="20"/>
          <w:szCs w:val="20"/>
        </w:rPr>
        <w:t xml:space="preserve"> následně obnoví plnění výkonů předmětu této sml</w:t>
      </w:r>
      <w:r w:rsidRPr="00876444">
        <w:rPr>
          <w:rFonts w:ascii="Arial" w:hAnsi="Arial" w:cs="Arial"/>
          <w:snapToGrid w:val="0"/>
          <w:sz w:val="20"/>
          <w:szCs w:val="20"/>
        </w:rPr>
        <w:t>ouvy.</w:t>
      </w:r>
    </w:p>
    <w:p w14:paraId="183F4317" w14:textId="5D6E9E05" w:rsidR="00565350" w:rsidRPr="001016E3" w:rsidRDefault="00F85113" w:rsidP="00F30B70">
      <w:pPr>
        <w:numPr>
          <w:ilvl w:val="1"/>
          <w:numId w:val="17"/>
        </w:numPr>
        <w:ind w:right="281"/>
        <w:rPr>
          <w:rFonts w:ascii="Arial" w:hAnsi="Arial" w:cs="Arial"/>
          <w:sz w:val="20"/>
          <w:szCs w:val="20"/>
        </w:rPr>
      </w:pPr>
      <w:bookmarkStart w:id="6" w:name="_Hlk191983520"/>
      <w:r w:rsidRPr="001016E3">
        <w:rPr>
          <w:rFonts w:ascii="Arial" w:hAnsi="Arial" w:cs="Arial"/>
          <w:snapToGrid w:val="0"/>
          <w:sz w:val="20"/>
          <w:szCs w:val="20"/>
        </w:rPr>
        <w:t xml:space="preserve">Za práci v pracovní době je </w:t>
      </w:r>
      <w:r w:rsidR="00565350" w:rsidRPr="001016E3">
        <w:rPr>
          <w:rFonts w:ascii="Arial" w:hAnsi="Arial" w:cs="Arial"/>
          <w:snapToGrid w:val="0"/>
          <w:sz w:val="20"/>
          <w:szCs w:val="20"/>
        </w:rPr>
        <w:t>objednateli účtov</w:t>
      </w:r>
      <w:r w:rsidR="004A2925" w:rsidRPr="001016E3">
        <w:rPr>
          <w:rFonts w:ascii="Arial" w:hAnsi="Arial" w:cs="Arial"/>
          <w:snapToGrid w:val="0"/>
          <w:sz w:val="20"/>
          <w:szCs w:val="20"/>
        </w:rPr>
        <w:t>án</w:t>
      </w:r>
      <w:r w:rsidR="00273256" w:rsidRPr="001016E3">
        <w:rPr>
          <w:rFonts w:ascii="Arial" w:hAnsi="Arial" w:cs="Arial"/>
          <w:snapToGrid w:val="0"/>
          <w:sz w:val="20"/>
          <w:szCs w:val="20"/>
        </w:rPr>
        <w:t>o:</w:t>
      </w:r>
      <w:r w:rsidR="004A2925" w:rsidRPr="001016E3">
        <w:rPr>
          <w:rFonts w:ascii="Arial" w:hAnsi="Arial" w:cs="Arial"/>
          <w:snapToGrid w:val="0"/>
          <w:sz w:val="20"/>
          <w:szCs w:val="20"/>
        </w:rPr>
        <w:t xml:space="preserve"> hodinová sazba, čas na cestě, a počet ujetých km.</w:t>
      </w:r>
      <w:bookmarkEnd w:id="6"/>
      <w:r w:rsidR="00565350" w:rsidRPr="001016E3">
        <w:rPr>
          <w:rFonts w:ascii="Arial" w:hAnsi="Arial" w:cs="Arial"/>
          <w:snapToGrid w:val="0"/>
          <w:sz w:val="20"/>
          <w:szCs w:val="20"/>
        </w:rPr>
        <w:t xml:space="preserve"> </w:t>
      </w:r>
      <w:r w:rsidR="004A2925" w:rsidRPr="001016E3">
        <w:rPr>
          <w:rFonts w:ascii="Arial" w:hAnsi="Arial" w:cs="Arial"/>
          <w:snapToGrid w:val="0"/>
          <w:sz w:val="20"/>
          <w:szCs w:val="20"/>
        </w:rPr>
        <w:t xml:space="preserve">V případě mimopracovní doby je </w:t>
      </w:r>
      <w:r w:rsidRPr="001016E3">
        <w:rPr>
          <w:rFonts w:ascii="Arial" w:hAnsi="Arial" w:cs="Arial"/>
          <w:snapToGrid w:val="0"/>
          <w:sz w:val="20"/>
          <w:szCs w:val="20"/>
        </w:rPr>
        <w:t xml:space="preserve">práce </w:t>
      </w:r>
      <w:r w:rsidR="006170C0" w:rsidRPr="001016E3">
        <w:rPr>
          <w:rFonts w:ascii="Arial" w:hAnsi="Arial" w:cs="Arial"/>
          <w:snapToGrid w:val="0"/>
          <w:sz w:val="20"/>
          <w:szCs w:val="20"/>
        </w:rPr>
        <w:t xml:space="preserve">účtována sazbou </w:t>
      </w:r>
      <w:r w:rsidR="001016E3" w:rsidRPr="001016E3">
        <w:rPr>
          <w:rFonts w:ascii="Arial" w:hAnsi="Arial" w:cs="Arial"/>
          <w:snapToGrid w:val="0"/>
          <w:sz w:val="20"/>
          <w:szCs w:val="20"/>
        </w:rPr>
        <w:t>„</w:t>
      </w:r>
      <w:r w:rsidR="006170C0" w:rsidRPr="001016E3">
        <w:rPr>
          <w:rFonts w:ascii="Arial" w:hAnsi="Arial" w:cs="Arial"/>
          <w:snapToGrid w:val="0"/>
          <w:sz w:val="20"/>
          <w:szCs w:val="20"/>
        </w:rPr>
        <w:t>hodinová sazba mimopracovní dobu</w:t>
      </w:r>
      <w:r w:rsidR="001016E3" w:rsidRPr="001016E3">
        <w:rPr>
          <w:rFonts w:ascii="Arial" w:hAnsi="Arial" w:cs="Arial"/>
          <w:snapToGrid w:val="0"/>
          <w:sz w:val="20"/>
          <w:szCs w:val="20"/>
        </w:rPr>
        <w:t>“</w:t>
      </w:r>
      <w:r w:rsidR="006170C0" w:rsidRPr="001016E3">
        <w:rPr>
          <w:rFonts w:ascii="Arial" w:hAnsi="Arial" w:cs="Arial"/>
          <w:snapToGrid w:val="0"/>
          <w:sz w:val="20"/>
          <w:szCs w:val="20"/>
        </w:rPr>
        <w:t xml:space="preserve"> případně </w:t>
      </w:r>
      <w:r w:rsidR="001016E3" w:rsidRPr="001016E3">
        <w:rPr>
          <w:rFonts w:ascii="Arial" w:hAnsi="Arial" w:cs="Arial"/>
          <w:snapToGrid w:val="0"/>
          <w:sz w:val="20"/>
          <w:szCs w:val="20"/>
        </w:rPr>
        <w:t>„</w:t>
      </w:r>
      <w:r w:rsidR="006170C0" w:rsidRPr="001016E3">
        <w:rPr>
          <w:rFonts w:ascii="Arial" w:hAnsi="Arial" w:cs="Arial"/>
          <w:snapToGrid w:val="0"/>
          <w:sz w:val="20"/>
          <w:szCs w:val="20"/>
        </w:rPr>
        <w:t>čas na cestě mimo pracovní dobu</w:t>
      </w:r>
      <w:r w:rsidR="001016E3" w:rsidRPr="001016E3">
        <w:rPr>
          <w:rFonts w:ascii="Arial" w:hAnsi="Arial" w:cs="Arial"/>
          <w:snapToGrid w:val="0"/>
          <w:sz w:val="20"/>
          <w:szCs w:val="20"/>
        </w:rPr>
        <w:t>“</w:t>
      </w:r>
      <w:r w:rsidR="000F58B1" w:rsidRPr="000F58B1">
        <w:rPr>
          <w:rFonts w:ascii="Arial" w:hAnsi="Arial" w:cs="Arial"/>
          <w:snapToGrid w:val="0"/>
          <w:sz w:val="20"/>
          <w:szCs w:val="20"/>
        </w:rPr>
        <w:t xml:space="preserve"> </w:t>
      </w:r>
      <w:r w:rsidR="000F58B1" w:rsidRPr="001016E3">
        <w:rPr>
          <w:rFonts w:ascii="Arial" w:hAnsi="Arial" w:cs="Arial"/>
          <w:snapToGrid w:val="0"/>
          <w:sz w:val="20"/>
          <w:szCs w:val="20"/>
        </w:rPr>
        <w:t>a počet ujetých km</w:t>
      </w:r>
      <w:r w:rsidRPr="001016E3">
        <w:rPr>
          <w:rFonts w:ascii="Arial" w:hAnsi="Arial" w:cs="Arial"/>
          <w:snapToGrid w:val="0"/>
          <w:sz w:val="20"/>
          <w:szCs w:val="20"/>
        </w:rPr>
        <w:t>.</w:t>
      </w:r>
    </w:p>
    <w:p w14:paraId="14903C2D" w14:textId="1FF6E1C2" w:rsidR="00565350" w:rsidRPr="001016E3" w:rsidRDefault="004F7165" w:rsidP="00F30B70">
      <w:pPr>
        <w:numPr>
          <w:ilvl w:val="1"/>
          <w:numId w:val="17"/>
        </w:numPr>
        <w:ind w:right="2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 na inflační doložce tak, že p</w:t>
      </w:r>
      <w:r w:rsidR="00D613FF" w:rsidRPr="001016E3">
        <w:rPr>
          <w:rFonts w:ascii="Arial" w:hAnsi="Arial" w:cs="Arial"/>
          <w:sz w:val="20"/>
          <w:szCs w:val="20"/>
        </w:rPr>
        <w:t xml:space="preserve">oskytovatel </w:t>
      </w:r>
      <w:r w:rsidR="00D613FF" w:rsidRPr="001016E3">
        <w:rPr>
          <w:rFonts w:ascii="Arial" w:hAnsi="Arial" w:cs="Arial"/>
          <w:bCs/>
          <w:sz w:val="20"/>
          <w:szCs w:val="20"/>
        </w:rPr>
        <w:t>může</w:t>
      </w:r>
      <w:r w:rsidR="00D613FF" w:rsidRPr="001016E3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jednou za kalendářní rok vždy nejpozději k 1.6. příslušného kalendářního roku jednostranně navýšit ceny za služby dle této smlouvy o roční míru inflace vyjádřenou přírůstkem průměrného ročního indexu spotřebitelských cen za předchozí kalendářní rok publikovaný </w:t>
      </w:r>
      <w:r w:rsidR="00820CC4">
        <w:rPr>
          <w:rFonts w:ascii="Arial" w:hAnsi="Arial" w:cs="Arial"/>
          <w:snapToGrid w:val="0"/>
          <w:sz w:val="20"/>
          <w:szCs w:val="20"/>
        </w:rPr>
        <w:t>Č</w:t>
      </w:r>
      <w:r>
        <w:rPr>
          <w:rFonts w:ascii="Arial" w:hAnsi="Arial" w:cs="Arial"/>
          <w:snapToGrid w:val="0"/>
          <w:sz w:val="20"/>
          <w:szCs w:val="20"/>
        </w:rPr>
        <w:t>eským statistickým úřadem.</w:t>
      </w:r>
      <w:r w:rsidR="00565350" w:rsidRPr="001016E3">
        <w:rPr>
          <w:rFonts w:ascii="Arial" w:hAnsi="Arial" w:cs="Arial"/>
          <w:snapToGrid w:val="0"/>
          <w:sz w:val="20"/>
          <w:szCs w:val="20"/>
        </w:rPr>
        <w:t xml:space="preserve"> </w:t>
      </w:r>
      <w:r w:rsidR="002A4599" w:rsidRPr="001016E3">
        <w:rPr>
          <w:rFonts w:ascii="Arial" w:hAnsi="Arial" w:cs="Arial"/>
          <w:snapToGrid w:val="0"/>
          <w:sz w:val="20"/>
          <w:szCs w:val="20"/>
        </w:rPr>
        <w:t xml:space="preserve">Poskytovatel písemně avizuje aplikaci tohoto </w:t>
      </w:r>
      <w:r>
        <w:rPr>
          <w:rFonts w:ascii="Arial" w:hAnsi="Arial" w:cs="Arial"/>
          <w:snapToGrid w:val="0"/>
          <w:sz w:val="20"/>
          <w:szCs w:val="20"/>
        </w:rPr>
        <w:t>ustanovení</w:t>
      </w:r>
      <w:r w:rsidR="002A4599" w:rsidRPr="001016E3">
        <w:rPr>
          <w:rFonts w:ascii="Arial" w:hAnsi="Arial" w:cs="Arial"/>
          <w:snapToGrid w:val="0"/>
          <w:sz w:val="20"/>
          <w:szCs w:val="20"/>
        </w:rPr>
        <w:t xml:space="preserve"> objednateli oznámením</w:t>
      </w:r>
      <w:r>
        <w:rPr>
          <w:rFonts w:ascii="Arial" w:hAnsi="Arial" w:cs="Arial"/>
          <w:snapToGrid w:val="0"/>
          <w:sz w:val="20"/>
          <w:szCs w:val="20"/>
        </w:rPr>
        <w:t xml:space="preserve"> na emailovou adresu objednatele uvedenou v čl. I smlouvy</w:t>
      </w:r>
      <w:r w:rsidR="002A4599" w:rsidRPr="001016E3">
        <w:rPr>
          <w:rFonts w:ascii="Arial" w:hAnsi="Arial" w:cs="Arial"/>
          <w:snapToGrid w:val="0"/>
          <w:sz w:val="20"/>
          <w:szCs w:val="20"/>
        </w:rPr>
        <w:t xml:space="preserve">. </w:t>
      </w:r>
      <w:r w:rsidR="00565350" w:rsidRPr="001016E3">
        <w:rPr>
          <w:rFonts w:ascii="Arial" w:hAnsi="Arial" w:cs="Arial"/>
          <w:snapToGrid w:val="0"/>
          <w:sz w:val="20"/>
          <w:szCs w:val="20"/>
        </w:rPr>
        <w:t xml:space="preserve">Takto změněná cena bude platná od následujícího měsíce po </w:t>
      </w:r>
      <w:r w:rsidR="002A4599" w:rsidRPr="001016E3">
        <w:rPr>
          <w:rFonts w:ascii="Arial" w:hAnsi="Arial" w:cs="Arial"/>
          <w:snapToGrid w:val="0"/>
          <w:sz w:val="20"/>
          <w:szCs w:val="20"/>
        </w:rPr>
        <w:t xml:space="preserve">odeslaném </w:t>
      </w:r>
      <w:r w:rsidR="00C431EC" w:rsidRPr="001016E3">
        <w:rPr>
          <w:rFonts w:ascii="Arial" w:hAnsi="Arial" w:cs="Arial"/>
          <w:snapToGrid w:val="0"/>
          <w:sz w:val="20"/>
          <w:szCs w:val="20"/>
        </w:rPr>
        <w:t>oznámení</w:t>
      </w:r>
      <w:r w:rsidR="002A4599" w:rsidRPr="001016E3">
        <w:rPr>
          <w:rFonts w:ascii="Arial" w:hAnsi="Arial" w:cs="Arial"/>
          <w:snapToGrid w:val="0"/>
          <w:sz w:val="20"/>
          <w:szCs w:val="20"/>
        </w:rPr>
        <w:t xml:space="preserve"> </w:t>
      </w:r>
      <w:r w:rsidR="00C431EC" w:rsidRPr="001016E3">
        <w:rPr>
          <w:rFonts w:ascii="Arial" w:hAnsi="Arial" w:cs="Arial"/>
          <w:snapToGrid w:val="0"/>
          <w:sz w:val="20"/>
          <w:szCs w:val="20"/>
        </w:rPr>
        <w:t>objednateli</w:t>
      </w:r>
      <w:r w:rsidR="00565350" w:rsidRPr="001016E3">
        <w:rPr>
          <w:rFonts w:ascii="Arial" w:hAnsi="Arial" w:cs="Arial"/>
          <w:snapToGrid w:val="0"/>
          <w:sz w:val="20"/>
          <w:szCs w:val="20"/>
        </w:rPr>
        <w:t>.</w:t>
      </w:r>
    </w:p>
    <w:p w14:paraId="1CF404BC" w14:textId="1067F5C7" w:rsidR="001016E3" w:rsidRPr="001016E3" w:rsidRDefault="00121C4F" w:rsidP="001016E3">
      <w:pPr>
        <w:numPr>
          <w:ilvl w:val="1"/>
          <w:numId w:val="17"/>
        </w:numPr>
        <w:ind w:right="281"/>
        <w:rPr>
          <w:rFonts w:ascii="Arial" w:hAnsi="Arial" w:cs="Arial"/>
          <w:sz w:val="20"/>
          <w:szCs w:val="20"/>
        </w:rPr>
      </w:pPr>
      <w:r w:rsidRPr="001016E3">
        <w:rPr>
          <w:rFonts w:ascii="Arial" w:hAnsi="Arial" w:cs="Arial"/>
          <w:sz w:val="20"/>
          <w:szCs w:val="20"/>
        </w:rPr>
        <w:t xml:space="preserve">Poskytovatel </w:t>
      </w:r>
      <w:r w:rsidRPr="001016E3">
        <w:rPr>
          <w:rFonts w:ascii="Arial" w:hAnsi="Arial" w:cs="Arial"/>
          <w:bCs/>
          <w:sz w:val="20"/>
          <w:szCs w:val="20"/>
        </w:rPr>
        <w:t>může</w:t>
      </w:r>
      <w:r w:rsidRPr="001016E3">
        <w:rPr>
          <w:rFonts w:ascii="Arial" w:hAnsi="Arial" w:cs="Arial"/>
          <w:sz w:val="20"/>
          <w:szCs w:val="20"/>
        </w:rPr>
        <w:t xml:space="preserve"> jednostranně </w:t>
      </w:r>
      <w:r w:rsidR="00877A7A" w:rsidRPr="001016E3">
        <w:rPr>
          <w:rFonts w:ascii="Arial" w:hAnsi="Arial" w:cs="Arial"/>
          <w:sz w:val="20"/>
          <w:szCs w:val="20"/>
        </w:rPr>
        <w:t>navýšit</w:t>
      </w:r>
      <w:r w:rsidRPr="001016E3">
        <w:rPr>
          <w:rFonts w:ascii="Arial" w:hAnsi="Arial" w:cs="Arial"/>
          <w:sz w:val="20"/>
          <w:szCs w:val="20"/>
        </w:rPr>
        <w:t xml:space="preserve"> cenu </w:t>
      </w:r>
      <w:r w:rsidR="004F7165">
        <w:rPr>
          <w:rFonts w:ascii="Arial" w:hAnsi="Arial" w:cs="Arial"/>
          <w:sz w:val="20"/>
          <w:szCs w:val="20"/>
        </w:rPr>
        <w:t>za služby dle této smlouvy na základě navýšení nákladů způsobených změnami norem</w:t>
      </w:r>
      <w:r w:rsidRPr="001016E3">
        <w:rPr>
          <w:rFonts w:ascii="Arial" w:hAnsi="Arial" w:cs="Arial"/>
          <w:sz w:val="20"/>
          <w:szCs w:val="20"/>
        </w:rPr>
        <w:t xml:space="preserve">, předpisů, vyhlášek a zákonů, zvýšení opotřebovanosti zařízení, neúměrného růstu mzdových nákladů, cen materiálů, energií, </w:t>
      </w:r>
      <w:r w:rsidR="001016E3" w:rsidRPr="001016E3">
        <w:rPr>
          <w:rFonts w:ascii="Arial" w:hAnsi="Arial" w:cs="Arial"/>
          <w:sz w:val="20"/>
          <w:szCs w:val="20"/>
        </w:rPr>
        <w:t>nákladů na vytvořen</w:t>
      </w:r>
      <w:r w:rsidR="00524452" w:rsidRPr="001016E3">
        <w:rPr>
          <w:rFonts w:ascii="Arial" w:hAnsi="Arial" w:cs="Arial"/>
          <w:sz w:val="20"/>
          <w:szCs w:val="20"/>
        </w:rPr>
        <w:t xml:space="preserve">í </w:t>
      </w:r>
      <w:r w:rsidRPr="001016E3">
        <w:rPr>
          <w:rFonts w:ascii="Arial" w:hAnsi="Arial" w:cs="Arial"/>
          <w:sz w:val="20"/>
          <w:szCs w:val="20"/>
        </w:rPr>
        <w:t>konkurenceschopných pracovních podmínek.</w:t>
      </w:r>
      <w:r w:rsidR="000D091D" w:rsidRPr="001016E3">
        <w:rPr>
          <w:rFonts w:ascii="Arial" w:hAnsi="Arial" w:cs="Arial"/>
          <w:snapToGrid w:val="0"/>
          <w:sz w:val="20"/>
          <w:szCs w:val="20"/>
        </w:rPr>
        <w:t xml:space="preserve"> </w:t>
      </w:r>
      <w:r w:rsidR="001016E3" w:rsidRPr="001016E3">
        <w:rPr>
          <w:rFonts w:ascii="Arial" w:hAnsi="Arial" w:cs="Arial"/>
          <w:sz w:val="20"/>
          <w:szCs w:val="20"/>
        </w:rPr>
        <w:t xml:space="preserve">Tato změna bude provedena dle </w:t>
      </w:r>
      <w:r w:rsidR="00EC142C">
        <w:rPr>
          <w:rFonts w:ascii="Arial" w:hAnsi="Arial" w:cs="Arial"/>
          <w:sz w:val="20"/>
          <w:szCs w:val="20"/>
        </w:rPr>
        <w:t>čl</w:t>
      </w:r>
      <w:r w:rsidR="001016E3" w:rsidRPr="001016E3">
        <w:rPr>
          <w:rFonts w:ascii="Arial" w:hAnsi="Arial" w:cs="Arial"/>
          <w:sz w:val="20"/>
          <w:szCs w:val="20"/>
        </w:rPr>
        <w:t>. 8.3.</w:t>
      </w:r>
    </w:p>
    <w:p w14:paraId="753B68DB" w14:textId="77777777" w:rsidR="001016E3" w:rsidRPr="009663CA" w:rsidRDefault="001016E3" w:rsidP="001016E3">
      <w:pPr>
        <w:ind w:left="567" w:right="281"/>
        <w:rPr>
          <w:rFonts w:ascii="Arial" w:hAnsi="Arial" w:cs="Arial"/>
          <w:sz w:val="20"/>
          <w:szCs w:val="20"/>
          <w:highlight w:val="yellow"/>
        </w:rPr>
      </w:pPr>
    </w:p>
    <w:p w14:paraId="3DAB5183" w14:textId="5866606F" w:rsidR="00D613FF" w:rsidRPr="000D091D" w:rsidRDefault="00D613FF" w:rsidP="001016E3">
      <w:pPr>
        <w:overflowPunct w:val="0"/>
        <w:autoSpaceDE w:val="0"/>
        <w:autoSpaceDN w:val="0"/>
        <w:adjustRightInd w:val="0"/>
        <w:ind w:left="567" w:right="281"/>
        <w:textAlignment w:val="baseline"/>
        <w:rPr>
          <w:rFonts w:ascii="Arial" w:hAnsi="Arial" w:cs="Arial"/>
          <w:sz w:val="20"/>
          <w:szCs w:val="20"/>
        </w:rPr>
      </w:pPr>
    </w:p>
    <w:p w14:paraId="19112889" w14:textId="77777777" w:rsidR="00565350" w:rsidRDefault="00565350" w:rsidP="00565350">
      <w:pPr>
        <w:overflowPunct w:val="0"/>
        <w:autoSpaceDE w:val="0"/>
        <w:ind w:right="28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VI.</w:t>
      </w:r>
    </w:p>
    <w:p w14:paraId="424CDA66" w14:textId="77777777" w:rsidR="00565350" w:rsidRPr="00242D06" w:rsidRDefault="00565350" w:rsidP="00F30B70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iCs/>
          <w:snapToGrid w:val="0"/>
          <w:sz w:val="20"/>
          <w:szCs w:val="20"/>
        </w:rPr>
      </w:pPr>
      <w:r w:rsidRPr="00242D06">
        <w:rPr>
          <w:rFonts w:ascii="Arial" w:hAnsi="Arial" w:cs="Arial"/>
          <w:b/>
          <w:iCs/>
          <w:snapToGrid w:val="0"/>
          <w:sz w:val="20"/>
          <w:szCs w:val="20"/>
        </w:rPr>
        <w:t>Trvání smlouvy</w:t>
      </w:r>
    </w:p>
    <w:p w14:paraId="19635199" w14:textId="77777777" w:rsidR="00565350" w:rsidRDefault="00565350" w:rsidP="00565350">
      <w:pPr>
        <w:overflowPunct w:val="0"/>
        <w:autoSpaceDE w:val="0"/>
        <w:ind w:right="281"/>
        <w:textAlignment w:val="baseline"/>
        <w:rPr>
          <w:rFonts w:ascii="Arial" w:hAnsi="Arial" w:cs="Arial"/>
          <w:b/>
          <w:sz w:val="20"/>
          <w:szCs w:val="20"/>
        </w:rPr>
      </w:pPr>
    </w:p>
    <w:p w14:paraId="5DE04D5A" w14:textId="69D8CFC9" w:rsidR="00771328" w:rsidRPr="00242D06" w:rsidRDefault="00565350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jc w:val="left"/>
        <w:textAlignment w:val="baseline"/>
        <w:rPr>
          <w:rFonts w:ascii="Arial" w:hAnsi="Arial" w:cs="Arial"/>
          <w:bCs/>
          <w:iCs/>
          <w:snapToGrid w:val="0"/>
          <w:sz w:val="20"/>
          <w:szCs w:val="20"/>
        </w:rPr>
      </w:pPr>
      <w:r w:rsidRPr="00242D06">
        <w:rPr>
          <w:rFonts w:ascii="Arial" w:hAnsi="Arial" w:cs="Arial"/>
          <w:bCs/>
          <w:iCs/>
          <w:snapToGrid w:val="0"/>
          <w:sz w:val="20"/>
          <w:szCs w:val="20"/>
        </w:rPr>
        <w:t>Tato smlouva se uzavírá na dobu</w:t>
      </w:r>
      <w:r w:rsidR="006061DE">
        <w:rPr>
          <w:rFonts w:ascii="Arial" w:hAnsi="Arial" w:cs="Arial"/>
          <w:bCs/>
          <w:iCs/>
          <w:snapToGrid w:val="0"/>
          <w:sz w:val="20"/>
          <w:szCs w:val="20"/>
        </w:rPr>
        <w:br/>
      </w:r>
    </w:p>
    <w:p w14:paraId="0455B66A" w14:textId="09C27CBE" w:rsidR="00EF5306" w:rsidRDefault="008B2A1C" w:rsidP="00771328">
      <w:pPr>
        <w:overflowPunct w:val="0"/>
        <w:autoSpaceDE w:val="0"/>
        <w:ind w:left="567" w:right="281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určitou do 31.5.2029</w:t>
      </w:r>
      <w:r w:rsidR="00565350" w:rsidRPr="00157C6F">
        <w:rPr>
          <w:rFonts w:ascii="Arial" w:hAnsi="Arial" w:cs="Arial"/>
          <w:b/>
          <w:sz w:val="20"/>
          <w:szCs w:val="20"/>
        </w:rPr>
        <w:t>,</w:t>
      </w:r>
      <w:r w:rsidR="00565350" w:rsidRPr="00157C6F">
        <w:rPr>
          <w:rFonts w:ascii="Arial" w:hAnsi="Arial" w:cs="Arial"/>
          <w:sz w:val="20"/>
          <w:szCs w:val="20"/>
        </w:rPr>
        <w:t xml:space="preserve"> </w:t>
      </w:r>
      <w:r w:rsidR="00565350">
        <w:rPr>
          <w:rFonts w:ascii="Arial" w:hAnsi="Arial" w:cs="Arial"/>
          <w:sz w:val="20"/>
          <w:szCs w:val="20"/>
        </w:rPr>
        <w:t xml:space="preserve">a lze ji vypovědět bez udání důvodu písemnou výpovědí kteroukoliv ze smluvních stran </w:t>
      </w:r>
      <w:r w:rsidR="00565350" w:rsidRPr="00B15BAD">
        <w:rPr>
          <w:rFonts w:ascii="Arial" w:hAnsi="Arial" w:cs="Arial"/>
          <w:b/>
          <w:bCs/>
          <w:sz w:val="20"/>
          <w:szCs w:val="20"/>
        </w:rPr>
        <w:t>s</w:t>
      </w:r>
      <w:r w:rsidR="00157C6F">
        <w:rPr>
          <w:rFonts w:ascii="Arial" w:hAnsi="Arial" w:cs="Arial"/>
          <w:b/>
          <w:bCs/>
          <w:sz w:val="20"/>
          <w:szCs w:val="20"/>
        </w:rPr>
        <w:t> </w:t>
      </w:r>
      <w:r w:rsidR="006061DE" w:rsidRPr="00157C6F">
        <w:rPr>
          <w:rFonts w:ascii="Arial" w:hAnsi="Arial" w:cs="Arial"/>
          <w:b/>
          <w:bCs/>
          <w:sz w:val="20"/>
          <w:szCs w:val="20"/>
        </w:rPr>
        <w:t>6</w:t>
      </w:r>
      <w:r w:rsidR="00565350" w:rsidRPr="00157C6F">
        <w:rPr>
          <w:rFonts w:ascii="Arial" w:hAnsi="Arial" w:cs="Arial"/>
          <w:b/>
          <w:bCs/>
          <w:sz w:val="20"/>
          <w:szCs w:val="20"/>
        </w:rPr>
        <w:t xml:space="preserve">měsíční </w:t>
      </w:r>
      <w:r w:rsidR="00565350" w:rsidRPr="00B15BAD">
        <w:rPr>
          <w:rFonts w:ascii="Arial" w:hAnsi="Arial" w:cs="Arial"/>
          <w:b/>
          <w:bCs/>
          <w:sz w:val="20"/>
          <w:szCs w:val="20"/>
        </w:rPr>
        <w:t>výpovědní</w:t>
      </w:r>
      <w:r w:rsidR="00565350" w:rsidRPr="00B15BAD">
        <w:rPr>
          <w:rFonts w:ascii="Arial" w:hAnsi="Arial" w:cs="Arial"/>
          <w:b/>
          <w:bCs/>
          <w:color w:val="000000"/>
          <w:sz w:val="20"/>
          <w:szCs w:val="20"/>
        </w:rPr>
        <w:t xml:space="preserve"> dobou</w:t>
      </w:r>
      <w:r w:rsidR="00565350">
        <w:rPr>
          <w:rFonts w:ascii="Arial" w:hAnsi="Arial" w:cs="Arial"/>
          <w:sz w:val="20"/>
          <w:szCs w:val="20"/>
        </w:rPr>
        <w:t xml:space="preserve">, která začíná běžet od prvního dne kalendářního měsíce následujícího po dni doručení </w:t>
      </w:r>
      <w:r w:rsidR="00EC142C">
        <w:rPr>
          <w:rFonts w:ascii="Arial" w:hAnsi="Arial" w:cs="Arial"/>
          <w:sz w:val="20"/>
          <w:szCs w:val="20"/>
        </w:rPr>
        <w:t xml:space="preserve">výpovědi </w:t>
      </w:r>
      <w:r w:rsidR="00565350">
        <w:rPr>
          <w:rFonts w:ascii="Arial" w:hAnsi="Arial" w:cs="Arial"/>
          <w:sz w:val="20"/>
          <w:szCs w:val="20"/>
        </w:rPr>
        <w:t>druhé smluvní straně.</w:t>
      </w:r>
    </w:p>
    <w:p w14:paraId="123E2C8F" w14:textId="7C792C59" w:rsidR="00565350" w:rsidRDefault="00565350" w:rsidP="00771328">
      <w:pPr>
        <w:overflowPunct w:val="0"/>
        <w:autoSpaceDE w:val="0"/>
        <w:ind w:left="567" w:right="281"/>
        <w:textAlignment w:val="baseline"/>
        <w:rPr>
          <w:rFonts w:ascii="Arial" w:hAnsi="Arial" w:cs="Arial"/>
          <w:sz w:val="20"/>
          <w:szCs w:val="20"/>
        </w:rPr>
      </w:pPr>
    </w:p>
    <w:p w14:paraId="7640127C" w14:textId="0D2744FB" w:rsidR="00565350" w:rsidRPr="00242D06" w:rsidRDefault="00956455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jc w:val="left"/>
        <w:textAlignment w:val="baseline"/>
        <w:rPr>
          <w:rFonts w:ascii="Arial" w:hAnsi="Arial" w:cs="Arial"/>
          <w:bCs/>
          <w:iCs/>
          <w:snapToGrid w:val="0"/>
          <w:sz w:val="20"/>
          <w:szCs w:val="20"/>
        </w:rPr>
      </w:pPr>
      <w:r w:rsidRPr="00242D06">
        <w:rPr>
          <w:rFonts w:ascii="Arial" w:hAnsi="Arial" w:cs="Arial"/>
          <w:bCs/>
          <w:iCs/>
          <w:snapToGrid w:val="0"/>
          <w:sz w:val="20"/>
          <w:szCs w:val="20"/>
        </w:rPr>
        <w:t>Poskyto</w:t>
      </w:r>
      <w:r w:rsidR="00565350" w:rsidRPr="00242D06">
        <w:rPr>
          <w:rFonts w:ascii="Arial" w:hAnsi="Arial" w:cs="Arial"/>
          <w:bCs/>
          <w:iCs/>
          <w:snapToGrid w:val="0"/>
          <w:sz w:val="20"/>
          <w:szCs w:val="20"/>
        </w:rPr>
        <w:t>v</w:t>
      </w:r>
      <w:r w:rsidRPr="00242D06">
        <w:rPr>
          <w:rFonts w:ascii="Arial" w:hAnsi="Arial" w:cs="Arial"/>
          <w:bCs/>
          <w:iCs/>
          <w:snapToGrid w:val="0"/>
          <w:sz w:val="20"/>
          <w:szCs w:val="20"/>
        </w:rPr>
        <w:t>a</w:t>
      </w:r>
      <w:r w:rsidR="00565350" w:rsidRPr="00242D06">
        <w:rPr>
          <w:rFonts w:ascii="Arial" w:hAnsi="Arial" w:cs="Arial"/>
          <w:bCs/>
          <w:iCs/>
          <w:snapToGrid w:val="0"/>
          <w:sz w:val="20"/>
          <w:szCs w:val="20"/>
        </w:rPr>
        <w:t>tel má právo odstoupit od smlouvy:</w:t>
      </w:r>
    </w:p>
    <w:p w14:paraId="13120327" w14:textId="1338C83C" w:rsidR="00565350" w:rsidRDefault="00565350" w:rsidP="00D67A5E">
      <w:pPr>
        <w:numPr>
          <w:ilvl w:val="0"/>
          <w:numId w:val="9"/>
        </w:numPr>
        <w:suppressAutoHyphens/>
        <w:autoSpaceDE w:val="0"/>
        <w:ind w:left="851" w:right="28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zjist</w:t>
      </w:r>
      <w:r w:rsidR="006D0162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zásahy jiných osob na </w:t>
      </w:r>
      <w:r w:rsidR="00771328">
        <w:rPr>
          <w:rFonts w:ascii="Arial" w:hAnsi="Arial" w:cs="Arial"/>
          <w:sz w:val="20"/>
          <w:szCs w:val="20"/>
        </w:rPr>
        <w:t>ZZ</w:t>
      </w:r>
      <w:r>
        <w:rPr>
          <w:rFonts w:ascii="Arial" w:hAnsi="Arial" w:cs="Arial"/>
          <w:sz w:val="20"/>
          <w:szCs w:val="20"/>
        </w:rPr>
        <w:t xml:space="preserve"> (např. zásah do el. rozvaděče, a</w:t>
      </w:r>
      <w:r w:rsidR="00EC142C">
        <w:rPr>
          <w:rFonts w:ascii="Arial" w:hAnsi="Arial" w:cs="Arial"/>
          <w:sz w:val="20"/>
          <w:szCs w:val="20"/>
        </w:rPr>
        <w:t xml:space="preserve"> dalších zařízení v rámci ZZ a</w:t>
      </w:r>
      <w:r w:rsidR="00CC34AC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.)</w:t>
      </w:r>
      <w:r w:rsidR="00EC142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EC142C">
        <w:rPr>
          <w:rFonts w:ascii="Arial" w:hAnsi="Arial" w:cs="Arial"/>
          <w:sz w:val="20"/>
          <w:szCs w:val="20"/>
        </w:rPr>
        <w:t xml:space="preserve">současně s právem na odstoupení od smlouvy vzniká poskytovateli </w:t>
      </w:r>
      <w:r w:rsidR="00EC142C" w:rsidRPr="00EC142C">
        <w:rPr>
          <w:rFonts w:ascii="Arial" w:hAnsi="Arial" w:cs="Arial"/>
          <w:sz w:val="20"/>
          <w:szCs w:val="20"/>
        </w:rPr>
        <w:t xml:space="preserve">právo na </w:t>
      </w:r>
      <w:r w:rsidR="003F5D58" w:rsidRPr="00EC142C">
        <w:rPr>
          <w:rFonts w:ascii="Arial" w:hAnsi="Arial" w:cs="Arial"/>
          <w:sz w:val="20"/>
          <w:szCs w:val="20"/>
        </w:rPr>
        <w:t>uhra</w:t>
      </w:r>
      <w:r w:rsidR="00EC142C" w:rsidRPr="00EC142C">
        <w:rPr>
          <w:rFonts w:ascii="Arial" w:hAnsi="Arial" w:cs="Arial"/>
          <w:sz w:val="20"/>
          <w:szCs w:val="20"/>
        </w:rPr>
        <w:t xml:space="preserve">zení </w:t>
      </w:r>
      <w:r w:rsidR="00AA7A38" w:rsidRPr="00EC142C">
        <w:rPr>
          <w:rFonts w:ascii="Arial" w:hAnsi="Arial" w:cs="Arial"/>
          <w:sz w:val="20"/>
          <w:szCs w:val="20"/>
        </w:rPr>
        <w:t>smluvní pokut</w:t>
      </w:r>
      <w:r w:rsidR="00EC142C" w:rsidRPr="00EC142C">
        <w:rPr>
          <w:rFonts w:ascii="Arial" w:hAnsi="Arial" w:cs="Arial"/>
          <w:sz w:val="20"/>
          <w:szCs w:val="20"/>
        </w:rPr>
        <w:t>y</w:t>
      </w:r>
      <w:r w:rsidR="00AA7A38" w:rsidRPr="00EC142C">
        <w:rPr>
          <w:rFonts w:ascii="Arial" w:hAnsi="Arial" w:cs="Arial"/>
          <w:sz w:val="20"/>
          <w:szCs w:val="20"/>
        </w:rPr>
        <w:t xml:space="preserve"> </w:t>
      </w:r>
      <w:r w:rsidR="00EC142C" w:rsidRPr="00EC142C">
        <w:rPr>
          <w:rFonts w:ascii="Arial" w:hAnsi="Arial" w:cs="Arial"/>
          <w:sz w:val="20"/>
          <w:szCs w:val="20"/>
        </w:rPr>
        <w:t xml:space="preserve">objednatelem </w:t>
      </w:r>
      <w:r w:rsidR="00AA7A38" w:rsidRPr="00EC142C">
        <w:rPr>
          <w:rFonts w:ascii="Arial" w:hAnsi="Arial" w:cs="Arial"/>
          <w:sz w:val="20"/>
          <w:szCs w:val="20"/>
        </w:rPr>
        <w:t xml:space="preserve">ve výši </w:t>
      </w:r>
      <w:r w:rsidR="003F5D58" w:rsidRPr="00EC142C">
        <w:rPr>
          <w:rFonts w:ascii="Arial" w:hAnsi="Arial" w:cs="Arial"/>
          <w:sz w:val="20"/>
          <w:szCs w:val="20"/>
        </w:rPr>
        <w:t>6měsíčních</w:t>
      </w:r>
      <w:r w:rsidR="00AA7A38" w:rsidRPr="00EC142C">
        <w:rPr>
          <w:rFonts w:ascii="Arial" w:hAnsi="Arial" w:cs="Arial"/>
          <w:sz w:val="20"/>
          <w:szCs w:val="20"/>
        </w:rPr>
        <w:t xml:space="preserve"> tarif</w:t>
      </w:r>
      <w:r w:rsidR="00CC34AC" w:rsidRPr="00EC142C">
        <w:rPr>
          <w:rFonts w:ascii="Arial" w:hAnsi="Arial" w:cs="Arial"/>
          <w:sz w:val="20"/>
          <w:szCs w:val="20"/>
        </w:rPr>
        <w:t>ů</w:t>
      </w:r>
      <w:r w:rsidR="00AA7A38" w:rsidRPr="00EC142C">
        <w:rPr>
          <w:rFonts w:ascii="Arial" w:hAnsi="Arial" w:cs="Arial"/>
          <w:sz w:val="20"/>
          <w:szCs w:val="20"/>
        </w:rPr>
        <w:t>/zařízení</w:t>
      </w:r>
      <w:r w:rsidR="00EC142C" w:rsidRPr="00EC142C">
        <w:rPr>
          <w:rFonts w:ascii="Arial" w:hAnsi="Arial" w:cs="Arial"/>
          <w:sz w:val="20"/>
          <w:szCs w:val="20"/>
        </w:rPr>
        <w:t>;</w:t>
      </w:r>
    </w:p>
    <w:p w14:paraId="350FBC6C" w14:textId="759C11B8" w:rsidR="00565350" w:rsidRDefault="00565350" w:rsidP="00D67A5E">
      <w:pPr>
        <w:numPr>
          <w:ilvl w:val="0"/>
          <w:numId w:val="9"/>
        </w:numPr>
        <w:suppressAutoHyphens/>
        <w:autoSpaceDE w:val="0"/>
        <w:ind w:left="851" w:right="28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zjistí-li při provádění sjednaného předmětu plnění nutnost provedení prací bezpečnostního charakteru, jejichž provedení objednatel </w:t>
      </w:r>
      <w:r w:rsidR="009E410C" w:rsidRPr="00743480">
        <w:rPr>
          <w:rFonts w:ascii="Arial" w:hAnsi="Arial" w:cs="Arial"/>
          <w:sz w:val="20"/>
          <w:szCs w:val="20"/>
        </w:rPr>
        <w:t>písemně</w:t>
      </w:r>
      <w:r w:rsidR="009E41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odmítne. V tomto případě </w:t>
      </w:r>
      <w:r w:rsidR="00956455">
        <w:rPr>
          <w:rFonts w:ascii="Arial" w:hAnsi="Arial" w:cs="Arial"/>
          <w:sz w:val="20"/>
          <w:szCs w:val="20"/>
        </w:rPr>
        <w:t>poskytova</w:t>
      </w:r>
      <w:r>
        <w:rPr>
          <w:rFonts w:ascii="Arial" w:hAnsi="Arial" w:cs="Arial"/>
          <w:sz w:val="20"/>
          <w:szCs w:val="20"/>
        </w:rPr>
        <w:t xml:space="preserve">tel neodpovídá za další bezpečnost </w:t>
      </w:r>
      <w:r w:rsidR="004319F9">
        <w:rPr>
          <w:rFonts w:ascii="Arial" w:hAnsi="Arial" w:cs="Arial"/>
          <w:sz w:val="20"/>
          <w:szCs w:val="20"/>
        </w:rPr>
        <w:t>ZZ</w:t>
      </w:r>
      <w:r w:rsidR="00EC142C">
        <w:rPr>
          <w:rFonts w:ascii="Arial" w:hAnsi="Arial" w:cs="Arial"/>
          <w:sz w:val="20"/>
          <w:szCs w:val="20"/>
        </w:rPr>
        <w:t>;</w:t>
      </w:r>
    </w:p>
    <w:p w14:paraId="37BC3920" w14:textId="2A7B3E84" w:rsidR="00565350" w:rsidRDefault="00565350" w:rsidP="00D67A5E">
      <w:pPr>
        <w:numPr>
          <w:ilvl w:val="0"/>
          <w:numId w:val="9"/>
        </w:numPr>
        <w:suppressAutoHyphens/>
        <w:autoSpaceDE w:val="0"/>
        <w:ind w:left="851" w:right="28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zjistí-li, že došlo ke změně druhu a účelu způsobu používání </w:t>
      </w:r>
      <w:r w:rsidR="004319F9">
        <w:rPr>
          <w:rFonts w:ascii="Arial" w:hAnsi="Arial" w:cs="Arial"/>
          <w:sz w:val="20"/>
          <w:szCs w:val="20"/>
        </w:rPr>
        <w:t>ZZ</w:t>
      </w:r>
      <w:r>
        <w:rPr>
          <w:rFonts w:ascii="Arial" w:hAnsi="Arial" w:cs="Arial"/>
          <w:sz w:val="20"/>
          <w:szCs w:val="20"/>
        </w:rPr>
        <w:t xml:space="preserve"> bez předchozího projednání této skutečnosti s</w:t>
      </w:r>
      <w:r w:rsidR="00EC142C">
        <w:rPr>
          <w:rFonts w:ascii="Arial" w:hAnsi="Arial" w:cs="Arial"/>
          <w:sz w:val="20"/>
          <w:szCs w:val="20"/>
        </w:rPr>
        <w:t> </w:t>
      </w:r>
      <w:r w:rsidR="00956455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>em</w:t>
      </w:r>
      <w:r w:rsidR="00EC142C">
        <w:rPr>
          <w:rFonts w:ascii="Arial" w:hAnsi="Arial" w:cs="Arial"/>
          <w:sz w:val="20"/>
          <w:szCs w:val="20"/>
        </w:rPr>
        <w:t>;</w:t>
      </w:r>
    </w:p>
    <w:p w14:paraId="4AE85BD0" w14:textId="77777777" w:rsidR="00565350" w:rsidRDefault="00565350" w:rsidP="00D67A5E">
      <w:pPr>
        <w:numPr>
          <w:ilvl w:val="0"/>
          <w:numId w:val="9"/>
        </w:numPr>
        <w:suppressAutoHyphens/>
        <w:overflowPunct w:val="0"/>
        <w:autoSpaceDE w:val="0"/>
        <w:ind w:left="851" w:right="281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prodlení objednatele s platbou delší než 30 dnů od data splatnosti. </w:t>
      </w:r>
    </w:p>
    <w:p w14:paraId="43C9E157" w14:textId="44F13759" w:rsidR="00565350" w:rsidRPr="006062E2" w:rsidRDefault="00565350" w:rsidP="006062E2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Cs/>
          <w:iCs/>
          <w:snapToGrid w:val="0"/>
          <w:sz w:val="20"/>
          <w:szCs w:val="20"/>
        </w:rPr>
      </w:pPr>
      <w:r w:rsidRPr="00242D06">
        <w:rPr>
          <w:rFonts w:ascii="Arial" w:hAnsi="Arial" w:cs="Arial"/>
          <w:bCs/>
          <w:iCs/>
          <w:snapToGrid w:val="0"/>
          <w:sz w:val="20"/>
          <w:szCs w:val="20"/>
        </w:rPr>
        <w:t>Objednatel má právo odstoupit od smlouvy</w:t>
      </w:r>
      <w:r w:rsidR="006062E2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Pr="006062E2">
        <w:rPr>
          <w:rFonts w:ascii="Arial" w:hAnsi="Arial" w:cs="Arial"/>
          <w:iCs/>
          <w:color w:val="000000"/>
          <w:sz w:val="20"/>
          <w:szCs w:val="20"/>
        </w:rPr>
        <w:t xml:space="preserve">v případě zjištění nedodržování </w:t>
      </w:r>
      <w:r w:rsidR="00D72D2C" w:rsidRPr="006062E2">
        <w:rPr>
          <w:rFonts w:ascii="Arial" w:hAnsi="Arial" w:cs="Arial"/>
          <w:iCs/>
          <w:color w:val="000000"/>
          <w:sz w:val="20"/>
          <w:szCs w:val="20"/>
        </w:rPr>
        <w:t>sjednaných služeb dle tarifu</w:t>
      </w:r>
      <w:r w:rsidRPr="006062E2">
        <w:rPr>
          <w:rFonts w:ascii="Arial" w:hAnsi="Arial" w:cs="Arial"/>
          <w:iCs/>
          <w:color w:val="000000"/>
          <w:sz w:val="20"/>
          <w:szCs w:val="20"/>
        </w:rPr>
        <w:t xml:space="preserve"> ve smlouvě, ležících na straně </w:t>
      </w:r>
      <w:r w:rsidR="00956455" w:rsidRPr="006062E2">
        <w:rPr>
          <w:rFonts w:ascii="Arial" w:hAnsi="Arial" w:cs="Arial"/>
          <w:iCs/>
          <w:color w:val="000000"/>
          <w:sz w:val="20"/>
          <w:szCs w:val="20"/>
        </w:rPr>
        <w:t>poskytovatele</w:t>
      </w:r>
      <w:r w:rsidRPr="006062E2">
        <w:rPr>
          <w:rFonts w:ascii="Arial" w:hAnsi="Arial" w:cs="Arial"/>
          <w:iCs/>
          <w:color w:val="000000"/>
          <w:sz w:val="20"/>
          <w:szCs w:val="20"/>
        </w:rPr>
        <w:t>, které brán</w:t>
      </w:r>
      <w:r w:rsidR="00EC142C" w:rsidRPr="006062E2">
        <w:rPr>
          <w:rFonts w:ascii="Arial" w:hAnsi="Arial" w:cs="Arial"/>
          <w:iCs/>
          <w:color w:val="000000"/>
          <w:sz w:val="20"/>
          <w:szCs w:val="20"/>
        </w:rPr>
        <w:t>í</w:t>
      </w:r>
      <w:r w:rsidRPr="006062E2">
        <w:rPr>
          <w:rFonts w:ascii="Arial" w:hAnsi="Arial" w:cs="Arial"/>
          <w:iCs/>
          <w:color w:val="000000"/>
          <w:sz w:val="20"/>
          <w:szCs w:val="20"/>
        </w:rPr>
        <w:t xml:space="preserve"> bezpečnému užívání </w:t>
      </w:r>
      <w:r w:rsidR="004319F9" w:rsidRPr="006062E2">
        <w:rPr>
          <w:rFonts w:ascii="Arial" w:hAnsi="Arial" w:cs="Arial"/>
          <w:iCs/>
          <w:color w:val="000000"/>
          <w:sz w:val="20"/>
          <w:szCs w:val="20"/>
        </w:rPr>
        <w:t>ZZ</w:t>
      </w:r>
      <w:r w:rsidRPr="006062E2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5CC9096B" w14:textId="0E3039E7" w:rsidR="00F51ABE" w:rsidRPr="00B041F1" w:rsidRDefault="006062E2" w:rsidP="006062E2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 w:rsidRPr="00B041F1">
        <w:rPr>
          <w:rFonts w:ascii="Arial" w:hAnsi="Arial" w:cs="Arial"/>
          <w:bCs/>
          <w:iCs/>
          <w:snapToGrid w:val="0"/>
          <w:sz w:val="20"/>
          <w:szCs w:val="20"/>
        </w:rPr>
        <w:t xml:space="preserve">Tato smlouva je ukončena dnem převodu vlastnického práva k ZZ na třetí osobu. Smluvní strany sjednávají, že objednatel je povinen zaplatit poskytovateli náhradu za ukončení smlouvy z důvodu převodu vlastnického práva k ZZ na třetí osobu odpovídající 6měsíčním tarifům/zařízení hrazených objednatelem dle této smlouvy. </w:t>
      </w:r>
      <w:r w:rsidR="0003317E" w:rsidRPr="00B041F1">
        <w:rPr>
          <w:rFonts w:ascii="Arial" w:hAnsi="Arial" w:cs="Arial"/>
          <w:bCs/>
          <w:iCs/>
          <w:snapToGrid w:val="0"/>
          <w:sz w:val="20"/>
          <w:szCs w:val="20"/>
        </w:rPr>
        <w:t xml:space="preserve">Objednatel se zavazuje vyvinout maximální možné úsilí k tomu, aby tato smlouva byla postoupena na nového vlastníka ZZ či </w:t>
      </w:r>
      <w:r w:rsidR="0003317E" w:rsidRPr="00B041F1">
        <w:rPr>
          <w:rFonts w:ascii="Arial" w:hAnsi="Arial" w:cs="Arial"/>
          <w:bCs/>
          <w:iCs/>
          <w:snapToGrid w:val="0"/>
          <w:sz w:val="20"/>
          <w:szCs w:val="20"/>
        </w:rPr>
        <w:lastRenderedPageBreak/>
        <w:t>nově uzavřena s novým vlastníkem ZZ, v takovém případě objednatel není povinen zaplatit poskytovateli náhradu dle předchozí věty.</w:t>
      </w:r>
    </w:p>
    <w:p w14:paraId="3CC45A04" w14:textId="77777777" w:rsidR="0003317E" w:rsidRDefault="0003317E" w:rsidP="0003317E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9E410C">
        <w:rPr>
          <w:rFonts w:ascii="Arial" w:hAnsi="Arial" w:cs="Arial"/>
          <w:bCs/>
          <w:iCs/>
          <w:snapToGrid w:val="0"/>
          <w:sz w:val="20"/>
          <w:szCs w:val="20"/>
        </w:rPr>
        <w:t>O</w:t>
      </w:r>
      <w:r w:rsidRPr="009E410C">
        <w:rPr>
          <w:rFonts w:ascii="Arial" w:hAnsi="Arial" w:cs="Arial"/>
          <w:iCs/>
          <w:color w:val="000000"/>
          <w:sz w:val="20"/>
          <w:szCs w:val="20"/>
        </w:rPr>
        <w:t xml:space="preserve">bě smluvní strany se zavazují, že </w:t>
      </w:r>
      <w:r>
        <w:rPr>
          <w:rFonts w:ascii="Arial" w:hAnsi="Arial" w:cs="Arial"/>
          <w:iCs/>
          <w:color w:val="000000"/>
          <w:sz w:val="20"/>
          <w:szCs w:val="20"/>
        </w:rPr>
        <w:t>se pokusí před ukončením smluvního vztahu z jakéhokoli důvodu o nalezení vhodného řešení, které by umožnilo jejich další vzájemnou spolupráci.</w:t>
      </w:r>
    </w:p>
    <w:p w14:paraId="23F9CD7E" w14:textId="0390C630" w:rsidR="00565350" w:rsidRDefault="0003317E" w:rsidP="0003317E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Odstoupení od smlouvy je účinné prvního dne měsíce následujícího po doručení písemného oznámení o odstoupení s účinky ex nunc</w:t>
      </w:r>
      <w:r w:rsidR="00565350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44847AC9" w14:textId="77777777" w:rsidR="00565350" w:rsidRDefault="00565350" w:rsidP="00565350">
      <w:pPr>
        <w:overflowPunct w:val="0"/>
        <w:autoSpaceDE w:val="0"/>
        <w:ind w:right="281"/>
        <w:textAlignment w:val="baseline"/>
        <w:rPr>
          <w:rFonts w:ascii="Arial" w:hAnsi="Arial" w:cs="Arial"/>
          <w:sz w:val="20"/>
          <w:szCs w:val="20"/>
        </w:rPr>
      </w:pPr>
    </w:p>
    <w:p w14:paraId="296739A0" w14:textId="77777777" w:rsidR="00565350" w:rsidRDefault="00565350" w:rsidP="00565350">
      <w:pPr>
        <w:overflowPunct w:val="0"/>
        <w:autoSpaceDE w:val="0"/>
        <w:ind w:right="28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VII.</w:t>
      </w:r>
    </w:p>
    <w:p w14:paraId="781A8956" w14:textId="115490D1" w:rsidR="00565350" w:rsidRPr="00A97BFD" w:rsidRDefault="0003317E" w:rsidP="00F30B70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iCs/>
          <w:snapToGrid w:val="0"/>
          <w:sz w:val="20"/>
          <w:szCs w:val="20"/>
        </w:rPr>
      </w:pPr>
      <w:r>
        <w:rPr>
          <w:rFonts w:ascii="Arial" w:hAnsi="Arial" w:cs="Arial"/>
          <w:b/>
          <w:iCs/>
          <w:snapToGrid w:val="0"/>
          <w:sz w:val="20"/>
          <w:szCs w:val="20"/>
        </w:rPr>
        <w:t>Náhrada škody a z</w:t>
      </w:r>
      <w:r w:rsidRPr="00A97BFD">
        <w:rPr>
          <w:rFonts w:ascii="Arial" w:hAnsi="Arial" w:cs="Arial"/>
          <w:b/>
          <w:iCs/>
          <w:snapToGrid w:val="0"/>
          <w:sz w:val="20"/>
          <w:szCs w:val="20"/>
        </w:rPr>
        <w:t xml:space="preserve">áruční </w:t>
      </w:r>
      <w:r w:rsidR="00565350" w:rsidRPr="00A97BFD">
        <w:rPr>
          <w:rFonts w:ascii="Arial" w:hAnsi="Arial" w:cs="Arial"/>
          <w:b/>
          <w:iCs/>
          <w:snapToGrid w:val="0"/>
          <w:sz w:val="20"/>
          <w:szCs w:val="20"/>
        </w:rPr>
        <w:t>podmínky</w:t>
      </w:r>
    </w:p>
    <w:p w14:paraId="2D139CC2" w14:textId="77777777" w:rsidR="00565350" w:rsidRDefault="00565350" w:rsidP="00565350">
      <w:pPr>
        <w:overflowPunct w:val="0"/>
        <w:autoSpaceDE w:val="0"/>
        <w:ind w:left="567" w:right="281" w:hanging="567"/>
        <w:textAlignment w:val="baseline"/>
        <w:rPr>
          <w:rFonts w:ascii="Arial" w:hAnsi="Arial" w:cs="Arial"/>
          <w:b/>
          <w:sz w:val="20"/>
          <w:szCs w:val="20"/>
        </w:rPr>
      </w:pPr>
    </w:p>
    <w:p w14:paraId="64718355" w14:textId="240D9421" w:rsidR="00565350" w:rsidRDefault="00956455" w:rsidP="0003317E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Poskytova</w:t>
      </w:r>
      <w:r w:rsidR="00565350">
        <w:rPr>
          <w:rFonts w:ascii="Arial" w:hAnsi="Arial" w:cs="Arial"/>
          <w:iCs/>
          <w:sz w:val="20"/>
          <w:szCs w:val="20"/>
        </w:rPr>
        <w:t>tel odpovídá za řádné a včasné plnění závazků, vyplývajících z této smlouvy.</w:t>
      </w:r>
    </w:p>
    <w:p w14:paraId="71C8514E" w14:textId="714AD898" w:rsidR="00565350" w:rsidRDefault="00565350" w:rsidP="0003317E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Objednatel má právo na odstranění vad, nebo úhradu prokazatelných sankcí, udělených mu ze strany státního odborného dozoru v důsledku porušení smluvních povinností </w:t>
      </w:r>
      <w:r w:rsidR="00956455">
        <w:rPr>
          <w:rFonts w:ascii="Arial" w:hAnsi="Arial" w:cs="Arial"/>
          <w:iCs/>
          <w:sz w:val="20"/>
          <w:szCs w:val="20"/>
        </w:rPr>
        <w:t>poskytovatele</w:t>
      </w:r>
      <w:r w:rsidR="0003317E">
        <w:rPr>
          <w:rFonts w:ascii="Arial" w:hAnsi="Arial" w:cs="Arial"/>
          <w:iCs/>
          <w:sz w:val="20"/>
          <w:szCs w:val="20"/>
        </w:rPr>
        <w:t>m</w:t>
      </w:r>
      <w:r>
        <w:rPr>
          <w:rFonts w:ascii="Arial" w:hAnsi="Arial" w:cs="Arial"/>
          <w:iCs/>
          <w:sz w:val="20"/>
          <w:szCs w:val="20"/>
        </w:rPr>
        <w:t>.</w:t>
      </w:r>
    </w:p>
    <w:p w14:paraId="2CE42016" w14:textId="3E1A5618" w:rsidR="00565350" w:rsidRDefault="00956455" w:rsidP="0003317E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Poskytova</w:t>
      </w:r>
      <w:r w:rsidR="00565350">
        <w:rPr>
          <w:rFonts w:ascii="Arial" w:hAnsi="Arial" w:cs="Arial"/>
          <w:iCs/>
          <w:sz w:val="20"/>
          <w:szCs w:val="20"/>
        </w:rPr>
        <w:t xml:space="preserve">tel neodpovídá objednateli za škodu nebo ekonomické ztráty jemu způsobené třetí osobou nebo vyšší mocí. Za vyšší moc se považuje taková vnější okolnost, kterou </w:t>
      </w:r>
      <w:r>
        <w:rPr>
          <w:rFonts w:ascii="Arial" w:hAnsi="Arial" w:cs="Arial"/>
          <w:iCs/>
          <w:sz w:val="20"/>
          <w:szCs w:val="20"/>
        </w:rPr>
        <w:t>poskytovatel</w:t>
      </w:r>
      <w:r w:rsidR="00565350">
        <w:rPr>
          <w:rFonts w:ascii="Arial" w:hAnsi="Arial" w:cs="Arial"/>
          <w:iCs/>
          <w:sz w:val="20"/>
          <w:szCs w:val="20"/>
        </w:rPr>
        <w:t xml:space="preserve"> nemohl odvrátit nebo překonat, ani ji v době vzniku závazku předvídat.</w:t>
      </w:r>
    </w:p>
    <w:p w14:paraId="190E8AA5" w14:textId="77777777" w:rsidR="0003317E" w:rsidRDefault="0003317E" w:rsidP="0003317E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 w:rsidRPr="00F51EA5">
        <w:rPr>
          <w:rFonts w:ascii="Arial" w:hAnsi="Arial" w:cs="Arial"/>
          <w:iCs/>
          <w:sz w:val="20"/>
          <w:szCs w:val="20"/>
        </w:rPr>
        <w:t xml:space="preserve">Poskytovatel nenese odpovědnost za újmu vzniklou porušením či nesplněním povinností na straně </w:t>
      </w:r>
      <w:r>
        <w:rPr>
          <w:rFonts w:ascii="Arial" w:hAnsi="Arial" w:cs="Arial"/>
          <w:iCs/>
          <w:sz w:val="20"/>
          <w:szCs w:val="20"/>
        </w:rPr>
        <w:t>objednatele</w:t>
      </w:r>
      <w:r w:rsidRPr="00F51EA5">
        <w:rPr>
          <w:rFonts w:ascii="Arial" w:hAnsi="Arial" w:cs="Arial"/>
          <w:iCs/>
          <w:sz w:val="20"/>
          <w:szCs w:val="20"/>
        </w:rPr>
        <w:t xml:space="preserve"> souvisejících s poskytnutím </w:t>
      </w:r>
      <w:r>
        <w:rPr>
          <w:rFonts w:ascii="Arial" w:hAnsi="Arial" w:cs="Arial"/>
          <w:iCs/>
          <w:sz w:val="20"/>
          <w:szCs w:val="20"/>
        </w:rPr>
        <w:t>s</w:t>
      </w:r>
      <w:r w:rsidRPr="00F51EA5">
        <w:rPr>
          <w:rFonts w:ascii="Arial" w:hAnsi="Arial" w:cs="Arial"/>
          <w:iCs/>
          <w:sz w:val="20"/>
          <w:szCs w:val="20"/>
        </w:rPr>
        <w:t xml:space="preserve">lužeb nebo zatajením rozhodných skutečností ze strany </w:t>
      </w:r>
      <w:r>
        <w:rPr>
          <w:rFonts w:ascii="Arial" w:hAnsi="Arial" w:cs="Arial"/>
          <w:iCs/>
          <w:sz w:val="20"/>
          <w:szCs w:val="20"/>
        </w:rPr>
        <w:t>objednatele</w:t>
      </w:r>
      <w:r w:rsidRPr="00F51EA5">
        <w:rPr>
          <w:rFonts w:ascii="Arial" w:hAnsi="Arial" w:cs="Arial"/>
          <w:iCs/>
          <w:sz w:val="20"/>
          <w:szCs w:val="20"/>
        </w:rPr>
        <w:t xml:space="preserve">. </w:t>
      </w:r>
      <w:r w:rsidRPr="0084501D">
        <w:rPr>
          <w:rFonts w:ascii="Arial" w:hAnsi="Arial" w:cs="Arial"/>
          <w:iCs/>
          <w:sz w:val="20"/>
          <w:szCs w:val="20"/>
        </w:rPr>
        <w:t xml:space="preserve">Poskytovatel dále neodpovídá za újmu vzniklou </w:t>
      </w:r>
      <w:r>
        <w:rPr>
          <w:rFonts w:ascii="Arial" w:hAnsi="Arial" w:cs="Arial"/>
          <w:iCs/>
          <w:sz w:val="20"/>
          <w:szCs w:val="20"/>
        </w:rPr>
        <w:t>objednateli</w:t>
      </w:r>
      <w:r w:rsidRPr="00F51EA5">
        <w:rPr>
          <w:rFonts w:ascii="Arial" w:hAnsi="Arial" w:cs="Arial"/>
          <w:iCs/>
          <w:sz w:val="20"/>
          <w:szCs w:val="20"/>
        </w:rPr>
        <w:t xml:space="preserve"> </w:t>
      </w:r>
      <w:r w:rsidRPr="0084501D">
        <w:rPr>
          <w:rFonts w:ascii="Arial" w:hAnsi="Arial" w:cs="Arial"/>
          <w:iCs/>
          <w:sz w:val="20"/>
          <w:szCs w:val="20"/>
        </w:rPr>
        <w:t xml:space="preserve">či třetím osobám v důsledku užívání </w:t>
      </w:r>
      <w:r>
        <w:rPr>
          <w:rFonts w:ascii="Arial" w:hAnsi="Arial" w:cs="Arial"/>
          <w:iCs/>
          <w:sz w:val="20"/>
          <w:szCs w:val="20"/>
        </w:rPr>
        <w:t>ZZ</w:t>
      </w:r>
      <w:r w:rsidRPr="0084501D">
        <w:rPr>
          <w:rFonts w:ascii="Arial" w:hAnsi="Arial" w:cs="Arial"/>
          <w:iCs/>
          <w:sz w:val="20"/>
          <w:szCs w:val="20"/>
        </w:rPr>
        <w:t xml:space="preserve"> v rozporu s právními předpisy, </w:t>
      </w:r>
      <w:r>
        <w:rPr>
          <w:rFonts w:ascii="Arial" w:hAnsi="Arial" w:cs="Arial"/>
          <w:iCs/>
          <w:sz w:val="20"/>
          <w:szCs w:val="20"/>
        </w:rPr>
        <w:t>normami,</w:t>
      </w:r>
      <w:r w:rsidRPr="0084501D">
        <w:rPr>
          <w:rFonts w:ascii="Arial" w:hAnsi="Arial" w:cs="Arial"/>
          <w:iCs/>
          <w:sz w:val="20"/>
          <w:szCs w:val="20"/>
        </w:rPr>
        <w:t xml:space="preserve"> doporučeními </w:t>
      </w:r>
      <w:r>
        <w:rPr>
          <w:rFonts w:ascii="Arial" w:hAnsi="Arial" w:cs="Arial"/>
          <w:iCs/>
          <w:sz w:val="20"/>
          <w:szCs w:val="20"/>
        </w:rPr>
        <w:t>p</w:t>
      </w:r>
      <w:r w:rsidRPr="0084501D">
        <w:rPr>
          <w:rFonts w:ascii="Arial" w:hAnsi="Arial" w:cs="Arial"/>
          <w:iCs/>
          <w:sz w:val="20"/>
          <w:szCs w:val="20"/>
        </w:rPr>
        <w:t xml:space="preserve">oskytovatele, návody k užívání a doporučeními dodavatelů jednotlivých součástek </w:t>
      </w:r>
      <w:r>
        <w:rPr>
          <w:rFonts w:ascii="Arial" w:hAnsi="Arial" w:cs="Arial"/>
          <w:iCs/>
          <w:sz w:val="20"/>
          <w:szCs w:val="20"/>
        </w:rPr>
        <w:t>ZZ</w:t>
      </w:r>
      <w:r w:rsidRPr="0084501D">
        <w:rPr>
          <w:rFonts w:ascii="Arial" w:hAnsi="Arial" w:cs="Arial"/>
          <w:iCs/>
          <w:sz w:val="20"/>
          <w:szCs w:val="20"/>
        </w:rPr>
        <w:t>.</w:t>
      </w:r>
    </w:p>
    <w:p w14:paraId="7A4AB5DF" w14:textId="77777777" w:rsidR="00EF15D5" w:rsidRDefault="00EF15D5" w:rsidP="0003317E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 w:rsidRPr="004274BB">
        <w:rPr>
          <w:rFonts w:ascii="Arial" w:hAnsi="Arial" w:cs="Arial"/>
          <w:iCs/>
          <w:sz w:val="20"/>
          <w:szCs w:val="20"/>
        </w:rPr>
        <w:t xml:space="preserve">Pro případ, že </w:t>
      </w:r>
      <w:r>
        <w:rPr>
          <w:rFonts w:ascii="Arial" w:hAnsi="Arial" w:cs="Arial"/>
          <w:iCs/>
          <w:sz w:val="20"/>
          <w:szCs w:val="20"/>
        </w:rPr>
        <w:t>objednateli</w:t>
      </w:r>
      <w:r w:rsidRPr="004274BB">
        <w:rPr>
          <w:rFonts w:ascii="Arial" w:hAnsi="Arial" w:cs="Arial"/>
          <w:iCs/>
          <w:sz w:val="20"/>
          <w:szCs w:val="20"/>
        </w:rPr>
        <w:t xml:space="preserve"> vznikne v souvislosti se </w:t>
      </w:r>
      <w:r>
        <w:rPr>
          <w:rFonts w:ascii="Arial" w:hAnsi="Arial" w:cs="Arial"/>
          <w:iCs/>
          <w:sz w:val="20"/>
          <w:szCs w:val="20"/>
        </w:rPr>
        <w:t>s</w:t>
      </w:r>
      <w:r w:rsidRPr="004274BB">
        <w:rPr>
          <w:rFonts w:ascii="Arial" w:hAnsi="Arial" w:cs="Arial"/>
          <w:iCs/>
          <w:sz w:val="20"/>
          <w:szCs w:val="20"/>
        </w:rPr>
        <w:t xml:space="preserve">mlouvou a s poskytnutím </w:t>
      </w:r>
      <w:r>
        <w:rPr>
          <w:rFonts w:ascii="Arial" w:hAnsi="Arial" w:cs="Arial"/>
          <w:iCs/>
          <w:sz w:val="20"/>
          <w:szCs w:val="20"/>
        </w:rPr>
        <w:t>s</w:t>
      </w:r>
      <w:r w:rsidRPr="004274BB">
        <w:rPr>
          <w:rFonts w:ascii="Arial" w:hAnsi="Arial" w:cs="Arial"/>
          <w:iCs/>
          <w:sz w:val="20"/>
          <w:szCs w:val="20"/>
        </w:rPr>
        <w:t xml:space="preserve">lužeb nárok na náhradu újmy vůči </w:t>
      </w:r>
      <w:r>
        <w:rPr>
          <w:rFonts w:ascii="Arial" w:hAnsi="Arial" w:cs="Arial"/>
          <w:iCs/>
          <w:sz w:val="20"/>
          <w:szCs w:val="20"/>
        </w:rPr>
        <w:t>p</w:t>
      </w:r>
      <w:r w:rsidRPr="004274BB">
        <w:rPr>
          <w:rFonts w:ascii="Arial" w:hAnsi="Arial" w:cs="Arial"/>
          <w:iCs/>
          <w:sz w:val="20"/>
          <w:szCs w:val="20"/>
        </w:rPr>
        <w:t xml:space="preserve">oskytovateli, a to z jakéhokoliv právního důvodu, sjednává se limitace náhrady škody, a to do výše 100 % z celkové ceny za poskytnuté </w:t>
      </w:r>
      <w:r>
        <w:rPr>
          <w:rFonts w:ascii="Arial" w:hAnsi="Arial" w:cs="Arial"/>
          <w:iCs/>
          <w:sz w:val="20"/>
          <w:szCs w:val="20"/>
        </w:rPr>
        <w:t>s</w:t>
      </w:r>
      <w:r w:rsidRPr="004274BB">
        <w:rPr>
          <w:rFonts w:ascii="Arial" w:hAnsi="Arial" w:cs="Arial"/>
          <w:iCs/>
          <w:sz w:val="20"/>
          <w:szCs w:val="20"/>
        </w:rPr>
        <w:t xml:space="preserve">lužby. Uvedený limit náhrady škody se sjednává pro souhrn veškerých nároků </w:t>
      </w:r>
      <w:r>
        <w:rPr>
          <w:rFonts w:ascii="Arial" w:hAnsi="Arial" w:cs="Arial"/>
          <w:iCs/>
          <w:sz w:val="20"/>
          <w:szCs w:val="20"/>
        </w:rPr>
        <w:t>objednatele</w:t>
      </w:r>
      <w:r w:rsidRPr="004274BB">
        <w:rPr>
          <w:rFonts w:ascii="Arial" w:hAnsi="Arial" w:cs="Arial"/>
          <w:iCs/>
          <w:sz w:val="20"/>
          <w:szCs w:val="20"/>
        </w:rPr>
        <w:t xml:space="preserve"> na náhradu újmy. Pro vyloučení pochybností se sjednává, že uvedená limitace náhrady škody se neuplatní v případech, kdy je taková limitace náhrady škody dle právních předpisů kogentně vyloučena</w:t>
      </w:r>
      <w:r>
        <w:rPr>
          <w:rFonts w:ascii="Arial" w:hAnsi="Arial" w:cs="Arial"/>
          <w:iCs/>
          <w:sz w:val="20"/>
          <w:szCs w:val="20"/>
        </w:rPr>
        <w:t>.</w:t>
      </w:r>
    </w:p>
    <w:p w14:paraId="46AFC47B" w14:textId="221E2A55" w:rsidR="00565350" w:rsidRDefault="00565350" w:rsidP="0003317E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Odpovědnost </w:t>
      </w:r>
      <w:r w:rsidR="00956455">
        <w:rPr>
          <w:rFonts w:ascii="Arial" w:hAnsi="Arial" w:cs="Arial"/>
          <w:iCs/>
          <w:sz w:val="20"/>
          <w:szCs w:val="20"/>
        </w:rPr>
        <w:t>poskytovatele</w:t>
      </w:r>
      <w:r>
        <w:rPr>
          <w:rFonts w:ascii="Arial" w:hAnsi="Arial" w:cs="Arial"/>
          <w:iCs/>
          <w:sz w:val="20"/>
          <w:szCs w:val="20"/>
        </w:rPr>
        <w:t xml:space="preserve"> za způsobenou škodu při plnění předmětu smlouvy je kryta pojištěním.</w:t>
      </w:r>
    </w:p>
    <w:p w14:paraId="60119061" w14:textId="33859CF5" w:rsidR="00565350" w:rsidRDefault="00565350" w:rsidP="00EF15D5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 případě dodání náhradního dílu bude </w:t>
      </w:r>
      <w:r w:rsidR="00956455">
        <w:rPr>
          <w:rFonts w:ascii="Arial" w:hAnsi="Arial" w:cs="Arial"/>
          <w:iCs/>
          <w:sz w:val="20"/>
          <w:szCs w:val="20"/>
        </w:rPr>
        <w:t>poskytovatel</w:t>
      </w:r>
      <w:r>
        <w:rPr>
          <w:rFonts w:ascii="Arial" w:hAnsi="Arial" w:cs="Arial"/>
          <w:iCs/>
          <w:sz w:val="20"/>
          <w:szCs w:val="20"/>
        </w:rPr>
        <w:t>em pos</w:t>
      </w:r>
      <w:r w:rsidR="006E4F5D">
        <w:rPr>
          <w:rFonts w:ascii="Arial" w:hAnsi="Arial" w:cs="Arial"/>
          <w:iCs/>
          <w:sz w:val="20"/>
          <w:szCs w:val="20"/>
        </w:rPr>
        <w:t>kytnuta záruka na jeho funkci</w:t>
      </w:r>
      <w:r w:rsidR="00EF15D5">
        <w:rPr>
          <w:rFonts w:ascii="Arial" w:hAnsi="Arial" w:cs="Arial"/>
          <w:iCs/>
          <w:sz w:val="20"/>
          <w:szCs w:val="20"/>
        </w:rPr>
        <w:t xml:space="preserve"> v délce</w:t>
      </w:r>
      <w:r w:rsidR="006E4F5D">
        <w:rPr>
          <w:rFonts w:ascii="Arial" w:hAnsi="Arial" w:cs="Arial"/>
          <w:iCs/>
          <w:sz w:val="20"/>
          <w:szCs w:val="20"/>
        </w:rPr>
        <w:t xml:space="preserve"> 24</w:t>
      </w:r>
      <w:r>
        <w:rPr>
          <w:rFonts w:ascii="Arial" w:hAnsi="Arial" w:cs="Arial"/>
          <w:iCs/>
          <w:sz w:val="20"/>
          <w:szCs w:val="20"/>
        </w:rPr>
        <w:t> </w:t>
      </w:r>
      <w:r w:rsidRPr="00B041F1">
        <w:rPr>
          <w:rFonts w:ascii="Arial" w:hAnsi="Arial" w:cs="Arial"/>
          <w:iCs/>
          <w:sz w:val="20"/>
          <w:szCs w:val="20"/>
        </w:rPr>
        <w:t>měsíců</w:t>
      </w:r>
      <w:r w:rsidR="00EF15D5" w:rsidRPr="00B041F1">
        <w:rPr>
          <w:rFonts w:ascii="Arial" w:hAnsi="Arial" w:cs="Arial"/>
          <w:iCs/>
          <w:sz w:val="20"/>
          <w:szCs w:val="20"/>
        </w:rPr>
        <w:t>. Jinou záruku poskytovatel neposkytuje</w:t>
      </w:r>
      <w:r w:rsidRPr="00B041F1">
        <w:rPr>
          <w:rFonts w:ascii="Arial" w:hAnsi="Arial" w:cs="Arial"/>
          <w:iCs/>
          <w:sz w:val="20"/>
          <w:szCs w:val="20"/>
        </w:rPr>
        <w:t>.</w:t>
      </w:r>
    </w:p>
    <w:p w14:paraId="1CDCB015" w14:textId="77777777" w:rsidR="00565350" w:rsidRDefault="00565350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jc w:val="left"/>
        <w:textAlignment w:val="baseline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Záruka se nevztahuje na: </w:t>
      </w:r>
    </w:p>
    <w:p w14:paraId="595BDD1C" w14:textId="1FF6D484" w:rsidR="00565350" w:rsidRDefault="00565350" w:rsidP="00EF15D5">
      <w:pPr>
        <w:numPr>
          <w:ilvl w:val="0"/>
          <w:numId w:val="10"/>
        </w:numPr>
        <w:suppressAutoHyphens/>
        <w:ind w:left="851" w:right="281" w:hanging="284"/>
        <w:rPr>
          <w:rStyle w:val="Siln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závady nebo škody způsobené běžným opotřebením</w:t>
      </w:r>
      <w:r w:rsidR="0039256F">
        <w:rPr>
          <w:rFonts w:ascii="Arial" w:hAnsi="Arial" w:cs="Arial"/>
          <w:iCs/>
          <w:sz w:val="20"/>
          <w:szCs w:val="20"/>
        </w:rPr>
        <w:t>,</w:t>
      </w:r>
    </w:p>
    <w:p w14:paraId="343E5FF4" w14:textId="0314E711" w:rsidR="00565350" w:rsidRDefault="00565350" w:rsidP="00EF15D5">
      <w:pPr>
        <w:pStyle w:val="Odstavecseseznamem1"/>
        <w:numPr>
          <w:ilvl w:val="0"/>
          <w:numId w:val="10"/>
        </w:numPr>
        <w:suppressAutoHyphens/>
        <w:spacing w:line="256" w:lineRule="auto"/>
        <w:ind w:left="851" w:hanging="284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 xml:space="preserve">vady způsobené nedovoleným užíváním </w:t>
      </w:r>
      <w:r w:rsidR="00EE6BEE">
        <w:rPr>
          <w:rStyle w:val="Siln"/>
          <w:rFonts w:ascii="Arial" w:hAnsi="Arial" w:cs="Arial"/>
          <w:b w:val="0"/>
          <w:sz w:val="20"/>
          <w:szCs w:val="20"/>
        </w:rPr>
        <w:t>ZZ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, úmyslným poškozením (vandalismem) či zcizením částí zařízení, závady způsobené živelnými událostmi, abnormálně vysokými teplotami, vlhkostí, el. přepětím, úderem blesku nebo jinými případy vyšší moci, </w:t>
      </w:r>
    </w:p>
    <w:p w14:paraId="57F3D2E1" w14:textId="760E8CD6" w:rsidR="00565350" w:rsidRDefault="00565350" w:rsidP="00EF15D5">
      <w:pPr>
        <w:pStyle w:val="Odstavecseseznamem1"/>
        <w:numPr>
          <w:ilvl w:val="0"/>
          <w:numId w:val="10"/>
        </w:numPr>
        <w:suppressAutoHyphens/>
        <w:spacing w:after="0" w:line="256" w:lineRule="auto"/>
        <w:ind w:left="851" w:hanging="284"/>
        <w:jc w:val="both"/>
        <w:rPr>
          <w:rStyle w:val="Siln"/>
          <w:rFonts w:ascii="Arial" w:eastAsia="Arial" w:hAnsi="Arial" w:cs="Arial"/>
          <w:b w:val="0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 xml:space="preserve">případy, </w:t>
      </w:r>
      <w:r w:rsidR="00EF15D5">
        <w:rPr>
          <w:rStyle w:val="Siln"/>
          <w:rFonts w:ascii="Arial" w:hAnsi="Arial" w:cs="Arial"/>
          <w:b w:val="0"/>
          <w:sz w:val="20"/>
          <w:szCs w:val="20"/>
        </w:rPr>
        <w:t>kdy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956455">
        <w:rPr>
          <w:rStyle w:val="Siln"/>
          <w:rFonts w:ascii="Arial" w:hAnsi="Arial" w:cs="Arial"/>
          <w:b w:val="0"/>
          <w:sz w:val="20"/>
          <w:szCs w:val="20"/>
        </w:rPr>
        <w:t>poskytovate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l prokazatelně zjistí, že do </w:t>
      </w:r>
      <w:r w:rsidR="00EE6BEE">
        <w:rPr>
          <w:rStyle w:val="Siln"/>
          <w:rFonts w:ascii="Arial" w:hAnsi="Arial" w:cs="Arial"/>
          <w:b w:val="0"/>
          <w:sz w:val="20"/>
          <w:szCs w:val="20"/>
        </w:rPr>
        <w:t>ZZ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, které bylo předmětem opravy zasahovala jiná osoba než pověření pracovníci </w:t>
      </w:r>
      <w:r w:rsidR="00956455">
        <w:rPr>
          <w:rStyle w:val="Siln"/>
          <w:rFonts w:ascii="Arial" w:hAnsi="Arial" w:cs="Arial"/>
          <w:b w:val="0"/>
          <w:sz w:val="20"/>
          <w:szCs w:val="20"/>
        </w:rPr>
        <w:t>poskytova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tele, </w:t>
      </w:r>
    </w:p>
    <w:p w14:paraId="3FEDE744" w14:textId="5B4381AD" w:rsidR="00565350" w:rsidRDefault="00565350" w:rsidP="00EF15D5">
      <w:pPr>
        <w:numPr>
          <w:ilvl w:val="0"/>
          <w:numId w:val="10"/>
        </w:numPr>
        <w:suppressAutoHyphens/>
        <w:ind w:left="851" w:right="281" w:hanging="284"/>
        <w:rPr>
          <w:rFonts w:ascii="Arial" w:hAnsi="Arial" w:cs="Arial"/>
          <w:iCs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>výměnu součástí s ukončenou dobou jejich životnosti nebo v důsledku jejich normálního opotřebení</w:t>
      </w:r>
      <w:r>
        <w:rPr>
          <w:rFonts w:ascii="Arial" w:hAnsi="Arial" w:cs="Arial"/>
          <w:iCs/>
          <w:sz w:val="20"/>
          <w:szCs w:val="20"/>
        </w:rPr>
        <w:t>.</w:t>
      </w:r>
    </w:p>
    <w:p w14:paraId="6050FA1B" w14:textId="77777777" w:rsidR="00A97BFD" w:rsidRDefault="00A97BFD" w:rsidP="00565350">
      <w:pPr>
        <w:overflowPunct w:val="0"/>
        <w:autoSpaceDE w:val="0"/>
        <w:ind w:left="567" w:right="281" w:hanging="567"/>
        <w:textAlignment w:val="baseline"/>
        <w:rPr>
          <w:rFonts w:ascii="Arial" w:hAnsi="Arial" w:cs="Arial"/>
          <w:iCs/>
          <w:sz w:val="20"/>
          <w:szCs w:val="20"/>
        </w:rPr>
      </w:pPr>
    </w:p>
    <w:p w14:paraId="0D06BF06" w14:textId="77777777" w:rsidR="00565350" w:rsidRDefault="00565350" w:rsidP="00565350">
      <w:pPr>
        <w:overflowPunct w:val="0"/>
        <w:autoSpaceDE w:val="0"/>
        <w:ind w:left="567" w:right="281" w:hanging="567"/>
        <w:textAlignment w:val="baseline"/>
        <w:rPr>
          <w:rFonts w:ascii="Arial" w:hAnsi="Arial" w:cs="Arial"/>
          <w:sz w:val="20"/>
          <w:szCs w:val="20"/>
        </w:rPr>
      </w:pPr>
    </w:p>
    <w:p w14:paraId="56DB051F" w14:textId="77777777" w:rsidR="00565350" w:rsidRDefault="00565350" w:rsidP="00565350">
      <w:pPr>
        <w:overflowPunct w:val="0"/>
        <w:autoSpaceDE w:val="0"/>
        <w:ind w:right="281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VIII.</w:t>
      </w:r>
    </w:p>
    <w:p w14:paraId="2B605C17" w14:textId="77777777" w:rsidR="00565350" w:rsidRPr="00A97BFD" w:rsidRDefault="00565350" w:rsidP="00F30B70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ind w:right="281"/>
        <w:jc w:val="center"/>
        <w:textAlignment w:val="baseline"/>
        <w:rPr>
          <w:rFonts w:ascii="Arial" w:hAnsi="Arial" w:cs="Arial"/>
          <w:b/>
          <w:iCs/>
          <w:snapToGrid w:val="0"/>
          <w:sz w:val="20"/>
          <w:szCs w:val="20"/>
        </w:rPr>
      </w:pPr>
      <w:r w:rsidRPr="00A97BFD">
        <w:rPr>
          <w:rFonts w:ascii="Arial" w:hAnsi="Arial" w:cs="Arial"/>
          <w:b/>
          <w:iCs/>
          <w:snapToGrid w:val="0"/>
          <w:sz w:val="20"/>
          <w:szCs w:val="20"/>
        </w:rPr>
        <w:t>Závěrečná ustanovení</w:t>
      </w:r>
    </w:p>
    <w:p w14:paraId="2AB9B26D" w14:textId="77777777" w:rsidR="00565350" w:rsidRDefault="00565350" w:rsidP="00565350">
      <w:pPr>
        <w:overflowPunct w:val="0"/>
        <w:autoSpaceDE w:val="0"/>
        <w:ind w:right="281"/>
        <w:textAlignment w:val="baseline"/>
        <w:rPr>
          <w:rFonts w:ascii="Arial" w:hAnsi="Arial" w:cs="Arial"/>
          <w:b/>
          <w:sz w:val="20"/>
          <w:szCs w:val="20"/>
        </w:rPr>
      </w:pPr>
    </w:p>
    <w:p w14:paraId="30FED1CC" w14:textId="6294EC6C" w:rsidR="00565350" w:rsidRDefault="00565350" w:rsidP="004D36BA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v této smlouvě nebylo stanoveno jinak, platí v ostatním příslušná ustanovení </w:t>
      </w:r>
      <w:r w:rsidR="004D36B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bčanského zákoníku a</w:t>
      </w:r>
      <w:r w:rsidR="004D36BA">
        <w:rPr>
          <w:rFonts w:ascii="Arial" w:hAnsi="Arial" w:cs="Arial"/>
          <w:sz w:val="20"/>
          <w:szCs w:val="20"/>
        </w:rPr>
        <w:t xml:space="preserve"> dalších právních</w:t>
      </w:r>
      <w:r>
        <w:rPr>
          <w:rFonts w:ascii="Arial" w:hAnsi="Arial" w:cs="Arial"/>
          <w:sz w:val="20"/>
          <w:szCs w:val="20"/>
        </w:rPr>
        <w:t xml:space="preserve"> předpisů souvisejících, vše v platném znění. </w:t>
      </w:r>
    </w:p>
    <w:p w14:paraId="26FAFDE8" w14:textId="1123C9E7" w:rsidR="00D613FF" w:rsidRPr="00D613FF" w:rsidRDefault="006E4F5D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jc w:val="left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Změny a dodatky této smlouvy</w:t>
      </w:r>
      <w:r w:rsidR="0056535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budou mít form</w:t>
      </w:r>
      <w:r w:rsidR="00565350">
        <w:rPr>
          <w:rFonts w:ascii="Arial" w:hAnsi="Arial" w:cs="Arial"/>
          <w:sz w:val="20"/>
          <w:szCs w:val="20"/>
        </w:rPr>
        <w:t>u písemných vzestupně</w:t>
      </w:r>
      <w:r>
        <w:rPr>
          <w:rFonts w:ascii="Arial" w:hAnsi="Arial" w:cs="Arial"/>
          <w:sz w:val="20"/>
          <w:szCs w:val="20"/>
        </w:rPr>
        <w:t xml:space="preserve"> očíslovaných dodatků.</w:t>
      </w:r>
    </w:p>
    <w:p w14:paraId="3AC33C8D" w14:textId="45E52E18" w:rsidR="00565350" w:rsidRPr="00EE67AC" w:rsidRDefault="004D36BA" w:rsidP="004D36BA">
      <w:pPr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 w:rsidRPr="00EE67AC">
        <w:rPr>
          <w:rFonts w:ascii="Arial" w:hAnsi="Arial" w:cs="Arial"/>
          <w:sz w:val="20"/>
          <w:szCs w:val="20"/>
        </w:rPr>
        <w:lastRenderedPageBreak/>
        <w:t>Poskytovatel je oprávněn v přiměřeném rozsahu změnit ceny vyplývající z přílohy č. 1. K takové změně se nevyžaduje přijetí dodatku smlouvy podepsaného oběma smluvními stranami. Poskytovatel je povinen o této změně informovat objednatele písemně na e-mailovou adresu uvedenou v čl. I. Objednatel je oprávněn do 1 měsíce po obdržení tohoto oznámení změnu ceny odmítnout</w:t>
      </w:r>
      <w:r w:rsidR="00B041F1" w:rsidRPr="00EE67AC">
        <w:rPr>
          <w:rFonts w:ascii="Arial" w:hAnsi="Arial" w:cs="Arial"/>
          <w:sz w:val="20"/>
          <w:szCs w:val="20"/>
        </w:rPr>
        <w:t>.</w:t>
      </w:r>
      <w:r w:rsidRPr="00EE67AC">
        <w:rPr>
          <w:rFonts w:ascii="Arial" w:hAnsi="Arial" w:cs="Arial"/>
          <w:sz w:val="20"/>
          <w:szCs w:val="20"/>
        </w:rPr>
        <w:t xml:space="preserve"> Ne</w:t>
      </w:r>
      <w:r w:rsidR="00293FAB" w:rsidRPr="00EE67AC">
        <w:rPr>
          <w:rFonts w:ascii="Arial" w:hAnsi="Arial" w:cs="Arial"/>
          <w:sz w:val="20"/>
          <w:szCs w:val="20"/>
        </w:rPr>
        <w:t>odmítne</w:t>
      </w:r>
      <w:r w:rsidRPr="00EE67AC">
        <w:rPr>
          <w:rFonts w:ascii="Arial" w:hAnsi="Arial" w:cs="Arial"/>
          <w:sz w:val="20"/>
          <w:szCs w:val="20"/>
        </w:rPr>
        <w:t xml:space="preserve">-li objednatel z uvedeného důvodu </w:t>
      </w:r>
      <w:r w:rsidR="00293FAB" w:rsidRPr="00EE67AC">
        <w:rPr>
          <w:rFonts w:ascii="Arial" w:hAnsi="Arial" w:cs="Arial"/>
          <w:sz w:val="20"/>
          <w:szCs w:val="20"/>
        </w:rPr>
        <w:t>oznámení</w:t>
      </w:r>
      <w:r w:rsidRPr="00EE67AC">
        <w:rPr>
          <w:rFonts w:ascii="Arial" w:hAnsi="Arial" w:cs="Arial"/>
          <w:sz w:val="20"/>
          <w:szCs w:val="20"/>
        </w:rPr>
        <w:t>, nová cena je účinná prvním dnem následujícího měsíce po uplynutí lhůty k odmítnutí změny ceny.</w:t>
      </w:r>
      <w:r w:rsidR="00565350" w:rsidRPr="00EE67AC">
        <w:rPr>
          <w:rFonts w:ascii="Arial" w:hAnsi="Arial" w:cs="Arial"/>
          <w:sz w:val="20"/>
          <w:szCs w:val="20"/>
        </w:rPr>
        <w:t xml:space="preserve"> </w:t>
      </w:r>
    </w:p>
    <w:p w14:paraId="6EF6C4F6" w14:textId="0D18D508" w:rsidR="00565350" w:rsidRDefault="00565350" w:rsidP="004D36BA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Je-li nebo stane-li se některé ustanovení této smlouvy neplatné či neúčinné, zůstávají ostatní ustanovení této smlouvy platná a účinná. Namísto neplatného či neúčinného ustanovení se </w:t>
      </w:r>
      <w:r w:rsidR="005B6E01">
        <w:rPr>
          <w:rFonts w:ascii="Arial" w:hAnsi="Arial" w:cs="Arial"/>
          <w:bCs/>
          <w:sz w:val="20"/>
          <w:szCs w:val="20"/>
        </w:rPr>
        <w:t xml:space="preserve">v případě sporu </w:t>
      </w:r>
      <w:r>
        <w:rPr>
          <w:rFonts w:ascii="Arial" w:hAnsi="Arial" w:cs="Arial"/>
          <w:bCs/>
          <w:sz w:val="20"/>
          <w:szCs w:val="20"/>
        </w:rPr>
        <w:t>použijí ustanovení obecně závazných právních předpisů upravujících otázku vzájemného vztahu smluvních stran.</w:t>
      </w:r>
      <w:r w:rsidR="005B6E01">
        <w:rPr>
          <w:rFonts w:ascii="Arial" w:hAnsi="Arial" w:cs="Arial"/>
          <w:sz w:val="20"/>
          <w:szCs w:val="20"/>
        </w:rPr>
        <w:t xml:space="preserve"> Smluvní</w:t>
      </w:r>
      <w:r w:rsidR="00E71047">
        <w:rPr>
          <w:rFonts w:ascii="Arial" w:hAnsi="Arial" w:cs="Arial"/>
          <w:sz w:val="20"/>
          <w:szCs w:val="20"/>
        </w:rPr>
        <w:t xml:space="preserve"> strany se pak zavazují sepsat d</w:t>
      </w:r>
      <w:r w:rsidR="005B6E01">
        <w:rPr>
          <w:rFonts w:ascii="Arial" w:hAnsi="Arial" w:cs="Arial"/>
          <w:sz w:val="20"/>
          <w:szCs w:val="20"/>
        </w:rPr>
        <w:t>odatek za účelem nahrazení neplatného či neúčinného znění.</w:t>
      </w:r>
    </w:p>
    <w:p w14:paraId="0BEF061C" w14:textId="030DD6E7" w:rsidR="00565350" w:rsidRDefault="00565350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jc w:val="lef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zavazují, že jakékoliv spory vzniklé z této smlouvy a v souvislosti s ní budou řešit přednostně vzájemnou dohodou</w:t>
      </w:r>
      <w:r w:rsidR="005B6E01">
        <w:rPr>
          <w:rFonts w:ascii="Arial" w:hAnsi="Arial" w:cs="Arial"/>
          <w:sz w:val="20"/>
          <w:szCs w:val="20"/>
        </w:rPr>
        <w:t>.</w:t>
      </w:r>
    </w:p>
    <w:p w14:paraId="426098FA" w14:textId="6E968A19" w:rsidR="00565350" w:rsidRPr="007E2C25" w:rsidRDefault="00565350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jc w:val="left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vyhotovena </w:t>
      </w:r>
      <w:r>
        <w:rPr>
          <w:rFonts w:ascii="Arial" w:hAnsi="Arial" w:cs="Arial"/>
          <w:color w:val="000000"/>
          <w:sz w:val="20"/>
          <w:szCs w:val="20"/>
        </w:rPr>
        <w:t>ve dvou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stejnopisech s platností originálu, přičemž objednatel i </w:t>
      </w:r>
      <w:r w:rsidR="00956455">
        <w:rPr>
          <w:rFonts w:ascii="Arial" w:hAnsi="Arial" w:cs="Arial"/>
          <w:sz w:val="20"/>
          <w:szCs w:val="20"/>
        </w:rPr>
        <w:t>poskytovate</w:t>
      </w:r>
      <w:r>
        <w:rPr>
          <w:rFonts w:ascii="Arial" w:hAnsi="Arial" w:cs="Arial"/>
          <w:sz w:val="20"/>
          <w:szCs w:val="20"/>
        </w:rPr>
        <w:t>l obdrží po jednom vyhotovení.</w:t>
      </w:r>
    </w:p>
    <w:p w14:paraId="0ED9885D" w14:textId="37D44C12" w:rsidR="00565350" w:rsidRDefault="00565350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jc w:val="lef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této smlouvy je: </w:t>
      </w:r>
    </w:p>
    <w:p w14:paraId="2282F701" w14:textId="02E5FA90" w:rsidR="00565350" w:rsidRDefault="00565350" w:rsidP="00565350">
      <w:pPr>
        <w:overflowPunct w:val="0"/>
        <w:autoSpaceDE w:val="0"/>
        <w:ind w:right="281" w:firstLine="567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F5D58">
        <w:rPr>
          <w:rFonts w:ascii="Arial" w:hAnsi="Arial" w:cs="Arial"/>
          <w:b/>
          <w:bCs/>
          <w:sz w:val="20"/>
          <w:szCs w:val="20"/>
        </w:rPr>
        <w:t xml:space="preserve">Příloha č. </w:t>
      </w:r>
      <w:r w:rsidR="007E2C25" w:rsidRPr="003F5D58">
        <w:rPr>
          <w:rFonts w:ascii="Arial" w:hAnsi="Arial" w:cs="Arial"/>
          <w:b/>
          <w:bCs/>
          <w:sz w:val="20"/>
          <w:szCs w:val="20"/>
        </w:rPr>
        <w:t>1</w:t>
      </w:r>
      <w:r w:rsidRPr="003F5D58">
        <w:rPr>
          <w:rFonts w:ascii="Arial" w:hAnsi="Arial" w:cs="Arial"/>
          <w:b/>
          <w:bCs/>
          <w:sz w:val="20"/>
          <w:szCs w:val="20"/>
        </w:rPr>
        <w:t xml:space="preserve"> </w:t>
      </w:r>
      <w:r w:rsidR="007E2C25" w:rsidRPr="003F5D58">
        <w:rPr>
          <w:rFonts w:ascii="Arial" w:hAnsi="Arial" w:cs="Arial"/>
          <w:b/>
          <w:bCs/>
          <w:sz w:val="20"/>
          <w:szCs w:val="20"/>
        </w:rPr>
        <w:t>–</w:t>
      </w:r>
      <w:r w:rsidR="007E2C25">
        <w:rPr>
          <w:rFonts w:ascii="Arial" w:hAnsi="Arial" w:cs="Arial"/>
          <w:sz w:val="20"/>
          <w:szCs w:val="20"/>
        </w:rPr>
        <w:t xml:space="preserve"> </w:t>
      </w:r>
      <w:r w:rsidR="000B7CBD" w:rsidRPr="003F5D58">
        <w:rPr>
          <w:rFonts w:ascii="Arial" w:hAnsi="Arial" w:cs="Arial"/>
          <w:b/>
          <w:bCs/>
          <w:sz w:val="20"/>
          <w:szCs w:val="20"/>
        </w:rPr>
        <w:t>C</w:t>
      </w:r>
      <w:r w:rsidR="007E2C25" w:rsidRPr="003F5D58">
        <w:rPr>
          <w:rFonts w:ascii="Arial" w:hAnsi="Arial" w:cs="Arial"/>
          <w:b/>
          <w:bCs/>
          <w:sz w:val="20"/>
          <w:szCs w:val="20"/>
        </w:rPr>
        <w:t>ena servis</w:t>
      </w:r>
      <w:r w:rsidR="00AC53D6" w:rsidRPr="003F5D58">
        <w:rPr>
          <w:rFonts w:ascii="Arial" w:hAnsi="Arial" w:cs="Arial"/>
          <w:b/>
          <w:bCs/>
          <w:sz w:val="20"/>
          <w:szCs w:val="20"/>
        </w:rPr>
        <w:t>ních služeb</w:t>
      </w:r>
    </w:p>
    <w:p w14:paraId="4BCA06E8" w14:textId="199FF24A" w:rsidR="00E765FB" w:rsidRPr="003F5D58" w:rsidRDefault="00E765FB" w:rsidP="00565350">
      <w:pPr>
        <w:overflowPunct w:val="0"/>
        <w:autoSpaceDE w:val="0"/>
        <w:ind w:right="281" w:firstLine="56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č. 2 – Přehled tarifů</w:t>
      </w:r>
    </w:p>
    <w:p w14:paraId="6D058231" w14:textId="77777777" w:rsidR="00565350" w:rsidRDefault="00565350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jc w:val="left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prohlašují, že si tuto smlouvu </w:t>
      </w:r>
      <w:r>
        <w:rPr>
          <w:rFonts w:ascii="Arial" w:hAnsi="Arial" w:cs="Arial"/>
          <w:sz w:val="20"/>
          <w:szCs w:val="20"/>
        </w:rPr>
        <w:t>před jejím podpisem přečetly, s jejím obsahem souhlasí, a tato je sepsána podle jejich pravé a skutečné vůle, srozumitelně a určitě, nikoli v tísni za nápadně nevýhodných podmínek což stvrzují svými podpisy.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76089D7" w14:textId="5433E649" w:rsidR="00565350" w:rsidRPr="00BD0A06" w:rsidRDefault="00542F23" w:rsidP="00F30B70">
      <w:pPr>
        <w:pStyle w:val="Odstavecseseznamem"/>
        <w:numPr>
          <w:ilvl w:val="1"/>
          <w:numId w:val="17"/>
        </w:numPr>
        <w:overflowPunct w:val="0"/>
        <w:autoSpaceDE w:val="0"/>
        <w:autoSpaceDN w:val="0"/>
        <w:adjustRightInd w:val="0"/>
        <w:ind w:right="281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BD0A06">
        <w:rPr>
          <w:rFonts w:ascii="Arial" w:hAnsi="Arial" w:cs="Arial"/>
          <w:b/>
          <w:sz w:val="20"/>
          <w:szCs w:val="20"/>
        </w:rPr>
        <w:t xml:space="preserve">Tato smlouva nabývá platnosti dnem jejího podpisu oběma smluvními stranami. Smluvní strany prohlašují, že se práva a povinnosti mezi nimi řídí ustanoveními této smlouvy ode dne </w:t>
      </w:r>
      <w:r w:rsidR="0036785F">
        <w:rPr>
          <w:rFonts w:ascii="Arial" w:hAnsi="Arial" w:cs="Arial"/>
          <w:b/>
          <w:color w:val="EE0000"/>
          <w:sz w:val="20"/>
          <w:szCs w:val="20"/>
        </w:rPr>
        <w:t>1. 6. 2025</w:t>
      </w:r>
      <w:r w:rsidRPr="00BD0A06">
        <w:rPr>
          <w:rFonts w:ascii="Arial" w:hAnsi="Arial" w:cs="Arial"/>
          <w:b/>
          <w:sz w:val="20"/>
          <w:szCs w:val="20"/>
        </w:rPr>
        <w:t>.</w:t>
      </w:r>
    </w:p>
    <w:p w14:paraId="74F15499" w14:textId="77777777" w:rsidR="00DC223A" w:rsidRDefault="00DC223A" w:rsidP="00DC223A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</w:p>
    <w:p w14:paraId="6C9919FB" w14:textId="77777777" w:rsidR="001401E4" w:rsidRPr="00E951AD" w:rsidRDefault="001401E4" w:rsidP="00DC223A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</w:p>
    <w:p w14:paraId="69476BCA" w14:textId="7B1EDD79" w:rsidR="00DC223A" w:rsidRPr="008063B6" w:rsidRDefault="00837414" w:rsidP="00DC223A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bookmarkStart w:id="7" w:name="_Hlk4738568"/>
      <w:bookmarkStart w:id="8" w:name="_Hlk124436091"/>
      <w:r>
        <w:rPr>
          <w:rFonts w:ascii="Arial" w:hAnsi="Arial" w:cs="Arial"/>
          <w:iCs/>
          <w:sz w:val="20"/>
          <w:szCs w:val="20"/>
        </w:rPr>
        <w:t>V Opavě dne ……………………..</w:t>
      </w:r>
    </w:p>
    <w:p w14:paraId="73FF081C" w14:textId="77777777" w:rsidR="00DC223A" w:rsidRPr="001401E4" w:rsidRDefault="00DC223A" w:rsidP="00DC223A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</w:p>
    <w:bookmarkEnd w:id="2"/>
    <w:bookmarkEnd w:id="7"/>
    <w:bookmarkEnd w:id="8"/>
    <w:p w14:paraId="6A0F649D" w14:textId="558731AA" w:rsidR="001401E4" w:rsidRDefault="001401E4" w:rsidP="00A441BB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 w:rsidRPr="001401E4">
        <w:rPr>
          <w:rFonts w:ascii="Arial" w:hAnsi="Arial" w:cs="Arial"/>
          <w:b/>
          <w:bCs/>
          <w:iCs/>
          <w:sz w:val="20"/>
          <w:szCs w:val="20"/>
        </w:rPr>
        <w:t>za poskytovatele:</w:t>
      </w:r>
      <w:r w:rsidRPr="001401E4">
        <w:rPr>
          <w:rFonts w:ascii="Arial" w:hAnsi="Arial" w:cs="Arial"/>
          <w:iCs/>
          <w:sz w:val="20"/>
          <w:szCs w:val="20"/>
        </w:rPr>
        <w:tab/>
        <w:t xml:space="preserve"> HV Výtahy s.r.o.</w:t>
      </w:r>
    </w:p>
    <w:p w14:paraId="3E892A30" w14:textId="77777777" w:rsidR="0036785F" w:rsidRPr="001401E4" w:rsidRDefault="0036785F" w:rsidP="00A441BB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19E7114F" w14:textId="37678C30" w:rsidR="00837414" w:rsidRPr="001401E4" w:rsidRDefault="004D36BA" w:rsidP="00A441BB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1401E4">
        <w:rPr>
          <w:rFonts w:ascii="Arial" w:hAnsi="Arial" w:cs="Arial"/>
          <w:b/>
          <w:iCs/>
          <w:sz w:val="20"/>
          <w:szCs w:val="20"/>
        </w:rPr>
        <w:t xml:space="preserve">Jméno </w:t>
      </w:r>
      <w:r w:rsidR="001401E4" w:rsidRPr="001401E4">
        <w:rPr>
          <w:rFonts w:ascii="Arial" w:hAnsi="Arial" w:cs="Arial"/>
          <w:b/>
          <w:iCs/>
          <w:sz w:val="20"/>
          <w:szCs w:val="20"/>
        </w:rPr>
        <w:t>P</w:t>
      </w:r>
      <w:r w:rsidRPr="001401E4">
        <w:rPr>
          <w:rFonts w:ascii="Arial" w:hAnsi="Arial" w:cs="Arial"/>
          <w:b/>
          <w:iCs/>
          <w:sz w:val="20"/>
          <w:szCs w:val="20"/>
        </w:rPr>
        <w:t>říjmení:</w:t>
      </w:r>
      <w:r w:rsidRPr="001401E4">
        <w:rPr>
          <w:rFonts w:ascii="Arial" w:hAnsi="Arial" w:cs="Arial"/>
          <w:b/>
          <w:iCs/>
          <w:sz w:val="20"/>
          <w:szCs w:val="20"/>
        </w:rPr>
        <w:tab/>
      </w:r>
      <w:r w:rsidR="00DD655F">
        <w:rPr>
          <w:rFonts w:ascii="Arial" w:hAnsi="Arial" w:cs="Arial"/>
          <w:bCs/>
          <w:iCs/>
          <w:sz w:val="20"/>
          <w:szCs w:val="20"/>
        </w:rPr>
        <w:t>xxx</w:t>
      </w:r>
    </w:p>
    <w:p w14:paraId="508FD658" w14:textId="33EDDB90" w:rsidR="00A441BB" w:rsidRPr="001401E4" w:rsidRDefault="004D36BA" w:rsidP="00A441BB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 w:rsidRPr="001401E4">
        <w:rPr>
          <w:rFonts w:ascii="Arial" w:hAnsi="Arial" w:cs="Arial"/>
          <w:b/>
          <w:iCs/>
          <w:sz w:val="20"/>
          <w:szCs w:val="20"/>
        </w:rPr>
        <w:t>Funkce</w:t>
      </w:r>
      <w:r w:rsidRPr="001401E4">
        <w:rPr>
          <w:rFonts w:ascii="Arial" w:hAnsi="Arial" w:cs="Arial"/>
          <w:iCs/>
          <w:sz w:val="20"/>
          <w:szCs w:val="20"/>
        </w:rPr>
        <w:t>:</w:t>
      </w:r>
      <w:r w:rsidRPr="001401E4">
        <w:rPr>
          <w:rFonts w:ascii="Arial" w:hAnsi="Arial" w:cs="Arial"/>
          <w:iCs/>
          <w:sz w:val="20"/>
          <w:szCs w:val="20"/>
        </w:rPr>
        <w:tab/>
      </w:r>
      <w:r w:rsidR="001401E4" w:rsidRPr="001401E4">
        <w:rPr>
          <w:rFonts w:ascii="Arial" w:hAnsi="Arial" w:cs="Arial"/>
          <w:iCs/>
          <w:sz w:val="20"/>
          <w:szCs w:val="20"/>
        </w:rPr>
        <w:tab/>
      </w:r>
      <w:r w:rsidR="00DD655F">
        <w:rPr>
          <w:rFonts w:ascii="Arial" w:hAnsi="Arial" w:cs="Arial"/>
          <w:iCs/>
          <w:sz w:val="20"/>
          <w:szCs w:val="20"/>
        </w:rPr>
        <w:t>xxx</w:t>
      </w:r>
    </w:p>
    <w:p w14:paraId="391ED538" w14:textId="737115B5" w:rsidR="00837414" w:rsidRPr="001401E4" w:rsidRDefault="00837414" w:rsidP="00A441BB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</w:p>
    <w:p w14:paraId="6EE6AAB8" w14:textId="180C137B" w:rsidR="00A441BB" w:rsidRPr="001401E4" w:rsidRDefault="00591997" w:rsidP="00A441BB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="001401E4" w:rsidRPr="001401E4">
        <w:rPr>
          <w:rFonts w:ascii="Arial" w:hAnsi="Arial" w:cs="Arial"/>
          <w:iCs/>
          <w:sz w:val="20"/>
          <w:szCs w:val="20"/>
        </w:rPr>
        <w:tab/>
      </w:r>
      <w:r w:rsidR="001401E4" w:rsidRPr="001401E4">
        <w:rPr>
          <w:rFonts w:ascii="Arial" w:hAnsi="Arial" w:cs="Arial"/>
          <w:iCs/>
          <w:sz w:val="20"/>
          <w:szCs w:val="20"/>
        </w:rPr>
        <w:tab/>
        <w:t>…………………………………………..</w:t>
      </w:r>
    </w:p>
    <w:p w14:paraId="22304BD5" w14:textId="77777777" w:rsidR="00A441BB" w:rsidRPr="001401E4" w:rsidRDefault="00A441BB" w:rsidP="00A441BB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</w:p>
    <w:p w14:paraId="6C7F4DE1" w14:textId="77777777" w:rsidR="001401E4" w:rsidRDefault="001401E4" w:rsidP="00A441BB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</w:p>
    <w:p w14:paraId="078A919C" w14:textId="77777777" w:rsidR="001401E4" w:rsidRDefault="001401E4" w:rsidP="00A441BB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</w:p>
    <w:p w14:paraId="31D9EEF1" w14:textId="16099F52" w:rsidR="00A441BB" w:rsidRDefault="001401E4" w:rsidP="00A441BB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 w:rsidRPr="00591997">
        <w:rPr>
          <w:rFonts w:ascii="Arial" w:hAnsi="Arial" w:cs="Arial"/>
          <w:iCs/>
          <w:sz w:val="20"/>
          <w:szCs w:val="20"/>
        </w:rPr>
        <w:t>V </w:t>
      </w:r>
      <w:r w:rsidR="00DD655F">
        <w:rPr>
          <w:rFonts w:ascii="Arial" w:hAnsi="Arial" w:cs="Arial"/>
          <w:iCs/>
          <w:sz w:val="20"/>
          <w:szCs w:val="20"/>
        </w:rPr>
        <w:t>…………………</w:t>
      </w:r>
      <w:r w:rsidRPr="00591997">
        <w:rPr>
          <w:rFonts w:ascii="Arial" w:hAnsi="Arial" w:cs="Arial"/>
          <w:iCs/>
          <w:sz w:val="20"/>
          <w:szCs w:val="20"/>
        </w:rPr>
        <w:t xml:space="preserve"> dne …………………</w:t>
      </w:r>
    </w:p>
    <w:p w14:paraId="592F61A9" w14:textId="77777777" w:rsidR="00591997" w:rsidRPr="00591997" w:rsidRDefault="00591997" w:rsidP="00A441BB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</w:p>
    <w:p w14:paraId="174467C0" w14:textId="0D414858" w:rsidR="001401E4" w:rsidRPr="00591997" w:rsidRDefault="001401E4" w:rsidP="0036785F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591997">
        <w:rPr>
          <w:rFonts w:ascii="Arial" w:hAnsi="Arial" w:cs="Arial"/>
          <w:b/>
          <w:bCs/>
          <w:iCs/>
          <w:sz w:val="20"/>
          <w:szCs w:val="20"/>
        </w:rPr>
        <w:t>za objednatele:</w:t>
      </w:r>
      <w:r w:rsidRPr="00591997">
        <w:rPr>
          <w:rFonts w:ascii="Arial" w:hAnsi="Arial" w:cs="Arial"/>
          <w:b/>
          <w:bCs/>
          <w:iCs/>
          <w:sz w:val="20"/>
          <w:szCs w:val="20"/>
        </w:rPr>
        <w:tab/>
      </w:r>
      <w:r w:rsidR="0036785F" w:rsidRPr="0036785F">
        <w:rPr>
          <w:rFonts w:ascii="Arial" w:hAnsi="Arial" w:cs="Arial"/>
          <w:iCs/>
          <w:sz w:val="20"/>
          <w:szCs w:val="20"/>
        </w:rPr>
        <w:t>Národní zemědělské muzeum, s.p.o.</w:t>
      </w:r>
    </w:p>
    <w:p w14:paraId="4126BC5C" w14:textId="77777777" w:rsidR="001401E4" w:rsidRPr="00591997" w:rsidRDefault="001401E4" w:rsidP="001401E4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</w:p>
    <w:p w14:paraId="20D297C0" w14:textId="468FC425" w:rsidR="001401E4" w:rsidRPr="00591997" w:rsidRDefault="001401E4" w:rsidP="001401E4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591997">
        <w:rPr>
          <w:rFonts w:ascii="Arial" w:hAnsi="Arial" w:cs="Arial"/>
          <w:b/>
          <w:iCs/>
          <w:sz w:val="20"/>
          <w:szCs w:val="20"/>
        </w:rPr>
        <w:t>Jméno Příjmení:</w:t>
      </w:r>
      <w:r w:rsidRPr="00591997">
        <w:rPr>
          <w:rFonts w:ascii="Arial" w:hAnsi="Arial" w:cs="Arial"/>
          <w:b/>
          <w:iCs/>
          <w:sz w:val="20"/>
          <w:szCs w:val="20"/>
        </w:rPr>
        <w:tab/>
      </w:r>
      <w:r w:rsidR="00DD655F">
        <w:rPr>
          <w:rFonts w:ascii="Arial" w:hAnsi="Arial" w:cs="Arial"/>
          <w:bCs/>
          <w:iCs/>
          <w:sz w:val="20"/>
          <w:szCs w:val="20"/>
        </w:rPr>
        <w:t>xxx</w:t>
      </w:r>
    </w:p>
    <w:p w14:paraId="4A146635" w14:textId="4041ED24" w:rsidR="001401E4" w:rsidRPr="00591997" w:rsidRDefault="001401E4" w:rsidP="001401E4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 w:rsidRPr="00591997">
        <w:rPr>
          <w:rFonts w:ascii="Arial" w:hAnsi="Arial" w:cs="Arial"/>
          <w:b/>
          <w:iCs/>
          <w:sz w:val="20"/>
          <w:szCs w:val="20"/>
        </w:rPr>
        <w:t>Funkce</w:t>
      </w:r>
      <w:r w:rsidR="0036785F">
        <w:rPr>
          <w:rFonts w:ascii="Arial" w:hAnsi="Arial" w:cs="Arial"/>
          <w:iCs/>
          <w:sz w:val="20"/>
          <w:szCs w:val="20"/>
        </w:rPr>
        <w:t>:</w:t>
      </w:r>
      <w:r w:rsidR="0036785F">
        <w:rPr>
          <w:rFonts w:ascii="Arial" w:hAnsi="Arial" w:cs="Arial"/>
          <w:iCs/>
          <w:sz w:val="20"/>
          <w:szCs w:val="20"/>
        </w:rPr>
        <w:tab/>
      </w:r>
      <w:r w:rsidR="0036785F">
        <w:rPr>
          <w:rFonts w:ascii="Arial" w:hAnsi="Arial" w:cs="Arial"/>
          <w:iCs/>
          <w:sz w:val="20"/>
          <w:szCs w:val="20"/>
        </w:rPr>
        <w:tab/>
      </w:r>
      <w:r w:rsidR="00DD655F">
        <w:rPr>
          <w:rFonts w:ascii="Arial" w:hAnsi="Arial" w:cs="Arial"/>
          <w:iCs/>
          <w:sz w:val="20"/>
          <w:szCs w:val="20"/>
        </w:rPr>
        <w:t>xxx</w:t>
      </w:r>
    </w:p>
    <w:p w14:paraId="0BA1E7B5" w14:textId="3D47759F" w:rsidR="001401E4" w:rsidRPr="00591997" w:rsidRDefault="001401E4" w:rsidP="001401E4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</w:p>
    <w:p w14:paraId="11068C7F" w14:textId="77777777" w:rsidR="00591997" w:rsidRPr="00591997" w:rsidRDefault="00591997" w:rsidP="00591997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iCs/>
          <w:sz w:val="20"/>
          <w:szCs w:val="20"/>
        </w:rPr>
      </w:pPr>
      <w:r w:rsidRPr="00591997">
        <w:rPr>
          <w:rFonts w:ascii="Arial" w:hAnsi="Arial" w:cs="Arial"/>
          <w:iCs/>
          <w:sz w:val="20"/>
          <w:szCs w:val="20"/>
        </w:rPr>
        <w:tab/>
      </w:r>
      <w:r w:rsidRPr="00591997">
        <w:rPr>
          <w:rFonts w:ascii="Arial" w:hAnsi="Arial" w:cs="Arial"/>
          <w:iCs/>
          <w:sz w:val="20"/>
          <w:szCs w:val="20"/>
        </w:rPr>
        <w:tab/>
      </w:r>
      <w:r w:rsidRPr="00591997">
        <w:rPr>
          <w:rFonts w:ascii="Arial" w:hAnsi="Arial" w:cs="Arial"/>
          <w:iCs/>
          <w:sz w:val="20"/>
          <w:szCs w:val="20"/>
        </w:rPr>
        <w:tab/>
      </w:r>
      <w:r w:rsidRPr="00591997">
        <w:rPr>
          <w:rFonts w:ascii="Arial" w:hAnsi="Arial" w:cs="Arial"/>
          <w:iCs/>
          <w:sz w:val="20"/>
          <w:szCs w:val="20"/>
        </w:rPr>
        <w:tab/>
      </w:r>
      <w:r w:rsidRPr="00591997">
        <w:rPr>
          <w:rFonts w:ascii="Arial" w:hAnsi="Arial" w:cs="Arial"/>
          <w:iCs/>
          <w:sz w:val="20"/>
          <w:szCs w:val="20"/>
        </w:rPr>
        <w:tab/>
      </w:r>
      <w:r w:rsidRPr="00591997">
        <w:rPr>
          <w:rFonts w:ascii="Arial" w:hAnsi="Arial" w:cs="Arial"/>
          <w:iCs/>
          <w:sz w:val="20"/>
          <w:szCs w:val="20"/>
        </w:rPr>
        <w:tab/>
      </w:r>
      <w:r w:rsidRPr="00591997">
        <w:rPr>
          <w:rFonts w:ascii="Arial" w:hAnsi="Arial" w:cs="Arial"/>
          <w:iCs/>
          <w:sz w:val="20"/>
          <w:szCs w:val="20"/>
        </w:rPr>
        <w:tab/>
        <w:t>…………………………………………..</w:t>
      </w:r>
    </w:p>
    <w:p w14:paraId="741FBD0F" w14:textId="77777777" w:rsidR="004976DD" w:rsidRPr="00591997" w:rsidRDefault="004976DD" w:rsidP="00837414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sz w:val="20"/>
          <w:szCs w:val="20"/>
        </w:rPr>
      </w:pPr>
    </w:p>
    <w:p w14:paraId="77D3AC02" w14:textId="77777777" w:rsidR="00591997" w:rsidRPr="00591997" w:rsidRDefault="00591997" w:rsidP="00591997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sz w:val="20"/>
          <w:szCs w:val="20"/>
        </w:rPr>
      </w:pPr>
    </w:p>
    <w:p w14:paraId="617A3579" w14:textId="77777777" w:rsidR="00591997" w:rsidRDefault="00591997" w:rsidP="00AC0CAE">
      <w:pPr>
        <w:widowControl w:val="0"/>
        <w:overflowPunct w:val="0"/>
        <w:autoSpaceDE w:val="0"/>
        <w:autoSpaceDN w:val="0"/>
        <w:adjustRightInd w:val="0"/>
        <w:ind w:left="7090" w:right="281" w:firstLine="709"/>
        <w:textAlignment w:val="baseline"/>
        <w:rPr>
          <w:rFonts w:ascii="Arial" w:hAnsi="Arial" w:cs="Arial"/>
          <w:sz w:val="18"/>
          <w:szCs w:val="20"/>
        </w:rPr>
      </w:pPr>
    </w:p>
    <w:p w14:paraId="5E24945D" w14:textId="77777777" w:rsidR="00591997" w:rsidRDefault="00591997" w:rsidP="00AC0CAE">
      <w:pPr>
        <w:widowControl w:val="0"/>
        <w:overflowPunct w:val="0"/>
        <w:autoSpaceDE w:val="0"/>
        <w:autoSpaceDN w:val="0"/>
        <w:adjustRightInd w:val="0"/>
        <w:ind w:left="7090" w:right="281" w:firstLine="709"/>
        <w:textAlignment w:val="baseline"/>
        <w:rPr>
          <w:rFonts w:ascii="Arial" w:hAnsi="Arial" w:cs="Arial"/>
          <w:sz w:val="18"/>
          <w:szCs w:val="20"/>
        </w:rPr>
      </w:pPr>
    </w:p>
    <w:p w14:paraId="1DD1BE75" w14:textId="04C16C68" w:rsidR="00E96278" w:rsidRPr="0036785F" w:rsidRDefault="00E96278" w:rsidP="0036785F">
      <w:pPr>
        <w:widowControl w:val="0"/>
        <w:overflowPunct w:val="0"/>
        <w:autoSpaceDE w:val="0"/>
        <w:autoSpaceDN w:val="0"/>
        <w:adjustRightInd w:val="0"/>
        <w:ind w:right="281"/>
        <w:textAlignment w:val="baseline"/>
        <w:rPr>
          <w:rFonts w:ascii="Arial" w:hAnsi="Arial" w:cs="Arial"/>
          <w:b/>
          <w:i/>
          <w:color w:val="FF0000"/>
          <w:sz w:val="18"/>
          <w:szCs w:val="20"/>
        </w:rPr>
      </w:pPr>
    </w:p>
    <w:sectPr w:rsidR="00E96278" w:rsidRPr="0036785F" w:rsidSect="006F090F">
      <w:headerReference w:type="default" r:id="rId9"/>
      <w:footerReference w:type="default" r:id="rId10"/>
      <w:pgSz w:w="11906" w:h="16838" w:code="9"/>
      <w:pgMar w:top="1618" w:right="1418" w:bottom="233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847A" w14:textId="77777777" w:rsidR="006C0664" w:rsidRDefault="006C0664">
      <w:r>
        <w:separator/>
      </w:r>
    </w:p>
  </w:endnote>
  <w:endnote w:type="continuationSeparator" w:id="0">
    <w:p w14:paraId="44A5BC87" w14:textId="77777777" w:rsidR="006C0664" w:rsidRDefault="006C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6C29" w14:textId="3D6C15B6" w:rsidR="008B2A1C" w:rsidRPr="007A00E8" w:rsidRDefault="008B2A1C" w:rsidP="008B2A1C">
    <w:pPr>
      <w:pStyle w:val="Zpat"/>
      <w:rPr>
        <w:color w:val="000000"/>
      </w:rPr>
    </w:pPr>
    <w:r w:rsidRPr="004F106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F73A9A" wp14:editId="5B8FFAD6">
              <wp:simplePos x="0" y="0"/>
              <wp:positionH relativeFrom="column">
                <wp:posOffset>-457200</wp:posOffset>
              </wp:positionH>
              <wp:positionV relativeFrom="paragraph">
                <wp:posOffset>-100965</wp:posOffset>
              </wp:positionV>
              <wp:extent cx="6705600" cy="0"/>
              <wp:effectExtent l="24130" t="25400" r="23495" b="22225"/>
              <wp:wrapNone/>
              <wp:docPr id="69990685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6CD36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7.95pt" to="492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" strokeweight="3pt">
              <v:stroke linestyle="thinThin"/>
            </v:line>
          </w:pict>
        </mc:Fallback>
      </mc:AlternateContent>
    </w:r>
    <w:r>
      <w:t>Filípkova 1754/19</w:t>
    </w:r>
    <w:r w:rsidRPr="004F1065">
      <w:t>, Kateřinky, 747 05 Opava</w:t>
    </w:r>
    <w:r w:rsidRPr="004F1065">
      <w:rPr>
        <w:color w:val="000000"/>
      </w:rPr>
      <w:t xml:space="preserve"> </w:t>
    </w:r>
    <w:r>
      <w:rPr>
        <w:color w:val="000000"/>
      </w:rPr>
      <w:tab/>
    </w:r>
    <w:r w:rsidR="00764CA0">
      <w:rPr>
        <w:color w:val="000000"/>
      </w:rPr>
      <w:t xml:space="preserve">                    </w:t>
    </w:r>
    <w:r w:rsidRPr="004F1065">
      <w:rPr>
        <w:color w:val="000000"/>
      </w:rPr>
      <w:t xml:space="preserve">ID: </w:t>
    </w:r>
    <w:r>
      <w:rPr>
        <w:color w:val="000000"/>
      </w:rPr>
      <w:t>SMLPS-2025—310-000010</w:t>
    </w:r>
  </w:p>
  <w:p w14:paraId="7770200E" w14:textId="103CAD17" w:rsidR="008B2A1C" w:rsidRPr="00351AB3" w:rsidRDefault="008B2A1C" w:rsidP="008B2A1C">
    <w:pPr>
      <w:pStyle w:val="Zpat"/>
      <w:tabs>
        <w:tab w:val="left" w:pos="4820"/>
      </w:tabs>
      <w:rPr>
        <w:color w:val="000000"/>
      </w:rPr>
    </w:pPr>
    <w:r w:rsidRPr="004F1065">
      <w:t>Tel: +420 </w:t>
    </w:r>
    <w:r w:rsidR="00764CA0">
      <w:t>xxx</w:t>
    </w:r>
    <w:r w:rsidRPr="004F1065">
      <w:t xml:space="preserve"> </w:t>
    </w:r>
    <w:r>
      <w:tab/>
    </w:r>
    <w:r w:rsidRPr="00351AB3">
      <w:tab/>
    </w:r>
    <w:r w:rsidR="00764CA0">
      <w:t xml:space="preserve">             </w:t>
    </w:r>
    <w:r w:rsidRPr="00351AB3">
      <w:rPr>
        <w:color w:val="000000"/>
      </w:rPr>
      <w:t xml:space="preserve">ID objednatele: </w:t>
    </w:r>
    <w:r w:rsidRPr="008B2A1C">
      <w:rPr>
        <w:color w:val="FF0000"/>
      </w:rPr>
      <w:t>SML199/012/2025</w:t>
    </w:r>
  </w:p>
  <w:p w14:paraId="238ABE03" w14:textId="221308DC" w:rsidR="008B2A1C" w:rsidRPr="00351AB3" w:rsidRDefault="008B2A1C" w:rsidP="008B2A1C">
    <w:pPr>
      <w:pStyle w:val="Zpat"/>
      <w:tabs>
        <w:tab w:val="left" w:pos="6379"/>
      </w:tabs>
      <w:rPr>
        <w:color w:val="000000"/>
      </w:rPr>
    </w:pPr>
    <w:r w:rsidRPr="00351AB3">
      <w:rPr>
        <w:color w:val="000000"/>
      </w:rPr>
      <w:t>E-mail:</w:t>
    </w:r>
    <w:r w:rsidR="00764CA0">
      <w:t>xxx</w:t>
    </w:r>
    <w:r>
      <w:rPr>
        <w:color w:val="000000"/>
      </w:rPr>
      <w:tab/>
    </w:r>
    <w:r>
      <w:rPr>
        <w:color w:val="000000"/>
      </w:rPr>
      <w:tab/>
    </w:r>
    <w:r w:rsidRPr="008B2A1C">
      <w:rPr>
        <w:color w:val="FF0000"/>
      </w:rPr>
      <w:t xml:space="preserve">č.j.: </w:t>
    </w:r>
    <w:r w:rsidR="00764CA0">
      <w:rPr>
        <w:color w:val="FF0000"/>
      </w:rPr>
      <w:t>xxx</w:t>
    </w:r>
  </w:p>
  <w:p w14:paraId="1CA8358F" w14:textId="77777777" w:rsidR="008B2A1C" w:rsidRPr="00351AB3" w:rsidRDefault="008B2A1C" w:rsidP="008B2A1C">
    <w:pPr>
      <w:pStyle w:val="Zpat"/>
      <w:rPr>
        <w:color w:val="000000"/>
      </w:rPr>
    </w:pPr>
  </w:p>
  <w:p w14:paraId="7C1B78D3" w14:textId="77777777" w:rsidR="008B2A1C" w:rsidRPr="004F1065" w:rsidRDefault="006C0664" w:rsidP="008B2A1C">
    <w:pPr>
      <w:pStyle w:val="Zpat"/>
    </w:pPr>
    <w:hyperlink r:id="rId1" w:history="1">
      <w:r w:rsidR="008B2A1C" w:rsidRPr="00710CA2">
        <w:rPr>
          <w:rStyle w:val="Hypertextovodkaz"/>
        </w:rPr>
        <w:t>www.hv-vytahy.cz</w:t>
      </w:r>
    </w:hyperlink>
    <w:r w:rsidR="008B2A1C">
      <w:t xml:space="preserve"> </w:t>
    </w:r>
  </w:p>
  <w:p w14:paraId="59DD4810" w14:textId="25AE83B6" w:rsidR="003D7E97" w:rsidRPr="004F1065" w:rsidRDefault="003D7E97" w:rsidP="00EF51B3">
    <w:pPr>
      <w:pStyle w:val="Zpat"/>
      <w:jc w:val="right"/>
    </w:pPr>
    <w:r w:rsidRPr="004F1065">
      <w:tab/>
      <w:t xml:space="preserve">- </w:t>
    </w:r>
    <w:r w:rsidRPr="004F1065">
      <w:fldChar w:fldCharType="begin"/>
    </w:r>
    <w:r w:rsidRPr="004F1065">
      <w:instrText xml:space="preserve"> PAGE </w:instrText>
    </w:r>
    <w:r w:rsidRPr="004F1065">
      <w:fldChar w:fldCharType="separate"/>
    </w:r>
    <w:r w:rsidR="00544D23">
      <w:rPr>
        <w:noProof/>
      </w:rPr>
      <w:t>8</w:t>
    </w:r>
    <w:r w:rsidRPr="004F1065">
      <w:fldChar w:fldCharType="end"/>
    </w:r>
    <w:r>
      <w:t>/</w:t>
    </w:r>
    <w:fldSimple w:instr=" NUMPAGES   \* MERGEFORMAT ">
      <w:r w:rsidR="00544D23">
        <w:rPr>
          <w:noProof/>
        </w:rPr>
        <w:t>9</w:t>
      </w:r>
    </w:fldSimple>
    <w:r w:rsidRPr="004F1065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746D" w14:textId="77777777" w:rsidR="006C0664" w:rsidRDefault="006C0664">
      <w:r>
        <w:separator/>
      </w:r>
    </w:p>
  </w:footnote>
  <w:footnote w:type="continuationSeparator" w:id="0">
    <w:p w14:paraId="285EE6AA" w14:textId="77777777" w:rsidR="006C0664" w:rsidRDefault="006C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6062" w14:textId="57217472" w:rsidR="003D7E97" w:rsidRPr="007A753B" w:rsidRDefault="003D7E97" w:rsidP="007A753B">
    <w:pPr>
      <w:pStyle w:val="Zhlav"/>
      <w:jc w:val="center"/>
      <w:rPr>
        <w:b/>
        <w:u w:val="single"/>
      </w:rPr>
    </w:pPr>
    <w:r w:rsidRPr="003D5E92">
      <w:rPr>
        <w:b/>
        <w:noProof/>
      </w:rPr>
      <w:drawing>
        <wp:inline distT="0" distB="0" distL="0" distR="0" wp14:anchorId="6F6AF1D6" wp14:editId="368994E2">
          <wp:extent cx="4511040" cy="670560"/>
          <wp:effectExtent l="0" t="0" r="0" b="0"/>
          <wp:docPr id="5439972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0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C3BBC" w14:textId="700E1F11" w:rsidR="003D7E97" w:rsidRPr="002565FC" w:rsidRDefault="003D7E97" w:rsidP="007A753B">
    <w:pPr>
      <w:pStyle w:val="Zhlav"/>
      <w:jc w:val="center"/>
      <w:rPr>
        <w:b/>
      </w:rPr>
    </w:pPr>
    <w:r w:rsidRPr="002565FC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CA190" wp14:editId="0A4E11D0">
              <wp:simplePos x="0" y="0"/>
              <wp:positionH relativeFrom="column">
                <wp:posOffset>-381000</wp:posOffset>
              </wp:positionH>
              <wp:positionV relativeFrom="paragraph">
                <wp:posOffset>226060</wp:posOffset>
              </wp:positionV>
              <wp:extent cx="6629400" cy="0"/>
              <wp:effectExtent l="24130" t="25400" r="23495" b="22225"/>
              <wp:wrapNone/>
              <wp:docPr id="138818056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F2B52EF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7.8pt" to="49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" strokeweight="3pt">
              <v:stroke linestyle="thinThin"/>
            </v:line>
          </w:pict>
        </mc:Fallback>
      </mc:AlternateContent>
    </w:r>
    <w:r w:rsidRPr="002565FC">
      <w:rPr>
        <w:b/>
      </w:rPr>
      <w:t>montáž, servis a modernizace zdvihacích zařízení a výtahů</w:t>
    </w:r>
    <w:r>
      <w:rPr>
        <w:b/>
      </w:rPr>
      <w:t xml:space="preserve"> </w:t>
    </w:r>
  </w:p>
  <w:p w14:paraId="3EFC749D" w14:textId="77777777" w:rsidR="003D7E97" w:rsidRPr="007A753B" w:rsidRDefault="003D7E97" w:rsidP="007A75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A1D2F7D"/>
    <w:multiLevelType w:val="multilevel"/>
    <w:tmpl w:val="3D463510"/>
    <w:styleLink w:val="kapitolysmlouvy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5C23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7B1861"/>
    <w:multiLevelType w:val="hybridMultilevel"/>
    <w:tmpl w:val="D9D8F42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742B5A"/>
    <w:multiLevelType w:val="multilevel"/>
    <w:tmpl w:val="36C6CE52"/>
    <w:name w:val="Smlouva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F02A48"/>
    <w:multiLevelType w:val="multilevel"/>
    <w:tmpl w:val="0405001F"/>
    <w:name w:val="Smlouva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641DDC"/>
    <w:multiLevelType w:val="hybridMultilevel"/>
    <w:tmpl w:val="B66012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FA2FEB"/>
    <w:multiLevelType w:val="hybridMultilevel"/>
    <w:tmpl w:val="23FE47C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25728F"/>
    <w:multiLevelType w:val="hybridMultilevel"/>
    <w:tmpl w:val="A03A70E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1C01F20"/>
    <w:multiLevelType w:val="multilevel"/>
    <w:tmpl w:val="3758B502"/>
    <w:name w:val="Smlouva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624C72"/>
    <w:multiLevelType w:val="multilevel"/>
    <w:tmpl w:val="F5DEFFD0"/>
    <w:name w:val="Smlouva22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A1B3647"/>
    <w:multiLevelType w:val="multilevel"/>
    <w:tmpl w:val="0405001F"/>
    <w:name w:val="Smlouva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22137"/>
    <w:multiLevelType w:val="multilevel"/>
    <w:tmpl w:val="F5DEFFD0"/>
    <w:name w:val="Smlouva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734CBF"/>
    <w:multiLevelType w:val="multilevel"/>
    <w:tmpl w:val="F5DEFFD0"/>
    <w:name w:val="Smlouva2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410609"/>
    <w:multiLevelType w:val="multilevel"/>
    <w:tmpl w:val="36C6CE52"/>
    <w:name w:val="Smlouva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1D7069"/>
    <w:multiLevelType w:val="hybridMultilevel"/>
    <w:tmpl w:val="A566A68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4061206"/>
    <w:multiLevelType w:val="multilevel"/>
    <w:tmpl w:val="F5DEFFD0"/>
    <w:name w:val="Smlouva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8A4D05"/>
    <w:multiLevelType w:val="multilevel"/>
    <w:tmpl w:val="0405001F"/>
    <w:name w:val="Smlouva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B80C33"/>
    <w:multiLevelType w:val="hybridMultilevel"/>
    <w:tmpl w:val="D6E0EEFC"/>
    <w:lvl w:ilvl="0" w:tplc="CA325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30C33"/>
    <w:multiLevelType w:val="hybridMultilevel"/>
    <w:tmpl w:val="2944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F5821"/>
    <w:multiLevelType w:val="hybridMultilevel"/>
    <w:tmpl w:val="97D092FC"/>
    <w:lvl w:ilvl="0" w:tplc="28EEB4A6">
      <w:start w:val="1"/>
      <w:numFmt w:val="decimal"/>
      <w:lvlText w:val="S%1."/>
      <w:lvlJc w:val="left"/>
      <w:pPr>
        <w:ind w:left="567" w:hanging="454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9"/>
  </w:num>
  <w:num w:numId="3">
    <w:abstractNumId w:val="12"/>
  </w:num>
  <w:num w:numId="4">
    <w:abstractNumId w:val="2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3"/>
  </w:num>
  <w:num w:numId="12">
    <w:abstractNumId w:val="20"/>
  </w:num>
  <w:num w:numId="13">
    <w:abstractNumId w:val="11"/>
  </w:num>
  <w:num w:numId="14">
    <w:abstractNumId w:val="8"/>
  </w:num>
  <w:num w:numId="15">
    <w:abstractNumId w:val="9"/>
  </w:num>
  <w:num w:numId="16">
    <w:abstractNumId w:val="6"/>
  </w:num>
  <w:num w:numId="17">
    <w:abstractNumId w:val="14"/>
  </w:num>
  <w:num w:numId="18">
    <w:abstractNumId w:val="7"/>
  </w:num>
  <w:num w:numId="19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D2"/>
    <w:rsid w:val="00000BC3"/>
    <w:rsid w:val="00002A5D"/>
    <w:rsid w:val="00005EDF"/>
    <w:rsid w:val="00006D26"/>
    <w:rsid w:val="000116A2"/>
    <w:rsid w:val="00014B2A"/>
    <w:rsid w:val="000154CA"/>
    <w:rsid w:val="0001559D"/>
    <w:rsid w:val="00017378"/>
    <w:rsid w:val="00017A08"/>
    <w:rsid w:val="0002031C"/>
    <w:rsid w:val="0002157A"/>
    <w:rsid w:val="000218BE"/>
    <w:rsid w:val="00021D8C"/>
    <w:rsid w:val="000226D7"/>
    <w:rsid w:val="000236AA"/>
    <w:rsid w:val="000272CC"/>
    <w:rsid w:val="00027350"/>
    <w:rsid w:val="00030B75"/>
    <w:rsid w:val="0003149A"/>
    <w:rsid w:val="00032AE2"/>
    <w:rsid w:val="0003317E"/>
    <w:rsid w:val="000333FB"/>
    <w:rsid w:val="00035D2A"/>
    <w:rsid w:val="00040C33"/>
    <w:rsid w:val="000419EA"/>
    <w:rsid w:val="00044224"/>
    <w:rsid w:val="00044346"/>
    <w:rsid w:val="00044D7B"/>
    <w:rsid w:val="00046B64"/>
    <w:rsid w:val="000479FA"/>
    <w:rsid w:val="00047B6D"/>
    <w:rsid w:val="00050E70"/>
    <w:rsid w:val="000520DA"/>
    <w:rsid w:val="00057DFD"/>
    <w:rsid w:val="00061685"/>
    <w:rsid w:val="00061777"/>
    <w:rsid w:val="00061B9B"/>
    <w:rsid w:val="00062B53"/>
    <w:rsid w:val="00063634"/>
    <w:rsid w:val="00063BEE"/>
    <w:rsid w:val="0006519E"/>
    <w:rsid w:val="0006541B"/>
    <w:rsid w:val="00070C88"/>
    <w:rsid w:val="00072400"/>
    <w:rsid w:val="00072AF0"/>
    <w:rsid w:val="000734FD"/>
    <w:rsid w:val="000743C9"/>
    <w:rsid w:val="00074D70"/>
    <w:rsid w:val="0009271A"/>
    <w:rsid w:val="00093696"/>
    <w:rsid w:val="00096B73"/>
    <w:rsid w:val="00097C68"/>
    <w:rsid w:val="000A06CD"/>
    <w:rsid w:val="000A58C6"/>
    <w:rsid w:val="000B454F"/>
    <w:rsid w:val="000B7CBD"/>
    <w:rsid w:val="000C08E7"/>
    <w:rsid w:val="000C4D94"/>
    <w:rsid w:val="000C5628"/>
    <w:rsid w:val="000C5682"/>
    <w:rsid w:val="000D091D"/>
    <w:rsid w:val="000D0B8F"/>
    <w:rsid w:val="000D38CB"/>
    <w:rsid w:val="000D56C9"/>
    <w:rsid w:val="000D5F1A"/>
    <w:rsid w:val="000E1A41"/>
    <w:rsid w:val="000E1E79"/>
    <w:rsid w:val="000E3D30"/>
    <w:rsid w:val="000E603A"/>
    <w:rsid w:val="000E6AEB"/>
    <w:rsid w:val="000E7F36"/>
    <w:rsid w:val="000E7FBE"/>
    <w:rsid w:val="000F3BD5"/>
    <w:rsid w:val="000F3CC9"/>
    <w:rsid w:val="000F4FD3"/>
    <w:rsid w:val="000F58B1"/>
    <w:rsid w:val="001016E3"/>
    <w:rsid w:val="00107C72"/>
    <w:rsid w:val="00111400"/>
    <w:rsid w:val="00111C5E"/>
    <w:rsid w:val="00112A38"/>
    <w:rsid w:val="001173BF"/>
    <w:rsid w:val="00121C4F"/>
    <w:rsid w:val="001221A8"/>
    <w:rsid w:val="00125584"/>
    <w:rsid w:val="00125EBD"/>
    <w:rsid w:val="001269F9"/>
    <w:rsid w:val="00133AEE"/>
    <w:rsid w:val="00136010"/>
    <w:rsid w:val="00136E92"/>
    <w:rsid w:val="001401E4"/>
    <w:rsid w:val="00143BB2"/>
    <w:rsid w:val="0014459D"/>
    <w:rsid w:val="001461C6"/>
    <w:rsid w:val="00147510"/>
    <w:rsid w:val="00147FF8"/>
    <w:rsid w:val="0015210A"/>
    <w:rsid w:val="00152191"/>
    <w:rsid w:val="00152A50"/>
    <w:rsid w:val="001535E4"/>
    <w:rsid w:val="00154C0E"/>
    <w:rsid w:val="00156E70"/>
    <w:rsid w:val="0015711F"/>
    <w:rsid w:val="0015716F"/>
    <w:rsid w:val="00157267"/>
    <w:rsid w:val="001577D1"/>
    <w:rsid w:val="00157C6F"/>
    <w:rsid w:val="0016531C"/>
    <w:rsid w:val="001662EC"/>
    <w:rsid w:val="00166743"/>
    <w:rsid w:val="00176578"/>
    <w:rsid w:val="00177DEE"/>
    <w:rsid w:val="001815A7"/>
    <w:rsid w:val="00185A83"/>
    <w:rsid w:val="00185C75"/>
    <w:rsid w:val="00190D0D"/>
    <w:rsid w:val="00191747"/>
    <w:rsid w:val="00193210"/>
    <w:rsid w:val="00193558"/>
    <w:rsid w:val="00195953"/>
    <w:rsid w:val="001A06C9"/>
    <w:rsid w:val="001A1E7A"/>
    <w:rsid w:val="001A2759"/>
    <w:rsid w:val="001A2FA6"/>
    <w:rsid w:val="001A31ED"/>
    <w:rsid w:val="001A3426"/>
    <w:rsid w:val="001A3813"/>
    <w:rsid w:val="001A58F9"/>
    <w:rsid w:val="001A6600"/>
    <w:rsid w:val="001A7237"/>
    <w:rsid w:val="001B01A5"/>
    <w:rsid w:val="001B28FB"/>
    <w:rsid w:val="001B34AC"/>
    <w:rsid w:val="001B3B21"/>
    <w:rsid w:val="001C187A"/>
    <w:rsid w:val="001C1CB2"/>
    <w:rsid w:val="001C251E"/>
    <w:rsid w:val="001C6814"/>
    <w:rsid w:val="001C6B6A"/>
    <w:rsid w:val="001D01CC"/>
    <w:rsid w:val="001D0DD4"/>
    <w:rsid w:val="001D1B11"/>
    <w:rsid w:val="001D2DBF"/>
    <w:rsid w:val="001D33E3"/>
    <w:rsid w:val="001D5359"/>
    <w:rsid w:val="001E00F5"/>
    <w:rsid w:val="001E15D9"/>
    <w:rsid w:val="001E3AA8"/>
    <w:rsid w:val="001E3FA9"/>
    <w:rsid w:val="001E4650"/>
    <w:rsid w:val="001E4D67"/>
    <w:rsid w:val="001E5204"/>
    <w:rsid w:val="001E5992"/>
    <w:rsid w:val="001F149F"/>
    <w:rsid w:val="001F1761"/>
    <w:rsid w:val="001F40A9"/>
    <w:rsid w:val="001F4111"/>
    <w:rsid w:val="001F72CC"/>
    <w:rsid w:val="00201236"/>
    <w:rsid w:val="0020161E"/>
    <w:rsid w:val="0020380D"/>
    <w:rsid w:val="00206325"/>
    <w:rsid w:val="002152DE"/>
    <w:rsid w:val="0021596F"/>
    <w:rsid w:val="00220E83"/>
    <w:rsid w:val="0022706F"/>
    <w:rsid w:val="00227489"/>
    <w:rsid w:val="00227629"/>
    <w:rsid w:val="00230517"/>
    <w:rsid w:val="00230CE7"/>
    <w:rsid w:val="00232A5D"/>
    <w:rsid w:val="00234D98"/>
    <w:rsid w:val="00237F56"/>
    <w:rsid w:val="0024025D"/>
    <w:rsid w:val="00242D06"/>
    <w:rsid w:val="00243910"/>
    <w:rsid w:val="00244B78"/>
    <w:rsid w:val="00251B2A"/>
    <w:rsid w:val="002526E6"/>
    <w:rsid w:val="0025337D"/>
    <w:rsid w:val="0025519D"/>
    <w:rsid w:val="00255A70"/>
    <w:rsid w:val="002565FC"/>
    <w:rsid w:val="00256EFB"/>
    <w:rsid w:val="002601B8"/>
    <w:rsid w:val="002603E5"/>
    <w:rsid w:val="00262093"/>
    <w:rsid w:val="00262F2B"/>
    <w:rsid w:val="00262FF2"/>
    <w:rsid w:val="00263D19"/>
    <w:rsid w:val="0026550A"/>
    <w:rsid w:val="002659E9"/>
    <w:rsid w:val="00266152"/>
    <w:rsid w:val="00266D7C"/>
    <w:rsid w:val="002674E5"/>
    <w:rsid w:val="00271C01"/>
    <w:rsid w:val="00271E20"/>
    <w:rsid w:val="0027236C"/>
    <w:rsid w:val="0027266C"/>
    <w:rsid w:val="002729D5"/>
    <w:rsid w:val="00273256"/>
    <w:rsid w:val="002732C9"/>
    <w:rsid w:val="0027357E"/>
    <w:rsid w:val="0027498F"/>
    <w:rsid w:val="00275C13"/>
    <w:rsid w:val="002762D2"/>
    <w:rsid w:val="0027655F"/>
    <w:rsid w:val="0027678A"/>
    <w:rsid w:val="00277AD1"/>
    <w:rsid w:val="002803D4"/>
    <w:rsid w:val="00280D5D"/>
    <w:rsid w:val="00281AC0"/>
    <w:rsid w:val="0028261D"/>
    <w:rsid w:val="0028685C"/>
    <w:rsid w:val="00286E4B"/>
    <w:rsid w:val="00293FAB"/>
    <w:rsid w:val="002968D8"/>
    <w:rsid w:val="00296C76"/>
    <w:rsid w:val="002974E6"/>
    <w:rsid w:val="002A0748"/>
    <w:rsid w:val="002A1BF5"/>
    <w:rsid w:val="002A3814"/>
    <w:rsid w:val="002A3ECB"/>
    <w:rsid w:val="002A4599"/>
    <w:rsid w:val="002A5247"/>
    <w:rsid w:val="002A5B4D"/>
    <w:rsid w:val="002A7F3C"/>
    <w:rsid w:val="002B27D5"/>
    <w:rsid w:val="002B7F9A"/>
    <w:rsid w:val="002C07DA"/>
    <w:rsid w:val="002C1513"/>
    <w:rsid w:val="002C162E"/>
    <w:rsid w:val="002C4270"/>
    <w:rsid w:val="002C773C"/>
    <w:rsid w:val="002C7749"/>
    <w:rsid w:val="002D0A7F"/>
    <w:rsid w:val="002D1DAF"/>
    <w:rsid w:val="002D247B"/>
    <w:rsid w:val="002D4ABC"/>
    <w:rsid w:val="002D74E8"/>
    <w:rsid w:val="002E15A2"/>
    <w:rsid w:val="002E1B47"/>
    <w:rsid w:val="002F324B"/>
    <w:rsid w:val="002F4EA8"/>
    <w:rsid w:val="002F7794"/>
    <w:rsid w:val="00300358"/>
    <w:rsid w:val="0030144D"/>
    <w:rsid w:val="00303117"/>
    <w:rsid w:val="00303DEF"/>
    <w:rsid w:val="00304CF5"/>
    <w:rsid w:val="00305970"/>
    <w:rsid w:val="00306AAA"/>
    <w:rsid w:val="00307B67"/>
    <w:rsid w:val="003136CF"/>
    <w:rsid w:val="003162AB"/>
    <w:rsid w:val="0032177E"/>
    <w:rsid w:val="003233A9"/>
    <w:rsid w:val="003256AA"/>
    <w:rsid w:val="00325FDD"/>
    <w:rsid w:val="00330E7D"/>
    <w:rsid w:val="003312CB"/>
    <w:rsid w:val="00331536"/>
    <w:rsid w:val="00333DD4"/>
    <w:rsid w:val="0033572A"/>
    <w:rsid w:val="00341B4C"/>
    <w:rsid w:val="00343109"/>
    <w:rsid w:val="003432B9"/>
    <w:rsid w:val="00346916"/>
    <w:rsid w:val="00351B87"/>
    <w:rsid w:val="00351E7B"/>
    <w:rsid w:val="00353728"/>
    <w:rsid w:val="0036785F"/>
    <w:rsid w:val="00370AE8"/>
    <w:rsid w:val="0037193E"/>
    <w:rsid w:val="003739DB"/>
    <w:rsid w:val="00373BE9"/>
    <w:rsid w:val="00375050"/>
    <w:rsid w:val="00375AF5"/>
    <w:rsid w:val="00375CC8"/>
    <w:rsid w:val="00377449"/>
    <w:rsid w:val="003818DA"/>
    <w:rsid w:val="00381D40"/>
    <w:rsid w:val="0038215A"/>
    <w:rsid w:val="00385753"/>
    <w:rsid w:val="00387093"/>
    <w:rsid w:val="00387125"/>
    <w:rsid w:val="00391C95"/>
    <w:rsid w:val="0039256F"/>
    <w:rsid w:val="00394AC5"/>
    <w:rsid w:val="00394E28"/>
    <w:rsid w:val="0039520C"/>
    <w:rsid w:val="003964D5"/>
    <w:rsid w:val="00397A0D"/>
    <w:rsid w:val="00397BC9"/>
    <w:rsid w:val="003A141F"/>
    <w:rsid w:val="003A1694"/>
    <w:rsid w:val="003A57A6"/>
    <w:rsid w:val="003A5DDD"/>
    <w:rsid w:val="003B0CF8"/>
    <w:rsid w:val="003B607F"/>
    <w:rsid w:val="003B7F98"/>
    <w:rsid w:val="003C2B5F"/>
    <w:rsid w:val="003C3BD3"/>
    <w:rsid w:val="003C6910"/>
    <w:rsid w:val="003C7005"/>
    <w:rsid w:val="003D2C04"/>
    <w:rsid w:val="003D3323"/>
    <w:rsid w:val="003D5E92"/>
    <w:rsid w:val="003D7E97"/>
    <w:rsid w:val="003E36A9"/>
    <w:rsid w:val="003E3D45"/>
    <w:rsid w:val="003E43F8"/>
    <w:rsid w:val="003E48D5"/>
    <w:rsid w:val="003E4D42"/>
    <w:rsid w:val="003E5119"/>
    <w:rsid w:val="003E5669"/>
    <w:rsid w:val="003E5EC6"/>
    <w:rsid w:val="003F19FC"/>
    <w:rsid w:val="003F359B"/>
    <w:rsid w:val="003F55A8"/>
    <w:rsid w:val="003F5D58"/>
    <w:rsid w:val="003F5E31"/>
    <w:rsid w:val="00400C48"/>
    <w:rsid w:val="00400FA2"/>
    <w:rsid w:val="0040219D"/>
    <w:rsid w:val="0040793C"/>
    <w:rsid w:val="00412432"/>
    <w:rsid w:val="004134D8"/>
    <w:rsid w:val="004174B5"/>
    <w:rsid w:val="00420C0D"/>
    <w:rsid w:val="00420FBB"/>
    <w:rsid w:val="00420FD2"/>
    <w:rsid w:val="004234F5"/>
    <w:rsid w:val="0042413E"/>
    <w:rsid w:val="00424522"/>
    <w:rsid w:val="0042497E"/>
    <w:rsid w:val="00427008"/>
    <w:rsid w:val="004275C2"/>
    <w:rsid w:val="004319F9"/>
    <w:rsid w:val="00433B66"/>
    <w:rsid w:val="0043484B"/>
    <w:rsid w:val="004352B0"/>
    <w:rsid w:val="004379D4"/>
    <w:rsid w:val="004401DB"/>
    <w:rsid w:val="00440C50"/>
    <w:rsid w:val="00440CBD"/>
    <w:rsid w:val="004411BD"/>
    <w:rsid w:val="0044379C"/>
    <w:rsid w:val="00443F69"/>
    <w:rsid w:val="004443E2"/>
    <w:rsid w:val="00450E10"/>
    <w:rsid w:val="004511C9"/>
    <w:rsid w:val="00451FDE"/>
    <w:rsid w:val="00452D33"/>
    <w:rsid w:val="004533E1"/>
    <w:rsid w:val="004637FA"/>
    <w:rsid w:val="00465292"/>
    <w:rsid w:val="004657BD"/>
    <w:rsid w:val="00465AE0"/>
    <w:rsid w:val="004674DD"/>
    <w:rsid w:val="00467F1E"/>
    <w:rsid w:val="00471369"/>
    <w:rsid w:val="0047169A"/>
    <w:rsid w:val="00472D55"/>
    <w:rsid w:val="004751B9"/>
    <w:rsid w:val="00475DBD"/>
    <w:rsid w:val="00477B7F"/>
    <w:rsid w:val="0048365E"/>
    <w:rsid w:val="00484ACD"/>
    <w:rsid w:val="004916AA"/>
    <w:rsid w:val="0049195C"/>
    <w:rsid w:val="00492C84"/>
    <w:rsid w:val="004943A3"/>
    <w:rsid w:val="0049491C"/>
    <w:rsid w:val="004976DD"/>
    <w:rsid w:val="004A146C"/>
    <w:rsid w:val="004A1A09"/>
    <w:rsid w:val="004A2925"/>
    <w:rsid w:val="004A4AB4"/>
    <w:rsid w:val="004A50AA"/>
    <w:rsid w:val="004B0F83"/>
    <w:rsid w:val="004B3E8F"/>
    <w:rsid w:val="004C1600"/>
    <w:rsid w:val="004C478B"/>
    <w:rsid w:val="004C6450"/>
    <w:rsid w:val="004C6B1A"/>
    <w:rsid w:val="004C7A1A"/>
    <w:rsid w:val="004D236C"/>
    <w:rsid w:val="004D2982"/>
    <w:rsid w:val="004D36BA"/>
    <w:rsid w:val="004D3AF5"/>
    <w:rsid w:val="004D3DA2"/>
    <w:rsid w:val="004D4C5C"/>
    <w:rsid w:val="004D4EA9"/>
    <w:rsid w:val="004D5021"/>
    <w:rsid w:val="004D73EF"/>
    <w:rsid w:val="004E2875"/>
    <w:rsid w:val="004E2DC6"/>
    <w:rsid w:val="004E49C7"/>
    <w:rsid w:val="004E589F"/>
    <w:rsid w:val="004F1065"/>
    <w:rsid w:val="004F2E5C"/>
    <w:rsid w:val="004F5895"/>
    <w:rsid w:val="004F5E8F"/>
    <w:rsid w:val="004F6F4F"/>
    <w:rsid w:val="004F7165"/>
    <w:rsid w:val="0050023C"/>
    <w:rsid w:val="0050409F"/>
    <w:rsid w:val="00510893"/>
    <w:rsid w:val="00512135"/>
    <w:rsid w:val="005139B0"/>
    <w:rsid w:val="00514263"/>
    <w:rsid w:val="0051489F"/>
    <w:rsid w:val="00514FBE"/>
    <w:rsid w:val="0052029B"/>
    <w:rsid w:val="00521A2D"/>
    <w:rsid w:val="00522788"/>
    <w:rsid w:val="00522C92"/>
    <w:rsid w:val="00524452"/>
    <w:rsid w:val="005262D1"/>
    <w:rsid w:val="00531293"/>
    <w:rsid w:val="005338F0"/>
    <w:rsid w:val="00536EDB"/>
    <w:rsid w:val="00542F23"/>
    <w:rsid w:val="0054403C"/>
    <w:rsid w:val="005440BD"/>
    <w:rsid w:val="00544D23"/>
    <w:rsid w:val="00546D2F"/>
    <w:rsid w:val="00551B08"/>
    <w:rsid w:val="005547FF"/>
    <w:rsid w:val="00555358"/>
    <w:rsid w:val="00557303"/>
    <w:rsid w:val="0055770F"/>
    <w:rsid w:val="00562227"/>
    <w:rsid w:val="0056247C"/>
    <w:rsid w:val="00562F1A"/>
    <w:rsid w:val="00564485"/>
    <w:rsid w:val="00564F32"/>
    <w:rsid w:val="00565350"/>
    <w:rsid w:val="00565F28"/>
    <w:rsid w:val="005663CB"/>
    <w:rsid w:val="005669A6"/>
    <w:rsid w:val="00567B5C"/>
    <w:rsid w:val="00567D2C"/>
    <w:rsid w:val="00572489"/>
    <w:rsid w:val="0057690F"/>
    <w:rsid w:val="00577058"/>
    <w:rsid w:val="00582632"/>
    <w:rsid w:val="00584088"/>
    <w:rsid w:val="005841FE"/>
    <w:rsid w:val="00584BEF"/>
    <w:rsid w:val="00585E73"/>
    <w:rsid w:val="00590735"/>
    <w:rsid w:val="005913B4"/>
    <w:rsid w:val="00591791"/>
    <w:rsid w:val="00591997"/>
    <w:rsid w:val="00597061"/>
    <w:rsid w:val="0059738D"/>
    <w:rsid w:val="005A0D08"/>
    <w:rsid w:val="005A2CEA"/>
    <w:rsid w:val="005A3D0F"/>
    <w:rsid w:val="005A3F71"/>
    <w:rsid w:val="005A403F"/>
    <w:rsid w:val="005A4C08"/>
    <w:rsid w:val="005A61A5"/>
    <w:rsid w:val="005B08A0"/>
    <w:rsid w:val="005B12E9"/>
    <w:rsid w:val="005B2179"/>
    <w:rsid w:val="005B233A"/>
    <w:rsid w:val="005B3E81"/>
    <w:rsid w:val="005B51A8"/>
    <w:rsid w:val="005B6DDB"/>
    <w:rsid w:val="005B6E01"/>
    <w:rsid w:val="005B78B4"/>
    <w:rsid w:val="005C1B4F"/>
    <w:rsid w:val="005C2DCB"/>
    <w:rsid w:val="005C3752"/>
    <w:rsid w:val="005C3A37"/>
    <w:rsid w:val="005C70E5"/>
    <w:rsid w:val="005C7655"/>
    <w:rsid w:val="005D133B"/>
    <w:rsid w:val="005D285D"/>
    <w:rsid w:val="005E01D1"/>
    <w:rsid w:val="005E04D7"/>
    <w:rsid w:val="005E1856"/>
    <w:rsid w:val="005E24EB"/>
    <w:rsid w:val="005E250E"/>
    <w:rsid w:val="005E256D"/>
    <w:rsid w:val="005E305C"/>
    <w:rsid w:val="005E6C95"/>
    <w:rsid w:val="005E7736"/>
    <w:rsid w:val="005F019A"/>
    <w:rsid w:val="005F024B"/>
    <w:rsid w:val="005F0B84"/>
    <w:rsid w:val="005F1A1F"/>
    <w:rsid w:val="005F50C7"/>
    <w:rsid w:val="005F5B9C"/>
    <w:rsid w:val="005F6019"/>
    <w:rsid w:val="005F6F19"/>
    <w:rsid w:val="00602A61"/>
    <w:rsid w:val="00604B47"/>
    <w:rsid w:val="006056B6"/>
    <w:rsid w:val="006061DE"/>
    <w:rsid w:val="006062E2"/>
    <w:rsid w:val="006071CC"/>
    <w:rsid w:val="0061144B"/>
    <w:rsid w:val="006135A1"/>
    <w:rsid w:val="006170C0"/>
    <w:rsid w:val="00617DF6"/>
    <w:rsid w:val="00620700"/>
    <w:rsid w:val="006207A1"/>
    <w:rsid w:val="0062178C"/>
    <w:rsid w:val="006222FF"/>
    <w:rsid w:val="0062425E"/>
    <w:rsid w:val="00624BD9"/>
    <w:rsid w:val="00626999"/>
    <w:rsid w:val="0063217A"/>
    <w:rsid w:val="006329E3"/>
    <w:rsid w:val="00633777"/>
    <w:rsid w:val="00633B2F"/>
    <w:rsid w:val="0063434B"/>
    <w:rsid w:val="006407D1"/>
    <w:rsid w:val="006412BD"/>
    <w:rsid w:val="00643DCF"/>
    <w:rsid w:val="0064481E"/>
    <w:rsid w:val="00650AB6"/>
    <w:rsid w:val="006526FA"/>
    <w:rsid w:val="006529BE"/>
    <w:rsid w:val="006576CA"/>
    <w:rsid w:val="00660044"/>
    <w:rsid w:val="00663FA3"/>
    <w:rsid w:val="00665CC7"/>
    <w:rsid w:val="00665CF5"/>
    <w:rsid w:val="00667181"/>
    <w:rsid w:val="00673285"/>
    <w:rsid w:val="0067457F"/>
    <w:rsid w:val="006907E3"/>
    <w:rsid w:val="006923B0"/>
    <w:rsid w:val="0069242D"/>
    <w:rsid w:val="00692609"/>
    <w:rsid w:val="00693B84"/>
    <w:rsid w:val="006949CA"/>
    <w:rsid w:val="006953F4"/>
    <w:rsid w:val="00695D4E"/>
    <w:rsid w:val="006965F9"/>
    <w:rsid w:val="006A5D5A"/>
    <w:rsid w:val="006B1609"/>
    <w:rsid w:val="006B2CDF"/>
    <w:rsid w:val="006B522F"/>
    <w:rsid w:val="006B54D5"/>
    <w:rsid w:val="006C0664"/>
    <w:rsid w:val="006C20FD"/>
    <w:rsid w:val="006C5ECD"/>
    <w:rsid w:val="006D0162"/>
    <w:rsid w:val="006D159A"/>
    <w:rsid w:val="006D177B"/>
    <w:rsid w:val="006D1FD3"/>
    <w:rsid w:val="006D31D2"/>
    <w:rsid w:val="006D7B18"/>
    <w:rsid w:val="006E0D80"/>
    <w:rsid w:val="006E2FFA"/>
    <w:rsid w:val="006E4F0B"/>
    <w:rsid w:val="006E4F5D"/>
    <w:rsid w:val="006E5FBD"/>
    <w:rsid w:val="006E62B6"/>
    <w:rsid w:val="006E712D"/>
    <w:rsid w:val="006F090F"/>
    <w:rsid w:val="006F0E78"/>
    <w:rsid w:val="006F2E4D"/>
    <w:rsid w:val="00701BE6"/>
    <w:rsid w:val="00704E27"/>
    <w:rsid w:val="00707163"/>
    <w:rsid w:val="0070749C"/>
    <w:rsid w:val="00711015"/>
    <w:rsid w:val="00711667"/>
    <w:rsid w:val="00711D0D"/>
    <w:rsid w:val="00712A0C"/>
    <w:rsid w:val="00713511"/>
    <w:rsid w:val="00717DCA"/>
    <w:rsid w:val="00717EC1"/>
    <w:rsid w:val="00722922"/>
    <w:rsid w:val="00731695"/>
    <w:rsid w:val="00732BE0"/>
    <w:rsid w:val="00736A7B"/>
    <w:rsid w:val="00737A47"/>
    <w:rsid w:val="00743480"/>
    <w:rsid w:val="007444BF"/>
    <w:rsid w:val="00750094"/>
    <w:rsid w:val="00750E30"/>
    <w:rsid w:val="00754FD5"/>
    <w:rsid w:val="007565E2"/>
    <w:rsid w:val="007578E6"/>
    <w:rsid w:val="00760BDB"/>
    <w:rsid w:val="00760D98"/>
    <w:rsid w:val="00761936"/>
    <w:rsid w:val="00763E5D"/>
    <w:rsid w:val="00764CA0"/>
    <w:rsid w:val="00771328"/>
    <w:rsid w:val="00771545"/>
    <w:rsid w:val="00771832"/>
    <w:rsid w:val="00773DAA"/>
    <w:rsid w:val="00780D05"/>
    <w:rsid w:val="00785D1B"/>
    <w:rsid w:val="0078747C"/>
    <w:rsid w:val="0079284A"/>
    <w:rsid w:val="007974CD"/>
    <w:rsid w:val="007976F6"/>
    <w:rsid w:val="00797F63"/>
    <w:rsid w:val="007A00E8"/>
    <w:rsid w:val="007A0D88"/>
    <w:rsid w:val="007A1086"/>
    <w:rsid w:val="007A4A17"/>
    <w:rsid w:val="007A753B"/>
    <w:rsid w:val="007B1A27"/>
    <w:rsid w:val="007B776F"/>
    <w:rsid w:val="007C223F"/>
    <w:rsid w:val="007C3AE3"/>
    <w:rsid w:val="007C65FB"/>
    <w:rsid w:val="007C68D3"/>
    <w:rsid w:val="007C6AA3"/>
    <w:rsid w:val="007D055A"/>
    <w:rsid w:val="007D0E67"/>
    <w:rsid w:val="007D2AD2"/>
    <w:rsid w:val="007D3A82"/>
    <w:rsid w:val="007D4FBC"/>
    <w:rsid w:val="007E2C25"/>
    <w:rsid w:val="007E5AFE"/>
    <w:rsid w:val="007E60F0"/>
    <w:rsid w:val="007E6593"/>
    <w:rsid w:val="007E7ABB"/>
    <w:rsid w:val="007F0024"/>
    <w:rsid w:val="007F0808"/>
    <w:rsid w:val="007F17CF"/>
    <w:rsid w:val="007F26B3"/>
    <w:rsid w:val="007F3605"/>
    <w:rsid w:val="007F3CE7"/>
    <w:rsid w:val="007F7E28"/>
    <w:rsid w:val="00801BC5"/>
    <w:rsid w:val="00803EBF"/>
    <w:rsid w:val="008048B3"/>
    <w:rsid w:val="00805B81"/>
    <w:rsid w:val="008063B6"/>
    <w:rsid w:val="00806AE2"/>
    <w:rsid w:val="008077F0"/>
    <w:rsid w:val="00811378"/>
    <w:rsid w:val="008115EC"/>
    <w:rsid w:val="008121BC"/>
    <w:rsid w:val="00813695"/>
    <w:rsid w:val="00815743"/>
    <w:rsid w:val="008165B4"/>
    <w:rsid w:val="00817388"/>
    <w:rsid w:val="008208B5"/>
    <w:rsid w:val="00820CC4"/>
    <w:rsid w:val="00822D86"/>
    <w:rsid w:val="00823445"/>
    <w:rsid w:val="008269CF"/>
    <w:rsid w:val="008269D1"/>
    <w:rsid w:val="00830240"/>
    <w:rsid w:val="00834C6A"/>
    <w:rsid w:val="00836461"/>
    <w:rsid w:val="0083651D"/>
    <w:rsid w:val="00837414"/>
    <w:rsid w:val="008375B6"/>
    <w:rsid w:val="008375B9"/>
    <w:rsid w:val="00837BF8"/>
    <w:rsid w:val="00843B92"/>
    <w:rsid w:val="00843C13"/>
    <w:rsid w:val="00844B24"/>
    <w:rsid w:val="00846CA9"/>
    <w:rsid w:val="00847EFA"/>
    <w:rsid w:val="00852249"/>
    <w:rsid w:val="00852467"/>
    <w:rsid w:val="008527C9"/>
    <w:rsid w:val="008553AF"/>
    <w:rsid w:val="00856E3A"/>
    <w:rsid w:val="00860A39"/>
    <w:rsid w:val="0086106F"/>
    <w:rsid w:val="00862C85"/>
    <w:rsid w:val="00863795"/>
    <w:rsid w:val="008639D6"/>
    <w:rsid w:val="00863DFD"/>
    <w:rsid w:val="00866767"/>
    <w:rsid w:val="00867033"/>
    <w:rsid w:val="008714F9"/>
    <w:rsid w:val="0087345B"/>
    <w:rsid w:val="00873546"/>
    <w:rsid w:val="00874DD4"/>
    <w:rsid w:val="00874E56"/>
    <w:rsid w:val="008753D8"/>
    <w:rsid w:val="00876FEE"/>
    <w:rsid w:val="008777E8"/>
    <w:rsid w:val="00877A7A"/>
    <w:rsid w:val="00877C3C"/>
    <w:rsid w:val="008800F6"/>
    <w:rsid w:val="00885BD3"/>
    <w:rsid w:val="00885D06"/>
    <w:rsid w:val="00887BBE"/>
    <w:rsid w:val="00892AD4"/>
    <w:rsid w:val="00893CAC"/>
    <w:rsid w:val="00893CB7"/>
    <w:rsid w:val="00894BD2"/>
    <w:rsid w:val="00894F76"/>
    <w:rsid w:val="00896610"/>
    <w:rsid w:val="008A0C3D"/>
    <w:rsid w:val="008A3917"/>
    <w:rsid w:val="008A51FA"/>
    <w:rsid w:val="008B26C8"/>
    <w:rsid w:val="008B2A1C"/>
    <w:rsid w:val="008B4515"/>
    <w:rsid w:val="008B5FB8"/>
    <w:rsid w:val="008C0815"/>
    <w:rsid w:val="008C1EE9"/>
    <w:rsid w:val="008C2212"/>
    <w:rsid w:val="008C2E51"/>
    <w:rsid w:val="008C32AE"/>
    <w:rsid w:val="008C33D1"/>
    <w:rsid w:val="008C4731"/>
    <w:rsid w:val="008C4BE1"/>
    <w:rsid w:val="008C4DE8"/>
    <w:rsid w:val="008C5373"/>
    <w:rsid w:val="008C6698"/>
    <w:rsid w:val="008C695F"/>
    <w:rsid w:val="008D06FC"/>
    <w:rsid w:val="008D4D61"/>
    <w:rsid w:val="008D6D5E"/>
    <w:rsid w:val="008E4828"/>
    <w:rsid w:val="008E519E"/>
    <w:rsid w:val="008F0EF2"/>
    <w:rsid w:val="008F11ED"/>
    <w:rsid w:val="008F32C4"/>
    <w:rsid w:val="008F3A2A"/>
    <w:rsid w:val="008F6BD4"/>
    <w:rsid w:val="008F70D5"/>
    <w:rsid w:val="008F7128"/>
    <w:rsid w:val="009006BE"/>
    <w:rsid w:val="009049BD"/>
    <w:rsid w:val="00906EE6"/>
    <w:rsid w:val="009138C8"/>
    <w:rsid w:val="009155E5"/>
    <w:rsid w:val="009159AE"/>
    <w:rsid w:val="009164F6"/>
    <w:rsid w:val="00917EB5"/>
    <w:rsid w:val="00926060"/>
    <w:rsid w:val="009306F4"/>
    <w:rsid w:val="00930F69"/>
    <w:rsid w:val="00930FB9"/>
    <w:rsid w:val="0093492D"/>
    <w:rsid w:val="00934DAC"/>
    <w:rsid w:val="00940BE1"/>
    <w:rsid w:val="00941912"/>
    <w:rsid w:val="00943DF9"/>
    <w:rsid w:val="0094499E"/>
    <w:rsid w:val="00944E4D"/>
    <w:rsid w:val="009512E8"/>
    <w:rsid w:val="00956455"/>
    <w:rsid w:val="00957591"/>
    <w:rsid w:val="00961145"/>
    <w:rsid w:val="00963CE6"/>
    <w:rsid w:val="009663CA"/>
    <w:rsid w:val="00970056"/>
    <w:rsid w:val="00971193"/>
    <w:rsid w:val="00972F03"/>
    <w:rsid w:val="00973070"/>
    <w:rsid w:val="00977631"/>
    <w:rsid w:val="009809F7"/>
    <w:rsid w:val="009810F3"/>
    <w:rsid w:val="009814B7"/>
    <w:rsid w:val="00981502"/>
    <w:rsid w:val="00983CFD"/>
    <w:rsid w:val="00984F99"/>
    <w:rsid w:val="0098572D"/>
    <w:rsid w:val="009862C3"/>
    <w:rsid w:val="00986CD9"/>
    <w:rsid w:val="00987857"/>
    <w:rsid w:val="00997503"/>
    <w:rsid w:val="00997D3C"/>
    <w:rsid w:val="009A0468"/>
    <w:rsid w:val="009A0681"/>
    <w:rsid w:val="009A3548"/>
    <w:rsid w:val="009A42DB"/>
    <w:rsid w:val="009B366D"/>
    <w:rsid w:val="009B3995"/>
    <w:rsid w:val="009C1FE4"/>
    <w:rsid w:val="009C27E5"/>
    <w:rsid w:val="009C2A87"/>
    <w:rsid w:val="009C695E"/>
    <w:rsid w:val="009C7676"/>
    <w:rsid w:val="009D0610"/>
    <w:rsid w:val="009D1C32"/>
    <w:rsid w:val="009D3A03"/>
    <w:rsid w:val="009D55C6"/>
    <w:rsid w:val="009D590B"/>
    <w:rsid w:val="009D5DCF"/>
    <w:rsid w:val="009D736C"/>
    <w:rsid w:val="009D73A3"/>
    <w:rsid w:val="009E02BD"/>
    <w:rsid w:val="009E1B36"/>
    <w:rsid w:val="009E410C"/>
    <w:rsid w:val="009E5A11"/>
    <w:rsid w:val="009E794E"/>
    <w:rsid w:val="009E7FF2"/>
    <w:rsid w:val="009F32DA"/>
    <w:rsid w:val="009F4174"/>
    <w:rsid w:val="009F4E38"/>
    <w:rsid w:val="009F7755"/>
    <w:rsid w:val="00A00B06"/>
    <w:rsid w:val="00A01544"/>
    <w:rsid w:val="00A04893"/>
    <w:rsid w:val="00A04E1B"/>
    <w:rsid w:val="00A105EB"/>
    <w:rsid w:val="00A1236E"/>
    <w:rsid w:val="00A14E7A"/>
    <w:rsid w:val="00A150D2"/>
    <w:rsid w:val="00A1714C"/>
    <w:rsid w:val="00A22C42"/>
    <w:rsid w:val="00A25935"/>
    <w:rsid w:val="00A26188"/>
    <w:rsid w:val="00A270A3"/>
    <w:rsid w:val="00A27433"/>
    <w:rsid w:val="00A31E5F"/>
    <w:rsid w:val="00A33206"/>
    <w:rsid w:val="00A360C8"/>
    <w:rsid w:val="00A363BD"/>
    <w:rsid w:val="00A4314A"/>
    <w:rsid w:val="00A43D16"/>
    <w:rsid w:val="00A441BB"/>
    <w:rsid w:val="00A45A2F"/>
    <w:rsid w:val="00A47B8D"/>
    <w:rsid w:val="00A511D8"/>
    <w:rsid w:val="00A52321"/>
    <w:rsid w:val="00A52343"/>
    <w:rsid w:val="00A52622"/>
    <w:rsid w:val="00A54D16"/>
    <w:rsid w:val="00A56396"/>
    <w:rsid w:val="00A57DD0"/>
    <w:rsid w:val="00A6135E"/>
    <w:rsid w:val="00A61EFB"/>
    <w:rsid w:val="00A63CA9"/>
    <w:rsid w:val="00A646C5"/>
    <w:rsid w:val="00A64C8B"/>
    <w:rsid w:val="00A668B6"/>
    <w:rsid w:val="00A70658"/>
    <w:rsid w:val="00A7304F"/>
    <w:rsid w:val="00A7356A"/>
    <w:rsid w:val="00A73951"/>
    <w:rsid w:val="00A73B25"/>
    <w:rsid w:val="00A74656"/>
    <w:rsid w:val="00A74AC9"/>
    <w:rsid w:val="00A74C2C"/>
    <w:rsid w:val="00A75771"/>
    <w:rsid w:val="00A77CF9"/>
    <w:rsid w:val="00A77F40"/>
    <w:rsid w:val="00A84C29"/>
    <w:rsid w:val="00A86984"/>
    <w:rsid w:val="00A9076B"/>
    <w:rsid w:val="00A90898"/>
    <w:rsid w:val="00A928EC"/>
    <w:rsid w:val="00A979D8"/>
    <w:rsid w:val="00A97B59"/>
    <w:rsid w:val="00A97BFD"/>
    <w:rsid w:val="00AA3DA5"/>
    <w:rsid w:val="00AA41E0"/>
    <w:rsid w:val="00AA7A38"/>
    <w:rsid w:val="00AB680D"/>
    <w:rsid w:val="00AC0CAE"/>
    <w:rsid w:val="00AC2106"/>
    <w:rsid w:val="00AC2210"/>
    <w:rsid w:val="00AC2567"/>
    <w:rsid w:val="00AC30ED"/>
    <w:rsid w:val="00AC484A"/>
    <w:rsid w:val="00AC53D6"/>
    <w:rsid w:val="00AC6363"/>
    <w:rsid w:val="00AD3100"/>
    <w:rsid w:val="00AE09F2"/>
    <w:rsid w:val="00AE0F28"/>
    <w:rsid w:val="00AE21BA"/>
    <w:rsid w:val="00AE45E7"/>
    <w:rsid w:val="00AF0ED2"/>
    <w:rsid w:val="00AF4200"/>
    <w:rsid w:val="00AF6BCE"/>
    <w:rsid w:val="00AF7310"/>
    <w:rsid w:val="00B003D8"/>
    <w:rsid w:val="00B01548"/>
    <w:rsid w:val="00B01FD4"/>
    <w:rsid w:val="00B02F0A"/>
    <w:rsid w:val="00B03156"/>
    <w:rsid w:val="00B03D15"/>
    <w:rsid w:val="00B0418B"/>
    <w:rsid w:val="00B041F1"/>
    <w:rsid w:val="00B07DB0"/>
    <w:rsid w:val="00B11962"/>
    <w:rsid w:val="00B1503A"/>
    <w:rsid w:val="00B15631"/>
    <w:rsid w:val="00B15BAD"/>
    <w:rsid w:val="00B171ED"/>
    <w:rsid w:val="00B17370"/>
    <w:rsid w:val="00B23F1E"/>
    <w:rsid w:val="00B24766"/>
    <w:rsid w:val="00B30AEC"/>
    <w:rsid w:val="00B33350"/>
    <w:rsid w:val="00B3352C"/>
    <w:rsid w:val="00B343E8"/>
    <w:rsid w:val="00B34E17"/>
    <w:rsid w:val="00B40093"/>
    <w:rsid w:val="00B402F7"/>
    <w:rsid w:val="00B425A7"/>
    <w:rsid w:val="00B44DF7"/>
    <w:rsid w:val="00B45245"/>
    <w:rsid w:val="00B456C9"/>
    <w:rsid w:val="00B50095"/>
    <w:rsid w:val="00B54481"/>
    <w:rsid w:val="00B560F9"/>
    <w:rsid w:val="00B57115"/>
    <w:rsid w:val="00B60284"/>
    <w:rsid w:val="00B62DC4"/>
    <w:rsid w:val="00B62E9E"/>
    <w:rsid w:val="00B6510E"/>
    <w:rsid w:val="00B66D29"/>
    <w:rsid w:val="00B67F3B"/>
    <w:rsid w:val="00B7091A"/>
    <w:rsid w:val="00B70C38"/>
    <w:rsid w:val="00B71C70"/>
    <w:rsid w:val="00B73DDD"/>
    <w:rsid w:val="00B74316"/>
    <w:rsid w:val="00B744C7"/>
    <w:rsid w:val="00B748F8"/>
    <w:rsid w:val="00B84EE2"/>
    <w:rsid w:val="00B91EBF"/>
    <w:rsid w:val="00B95A88"/>
    <w:rsid w:val="00B97D77"/>
    <w:rsid w:val="00BA11BA"/>
    <w:rsid w:val="00BA1F26"/>
    <w:rsid w:val="00BA2230"/>
    <w:rsid w:val="00BA3909"/>
    <w:rsid w:val="00BA5170"/>
    <w:rsid w:val="00BA54B6"/>
    <w:rsid w:val="00BA61BE"/>
    <w:rsid w:val="00BA7148"/>
    <w:rsid w:val="00BA782D"/>
    <w:rsid w:val="00BB03E7"/>
    <w:rsid w:val="00BB0B7E"/>
    <w:rsid w:val="00BB1E7E"/>
    <w:rsid w:val="00BB50D5"/>
    <w:rsid w:val="00BB5C59"/>
    <w:rsid w:val="00BB6028"/>
    <w:rsid w:val="00BB78E2"/>
    <w:rsid w:val="00BC097F"/>
    <w:rsid w:val="00BC5DC7"/>
    <w:rsid w:val="00BC6F2A"/>
    <w:rsid w:val="00BC7952"/>
    <w:rsid w:val="00BD0A06"/>
    <w:rsid w:val="00BD167C"/>
    <w:rsid w:val="00BD1D1A"/>
    <w:rsid w:val="00BD1EB0"/>
    <w:rsid w:val="00BD3456"/>
    <w:rsid w:val="00BE0896"/>
    <w:rsid w:val="00BE2828"/>
    <w:rsid w:val="00BE2FD8"/>
    <w:rsid w:val="00BF07C5"/>
    <w:rsid w:val="00BF1892"/>
    <w:rsid w:val="00BF36ED"/>
    <w:rsid w:val="00BF3BAD"/>
    <w:rsid w:val="00BF40BD"/>
    <w:rsid w:val="00BF4C21"/>
    <w:rsid w:val="00BF72B8"/>
    <w:rsid w:val="00C0118F"/>
    <w:rsid w:val="00C024F5"/>
    <w:rsid w:val="00C0384B"/>
    <w:rsid w:val="00C07BB9"/>
    <w:rsid w:val="00C10410"/>
    <w:rsid w:val="00C1049C"/>
    <w:rsid w:val="00C116CE"/>
    <w:rsid w:val="00C11900"/>
    <w:rsid w:val="00C12979"/>
    <w:rsid w:val="00C145A6"/>
    <w:rsid w:val="00C218BA"/>
    <w:rsid w:val="00C22D4D"/>
    <w:rsid w:val="00C2330A"/>
    <w:rsid w:val="00C236E1"/>
    <w:rsid w:val="00C2518F"/>
    <w:rsid w:val="00C33EB9"/>
    <w:rsid w:val="00C41646"/>
    <w:rsid w:val="00C41704"/>
    <w:rsid w:val="00C426BA"/>
    <w:rsid w:val="00C431EC"/>
    <w:rsid w:val="00C57EED"/>
    <w:rsid w:val="00C60442"/>
    <w:rsid w:val="00C66628"/>
    <w:rsid w:val="00C67354"/>
    <w:rsid w:val="00C72B03"/>
    <w:rsid w:val="00C74FE3"/>
    <w:rsid w:val="00C75F50"/>
    <w:rsid w:val="00C8075E"/>
    <w:rsid w:val="00C81E6C"/>
    <w:rsid w:val="00C8399E"/>
    <w:rsid w:val="00C83CA7"/>
    <w:rsid w:val="00C85F1B"/>
    <w:rsid w:val="00C9027F"/>
    <w:rsid w:val="00C9213E"/>
    <w:rsid w:val="00C96B96"/>
    <w:rsid w:val="00CA1335"/>
    <w:rsid w:val="00CA65B8"/>
    <w:rsid w:val="00CA71C0"/>
    <w:rsid w:val="00CA7B2E"/>
    <w:rsid w:val="00CA7DF8"/>
    <w:rsid w:val="00CB3BB2"/>
    <w:rsid w:val="00CB3DBE"/>
    <w:rsid w:val="00CB403D"/>
    <w:rsid w:val="00CB452B"/>
    <w:rsid w:val="00CB651A"/>
    <w:rsid w:val="00CC0DC5"/>
    <w:rsid w:val="00CC34AC"/>
    <w:rsid w:val="00CC39AE"/>
    <w:rsid w:val="00CC4F97"/>
    <w:rsid w:val="00CC64F8"/>
    <w:rsid w:val="00CC6C37"/>
    <w:rsid w:val="00CD0EE4"/>
    <w:rsid w:val="00CD1D67"/>
    <w:rsid w:val="00CD2929"/>
    <w:rsid w:val="00CD40B4"/>
    <w:rsid w:val="00CD4C9A"/>
    <w:rsid w:val="00CD5015"/>
    <w:rsid w:val="00CD5BAD"/>
    <w:rsid w:val="00CE0251"/>
    <w:rsid w:val="00CE0B08"/>
    <w:rsid w:val="00CE1908"/>
    <w:rsid w:val="00CF275E"/>
    <w:rsid w:val="00CF643B"/>
    <w:rsid w:val="00CF68EF"/>
    <w:rsid w:val="00CF7958"/>
    <w:rsid w:val="00D001C1"/>
    <w:rsid w:val="00D009CE"/>
    <w:rsid w:val="00D00A6F"/>
    <w:rsid w:val="00D041BB"/>
    <w:rsid w:val="00D04C9E"/>
    <w:rsid w:val="00D07F4C"/>
    <w:rsid w:val="00D11B07"/>
    <w:rsid w:val="00D218E4"/>
    <w:rsid w:val="00D24559"/>
    <w:rsid w:val="00D24F4C"/>
    <w:rsid w:val="00D25F26"/>
    <w:rsid w:val="00D274DF"/>
    <w:rsid w:val="00D275BE"/>
    <w:rsid w:val="00D30ECC"/>
    <w:rsid w:val="00D31B4D"/>
    <w:rsid w:val="00D36B1B"/>
    <w:rsid w:val="00D36D98"/>
    <w:rsid w:val="00D36F5B"/>
    <w:rsid w:val="00D3711E"/>
    <w:rsid w:val="00D40D0C"/>
    <w:rsid w:val="00D43C07"/>
    <w:rsid w:val="00D44F35"/>
    <w:rsid w:val="00D45653"/>
    <w:rsid w:val="00D50471"/>
    <w:rsid w:val="00D5689B"/>
    <w:rsid w:val="00D56A31"/>
    <w:rsid w:val="00D56F50"/>
    <w:rsid w:val="00D609AB"/>
    <w:rsid w:val="00D60D97"/>
    <w:rsid w:val="00D613FF"/>
    <w:rsid w:val="00D6278F"/>
    <w:rsid w:val="00D64DD9"/>
    <w:rsid w:val="00D6630A"/>
    <w:rsid w:val="00D67622"/>
    <w:rsid w:val="00D67A5E"/>
    <w:rsid w:val="00D72D2C"/>
    <w:rsid w:val="00D731A2"/>
    <w:rsid w:val="00D8091D"/>
    <w:rsid w:val="00D84B79"/>
    <w:rsid w:val="00D86921"/>
    <w:rsid w:val="00D90FBB"/>
    <w:rsid w:val="00D97046"/>
    <w:rsid w:val="00DA36D6"/>
    <w:rsid w:val="00DA66E6"/>
    <w:rsid w:val="00DB0559"/>
    <w:rsid w:val="00DB2B5E"/>
    <w:rsid w:val="00DB3F74"/>
    <w:rsid w:val="00DB6AC4"/>
    <w:rsid w:val="00DC1F44"/>
    <w:rsid w:val="00DC223A"/>
    <w:rsid w:val="00DC27E1"/>
    <w:rsid w:val="00DC3A40"/>
    <w:rsid w:val="00DC5861"/>
    <w:rsid w:val="00DC7748"/>
    <w:rsid w:val="00DC7E8E"/>
    <w:rsid w:val="00DD24B0"/>
    <w:rsid w:val="00DD2841"/>
    <w:rsid w:val="00DD341B"/>
    <w:rsid w:val="00DD399D"/>
    <w:rsid w:val="00DD6075"/>
    <w:rsid w:val="00DD655F"/>
    <w:rsid w:val="00DE046B"/>
    <w:rsid w:val="00DE049D"/>
    <w:rsid w:val="00DE0B4A"/>
    <w:rsid w:val="00DE7065"/>
    <w:rsid w:val="00DF2A55"/>
    <w:rsid w:val="00DF33E5"/>
    <w:rsid w:val="00DF406F"/>
    <w:rsid w:val="00DF59BC"/>
    <w:rsid w:val="00E033EE"/>
    <w:rsid w:val="00E04F05"/>
    <w:rsid w:val="00E07D7F"/>
    <w:rsid w:val="00E1115D"/>
    <w:rsid w:val="00E15500"/>
    <w:rsid w:val="00E166C1"/>
    <w:rsid w:val="00E22AF6"/>
    <w:rsid w:val="00E23D61"/>
    <w:rsid w:val="00E24E79"/>
    <w:rsid w:val="00E27E1C"/>
    <w:rsid w:val="00E34DC0"/>
    <w:rsid w:val="00E352FB"/>
    <w:rsid w:val="00E36FF6"/>
    <w:rsid w:val="00E37B0C"/>
    <w:rsid w:val="00E40360"/>
    <w:rsid w:val="00E430FC"/>
    <w:rsid w:val="00E43449"/>
    <w:rsid w:val="00E4355D"/>
    <w:rsid w:val="00E52FF7"/>
    <w:rsid w:val="00E5314A"/>
    <w:rsid w:val="00E576B6"/>
    <w:rsid w:val="00E60C58"/>
    <w:rsid w:val="00E6110F"/>
    <w:rsid w:val="00E61363"/>
    <w:rsid w:val="00E64FA9"/>
    <w:rsid w:val="00E64FB4"/>
    <w:rsid w:val="00E667D2"/>
    <w:rsid w:val="00E67609"/>
    <w:rsid w:val="00E71047"/>
    <w:rsid w:val="00E71E74"/>
    <w:rsid w:val="00E730B0"/>
    <w:rsid w:val="00E73129"/>
    <w:rsid w:val="00E7330E"/>
    <w:rsid w:val="00E73720"/>
    <w:rsid w:val="00E765FB"/>
    <w:rsid w:val="00E8013A"/>
    <w:rsid w:val="00E81224"/>
    <w:rsid w:val="00E853C3"/>
    <w:rsid w:val="00E85DDF"/>
    <w:rsid w:val="00E91AA9"/>
    <w:rsid w:val="00E951AD"/>
    <w:rsid w:val="00E961C3"/>
    <w:rsid w:val="00E96278"/>
    <w:rsid w:val="00E975CD"/>
    <w:rsid w:val="00EA425D"/>
    <w:rsid w:val="00EA49E2"/>
    <w:rsid w:val="00EA52E3"/>
    <w:rsid w:val="00EA53D3"/>
    <w:rsid w:val="00EA5C91"/>
    <w:rsid w:val="00EA5DED"/>
    <w:rsid w:val="00EA7A07"/>
    <w:rsid w:val="00EB031C"/>
    <w:rsid w:val="00EB2926"/>
    <w:rsid w:val="00EB4CFC"/>
    <w:rsid w:val="00EB73BE"/>
    <w:rsid w:val="00EB787E"/>
    <w:rsid w:val="00EC142C"/>
    <w:rsid w:val="00EC20B2"/>
    <w:rsid w:val="00EC2815"/>
    <w:rsid w:val="00EC3220"/>
    <w:rsid w:val="00EC42A7"/>
    <w:rsid w:val="00EC49F2"/>
    <w:rsid w:val="00ED14FA"/>
    <w:rsid w:val="00ED1A4A"/>
    <w:rsid w:val="00ED3DC9"/>
    <w:rsid w:val="00ED3FB9"/>
    <w:rsid w:val="00EE1E07"/>
    <w:rsid w:val="00EE25B8"/>
    <w:rsid w:val="00EE4C82"/>
    <w:rsid w:val="00EE4E3A"/>
    <w:rsid w:val="00EE62E1"/>
    <w:rsid w:val="00EE67AC"/>
    <w:rsid w:val="00EE6BEE"/>
    <w:rsid w:val="00EF0960"/>
    <w:rsid w:val="00EF09E9"/>
    <w:rsid w:val="00EF15D5"/>
    <w:rsid w:val="00EF1AF6"/>
    <w:rsid w:val="00EF3B36"/>
    <w:rsid w:val="00EF51B3"/>
    <w:rsid w:val="00EF51C0"/>
    <w:rsid w:val="00EF5306"/>
    <w:rsid w:val="00EF62AF"/>
    <w:rsid w:val="00EF6D0B"/>
    <w:rsid w:val="00EF783F"/>
    <w:rsid w:val="00F017DF"/>
    <w:rsid w:val="00F01FB2"/>
    <w:rsid w:val="00F03015"/>
    <w:rsid w:val="00F03261"/>
    <w:rsid w:val="00F03DFF"/>
    <w:rsid w:val="00F064FA"/>
    <w:rsid w:val="00F071A6"/>
    <w:rsid w:val="00F0721C"/>
    <w:rsid w:val="00F100C5"/>
    <w:rsid w:val="00F12367"/>
    <w:rsid w:val="00F13D0F"/>
    <w:rsid w:val="00F148B4"/>
    <w:rsid w:val="00F14D6A"/>
    <w:rsid w:val="00F1508C"/>
    <w:rsid w:val="00F21AAA"/>
    <w:rsid w:val="00F2329E"/>
    <w:rsid w:val="00F262E5"/>
    <w:rsid w:val="00F265CF"/>
    <w:rsid w:val="00F30B70"/>
    <w:rsid w:val="00F32067"/>
    <w:rsid w:val="00F35F63"/>
    <w:rsid w:val="00F36F7E"/>
    <w:rsid w:val="00F413A6"/>
    <w:rsid w:val="00F441A9"/>
    <w:rsid w:val="00F455C8"/>
    <w:rsid w:val="00F4581E"/>
    <w:rsid w:val="00F51ABE"/>
    <w:rsid w:val="00F537A6"/>
    <w:rsid w:val="00F56AF3"/>
    <w:rsid w:val="00F56BC6"/>
    <w:rsid w:val="00F56E39"/>
    <w:rsid w:val="00F5766A"/>
    <w:rsid w:val="00F6066C"/>
    <w:rsid w:val="00F632C5"/>
    <w:rsid w:val="00F66B92"/>
    <w:rsid w:val="00F670A6"/>
    <w:rsid w:val="00F6746C"/>
    <w:rsid w:val="00F70A1A"/>
    <w:rsid w:val="00F71693"/>
    <w:rsid w:val="00F776B8"/>
    <w:rsid w:val="00F84C33"/>
    <w:rsid w:val="00F85113"/>
    <w:rsid w:val="00F86E35"/>
    <w:rsid w:val="00F92F6A"/>
    <w:rsid w:val="00F93D76"/>
    <w:rsid w:val="00F952C9"/>
    <w:rsid w:val="00F953C2"/>
    <w:rsid w:val="00F96072"/>
    <w:rsid w:val="00F96281"/>
    <w:rsid w:val="00FA1220"/>
    <w:rsid w:val="00FA184E"/>
    <w:rsid w:val="00FA1C2C"/>
    <w:rsid w:val="00FA2899"/>
    <w:rsid w:val="00FA5289"/>
    <w:rsid w:val="00FA55FE"/>
    <w:rsid w:val="00FB3918"/>
    <w:rsid w:val="00FB5F0D"/>
    <w:rsid w:val="00FB6754"/>
    <w:rsid w:val="00FB6F21"/>
    <w:rsid w:val="00FB7629"/>
    <w:rsid w:val="00FB7D08"/>
    <w:rsid w:val="00FC0582"/>
    <w:rsid w:val="00FC0A86"/>
    <w:rsid w:val="00FC24F9"/>
    <w:rsid w:val="00FC323B"/>
    <w:rsid w:val="00FC440A"/>
    <w:rsid w:val="00FD30E8"/>
    <w:rsid w:val="00FD3DDC"/>
    <w:rsid w:val="00FD6012"/>
    <w:rsid w:val="00FD634C"/>
    <w:rsid w:val="00FE0E2A"/>
    <w:rsid w:val="00FE22C8"/>
    <w:rsid w:val="00FE7C44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E1114"/>
  <w15:chartTrackingRefBased/>
  <w15:docId w15:val="{63EFCAB9-BF24-4488-92A8-6244D0C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CE6"/>
    <w:pPr>
      <w:jc w:val="both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6526FA"/>
    <w:pPr>
      <w:keepNext/>
      <w:spacing w:before="240" w:after="60"/>
      <w:outlineLvl w:val="1"/>
    </w:pPr>
    <w:rPr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F0E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0ED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7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71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714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6526FA"/>
    <w:rPr>
      <w:bCs/>
      <w:iCs/>
      <w:sz w:val="24"/>
      <w:szCs w:val="28"/>
    </w:rPr>
  </w:style>
  <w:style w:type="paragraph" w:customStyle="1" w:styleId="Default">
    <w:name w:val="Default"/>
    <w:rsid w:val="00B34E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31B4D"/>
    <w:pPr>
      <w:spacing w:before="100" w:beforeAutospacing="1" w:after="100" w:afterAutospacing="1"/>
    </w:pPr>
    <w:rPr>
      <w:rFonts w:eastAsia="Calibri"/>
    </w:rPr>
  </w:style>
  <w:style w:type="character" w:styleId="Hypertextovodkaz">
    <w:name w:val="Hyperlink"/>
    <w:uiPriority w:val="99"/>
    <w:unhideWhenUsed/>
    <w:rsid w:val="006F0E78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F0E78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6B522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B08A0"/>
    <w:pPr>
      <w:ind w:left="708"/>
    </w:pPr>
  </w:style>
  <w:style w:type="character" w:styleId="Siln">
    <w:name w:val="Strong"/>
    <w:uiPriority w:val="22"/>
    <w:qFormat/>
    <w:rsid w:val="006407D1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351E7B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E2FFA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AC0C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0C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0CA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CA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C0CAE"/>
    <w:rPr>
      <w:b/>
      <w:bCs/>
    </w:rPr>
  </w:style>
  <w:style w:type="numbering" w:customStyle="1" w:styleId="kapitolysmlouvy">
    <w:name w:val="kapitoly smlouvy"/>
    <w:uiPriority w:val="99"/>
    <w:rsid w:val="008375B6"/>
    <w:pPr>
      <w:numPr>
        <w:numId w:val="16"/>
      </w:numPr>
    </w:pPr>
  </w:style>
  <w:style w:type="paragraph" w:customStyle="1" w:styleId="Prosttext1">
    <w:name w:val="Prostý text1"/>
    <w:rsid w:val="006207A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ourier New" w:eastAsia="Arial Unicode MS" w:hAnsi="Courier New" w:cs="Arial Unicode MS"/>
      <w:color w:val="000000"/>
      <w:u w:color="000000"/>
      <w:bdr w:val="ni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6207A1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93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z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v-vytah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95D6-57F6-4C12-8F42-64D2FB46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3182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o dílo</vt:lpstr>
    </vt:vector>
  </TitlesOfParts>
  <Company/>
  <LinksUpToDate>false</LinksUpToDate>
  <CharactersWithSpaces>21919</CharactersWithSpaces>
  <SharedDoc>false</SharedDoc>
  <HLinks>
    <vt:vector size="24" baseType="variant">
      <vt:variant>
        <vt:i4>4390936</vt:i4>
      </vt:variant>
      <vt:variant>
        <vt:i4>3</vt:i4>
      </vt:variant>
      <vt:variant>
        <vt:i4>0</vt:i4>
      </vt:variant>
      <vt:variant>
        <vt:i4>5</vt:i4>
      </vt:variant>
      <vt:variant>
        <vt:lpwstr>http://www.hv-vytahy.cz/</vt:lpwstr>
      </vt:variant>
      <vt:variant>
        <vt:lpwstr/>
      </vt:variant>
      <vt:variant>
        <vt:i4>6619148</vt:i4>
      </vt:variant>
      <vt:variant>
        <vt:i4>0</vt:i4>
      </vt:variant>
      <vt:variant>
        <vt:i4>0</vt:i4>
      </vt:variant>
      <vt:variant>
        <vt:i4>5</vt:i4>
      </vt:variant>
      <vt:variant>
        <vt:lpwstr>mailto:info@hv-vytahy.cz</vt:lpwstr>
      </vt:variant>
      <vt:variant>
        <vt:lpwstr/>
      </vt:variant>
      <vt:variant>
        <vt:i4>4390936</vt:i4>
      </vt:variant>
      <vt:variant>
        <vt:i4>3</vt:i4>
      </vt:variant>
      <vt:variant>
        <vt:i4>0</vt:i4>
      </vt:variant>
      <vt:variant>
        <vt:i4>5</vt:i4>
      </vt:variant>
      <vt:variant>
        <vt:lpwstr>http://www.hv-vytahy.cz/</vt:lpwstr>
      </vt:variant>
      <vt:variant>
        <vt:lpwstr/>
      </vt:variant>
      <vt:variant>
        <vt:i4>6619148</vt:i4>
      </vt:variant>
      <vt:variant>
        <vt:i4>0</vt:i4>
      </vt:variant>
      <vt:variant>
        <vt:i4>0</vt:i4>
      </vt:variant>
      <vt:variant>
        <vt:i4>5</vt:i4>
      </vt:variant>
      <vt:variant>
        <vt:lpwstr>mailto:info@hv-vytahy.cz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o dílo</dc:title>
  <dc:subject/>
  <dc:creator>Marek</dc:creator>
  <cp:keywords/>
  <cp:lastModifiedBy>Heřmanová Pavla</cp:lastModifiedBy>
  <cp:revision>4</cp:revision>
  <cp:lastPrinted>2025-05-19T10:35:00Z</cp:lastPrinted>
  <dcterms:created xsi:type="dcterms:W3CDTF">2025-05-29T13:24:00Z</dcterms:created>
  <dcterms:modified xsi:type="dcterms:W3CDTF">2025-05-29T13:25:00Z</dcterms:modified>
</cp:coreProperties>
</file>