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843" w:left="1393" w:right="1386" w:bottom="1295" w:header="0" w:footer="3" w:gutter="0"/>
          <w:pgNumType w:start="1"/>
          <w:cols w:space="720"/>
          <w:noEndnote/>
          <w:rtlGutter w:val="0"/>
          <w:docGrid w:linePitch="360"/>
        </w:sectPr>
      </w:pPr>
    </w:p>
    <w:p>
      <w:pPr>
        <w:pStyle w:val="Style14"/>
        <w:keepNext/>
        <w:keepLines/>
        <w:widowControl w:val="0"/>
        <w:shd w:val="clear" w:color="auto" w:fill="auto"/>
        <w:bidi w:val="0"/>
        <w:spacing w:before="0" w:after="140" w:line="240" w:lineRule="auto"/>
        <w:ind w:left="0" w:right="0" w:firstLine="0"/>
        <w:jc w:val="center"/>
        <w:rPr>
          <w:sz w:val="36"/>
          <w:szCs w:val="36"/>
        </w:rPr>
      </w:pPr>
      <w:bookmarkStart w:id="5" w:name="bookmark5"/>
      <w:bookmarkStart w:id="6" w:name="bookmark6"/>
      <w:bookmarkStart w:id="7" w:name="bookmark7"/>
      <w:r>
        <w:rPr>
          <w:b/>
          <w:bCs/>
          <w:color w:val="000000"/>
          <w:spacing w:val="0"/>
          <w:w w:val="100"/>
          <w:position w:val="0"/>
          <w:sz w:val="36"/>
          <w:szCs w:val="36"/>
          <w:shd w:val="clear" w:color="auto" w:fill="auto"/>
          <w:lang w:val="cs-CZ" w:eastAsia="cs-CZ" w:bidi="cs-CZ"/>
        </w:rPr>
        <w:t>SMLOUVA O DÍLO</w:t>
      </w:r>
      <w:bookmarkEnd w:id="5"/>
      <w:bookmarkEnd w:id="6"/>
      <w:bookmarkEnd w:id="7"/>
    </w:p>
    <w:p>
      <w:pPr>
        <w:pStyle w:val="Style14"/>
        <w:keepNext/>
        <w:keepLines/>
        <w:widowControl w:val="0"/>
        <w:shd w:val="clear" w:color="auto" w:fill="auto"/>
        <w:bidi w:val="0"/>
        <w:spacing w:before="0" w:after="200" w:line="240" w:lineRule="auto"/>
        <w:ind w:left="0" w:right="0" w:firstLine="0"/>
        <w:jc w:val="left"/>
      </w:pPr>
      <w:bookmarkStart w:id="10" w:name="bookmark10"/>
      <w:bookmarkStart w:id="8" w:name="bookmark8"/>
      <w:bookmarkStart w:id="9" w:name="bookmark9"/>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10"/>
      <w:bookmarkEnd w:id="8"/>
      <w:bookmarkEnd w:id="9"/>
    </w:p>
    <w:p>
      <w:pPr>
        <w:pStyle w:val="Style14"/>
        <w:keepNext/>
        <w:keepLines/>
        <w:widowControl w:val="0"/>
        <w:shd w:val="clear" w:color="auto" w:fill="auto"/>
        <w:bidi w:val="0"/>
        <w:spacing w:before="0" w:after="0" w:line="240" w:lineRule="auto"/>
        <w:ind w:left="0" w:right="0" w:firstLine="0"/>
        <w:jc w:val="center"/>
      </w:pPr>
      <w:bookmarkStart w:id="11" w:name="bookmark11"/>
      <w:bookmarkStart w:id="12" w:name="bookmark12"/>
      <w:bookmarkStart w:id="13" w:name="bookmark13"/>
      <w:r>
        <w:rPr>
          <w:color w:val="000000"/>
          <w:spacing w:val="0"/>
          <w:w w:val="100"/>
          <w:position w:val="0"/>
          <w:shd w:val="clear" w:color="auto" w:fill="auto"/>
          <w:lang w:val="cs-CZ" w:eastAsia="cs-CZ" w:bidi="cs-CZ"/>
        </w:rPr>
        <w:t>Číslo smlouvy objednatele: 466/2025</w:t>
      </w:r>
      <w:bookmarkEnd w:id="11"/>
      <w:bookmarkEnd w:id="12"/>
      <w:bookmarkEnd w:id="13"/>
    </w:p>
    <w:p>
      <w:pPr>
        <w:pStyle w:val="Style14"/>
        <w:keepNext/>
        <w:keepLines/>
        <w:widowControl w:val="0"/>
        <w:shd w:val="clear" w:color="auto" w:fill="auto"/>
        <w:bidi w:val="0"/>
        <w:spacing w:before="0" w:after="200" w:line="240" w:lineRule="auto"/>
        <w:ind w:left="0" w:right="0" w:firstLine="0"/>
        <w:jc w:val="center"/>
      </w:pPr>
      <w:bookmarkStart w:id="14" w:name="bookmark14"/>
      <w:bookmarkStart w:id="15" w:name="bookmark15"/>
      <w:bookmarkStart w:id="16" w:name="bookmark16"/>
      <w:r>
        <w:rPr>
          <w:color w:val="000000"/>
          <w:spacing w:val="0"/>
          <w:w w:val="100"/>
          <w:position w:val="0"/>
          <w:shd w:val="clear" w:color="auto" w:fill="auto"/>
          <w:lang w:val="cs-CZ" w:eastAsia="cs-CZ" w:bidi="cs-CZ"/>
        </w:rPr>
        <w:t>Číslo smlouvy zhotovitele: 09041721</w:t>
      </w:r>
      <w:bookmarkEnd w:id="14"/>
      <w:bookmarkEnd w:id="15"/>
      <w:bookmarkEnd w:id="16"/>
    </w:p>
    <w:p>
      <w:pPr>
        <w:pStyle w:val="Style1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2"/>
        <w:keepNext w:val="0"/>
        <w:keepLines w:val="0"/>
        <w:widowControl w:val="0"/>
        <w:shd w:val="clear" w:color="auto" w:fill="auto"/>
        <w:bidi w:val="0"/>
        <w:spacing w:before="0" w:after="140" w:line="221" w:lineRule="auto"/>
        <w:ind w:left="0" w:right="0" w:firstLine="0"/>
        <w:jc w:val="center"/>
        <w:rPr>
          <w:sz w:val="24"/>
          <w:szCs w:val="24"/>
        </w:rPr>
      </w:pPr>
      <w:r>
        <mc:AlternateContent>
          <mc:Choice Requires="wps">
            <w:drawing>
              <wp:anchor distT="497840" distB="0" distL="0" distR="0" simplePos="0" relativeHeight="125829378" behindDoc="0" locked="0" layoutInCell="1" allowOverlap="1">
                <wp:simplePos x="0" y="0"/>
                <wp:positionH relativeFrom="page">
                  <wp:posOffset>885825</wp:posOffset>
                </wp:positionH>
                <wp:positionV relativeFrom="paragraph">
                  <wp:posOffset>802640</wp:posOffset>
                </wp:positionV>
                <wp:extent cx="5794375" cy="551815"/>
                <wp:wrapTopAndBottom/>
                <wp:docPr id="3" name="Shape 3"/>
                <a:graphic xmlns:a="http://schemas.openxmlformats.org/drawingml/2006/main">
                  <a:graphicData uri="http://schemas.microsoft.com/office/word/2010/wordprocessingShape">
                    <wps:wsp>
                      <wps:cNvSpPr txBox="1"/>
                      <wps:spPr>
                        <a:xfrm>
                          <a:ext cx="5794375" cy="551815"/>
                        </a:xfrm>
                        <a:prstGeom prst="rect"/>
                        <a:noFill/>
                      </wps:spPr>
                      <wps:txbx>
                        <w:txbxContent>
                          <w:tbl>
                            <w:tblPr>
                              <w:tblOverlap w:val="never"/>
                              <w:jc w:val="left"/>
                              <w:tblLayout w:type="fixed"/>
                            </w:tblPr>
                            <w:tblGrid>
                              <w:gridCol w:w="2837"/>
                              <w:gridCol w:w="6288"/>
                            </w:tblGrid>
                            <w:tr>
                              <w:trPr>
                                <w:tblHeader/>
                                <w:trHeight w:val="869"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0"/>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69.75pt;margin-top:63.200000000000003pt;width:456.25pt;height:43.450000000000003pt;z-index:-125829375;mso-wrap-distance-left:0;mso-wrap-distance-top:39.200000000000003pt;mso-wrap-distance-right:0;mso-position-horizontal-relative:page" filled="f" stroked="f">
                <v:textbox inset="0,0,0,0">
                  <w:txbxContent>
                    <w:tbl>
                      <w:tblPr>
                        <w:tblOverlap w:val="never"/>
                        <w:jc w:val="left"/>
                        <w:tblLayout w:type="fixed"/>
                      </w:tblPr>
                      <w:tblGrid>
                        <w:gridCol w:w="2837"/>
                        <w:gridCol w:w="6288"/>
                      </w:tblGrid>
                      <w:tr>
                        <w:trPr>
                          <w:tblHeader/>
                          <w:trHeight w:val="869"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0"/>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885825</wp:posOffset>
                </wp:positionH>
                <wp:positionV relativeFrom="paragraph">
                  <wp:posOffset>482600</wp:posOffset>
                </wp:positionV>
                <wp:extent cx="1085215" cy="234950"/>
                <wp:wrapNone/>
                <wp:docPr id="5" name="Shape 5"/>
                <a:graphic xmlns:a="http://schemas.openxmlformats.org/drawingml/2006/main">
                  <a:graphicData uri="http://schemas.microsoft.com/office/word/2010/wordprocessingShape">
                    <wps:wsp>
                      <wps:cNvSpPr txBox="1"/>
                      <wps:spPr>
                        <a:xfrm>
                          <a:ext cx="1085215" cy="2349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bookmarkStart w:id="1" w:name="bookmark1"/>
                            <w:r>
                              <w:rPr>
                                <w:b/>
                                <w:bCs/>
                                <w:color w:val="000000"/>
                                <w:spacing w:val="0"/>
                                <w:w w:val="100"/>
                                <w:position w:val="0"/>
                                <w:shd w:val="clear" w:color="auto" w:fill="auto"/>
                                <w:lang w:val="cs-CZ" w:eastAsia="cs-CZ" w:bidi="cs-CZ"/>
                              </w:rPr>
                              <w:t>Smluvní strany:</w:t>
                            </w:r>
                            <w:bookmarkEnd w:id="1"/>
                          </w:p>
                        </w:txbxContent>
                      </wps:txbx>
                      <wps:bodyPr lIns="0" tIns="0" rIns="0" bIns="0">
                        <a:noAutoFit/>
                      </wps:bodyPr>
                    </wps:wsp>
                  </a:graphicData>
                </a:graphic>
              </wp:anchor>
            </w:drawing>
          </mc:Choice>
          <mc:Fallback>
            <w:pict>
              <v:shape id="_x0000_s1031" type="#_x0000_t202" style="position:absolute;margin-left:69.75pt;margin-top:38.pt;width:85.450000000000003pt;height:18.5pt;z-index:251657729;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bookmarkStart w:id="1" w:name="bookmark1"/>
                      <w:r>
                        <w:rPr>
                          <w:b/>
                          <w:bCs/>
                          <w:color w:val="000000"/>
                          <w:spacing w:val="0"/>
                          <w:w w:val="100"/>
                          <w:position w:val="0"/>
                          <w:shd w:val="clear" w:color="auto" w:fill="auto"/>
                          <w:lang w:val="cs-CZ" w:eastAsia="cs-CZ" w:bidi="cs-CZ"/>
                        </w:rPr>
                        <w:t>Smluvní strany:</w:t>
                      </w:r>
                      <w:bookmarkEnd w:id="1"/>
                    </w:p>
                  </w:txbxContent>
                </v:textbox>
                <w10:wrap anchorx="page"/>
              </v:shape>
            </w:pict>
          </mc:Fallback>
        </mc:AlternateContent>
      </w:r>
      <w:r>
        <w:rPr>
          <w:b/>
          <w:bCs/>
          <w:color w:val="000000"/>
          <w:spacing w:val="0"/>
          <w:w w:val="100"/>
          <w:position w:val="0"/>
          <w:sz w:val="24"/>
          <w:szCs w:val="24"/>
          <w:shd w:val="clear" w:color="auto" w:fill="auto"/>
          <w:lang w:val="cs-CZ" w:eastAsia="cs-CZ" w:bidi="cs-CZ"/>
        </w:rPr>
        <w:t>VD Horka - vodovod k DH 1 a DH 2 (přípojky DH1, DH2, MVE)</w:t>
      </w:r>
    </w:p>
    <w:p>
      <w:pPr>
        <w:pStyle w:val="Style12"/>
        <w:keepNext w:val="0"/>
        <w:keepLines w:val="0"/>
        <w:widowControl w:val="0"/>
        <w:shd w:val="clear" w:color="auto" w:fill="auto"/>
        <w:bidi w:val="0"/>
        <w:spacing w:before="0" w:line="240" w:lineRule="auto"/>
        <w:ind w:left="0" w:right="0" w:firstLine="0"/>
        <w:jc w:val="left"/>
      </w:pPr>
      <w:bookmarkStart w:id="17" w:name="bookmark17"/>
      <w:bookmarkStart w:id="18" w:name="bookmark18"/>
      <w:bookmarkStart w:id="19" w:name="bookmark19"/>
      <w:bookmarkStart w:id="20" w:name="bookmark20"/>
      <w:r>
        <w:rPr>
          <w:color w:val="000000"/>
          <w:spacing w:val="0"/>
          <w:w w:val="100"/>
          <w:position w:val="0"/>
          <w:shd w:val="clear" w:color="auto" w:fill="auto"/>
          <w:lang w:val="cs-CZ" w:eastAsia="cs-CZ" w:bidi="cs-CZ"/>
        </w:rPr>
        <w:t>oprávněn k podpisu smlouvy a k jednání o věcech smluvních: oprávněn jednat o věcech technických:</w:t>
      </w:r>
      <w:bookmarkEnd w:id="17"/>
      <w:bookmarkEnd w:id="18"/>
      <w:bookmarkEnd w:id="19"/>
      <w:bookmarkEnd w:id="20"/>
    </w:p>
    <w:p>
      <w:pPr>
        <w:pStyle w:val="Style14"/>
        <w:keepNext/>
        <w:keepLines/>
        <w:widowControl w:val="0"/>
        <w:shd w:val="clear" w:color="auto" w:fill="auto"/>
        <w:bidi w:val="0"/>
        <w:spacing w:before="0" w:after="0" w:line="240" w:lineRule="auto"/>
        <w:ind w:left="0" w:right="0" w:firstLine="0"/>
        <w:jc w:val="left"/>
      </w:pPr>
      <w:r>
        <mc:AlternateContent>
          <mc:Choice Requires="wps">
            <w:drawing>
              <wp:anchor distT="12700" distB="0" distL="0" distR="0" simplePos="0" relativeHeight="125829380" behindDoc="0" locked="0" layoutInCell="1" allowOverlap="1">
                <wp:simplePos x="0" y="0"/>
                <wp:positionH relativeFrom="page">
                  <wp:posOffset>885825</wp:posOffset>
                </wp:positionH>
                <wp:positionV relativeFrom="paragraph">
                  <wp:posOffset>292100</wp:posOffset>
                </wp:positionV>
                <wp:extent cx="5797550" cy="707390"/>
                <wp:wrapTopAndBottom/>
                <wp:docPr id="7" name="Shape 7"/>
                <a:graphic xmlns:a="http://schemas.openxmlformats.org/drawingml/2006/main">
                  <a:graphicData uri="http://schemas.microsoft.com/office/word/2010/wordprocessingShape">
                    <wps:wsp>
                      <wps:cNvSpPr txBox="1"/>
                      <wps:spPr>
                        <a:xfrm>
                          <a:ext cx="5797550" cy="707390"/>
                        </a:xfrm>
                        <a:prstGeom prst="rect"/>
                        <a:noFill/>
                      </wps:spPr>
                      <wps:txbx>
                        <w:txbxContent>
                          <w:tbl>
                            <w:tblPr>
                              <w:tblOverlap w:val="never"/>
                              <w:jc w:val="left"/>
                              <w:tblLayout w:type="fixed"/>
                            </w:tblPr>
                            <w:tblGrid>
                              <w:gridCol w:w="2510"/>
                              <w:gridCol w:w="6619"/>
                            </w:tblGrid>
                            <w:tr>
                              <w:trPr>
                                <w:tblHeader/>
                                <w:trHeight w:val="111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IČO:</w:t>
                                  </w:r>
                                  <w:bookmarkEnd w:id="2"/>
                                </w:p>
                                <w:p>
                                  <w:pPr>
                                    <w:pStyle w:val="Style6"/>
                                    <w:keepNext w:val="0"/>
                                    <w:keepLines w:val="0"/>
                                    <w:widowControl w:val="0"/>
                                    <w:shd w:val="clear" w:color="auto" w:fill="auto"/>
                                    <w:bidi w:val="0"/>
                                    <w:spacing w:before="0" w:after="0" w:line="240" w:lineRule="auto"/>
                                    <w:ind w:left="0" w:right="0" w:firstLine="0"/>
                                    <w:jc w:val="left"/>
                                  </w:pPr>
                                  <w:bookmarkStart w:id="3" w:name="bookmark3"/>
                                  <w:bookmarkStart w:id="4" w:name="bookmark4"/>
                                  <w:r>
                                    <w:rPr>
                                      <w:color w:val="000000"/>
                                      <w:spacing w:val="0"/>
                                      <w:w w:val="100"/>
                                      <w:position w:val="0"/>
                                      <w:shd w:val="clear" w:color="auto" w:fill="auto"/>
                                      <w:lang w:val="cs-CZ" w:eastAsia="cs-CZ" w:bidi="cs-CZ"/>
                                    </w:rPr>
                                    <w:t>DIČ: bankovní spojení: číslo účtu:</w:t>
                                  </w:r>
                                  <w:bookmarkEnd w:id="3"/>
                                  <w:bookmarkEnd w:id="4"/>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69.75pt;margin-top:23.pt;width:456.5pt;height:55.700000000000003pt;z-index:-125829373;mso-wrap-distance-left:0;mso-wrap-distance-top:1.pt;mso-wrap-distance-right:0;mso-position-horizontal-relative:page" filled="f" stroked="f">
                <v:textbox inset="0,0,0,0">
                  <w:txbxContent>
                    <w:tbl>
                      <w:tblPr>
                        <w:tblOverlap w:val="never"/>
                        <w:jc w:val="left"/>
                        <w:tblLayout w:type="fixed"/>
                      </w:tblPr>
                      <w:tblGrid>
                        <w:gridCol w:w="2510"/>
                        <w:gridCol w:w="6619"/>
                      </w:tblGrid>
                      <w:tr>
                        <w:trPr>
                          <w:tblHeader/>
                          <w:trHeight w:val="111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IČO:</w:t>
                            </w:r>
                            <w:bookmarkEnd w:id="2"/>
                          </w:p>
                          <w:p>
                            <w:pPr>
                              <w:pStyle w:val="Style6"/>
                              <w:keepNext w:val="0"/>
                              <w:keepLines w:val="0"/>
                              <w:widowControl w:val="0"/>
                              <w:shd w:val="clear" w:color="auto" w:fill="auto"/>
                              <w:bidi w:val="0"/>
                              <w:spacing w:before="0" w:after="0" w:line="240" w:lineRule="auto"/>
                              <w:ind w:left="0" w:right="0" w:firstLine="0"/>
                              <w:jc w:val="left"/>
                            </w:pPr>
                            <w:bookmarkStart w:id="3" w:name="bookmark3"/>
                            <w:bookmarkStart w:id="4" w:name="bookmark4"/>
                            <w:r>
                              <w:rPr>
                                <w:color w:val="000000"/>
                                <w:spacing w:val="0"/>
                                <w:w w:val="100"/>
                                <w:position w:val="0"/>
                                <w:shd w:val="clear" w:color="auto" w:fill="auto"/>
                                <w:lang w:val="cs-CZ" w:eastAsia="cs-CZ" w:bidi="cs-CZ"/>
                              </w:rPr>
                              <w:t>DIČ: bankovní spojení: číslo účtu:</w:t>
                            </w:r>
                            <w:bookmarkEnd w:id="3"/>
                            <w:bookmarkEnd w:id="4"/>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bookmarkStart w:id="21" w:name="bookmark21"/>
      <w:bookmarkStart w:id="22" w:name="bookmark22"/>
      <w:bookmarkStart w:id="23" w:name="bookmark23"/>
      <w:r>
        <w:rPr>
          <w:color w:val="000000"/>
          <w:spacing w:val="0"/>
          <w:w w:val="100"/>
          <w:position w:val="0"/>
          <w:shd w:val="clear" w:color="auto" w:fill="auto"/>
          <w:lang w:val="cs-CZ" w:eastAsia="cs-CZ" w:bidi="cs-CZ"/>
        </w:rPr>
        <w:t>technický dozor objednatele:</w:t>
      </w:r>
      <w:bookmarkEnd w:id="21"/>
      <w:bookmarkEnd w:id="22"/>
      <w:bookmarkEnd w:id="23"/>
      <w:r>
        <w:rPr>
          <w:color w:val="000000"/>
          <w:spacing w:val="0"/>
          <w:w w:val="100"/>
          <w:position w:val="0"/>
          <w:shd w:val="clear" w:color="auto" w:fill="auto"/>
          <w:lang w:val="cs-CZ" w:eastAsia="cs-CZ" w:bidi="cs-CZ"/>
        </w:rPr>
        <w:t xml:space="preserve"> </w:t>
      </w:r>
      <w:bookmarkStart w:id="24" w:name="bookmark24"/>
      <w:bookmarkStart w:id="25" w:name="bookmark25"/>
      <w:r>
        <w:rPr>
          <w:rStyle w:val="CharStyle13"/>
        </w:rPr>
        <w:t>zápis v obchodním rejstříku: u Krajského soudu v Ústí nad Labem v oddílu A, vložce č. 13052</w:t>
      </w:r>
      <w:bookmarkEnd w:id="24"/>
      <w:bookmarkEnd w:id="25"/>
    </w:p>
    <w:p>
      <w:pPr>
        <w:pStyle w:val="Style14"/>
        <w:keepNext/>
        <w:keepLines/>
        <w:widowControl w:val="0"/>
        <w:shd w:val="clear" w:color="auto" w:fill="auto"/>
        <w:bidi w:val="0"/>
        <w:spacing w:before="0" w:after="20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(dále jen „objednatel“)</w:t>
      </w:r>
      <w:bookmarkEnd w:id="26"/>
      <w:bookmarkEnd w:id="27"/>
      <w:bookmarkEnd w:id="28"/>
    </w:p>
    <w:p>
      <w:pPr>
        <w:pStyle w:val="Style14"/>
        <w:keepNext/>
        <w:keepLines/>
        <w:widowControl w:val="0"/>
        <w:shd w:val="clear" w:color="auto" w:fill="auto"/>
        <w:bidi w:val="0"/>
        <w:spacing w:before="0" w:after="140" w:line="240" w:lineRule="auto"/>
        <w:ind w:left="0" w:right="0" w:firstLine="0"/>
        <w:jc w:val="left"/>
      </w:pPr>
      <w:bookmarkStart w:id="29" w:name="bookmark29"/>
      <w:bookmarkStart w:id="30" w:name="bookmark30"/>
      <w:bookmarkStart w:id="31" w:name="bookmark31"/>
      <w:r>
        <w:rPr>
          <w:b/>
          <w:bCs/>
          <w:color w:val="000000"/>
          <w:spacing w:val="0"/>
          <w:w w:val="100"/>
          <w:position w:val="0"/>
          <w:shd w:val="clear" w:color="auto" w:fill="auto"/>
          <w:lang w:val="cs-CZ" w:eastAsia="cs-CZ" w:bidi="cs-CZ"/>
        </w:rPr>
        <w:t>a</w:t>
      </w:r>
      <w:bookmarkEnd w:id="29"/>
      <w:bookmarkEnd w:id="30"/>
      <w:bookmarkEnd w:id="31"/>
    </w:p>
    <w:tbl>
      <w:tblPr>
        <w:tblOverlap w:val="never"/>
        <w:jc w:val="center"/>
        <w:tblLayout w:type="fixed"/>
      </w:tblPr>
      <w:tblGrid>
        <w:gridCol w:w="2510"/>
        <w:gridCol w:w="6614"/>
      </w:tblGrid>
      <w:tr>
        <w:trPr>
          <w:trHeight w:val="1118"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omezeným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6"/>
              <w:keepNext w:val="0"/>
              <w:keepLines w:val="0"/>
              <w:widowControl w:val="0"/>
              <w:shd w:val="clear" w:color="auto" w:fill="auto"/>
              <w:bidi w:val="0"/>
              <w:spacing w:before="0" w:after="180" w:line="240" w:lineRule="auto"/>
              <w:ind w:left="0" w:right="0" w:firstLine="340"/>
              <w:jc w:val="left"/>
            </w:pPr>
            <w:bookmarkStart w:id="32" w:name="bookmark32"/>
            <w:r>
              <w:rPr>
                <w:b/>
                <w:bCs/>
                <w:color w:val="000000"/>
                <w:spacing w:val="0"/>
                <w:w w:val="100"/>
                <w:position w:val="0"/>
                <w:shd w:val="clear" w:color="auto" w:fill="auto"/>
                <w:lang w:val="cs-CZ" w:eastAsia="cs-CZ" w:bidi="cs-CZ"/>
              </w:rPr>
              <w:t>Vodohospodářské stavby, společnost s ručením</w:t>
            </w:r>
            <w:bookmarkEnd w:id="32"/>
          </w:p>
          <w:p>
            <w:pPr>
              <w:pStyle w:val="Style6"/>
              <w:keepNext w:val="0"/>
              <w:keepLines w:val="0"/>
              <w:widowControl w:val="0"/>
              <w:shd w:val="clear" w:color="auto" w:fill="auto"/>
              <w:bidi w:val="0"/>
              <w:spacing w:before="0" w:after="0" w:line="240" w:lineRule="auto"/>
              <w:ind w:left="0" w:right="0" w:firstLine="340"/>
              <w:jc w:val="left"/>
            </w:pPr>
            <w:bookmarkStart w:id="33" w:name="bookmark33"/>
            <w:bookmarkStart w:id="34" w:name="bookmark34"/>
            <w:r>
              <w:rPr>
                <w:color w:val="000000"/>
                <w:spacing w:val="0"/>
                <w:w w:val="100"/>
                <w:position w:val="0"/>
                <w:shd w:val="clear" w:color="auto" w:fill="auto"/>
                <w:lang w:val="cs-CZ" w:eastAsia="cs-CZ" w:bidi="cs-CZ"/>
              </w:rPr>
              <w:t>Křižíkova 2393, 415 01 Teplice</w:t>
            </w:r>
            <w:bookmarkEnd w:id="33"/>
            <w:bookmarkEnd w:id="34"/>
          </w:p>
        </w:tc>
      </w:tr>
    </w:tbl>
    <w:p>
      <w:pPr>
        <w:widowControl w:val="0"/>
        <w:spacing w:after="139" w:line="1" w:lineRule="exact"/>
      </w:pPr>
    </w:p>
    <w:p>
      <w:pPr>
        <w:pStyle w:val="Style14"/>
        <w:keepNext/>
        <w:keepLines/>
        <w:widowControl w:val="0"/>
        <w:shd w:val="clear" w:color="auto" w:fill="auto"/>
        <w:bidi w:val="0"/>
        <w:spacing w:before="0" w:after="140" w:line="240" w:lineRule="auto"/>
        <w:ind w:left="0" w:right="0" w:firstLine="0"/>
        <w:jc w:val="left"/>
      </w:pPr>
      <w:bookmarkStart w:id="35" w:name="bookmark35"/>
      <w:bookmarkStart w:id="36" w:name="bookmark36"/>
      <w:bookmarkStart w:id="37" w:name="bookmark37"/>
      <w:bookmarkStart w:id="38" w:name="bookmark38"/>
      <w:bookmarkStart w:id="39" w:name="bookmark39"/>
      <w:r>
        <w:rPr>
          <w:color w:val="000000"/>
          <w:spacing w:val="0"/>
          <w:w w:val="100"/>
          <w:position w:val="0"/>
          <w:shd w:val="clear" w:color="auto" w:fill="auto"/>
          <w:lang w:val="cs-CZ" w:eastAsia="cs-CZ" w:bidi="cs-CZ"/>
        </w:rPr>
        <w:t>oprávněn jednat o věcech technických: stavbyvedoucí:</w:t>
      </w:r>
      <w:bookmarkEnd w:id="35"/>
      <w:bookmarkEnd w:id="36"/>
      <w:bookmarkEnd w:id="37"/>
      <w:bookmarkEnd w:id="38"/>
      <w:bookmarkEnd w:id="39"/>
    </w:p>
    <w:tbl>
      <w:tblPr>
        <w:tblOverlap w:val="never"/>
        <w:jc w:val="center"/>
        <w:tblLayout w:type="fixed"/>
      </w:tblPr>
      <w:tblGrid>
        <w:gridCol w:w="2510"/>
        <w:gridCol w:w="6614"/>
      </w:tblGrid>
      <w:tr>
        <w:trPr>
          <w:trHeight w:val="1118"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43" w:name="bookmark43"/>
            <w:bookmarkStart w:id="44" w:name="bookmark44"/>
            <w:r>
              <w:rPr>
                <w:color w:val="000000"/>
                <w:spacing w:val="0"/>
                <w:w w:val="100"/>
                <w:position w:val="0"/>
                <w:shd w:val="clear" w:color="auto" w:fill="auto"/>
                <w:lang w:val="cs-CZ" w:eastAsia="cs-CZ" w:bidi="cs-CZ"/>
              </w:rPr>
              <w:t>IČO:</w:t>
            </w:r>
            <w:bookmarkEnd w:id="43"/>
            <w:bookmarkEnd w:id="44"/>
          </w:p>
          <w:p>
            <w:pPr>
              <w:pStyle w:val="Style6"/>
              <w:keepNext w:val="0"/>
              <w:keepLines w:val="0"/>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DIČ: bankovní spojení: číslo účtu:</w:t>
            </w:r>
            <w:bookmarkEnd w:id="45"/>
            <w:bookmarkEnd w:id="46"/>
            <w:bookmarkEnd w:id="47"/>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40233308</w:t>
            </w:r>
          </w:p>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CZ40233308</w:t>
            </w:r>
          </w:p>
        </w:tc>
      </w:tr>
    </w:tbl>
    <w:p>
      <w:pPr>
        <w:pStyle w:val="Style9"/>
        <w:keepNext w:val="0"/>
        <w:keepLines w:val="0"/>
        <w:widowControl w:val="0"/>
        <w:shd w:val="clear" w:color="auto" w:fill="auto"/>
        <w:bidi w:val="0"/>
        <w:spacing w:before="0" w:after="0" w:line="240" w:lineRule="auto"/>
        <w:ind w:left="0" w:right="0" w:firstLine="0"/>
        <w:jc w:val="left"/>
      </w:pPr>
      <w:bookmarkStart w:id="40" w:name="bookmark40"/>
      <w:bookmarkStart w:id="41" w:name="bookmark41"/>
      <w:bookmarkStart w:id="42" w:name="bookmark42"/>
      <w:r>
        <w:rPr>
          <w:color w:val="000000"/>
          <w:spacing w:val="0"/>
          <w:w w:val="100"/>
          <w:position w:val="0"/>
          <w:shd w:val="clear" w:color="auto" w:fill="auto"/>
          <w:lang w:val="cs-CZ" w:eastAsia="cs-CZ" w:bidi="cs-CZ"/>
        </w:rPr>
        <w:t>zápis v obchodním rejstříku: u Krajského soudu v Ústí nad Labem v oddílu C, vložce č. 1578</w:t>
      </w:r>
      <w:bookmarkEnd w:id="40"/>
      <w:bookmarkEnd w:id="41"/>
      <w:bookmarkEnd w:id="42"/>
    </w:p>
    <w:p>
      <w:pPr>
        <w:widowControl w:val="0"/>
        <w:spacing w:after="419" w:line="1" w:lineRule="exact"/>
      </w:pPr>
    </w:p>
    <w:p>
      <w:pPr>
        <w:pStyle w:val="Style12"/>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4"/>
        <w:keepNext/>
        <w:keepLines/>
        <w:widowControl w:val="0"/>
        <w:numPr>
          <w:ilvl w:val="0"/>
          <w:numId w:val="1"/>
        </w:numPr>
        <w:shd w:val="clear" w:color="auto" w:fill="auto"/>
        <w:tabs>
          <w:tab w:pos="360" w:val="left"/>
        </w:tabs>
        <w:bidi w:val="0"/>
        <w:spacing w:before="0" w:after="180" w:line="240" w:lineRule="auto"/>
        <w:ind w:right="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Tato smlouva je uzavřena na základě přímého zadání veřejné zakázky malého rozsahu v souladu s § 27 a 31 zákona č. 134/2016 Sb., o zadávání veřejných zakázek, ve znění pozdějších předpisů (dále jen „zákon o zadávání veřejných zakázek“ nebo „ZZVZ“) pro veřejnou zakázku s názvem „VD Horka - vodovod k DH 1 a DH 2 (přípojky DH1, DH2, MVE)” (dále jen „Veřejná zakázka“), ve kterém byla nabídka zhotovitele vyhodnocena jako ekonomicky výhodná.</w:t>
      </w:r>
      <w:bookmarkEnd w:id="48"/>
      <w:bookmarkEnd w:id="49"/>
      <w:bookmarkEnd w:id="51"/>
    </w:p>
    <w:p>
      <w:pPr>
        <w:pStyle w:val="Style14"/>
        <w:keepNext/>
        <w:keepLines/>
        <w:widowControl w:val="0"/>
        <w:numPr>
          <w:ilvl w:val="0"/>
          <w:numId w:val="1"/>
        </w:numPr>
        <w:shd w:val="clear" w:color="auto" w:fill="auto"/>
        <w:tabs>
          <w:tab w:pos="360" w:val="left"/>
        </w:tabs>
        <w:bidi w:val="0"/>
        <w:spacing w:before="0" w:after="180" w:line="240" w:lineRule="auto"/>
        <w:ind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„VD Horka - vodovod k DH 1 a DH 2 (přípojky DH1, DH2, MVE)“.</w:t>
      </w:r>
      <w:bookmarkEnd w:id="52"/>
      <w:bookmarkEnd w:id="53"/>
      <w:bookmarkEnd w:id="55"/>
    </w:p>
    <w:p>
      <w:pPr>
        <w:pStyle w:val="Style14"/>
        <w:keepNext/>
        <w:keepLines/>
        <w:widowControl w:val="0"/>
        <w:shd w:val="clear" w:color="auto" w:fill="auto"/>
        <w:bidi w:val="0"/>
        <w:spacing w:before="0" w:after="0" w:line="240" w:lineRule="auto"/>
        <w:ind w:left="0" w:right="0" w:firstLine="380"/>
        <w:jc w:val="both"/>
      </w:pPr>
      <w:bookmarkStart w:id="56" w:name="bookmark56"/>
      <w:bookmarkStart w:id="57" w:name="bookmark57"/>
      <w:bookmarkStart w:id="58" w:name="bookmark58"/>
      <w:r>
        <w:rPr>
          <w:color w:val="000000"/>
          <w:spacing w:val="0"/>
          <w:w w:val="100"/>
          <w:position w:val="0"/>
          <w:shd w:val="clear" w:color="auto" w:fill="auto"/>
          <w:lang w:val="cs-CZ" w:eastAsia="cs-CZ" w:bidi="cs-CZ"/>
        </w:rPr>
        <w:t>Místem provádění díla je:</w:t>
      </w:r>
      <w:bookmarkEnd w:id="56"/>
      <w:bookmarkEnd w:id="57"/>
      <w:bookmarkEnd w:id="58"/>
    </w:p>
    <w:p>
      <w:pPr>
        <w:pStyle w:val="Style14"/>
        <w:keepNext/>
        <w:keepLines/>
        <w:widowControl w:val="0"/>
        <w:shd w:val="clear" w:color="auto" w:fill="auto"/>
        <w:bidi w:val="0"/>
        <w:spacing w:before="0" w:after="180" w:line="240" w:lineRule="auto"/>
        <w:ind w:right="0" w:firstLine="0"/>
        <w:jc w:val="both"/>
      </w:pPr>
      <w:bookmarkStart w:id="59" w:name="bookmark59"/>
      <w:bookmarkStart w:id="60" w:name="bookmark60"/>
      <w:bookmarkStart w:id="61" w:name="bookmark61"/>
      <w:r>
        <w:rPr>
          <w:color w:val="000000"/>
          <w:spacing w:val="0"/>
          <w:w w:val="100"/>
          <w:position w:val="0"/>
          <w:shd w:val="clear" w:color="auto" w:fill="auto"/>
          <w:lang w:val="cs-CZ" w:eastAsia="cs-CZ" w:bidi="cs-CZ"/>
        </w:rPr>
        <w:t>Vodní dílo Horka, Karlovarský kraj, katastrální území Horka u Milhostova (okres Cheb) č.694801 a Horní Částkov (okres Sokolov) č.685861.</w:t>
      </w:r>
      <w:bookmarkEnd w:id="59"/>
      <w:bookmarkEnd w:id="60"/>
      <w:bookmarkEnd w:id="61"/>
    </w:p>
    <w:p>
      <w:pPr>
        <w:pStyle w:val="Style1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Předmětem veřejné zakázky je:</w:t>
      </w:r>
      <w:bookmarkEnd w:id="62"/>
      <w:bookmarkEnd w:id="63"/>
      <w:bookmarkEnd w:id="65"/>
    </w:p>
    <w:p>
      <w:pPr>
        <w:pStyle w:val="Style14"/>
        <w:keepNext/>
        <w:keepLines/>
        <w:widowControl w:val="0"/>
        <w:numPr>
          <w:ilvl w:val="0"/>
          <w:numId w:val="3"/>
        </w:numPr>
        <w:shd w:val="clear" w:color="auto" w:fill="auto"/>
        <w:tabs>
          <w:tab w:pos="740" w:val="left"/>
        </w:tabs>
        <w:bidi w:val="0"/>
        <w:spacing w:before="0" w:after="0" w:line="240" w:lineRule="auto"/>
        <w:ind w:right="0" w:firstLine="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realizace nového vodovodu včetně dvou samostatných přípojek pro objekty hrázného na DH1 a DH2. Trasa vodovodu povede podél místní příjezdové komunikace, v terénu a bude vedena v souběhu s nově rekonstruovaným vodním přivaděčem surové vody. Nový vodovod bude napojen v nové vodoměrné šachtě (investice VSMOS – řeší PD rekonstrukce přivaděče surové vody DN600).</w:t>
      </w:r>
      <w:bookmarkEnd w:id="66"/>
      <w:bookmarkEnd w:id="67"/>
      <w:bookmarkEnd w:id="69"/>
    </w:p>
    <w:p>
      <w:pPr>
        <w:pStyle w:val="Style14"/>
        <w:keepNext/>
        <w:keepLines/>
        <w:widowControl w:val="0"/>
        <w:numPr>
          <w:ilvl w:val="0"/>
          <w:numId w:val="3"/>
        </w:numPr>
        <w:shd w:val="clear" w:color="auto" w:fill="auto"/>
        <w:tabs>
          <w:tab w:pos="740" w:val="left"/>
        </w:tabs>
        <w:bidi w:val="0"/>
        <w:spacing w:before="0" w:after="180" w:line="240" w:lineRule="auto"/>
        <w:ind w:right="0" w:firstLine="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výměna stávajícího přívodního potrubí DN150, které slouží jako přívod pro MVE (čerpadlo v turbínovém režimu). Potrubí včetně armatur bude nahrazeno ocelovým potrubím DN300 z důvodu snížení hydraulických ztrát s vhodným hydraulickým napojením na nové vodárenské potrubí DN600 v majetku VSMOS. Potrubí pro MZP a užitkovou vodu bude přepojeno.</w:t>
      </w:r>
      <w:bookmarkEnd w:id="70"/>
      <w:bookmarkEnd w:id="71"/>
      <w:bookmarkEnd w:id="73"/>
    </w:p>
    <w:p>
      <w:pPr>
        <w:pStyle w:val="Style14"/>
        <w:keepNext/>
        <w:keepLines/>
        <w:widowControl w:val="0"/>
        <w:numPr>
          <w:ilvl w:val="0"/>
          <w:numId w:val="1"/>
        </w:numPr>
        <w:shd w:val="clear" w:color="auto" w:fill="auto"/>
        <w:tabs>
          <w:tab w:pos="360" w:val="left"/>
        </w:tabs>
        <w:bidi w:val="0"/>
        <w:spacing w:before="0" w:after="180" w:line="240" w:lineRule="auto"/>
        <w:ind w:right="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4"/>
      <w:bookmarkEnd w:id="75"/>
      <w:bookmarkEnd w:id="77"/>
    </w:p>
    <w:p>
      <w:pPr>
        <w:pStyle w:val="Style14"/>
        <w:keepNext/>
        <w:keepLines/>
        <w:widowControl w:val="0"/>
        <w:shd w:val="clear" w:color="auto" w:fill="auto"/>
        <w:tabs>
          <w:tab w:pos="4287" w:val="left"/>
        </w:tabs>
        <w:bidi w:val="0"/>
        <w:spacing w:before="0" w:after="0" w:line="240" w:lineRule="auto"/>
        <w:ind w:right="0" w:firstLine="0"/>
        <w:jc w:val="both"/>
      </w:pPr>
      <w:bookmarkStart w:id="78" w:name="bookmark78"/>
      <w:bookmarkStart w:id="79" w:name="bookmark79"/>
      <w:bookmarkStart w:id="80" w:name="bookmark80"/>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 projektové dokumentace DPS „VD Horka - vodovod k DH 1 a DH 2“ z 06/2019 zpracované p. Františkem Prskavcem, KV Engineering spol. s r.o. Karlovy Vary a PD DSJ „MVE Horka - přívodní potrubí – úprava PD“ z 02/2023 zpracovaného</w:t>
        <w:tab/>
        <w:t>, KV Engineering spol. s r.o. Karlovy Vary, které</w:t>
      </w:r>
      <w:bookmarkEnd w:id="78"/>
      <w:bookmarkEnd w:id="79"/>
      <w:bookmarkEnd w:id="80"/>
    </w:p>
    <w:p>
      <w:pPr>
        <w:pStyle w:val="Style12"/>
        <w:keepNext w:val="0"/>
        <w:keepLines w:val="0"/>
        <w:widowControl w:val="0"/>
        <w:shd w:val="clear" w:color="auto" w:fill="auto"/>
        <w:bidi w:val="0"/>
        <w:spacing w:before="0" w:after="180" w:line="240" w:lineRule="auto"/>
        <w:ind w:left="0" w:right="0" w:firstLine="380"/>
        <w:jc w:val="both"/>
      </w:pPr>
      <w:bookmarkStart w:id="81" w:name="bookmark81"/>
      <w:r>
        <w:rPr>
          <w:color w:val="000000"/>
          <w:spacing w:val="0"/>
          <w:w w:val="100"/>
          <w:position w:val="0"/>
          <w:shd w:val="clear" w:color="auto" w:fill="auto"/>
          <w:lang w:val="cs-CZ" w:eastAsia="cs-CZ" w:bidi="cs-CZ"/>
        </w:rPr>
        <w:t>tvoří přílohu č.1 této smlouvy.</w:t>
      </w:r>
      <w:bookmarkEnd w:id="81"/>
    </w:p>
    <w:p>
      <w:pPr>
        <w:pStyle w:val="Style1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Za součást díla je považováno rovněž:</w:t>
      </w:r>
      <w:bookmarkEnd w:id="82"/>
      <w:bookmarkEnd w:id="83"/>
      <w:bookmarkEnd w:id="85"/>
    </w:p>
    <w:p>
      <w:pPr>
        <w:pStyle w:val="Style14"/>
        <w:keepNext/>
        <w:keepLines/>
        <w:widowControl w:val="0"/>
        <w:numPr>
          <w:ilvl w:val="0"/>
          <w:numId w:val="5"/>
        </w:numPr>
        <w:shd w:val="clear" w:color="auto" w:fill="auto"/>
        <w:tabs>
          <w:tab w:pos="942" w:val="left"/>
        </w:tabs>
        <w:bidi w:val="0"/>
        <w:spacing w:before="0" w:after="0" w:line="240" w:lineRule="auto"/>
        <w:ind w:left="0" w:right="0" w:firstLine="38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ověření a případná aktualizace výskytu a uložení podzemních zařízení</w:t>
      </w:r>
      <w:bookmarkEnd w:id="86"/>
      <w:bookmarkEnd w:id="87"/>
      <w:bookmarkEnd w:id="89"/>
    </w:p>
    <w:p>
      <w:pPr>
        <w:pStyle w:val="Style14"/>
        <w:keepNext/>
        <w:keepLines/>
        <w:widowControl w:val="0"/>
        <w:numPr>
          <w:ilvl w:val="0"/>
          <w:numId w:val="5"/>
        </w:numPr>
        <w:shd w:val="clear" w:color="auto" w:fill="auto"/>
        <w:tabs>
          <w:tab w:pos="942" w:val="left"/>
        </w:tabs>
        <w:bidi w:val="0"/>
        <w:spacing w:before="0" w:after="0" w:line="240" w:lineRule="auto"/>
        <w:ind w:left="1020" w:right="0" w:hanging="64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zpracování a předání dokumentace skutečného provedení stavby (2 paré v listinné podobě, 1x v digitální podobě ve formátu.pdf a 1x v digitální podobě v editovatelných formátech .docx, .xls, .dwg apod.),</w:t>
      </w:r>
      <w:bookmarkEnd w:id="90"/>
      <w:bookmarkEnd w:id="91"/>
      <w:bookmarkEnd w:id="93"/>
    </w:p>
    <w:p>
      <w:pPr>
        <w:pStyle w:val="Style14"/>
        <w:keepNext/>
        <w:keepLines/>
        <w:widowControl w:val="0"/>
        <w:numPr>
          <w:ilvl w:val="0"/>
          <w:numId w:val="5"/>
        </w:numPr>
        <w:shd w:val="clear" w:color="auto" w:fill="auto"/>
        <w:tabs>
          <w:tab w:pos="942" w:val="left"/>
        </w:tabs>
        <w:bidi w:val="0"/>
        <w:spacing w:before="0" w:after="0" w:line="240" w:lineRule="auto"/>
        <w:ind w:left="1020" w:right="0" w:hanging="64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bookmarkEnd w:id="94"/>
      <w:bookmarkEnd w:id="95"/>
      <w:bookmarkEnd w:id="97"/>
    </w:p>
    <w:p>
      <w:pPr>
        <w:pStyle w:val="Style12"/>
        <w:keepNext w:val="0"/>
        <w:keepLines w:val="0"/>
        <w:widowControl w:val="0"/>
        <w:numPr>
          <w:ilvl w:val="0"/>
          <w:numId w:val="5"/>
        </w:numPr>
        <w:shd w:val="clear" w:color="auto" w:fill="auto"/>
        <w:tabs>
          <w:tab w:pos="942" w:val="left"/>
        </w:tabs>
        <w:bidi w:val="0"/>
        <w:spacing w:before="0" w:after="180" w:line="240" w:lineRule="auto"/>
        <w:ind w:left="1020" w:right="0" w:hanging="640"/>
        <w:jc w:val="both"/>
      </w:pPr>
      <w:bookmarkStart w:id="98" w:name="bookmark98"/>
      <w:bookmarkStart w:id="99" w:name="bookmark99"/>
      <w:bookmarkEnd w:id="98"/>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w:t>
      </w:r>
      <w:bookmarkEnd w:id="9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objednatele, tj. Povodí Ohře, státní podnik, IČO: 70889988 a neprodleně předat vážní lístek technickému dozoru objednatele uvedenému v této smlouvě,</w:t>
      </w:r>
    </w:p>
    <w:p>
      <w:pPr>
        <w:pStyle w:val="Style14"/>
        <w:keepNext/>
        <w:keepLines/>
        <w:widowControl w:val="0"/>
        <w:numPr>
          <w:ilvl w:val="0"/>
          <w:numId w:val="5"/>
        </w:numPr>
        <w:shd w:val="clear" w:color="auto" w:fill="auto"/>
        <w:tabs>
          <w:tab w:pos="1088" w:val="left"/>
        </w:tabs>
        <w:bidi w:val="0"/>
        <w:spacing w:before="0" w:after="0" w:line="240" w:lineRule="auto"/>
        <w:ind w:left="1020" w:right="0" w:hanging="60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00"/>
      <w:bookmarkEnd w:id="101"/>
      <w:bookmarkEnd w:id="103"/>
    </w:p>
    <w:p>
      <w:pPr>
        <w:pStyle w:val="Style14"/>
        <w:keepNext/>
        <w:keepLines/>
        <w:widowControl w:val="0"/>
        <w:numPr>
          <w:ilvl w:val="0"/>
          <w:numId w:val="5"/>
        </w:numPr>
        <w:shd w:val="clear" w:color="auto" w:fill="auto"/>
        <w:tabs>
          <w:tab w:pos="1088" w:val="left"/>
        </w:tabs>
        <w:bidi w:val="0"/>
        <w:spacing w:before="0" w:after="0" w:line="240" w:lineRule="auto"/>
        <w:ind w:left="1020" w:right="0" w:hanging="60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vybudování staveniště tak, aby byly splněny požadavky a podmínky vlastníka pozemku (včetně soc, zázemí – TOI apod.)</w:t>
      </w:r>
      <w:bookmarkEnd w:id="104"/>
      <w:bookmarkEnd w:id="105"/>
      <w:bookmarkEnd w:id="107"/>
    </w:p>
    <w:p>
      <w:pPr>
        <w:pStyle w:val="Style14"/>
        <w:keepNext/>
        <w:keepLines/>
        <w:widowControl w:val="0"/>
        <w:numPr>
          <w:ilvl w:val="0"/>
          <w:numId w:val="5"/>
        </w:numPr>
        <w:shd w:val="clear" w:color="auto" w:fill="auto"/>
        <w:tabs>
          <w:tab w:pos="1088" w:val="left"/>
        </w:tabs>
        <w:bidi w:val="0"/>
        <w:spacing w:before="0" w:after="0" w:line="240" w:lineRule="auto"/>
        <w:ind w:left="1020" w:right="0" w:hanging="60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08"/>
      <w:bookmarkEnd w:id="109"/>
      <w:bookmarkEnd w:id="111"/>
    </w:p>
    <w:p>
      <w:pPr>
        <w:pStyle w:val="Style14"/>
        <w:keepNext/>
        <w:keepLines/>
        <w:widowControl w:val="0"/>
        <w:numPr>
          <w:ilvl w:val="0"/>
          <w:numId w:val="5"/>
        </w:numPr>
        <w:shd w:val="clear" w:color="auto" w:fill="auto"/>
        <w:tabs>
          <w:tab w:pos="1088" w:val="left"/>
        </w:tabs>
        <w:bidi w:val="0"/>
        <w:spacing w:before="0" w:after="0" w:line="240" w:lineRule="auto"/>
        <w:ind w:left="1020" w:right="0" w:hanging="60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12"/>
      <w:bookmarkEnd w:id="113"/>
      <w:bookmarkEnd w:id="115"/>
    </w:p>
    <w:p>
      <w:pPr>
        <w:pStyle w:val="Style14"/>
        <w:keepNext/>
        <w:keepLines/>
        <w:widowControl w:val="0"/>
        <w:numPr>
          <w:ilvl w:val="0"/>
          <w:numId w:val="5"/>
        </w:numPr>
        <w:shd w:val="clear" w:color="auto" w:fill="auto"/>
        <w:tabs>
          <w:tab w:pos="1088" w:val="left"/>
        </w:tabs>
        <w:bidi w:val="0"/>
        <w:spacing w:before="0" w:after="0" w:line="240" w:lineRule="auto"/>
        <w:ind w:left="1020" w:right="0" w:hanging="60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16"/>
      <w:bookmarkEnd w:id="117"/>
      <w:bookmarkEnd w:id="119"/>
    </w:p>
    <w:p>
      <w:pPr>
        <w:pStyle w:val="Style14"/>
        <w:keepNext/>
        <w:keepLines/>
        <w:widowControl w:val="0"/>
        <w:numPr>
          <w:ilvl w:val="0"/>
          <w:numId w:val="5"/>
        </w:numPr>
        <w:shd w:val="clear" w:color="auto" w:fill="auto"/>
        <w:tabs>
          <w:tab w:pos="1088" w:val="left"/>
        </w:tabs>
        <w:bidi w:val="0"/>
        <w:spacing w:before="0" w:after="0" w:line="240" w:lineRule="auto"/>
        <w:ind w:left="1020" w:right="0" w:hanging="60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20"/>
      <w:bookmarkEnd w:id="121"/>
      <w:bookmarkEnd w:id="123"/>
    </w:p>
    <w:p>
      <w:pPr>
        <w:pStyle w:val="Style14"/>
        <w:keepNext/>
        <w:keepLines/>
        <w:widowControl w:val="0"/>
        <w:numPr>
          <w:ilvl w:val="0"/>
          <w:numId w:val="5"/>
        </w:numPr>
        <w:shd w:val="clear" w:color="auto" w:fill="auto"/>
        <w:tabs>
          <w:tab w:pos="1088" w:val="left"/>
        </w:tabs>
        <w:bidi w:val="0"/>
        <w:spacing w:before="0" w:after="0" w:line="240" w:lineRule="auto"/>
        <w:ind w:left="1020" w:right="0" w:hanging="60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24"/>
      <w:bookmarkEnd w:id="125"/>
      <w:bookmarkEnd w:id="127"/>
    </w:p>
    <w:p>
      <w:pPr>
        <w:pStyle w:val="Style14"/>
        <w:keepNext/>
        <w:keepLines/>
        <w:widowControl w:val="0"/>
        <w:numPr>
          <w:ilvl w:val="0"/>
          <w:numId w:val="5"/>
        </w:numPr>
        <w:shd w:val="clear" w:color="auto" w:fill="auto"/>
        <w:tabs>
          <w:tab w:pos="1088" w:val="left"/>
        </w:tabs>
        <w:bidi w:val="0"/>
        <w:spacing w:before="0" w:after="0" w:line="240" w:lineRule="auto"/>
        <w:ind w:left="1020" w:right="0" w:hanging="60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28"/>
      <w:bookmarkEnd w:id="129"/>
      <w:bookmarkEnd w:id="131"/>
    </w:p>
    <w:p>
      <w:pPr>
        <w:pStyle w:val="Style14"/>
        <w:keepNext/>
        <w:keepLines/>
        <w:widowControl w:val="0"/>
        <w:numPr>
          <w:ilvl w:val="0"/>
          <w:numId w:val="5"/>
        </w:numPr>
        <w:shd w:val="clear" w:color="auto" w:fill="auto"/>
        <w:tabs>
          <w:tab w:pos="1088" w:val="left"/>
        </w:tabs>
        <w:bidi w:val="0"/>
        <w:spacing w:before="0" w:after="0" w:line="240" w:lineRule="auto"/>
        <w:ind w:left="1020" w:right="0" w:hanging="60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32"/>
      <w:bookmarkEnd w:id="133"/>
      <w:bookmarkEnd w:id="135"/>
    </w:p>
    <w:p>
      <w:pPr>
        <w:pStyle w:val="Style14"/>
        <w:keepNext/>
        <w:keepLines/>
        <w:widowControl w:val="0"/>
        <w:numPr>
          <w:ilvl w:val="0"/>
          <w:numId w:val="5"/>
        </w:numPr>
        <w:shd w:val="clear" w:color="auto" w:fill="auto"/>
        <w:tabs>
          <w:tab w:pos="1088" w:val="left"/>
        </w:tabs>
        <w:bidi w:val="0"/>
        <w:spacing w:before="0" w:after="180" w:line="240" w:lineRule="auto"/>
        <w:ind w:left="1020" w:right="0" w:hanging="60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36"/>
      <w:bookmarkEnd w:id="137"/>
      <w:bookmarkEnd w:id="139"/>
    </w:p>
    <w:p>
      <w:pPr>
        <w:pStyle w:val="Style14"/>
        <w:keepNext/>
        <w:keepLines/>
        <w:widowControl w:val="0"/>
        <w:numPr>
          <w:ilvl w:val="0"/>
          <w:numId w:val="1"/>
        </w:numPr>
        <w:shd w:val="clear" w:color="auto" w:fill="auto"/>
        <w:tabs>
          <w:tab w:pos="360" w:val="left"/>
        </w:tabs>
        <w:bidi w:val="0"/>
        <w:spacing w:before="0" w:after="180" w:line="240" w:lineRule="auto"/>
        <w:ind w:right="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40"/>
      <w:bookmarkEnd w:id="141"/>
      <w:bookmarkEnd w:id="143"/>
    </w:p>
    <w:p>
      <w:pPr>
        <w:pStyle w:val="Style14"/>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Pro účely této smlouvy se rozumí:</w:t>
      </w:r>
      <w:bookmarkEnd w:id="144"/>
      <w:bookmarkEnd w:id="145"/>
      <w:bookmarkEnd w:id="147"/>
    </w:p>
    <w:p>
      <w:pPr>
        <w:pStyle w:val="Style14"/>
        <w:keepNext/>
        <w:keepLines/>
        <w:widowControl w:val="0"/>
        <w:shd w:val="clear" w:color="auto" w:fill="auto"/>
        <w:bidi w:val="0"/>
        <w:spacing w:before="0" w:after="200" w:line="240" w:lineRule="auto"/>
        <w:ind w:right="0" w:firstLine="20"/>
        <w:jc w:val="both"/>
      </w:pPr>
      <w:bookmarkStart w:id="148" w:name="bookmark148"/>
      <w:bookmarkStart w:id="149" w:name="bookmark149"/>
      <w:bookmarkStart w:id="150" w:name="bookmark150"/>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bookmarkEnd w:id="148"/>
      <w:bookmarkEnd w:id="149"/>
      <w:bookmarkEnd w:id="150"/>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4"/>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Smluvní strany se dohodly na následujících lhůtách a podmínkách pro realizaci díla.</w:t>
      </w:r>
      <w:bookmarkEnd w:id="151"/>
      <w:bookmarkEnd w:id="152"/>
      <w:bookmarkEnd w:id="154"/>
    </w:p>
    <w:p>
      <w:pPr>
        <w:pStyle w:val="Style1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14"/>
        <w:keepNext/>
        <w:keepLines/>
        <w:widowControl w:val="0"/>
        <w:numPr>
          <w:ilvl w:val="0"/>
          <w:numId w:val="9"/>
        </w:numPr>
        <w:shd w:val="clear" w:color="auto" w:fill="auto"/>
        <w:tabs>
          <w:tab w:pos="772" w:val="left"/>
        </w:tabs>
        <w:bidi w:val="0"/>
        <w:spacing w:before="0" w:after="0" w:line="240" w:lineRule="auto"/>
        <w:ind w:left="0" w:right="0" w:firstLine="38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převzetí staveniště</w:t>
      </w:r>
      <w:bookmarkEnd w:id="155"/>
      <w:bookmarkEnd w:id="156"/>
      <w:bookmarkEnd w:id="158"/>
    </w:p>
    <w:p>
      <w:pPr>
        <w:pStyle w:val="Style14"/>
        <w:keepNext/>
        <w:keepLines/>
        <w:widowControl w:val="0"/>
        <w:shd w:val="clear" w:color="auto" w:fill="auto"/>
        <w:bidi w:val="0"/>
        <w:spacing w:before="0" w:after="200" w:line="240" w:lineRule="auto"/>
        <w:ind w:left="800" w:right="0" w:firstLine="0"/>
        <w:jc w:val="both"/>
      </w:pPr>
      <w:bookmarkStart w:id="159" w:name="bookmark159"/>
      <w:bookmarkStart w:id="160" w:name="bookmark160"/>
      <w:bookmarkStart w:id="161" w:name="bookmark161"/>
      <w:r>
        <w:rPr>
          <w:color w:val="000000"/>
          <w:spacing w:val="0"/>
          <w:w w:val="100"/>
          <w:position w:val="0"/>
          <w:shd w:val="clear" w:color="auto" w:fill="auto"/>
          <w:lang w:val="cs-CZ" w:eastAsia="cs-CZ" w:bidi="cs-CZ"/>
        </w:rPr>
        <w:t>Zhotovitel se zavazuje převzít staveniště nejpozději do 15 kalendářních dní od nabytí účinnosti smlouvy.</w:t>
      </w:r>
      <w:bookmarkEnd w:id="159"/>
      <w:bookmarkEnd w:id="160"/>
      <w:bookmarkEnd w:id="161"/>
    </w:p>
    <w:p>
      <w:pPr>
        <w:pStyle w:val="Style14"/>
        <w:keepNext/>
        <w:keepLines/>
        <w:widowControl w:val="0"/>
        <w:numPr>
          <w:ilvl w:val="0"/>
          <w:numId w:val="9"/>
        </w:numPr>
        <w:shd w:val="clear" w:color="auto" w:fill="auto"/>
        <w:tabs>
          <w:tab w:pos="772" w:val="left"/>
        </w:tabs>
        <w:bidi w:val="0"/>
        <w:spacing w:before="0" w:after="0" w:line="240" w:lineRule="auto"/>
        <w:ind w:left="0" w:right="0" w:firstLine="38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zahájení prací:</w:t>
      </w:r>
      <w:bookmarkEnd w:id="162"/>
      <w:bookmarkEnd w:id="163"/>
      <w:bookmarkEnd w:id="165"/>
    </w:p>
    <w:p>
      <w:pPr>
        <w:pStyle w:val="Style14"/>
        <w:keepNext/>
        <w:keepLines/>
        <w:widowControl w:val="0"/>
        <w:shd w:val="clear" w:color="auto" w:fill="auto"/>
        <w:bidi w:val="0"/>
        <w:spacing w:before="0" w:after="200" w:line="240" w:lineRule="auto"/>
        <w:ind w:left="0" w:right="0" w:firstLine="800"/>
        <w:jc w:val="both"/>
      </w:pPr>
      <w:bookmarkStart w:id="166" w:name="bookmark166"/>
      <w:bookmarkStart w:id="167" w:name="bookmark167"/>
      <w:bookmarkStart w:id="168" w:name="bookmark168"/>
      <w:r>
        <w:rPr>
          <w:color w:val="000000"/>
          <w:spacing w:val="0"/>
          <w:w w:val="100"/>
          <w:position w:val="0"/>
          <w:shd w:val="clear" w:color="auto" w:fill="auto"/>
          <w:lang w:val="cs-CZ" w:eastAsia="cs-CZ" w:bidi="cs-CZ"/>
        </w:rPr>
        <w:t>Bez zbytečného odkladu po převzetí staveniště.</w:t>
      </w:r>
      <w:bookmarkEnd w:id="166"/>
      <w:bookmarkEnd w:id="167"/>
      <w:bookmarkEnd w:id="168"/>
    </w:p>
    <w:p>
      <w:pPr>
        <w:pStyle w:val="Style12"/>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169" w:name="bookmark169"/>
      <w:bookmarkEnd w:id="169"/>
      <w:r>
        <w:rPr>
          <w:color w:val="000000"/>
          <w:spacing w:val="0"/>
          <w:w w:val="100"/>
          <w:position w:val="0"/>
          <w:shd w:val="clear" w:color="auto" w:fill="auto"/>
          <w:lang w:val="cs-CZ" w:eastAsia="cs-CZ" w:bidi="cs-CZ"/>
        </w:rPr>
        <w:t>předání a převzetí díla:</w:t>
      </w:r>
    </w:p>
    <w:p>
      <w:pPr>
        <w:pStyle w:val="Style1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Nejpozději do </w:t>
      </w:r>
      <w:r>
        <w:rPr>
          <w:b/>
          <w:bCs/>
          <w:color w:val="000000"/>
          <w:spacing w:val="0"/>
          <w:w w:val="100"/>
          <w:position w:val="0"/>
          <w:shd w:val="clear" w:color="auto" w:fill="auto"/>
          <w:lang w:val="cs-CZ" w:eastAsia="cs-CZ" w:bidi="cs-CZ"/>
        </w:rPr>
        <w:t>01.12.2025</w:t>
      </w:r>
      <w:r>
        <w:rPr>
          <w:color w:val="000000"/>
          <w:spacing w:val="0"/>
          <w:w w:val="100"/>
          <w:position w:val="0"/>
          <w:shd w:val="clear" w:color="auto" w:fill="auto"/>
          <w:lang w:val="cs-CZ" w:eastAsia="cs-CZ" w:bidi="cs-CZ"/>
        </w:rPr>
        <w:t>.</w:t>
      </w:r>
    </w:p>
    <w:p>
      <w:pPr>
        <w:pStyle w:val="Style14"/>
        <w:keepNext/>
        <w:keepLines/>
        <w:widowControl w:val="0"/>
        <w:numPr>
          <w:ilvl w:val="0"/>
          <w:numId w:val="7"/>
        </w:numPr>
        <w:shd w:val="clear" w:color="auto" w:fill="auto"/>
        <w:tabs>
          <w:tab w:pos="382" w:val="left"/>
        </w:tabs>
        <w:bidi w:val="0"/>
        <w:spacing w:before="0" w:line="240" w:lineRule="auto"/>
        <w:ind w:right="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70"/>
      <w:bookmarkEnd w:id="171"/>
      <w:bookmarkEnd w:id="173"/>
    </w:p>
    <w:p>
      <w:pPr>
        <w:pStyle w:val="Style14"/>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74"/>
      <w:bookmarkEnd w:id="175"/>
      <w:bookmarkEnd w:id="177"/>
    </w:p>
    <w:p>
      <w:pPr>
        <w:pStyle w:val="Style14"/>
        <w:keepNext/>
        <w:keepLines/>
        <w:widowControl w:val="0"/>
        <w:numPr>
          <w:ilvl w:val="0"/>
          <w:numId w:val="7"/>
        </w:numPr>
        <w:shd w:val="clear" w:color="auto" w:fill="auto"/>
        <w:tabs>
          <w:tab w:pos="382" w:val="left"/>
        </w:tabs>
        <w:bidi w:val="0"/>
        <w:spacing w:before="0" w:line="240" w:lineRule="auto"/>
        <w:ind w:left="300" w:right="0" w:hanging="30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78"/>
      <w:bookmarkEnd w:id="179"/>
      <w:bookmarkEnd w:id="181"/>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 j. až do doby protokolárního předání a převzetí řádně provedeného díla.</w:t>
      </w:r>
    </w:p>
    <w:p>
      <w:pPr>
        <w:pStyle w:val="Style1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1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2"/>
        <w:keepNext w:val="0"/>
        <w:keepLines w:val="0"/>
        <w:widowControl w:val="0"/>
        <w:shd w:val="clear" w:color="auto" w:fill="auto"/>
        <w:tabs>
          <w:tab w:pos="4335"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Celková smluvní cena:</w:t>
        <w:tab/>
        <w:t>1 995 276,24 Kč bez DPH</w:t>
      </w:r>
    </w:p>
    <w:p>
      <w:pPr>
        <w:pStyle w:val="Style12"/>
        <w:keepNext w:val="0"/>
        <w:keepLines w:val="0"/>
        <w:widowControl w:val="0"/>
        <w:numPr>
          <w:ilvl w:val="0"/>
          <w:numId w:val="11"/>
        </w:numPr>
        <w:shd w:val="clear" w:color="auto" w:fill="auto"/>
        <w:tabs>
          <w:tab w:pos="373" w:val="left"/>
        </w:tabs>
        <w:bidi w:val="0"/>
        <w:spacing w:before="0" w:after="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2"/>
        <w:keepNext w:val="0"/>
        <w:keepLines w:val="0"/>
        <w:widowControl w:val="0"/>
        <w:numPr>
          <w:ilvl w:val="0"/>
          <w:numId w:val="13"/>
        </w:numPr>
        <w:shd w:val="clear" w:color="auto" w:fill="auto"/>
        <w:tabs>
          <w:tab w:pos="373" w:val="left"/>
        </w:tabs>
        <w:bidi w:val="0"/>
        <w:spacing w:before="0" w:line="240" w:lineRule="auto"/>
        <w:ind w:left="0" w:right="0" w:firstLine="0"/>
        <w:jc w:val="both"/>
      </w:pPr>
      <w:bookmarkStart w:id="187" w:name="bookmark187"/>
      <w:bookmarkEnd w:id="187"/>
      <w:r>
        <w:rPr>
          <w:color w:val="000000"/>
          <w:spacing w:val="0"/>
          <w:w w:val="100"/>
          <w:position w:val="0"/>
          <w:shd w:val="clear" w:color="auto" w:fill="auto"/>
          <w:lang w:val="cs-CZ" w:eastAsia="cs-CZ" w:bidi="cs-CZ"/>
        </w:rPr>
        <w:t>Objednatel neposkytne zhotoviteli zálohu.</w:t>
      </w:r>
    </w:p>
    <w:p>
      <w:pPr>
        <w:pStyle w:val="Style12"/>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12"/>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12"/>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12"/>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12"/>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12"/>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Dílčí faktury budou vystaveny zhotovitelem nejvýše do 95 % celkové smluvní ceny díla, pokud nebude dohodnuto jinak.</w:t>
      </w:r>
    </w:p>
    <w:p>
      <w:pPr>
        <w:pStyle w:val="Style12"/>
        <w:keepNext w:val="0"/>
        <w:keepLines w:val="0"/>
        <w:widowControl w:val="0"/>
        <w:numPr>
          <w:ilvl w:val="0"/>
          <w:numId w:val="13"/>
        </w:numPr>
        <w:shd w:val="clear" w:color="auto" w:fill="auto"/>
        <w:tabs>
          <w:tab w:pos="373" w:val="left"/>
        </w:tabs>
        <w:bidi w:val="0"/>
        <w:spacing w:before="0" w:after="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1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12"/>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p>
    <w:p>
      <w:pPr>
        <w:pStyle w:val="Style1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Zbývajících 5 % z celkové ceny díla bude objednatelem uhrazeno až po odstranění poslední vady.</w:t>
      </w:r>
    </w:p>
    <w:p>
      <w:pPr>
        <w:pStyle w:val="Style12"/>
        <w:keepNext w:val="0"/>
        <w:keepLines w:val="0"/>
        <w:widowControl w:val="0"/>
        <w:numPr>
          <w:ilvl w:val="0"/>
          <w:numId w:val="13"/>
        </w:numPr>
        <w:shd w:val="clear" w:color="auto" w:fill="auto"/>
        <w:tabs>
          <w:tab w:pos="373" w:val="left"/>
        </w:tabs>
        <w:bidi w:val="0"/>
        <w:spacing w:before="0" w:after="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w:t>
      </w:r>
      <w:r>
        <w:rPr>
          <w:color w:val="000000"/>
          <w:spacing w:val="0"/>
          <w:w w:val="100"/>
          <w:position w:val="0"/>
          <w:shd w:val="clear" w:color="auto" w:fill="auto"/>
          <w:lang w:val="cs-CZ" w:eastAsia="cs-CZ" w:bidi="cs-CZ"/>
        </w:rPr>
        <w:t>obchodními podmínkami. V případě chybějících nebo chybných náležitostí vrátí objednatel zhotoviteli fakturu k opravě. Lhůta pro zaplacení pak počíná běžet od doby vrácení opravené faktury.</w:t>
      </w:r>
    </w:p>
    <w:p>
      <w:pPr>
        <w:pStyle w:val="Style1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12"/>
        <w:keepNext w:val="0"/>
        <w:keepLines w:val="0"/>
        <w:widowControl w:val="0"/>
        <w:numPr>
          <w:ilvl w:val="0"/>
          <w:numId w:val="13"/>
        </w:numPr>
        <w:shd w:val="clear" w:color="auto" w:fill="auto"/>
        <w:tabs>
          <w:tab w:pos="455" w:val="left"/>
        </w:tabs>
        <w:bidi w:val="0"/>
        <w:spacing w:before="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2"/>
        <w:keepNext w:val="0"/>
        <w:keepLines w:val="0"/>
        <w:widowControl w:val="0"/>
        <w:numPr>
          <w:ilvl w:val="0"/>
          <w:numId w:val="13"/>
        </w:numPr>
        <w:shd w:val="clear" w:color="auto" w:fill="auto"/>
        <w:tabs>
          <w:tab w:pos="455" w:val="left"/>
        </w:tabs>
        <w:bidi w:val="0"/>
        <w:spacing w:before="0" w:line="240" w:lineRule="auto"/>
        <w:ind w:left="0" w:right="0" w:firstLine="0"/>
        <w:jc w:val="both"/>
      </w:pPr>
      <w:bookmarkStart w:id="197" w:name="bookmark197"/>
      <w:bookmarkEnd w:id="197"/>
      <w:r>
        <w:rPr>
          <w:color w:val="000000"/>
          <w:spacing w:val="0"/>
          <w:w w:val="100"/>
          <w:position w:val="0"/>
          <w:shd w:val="clear" w:color="auto" w:fill="auto"/>
          <w:lang w:val="cs-CZ" w:eastAsia="cs-CZ" w:bidi="cs-CZ"/>
        </w:rPr>
        <w:t>Splatnost faktury je 30 kalendářních dnů od data doručení faktury objednateli.</w:t>
      </w:r>
    </w:p>
    <w:p>
      <w:pPr>
        <w:pStyle w:val="Style12"/>
        <w:keepNext w:val="0"/>
        <w:keepLines w:val="0"/>
        <w:widowControl w:val="0"/>
        <w:numPr>
          <w:ilvl w:val="0"/>
          <w:numId w:val="13"/>
        </w:numPr>
        <w:shd w:val="clear" w:color="auto" w:fill="auto"/>
        <w:tabs>
          <w:tab w:pos="455" w:val="left"/>
        </w:tabs>
        <w:bidi w:val="0"/>
        <w:spacing w:before="0" w:after="24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12"/>
        <w:keepNext w:val="0"/>
        <w:keepLines w:val="0"/>
        <w:widowControl w:val="0"/>
        <w:numPr>
          <w:ilvl w:val="0"/>
          <w:numId w:val="13"/>
        </w:numPr>
        <w:shd w:val="clear" w:color="auto" w:fill="auto"/>
        <w:tabs>
          <w:tab w:pos="720" w:val="left"/>
        </w:tabs>
        <w:bidi w:val="0"/>
        <w:spacing w:before="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Při nesplnění termínu pro převzetí staveniště a zahájení prací na realizaci díla sjednaného dle čl. II. odst. 1. písm. a) nebo písm. b) této smlouvy se sjednává smluvní pokuta ve výši 5 000,- Kč za každý i započatý kalendářní den prodlení, až do dne splnění této povinnosti.</w:t>
      </w:r>
    </w:p>
    <w:p>
      <w:pPr>
        <w:pStyle w:val="Style1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1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1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12"/>
        <w:keepNext w:val="0"/>
        <w:keepLines w:val="0"/>
        <w:widowControl w:val="0"/>
        <w:numPr>
          <w:ilvl w:val="0"/>
          <w:numId w:val="15"/>
        </w:numPr>
        <w:shd w:val="clear" w:color="auto" w:fill="auto"/>
        <w:tabs>
          <w:tab w:pos="374"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2"/>
        <w:keepNext w:val="0"/>
        <w:keepLines w:val="0"/>
        <w:widowControl w:val="0"/>
        <w:numPr>
          <w:ilvl w:val="0"/>
          <w:numId w:val="15"/>
        </w:numPr>
        <w:shd w:val="clear" w:color="auto" w:fill="auto"/>
        <w:tabs>
          <w:tab w:pos="374" w:val="left"/>
        </w:tabs>
        <w:bidi w:val="0"/>
        <w:spacing w:before="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1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1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12"/>
        <w:keepNext w:val="0"/>
        <w:keepLines w:val="0"/>
        <w:widowControl w:val="0"/>
        <w:numPr>
          <w:ilvl w:val="0"/>
          <w:numId w:val="17"/>
        </w:numPr>
        <w:shd w:val="clear" w:color="auto" w:fill="auto"/>
        <w:tabs>
          <w:tab w:pos="374" w:val="left"/>
        </w:tabs>
        <w:bidi w:val="0"/>
        <w:spacing w:before="0" w:after="0" w:line="240" w:lineRule="auto"/>
        <w:ind w:left="0" w:right="0" w:firstLine="0"/>
        <w:jc w:val="both"/>
      </w:pPr>
      <w:bookmarkStart w:id="215" w:name="bookmark215"/>
      <w:bookmarkEnd w:id="215"/>
      <w:r>
        <w:rPr>
          <w:color w:val="000000"/>
          <w:spacing w:val="0"/>
          <w:w w:val="100"/>
          <w:position w:val="0"/>
          <w:shd w:val="clear" w:color="auto" w:fill="auto"/>
          <w:lang w:val="cs-CZ" w:eastAsia="cs-CZ" w:bidi="cs-CZ"/>
        </w:rPr>
        <w:t>Dílo bude předáno až po řádném a úplném provedení díla.</w:t>
      </w:r>
    </w:p>
    <w:p>
      <w:pPr>
        <w:pStyle w:val="Style1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2"/>
        <w:keepNext w:val="0"/>
        <w:keepLines w:val="0"/>
        <w:widowControl w:val="0"/>
        <w:numPr>
          <w:ilvl w:val="0"/>
          <w:numId w:val="3"/>
        </w:numPr>
        <w:shd w:val="clear" w:color="auto" w:fill="auto"/>
        <w:tabs>
          <w:tab w:pos="973" w:val="left"/>
        </w:tabs>
        <w:bidi w:val="0"/>
        <w:spacing w:before="0" w:after="100" w:line="240" w:lineRule="auto"/>
        <w:ind w:left="0" w:right="0" w:firstLine="380"/>
        <w:jc w:val="both"/>
      </w:pPr>
      <w:bookmarkStart w:id="216" w:name="bookmark216"/>
      <w:bookmarkEnd w:id="216"/>
      <w:r>
        <w:rPr>
          <w:color w:val="000000"/>
          <w:spacing w:val="0"/>
          <w:w w:val="100"/>
          <w:position w:val="0"/>
          <w:shd w:val="clear" w:color="auto" w:fill="auto"/>
          <w:lang w:val="cs-CZ" w:eastAsia="cs-CZ" w:bidi="cs-CZ"/>
        </w:rPr>
        <w:t>soupis zjištěných vad a nedodělků</w:t>
      </w:r>
    </w:p>
    <w:p>
      <w:pPr>
        <w:pStyle w:val="Style12"/>
        <w:keepNext w:val="0"/>
        <w:keepLines w:val="0"/>
        <w:widowControl w:val="0"/>
        <w:numPr>
          <w:ilvl w:val="0"/>
          <w:numId w:val="3"/>
        </w:numPr>
        <w:shd w:val="clear" w:color="auto" w:fill="auto"/>
        <w:tabs>
          <w:tab w:pos="973" w:val="left"/>
        </w:tabs>
        <w:bidi w:val="0"/>
        <w:spacing w:before="0" w:after="100" w:line="240" w:lineRule="auto"/>
        <w:ind w:left="1020" w:right="0" w:hanging="600"/>
        <w:jc w:val="both"/>
      </w:pPr>
      <w:bookmarkStart w:id="217" w:name="bookmark217"/>
      <w:bookmarkEnd w:id="21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2"/>
        <w:keepNext w:val="0"/>
        <w:keepLines w:val="0"/>
        <w:widowControl w:val="0"/>
        <w:numPr>
          <w:ilvl w:val="0"/>
          <w:numId w:val="3"/>
        </w:numPr>
        <w:shd w:val="clear" w:color="auto" w:fill="auto"/>
        <w:tabs>
          <w:tab w:pos="973" w:val="left"/>
        </w:tabs>
        <w:bidi w:val="0"/>
        <w:spacing w:before="0" w:after="100" w:line="240" w:lineRule="auto"/>
        <w:ind w:left="1020" w:right="0" w:hanging="600"/>
        <w:jc w:val="both"/>
      </w:pPr>
      <w:bookmarkStart w:id="218" w:name="bookmark218"/>
      <w:bookmarkEnd w:id="21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2"/>
        <w:keepNext w:val="0"/>
        <w:keepLines w:val="0"/>
        <w:widowControl w:val="0"/>
        <w:numPr>
          <w:ilvl w:val="0"/>
          <w:numId w:val="17"/>
        </w:numPr>
        <w:shd w:val="clear" w:color="auto" w:fill="auto"/>
        <w:tabs>
          <w:tab w:pos="360" w:val="left"/>
        </w:tabs>
        <w:bidi w:val="0"/>
        <w:spacing w:before="0" w:line="240" w:lineRule="auto"/>
        <w:ind w:left="0" w:right="0" w:firstLine="0"/>
        <w:jc w:val="both"/>
      </w:pPr>
      <w:bookmarkStart w:id="219" w:name="bookmark219"/>
      <w:bookmarkEnd w:id="219"/>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předání a převzetí díla objednatelem.</w:t>
      </w:r>
    </w:p>
    <w:p>
      <w:pPr>
        <w:pStyle w:val="Style1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1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14"/>
        <w:keepNext/>
        <w:keepLines/>
        <w:widowControl w:val="0"/>
        <w:numPr>
          <w:ilvl w:val="0"/>
          <w:numId w:val="17"/>
        </w:numPr>
        <w:shd w:val="clear" w:color="auto" w:fill="auto"/>
        <w:tabs>
          <w:tab w:pos="360" w:val="left"/>
        </w:tabs>
        <w:bidi w:val="0"/>
        <w:spacing w:before="0" w:line="240" w:lineRule="auto"/>
        <w:ind w:right="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Zhotovitel je povinen do 10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20"/>
      <w:bookmarkEnd w:id="221"/>
      <w:bookmarkEnd w:id="223"/>
    </w:p>
    <w:p>
      <w:pPr>
        <w:pStyle w:val="Style14"/>
        <w:keepNext/>
        <w:keepLines/>
        <w:widowControl w:val="0"/>
        <w:numPr>
          <w:ilvl w:val="0"/>
          <w:numId w:val="17"/>
        </w:numPr>
        <w:shd w:val="clear" w:color="auto" w:fill="auto"/>
        <w:tabs>
          <w:tab w:pos="360" w:val="left"/>
        </w:tabs>
        <w:bidi w:val="0"/>
        <w:spacing w:before="0" w:line="240" w:lineRule="auto"/>
        <w:ind w:right="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V případě, že zhotovitel neodpoví do 10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24"/>
      <w:bookmarkEnd w:id="225"/>
      <w:bookmarkEnd w:id="227"/>
    </w:p>
    <w:p>
      <w:pPr>
        <w:pStyle w:val="Style14"/>
        <w:keepNext/>
        <w:keepLines/>
        <w:widowControl w:val="0"/>
        <w:numPr>
          <w:ilvl w:val="0"/>
          <w:numId w:val="17"/>
        </w:numPr>
        <w:shd w:val="clear" w:color="auto" w:fill="auto"/>
        <w:tabs>
          <w:tab w:pos="360" w:val="left"/>
        </w:tabs>
        <w:bidi w:val="0"/>
        <w:spacing w:before="0" w:line="240" w:lineRule="auto"/>
        <w:ind w:right="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28"/>
      <w:bookmarkEnd w:id="229"/>
      <w:bookmarkEnd w:id="231"/>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4"/>
        <w:keepNext/>
        <w:keepLines/>
        <w:widowControl w:val="0"/>
        <w:numPr>
          <w:ilvl w:val="0"/>
          <w:numId w:val="19"/>
        </w:numPr>
        <w:shd w:val="clear" w:color="auto" w:fill="auto"/>
        <w:tabs>
          <w:tab w:pos="360" w:val="left"/>
        </w:tabs>
        <w:bidi w:val="0"/>
        <w:spacing w:before="0" w:after="200" w:line="240" w:lineRule="auto"/>
        <w:ind w:right="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33"/>
      <w:bookmarkEnd w:id="234"/>
      <w:bookmarkEnd w:id="236"/>
    </w:p>
    <w:p>
      <w:pPr>
        <w:pStyle w:val="Style1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2"/>
        <w:keepNext w:val="0"/>
        <w:keepLines w:val="0"/>
        <w:widowControl w:val="0"/>
        <w:numPr>
          <w:ilvl w:val="0"/>
          <w:numId w:val="21"/>
        </w:numPr>
        <w:shd w:val="clear" w:color="auto" w:fill="auto"/>
        <w:tabs>
          <w:tab w:pos="357" w:val="left"/>
        </w:tabs>
        <w:bidi w:val="0"/>
        <w:spacing w:before="0" w:after="26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4"/>
        <w:keepNext/>
        <w:keepLines/>
        <w:widowControl w:val="0"/>
        <w:numPr>
          <w:ilvl w:val="0"/>
          <w:numId w:val="21"/>
        </w:numPr>
        <w:shd w:val="clear" w:color="auto" w:fill="auto"/>
        <w:tabs>
          <w:tab w:pos="357" w:val="left"/>
        </w:tabs>
        <w:bidi w:val="0"/>
        <w:spacing w:before="0" w:after="320" w:line="240" w:lineRule="auto"/>
        <w:ind w:right="0"/>
        <w:jc w:val="both"/>
      </w:pPr>
      <w:bookmarkStart w:id="240" w:name="bookmark240"/>
      <w:bookmarkStart w:id="241" w:name="bookmark241"/>
      <w:bookmarkStart w:id="242" w:name="bookmark242"/>
      <w:bookmarkStart w:id="243" w:name="bookmark243"/>
      <w:bookmarkEnd w:id="242"/>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40"/>
      <w:bookmarkEnd w:id="241"/>
      <w:bookmarkEnd w:id="243"/>
    </w:p>
    <w:p>
      <w:pPr>
        <w:pStyle w:val="Style12"/>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Čl. X. ZÁVĚREČNÁ USTANOVENÍ</w:t>
      </w:r>
    </w:p>
    <w:p>
      <w:pPr>
        <w:pStyle w:val="Style1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4"/>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47"/>
      <w:bookmarkEnd w:id="248"/>
      <w:bookmarkEnd w:id="250"/>
    </w:p>
    <w:p>
      <w:pPr>
        <w:pStyle w:val="Style14"/>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bezdůvodném přerušení prací zhotovitelem, které trvá více než 14 dnů,</w:t>
      </w:r>
      <w:bookmarkEnd w:id="251"/>
      <w:bookmarkEnd w:id="252"/>
      <w:bookmarkEnd w:id="254"/>
    </w:p>
    <w:p>
      <w:pPr>
        <w:pStyle w:val="Style14"/>
        <w:keepNext/>
        <w:keepLines/>
        <w:widowControl w:val="0"/>
        <w:numPr>
          <w:ilvl w:val="0"/>
          <w:numId w:val="25"/>
        </w:numPr>
        <w:shd w:val="clear" w:color="auto" w:fill="auto"/>
        <w:tabs>
          <w:tab w:pos="1352" w:val="left"/>
        </w:tabs>
        <w:bidi w:val="0"/>
        <w:spacing w:before="0" w:after="0" w:line="240" w:lineRule="auto"/>
        <w:ind w:left="1160" w:right="0" w:hanging="36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55"/>
      <w:bookmarkEnd w:id="256"/>
      <w:bookmarkEnd w:id="258"/>
    </w:p>
    <w:p>
      <w:pPr>
        <w:pStyle w:val="Style14"/>
        <w:keepNext/>
        <w:keepLines/>
        <w:widowControl w:val="0"/>
        <w:numPr>
          <w:ilvl w:val="0"/>
          <w:numId w:val="25"/>
        </w:numPr>
        <w:shd w:val="clear" w:color="auto" w:fill="auto"/>
        <w:tabs>
          <w:tab w:pos="1179" w:val="left"/>
        </w:tabs>
        <w:bidi w:val="0"/>
        <w:spacing w:before="0" w:after="60" w:line="240" w:lineRule="auto"/>
        <w:ind w:left="0" w:right="0" w:firstLine="800"/>
        <w:jc w:val="both"/>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neplněním povinností zhotovitele vést řádně zápisy do stavebního deníku.</w:t>
      </w:r>
      <w:bookmarkEnd w:id="259"/>
      <w:bookmarkEnd w:id="260"/>
      <w:bookmarkEnd w:id="262"/>
    </w:p>
    <w:p>
      <w:pPr>
        <w:pStyle w:val="Style1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2"/>
        <w:keepNext w:val="0"/>
        <w:keepLines w:val="0"/>
        <w:widowControl w:val="0"/>
        <w:numPr>
          <w:ilvl w:val="0"/>
          <w:numId w:val="23"/>
        </w:numPr>
        <w:shd w:val="clear" w:color="auto" w:fill="auto"/>
        <w:tabs>
          <w:tab w:pos="366" w:val="left"/>
        </w:tabs>
        <w:bidi w:val="0"/>
        <w:spacing w:before="0" w:after="6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2"/>
        <w:keepNext w:val="0"/>
        <w:keepLines w:val="0"/>
        <w:widowControl w:val="0"/>
        <w:numPr>
          <w:ilvl w:val="0"/>
          <w:numId w:val="23"/>
        </w:numPr>
        <w:shd w:val="clear" w:color="auto" w:fill="auto"/>
        <w:tabs>
          <w:tab w:pos="366" w:val="left"/>
        </w:tabs>
        <w:bidi w:val="0"/>
        <w:spacing w:before="0" w:after="6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2"/>
        <w:keepNext w:val="0"/>
        <w:keepLines w:val="0"/>
        <w:widowControl w:val="0"/>
        <w:numPr>
          <w:ilvl w:val="0"/>
          <w:numId w:val="23"/>
        </w:numPr>
        <w:shd w:val="clear" w:color="auto" w:fill="auto"/>
        <w:tabs>
          <w:tab w:pos="366" w:val="left"/>
        </w:tabs>
        <w:bidi w:val="0"/>
        <w:spacing w:before="0" w:after="6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2"/>
        <w:keepNext w:val="0"/>
        <w:keepLines w:val="0"/>
        <w:widowControl w:val="0"/>
        <w:numPr>
          <w:ilvl w:val="0"/>
          <w:numId w:val="23"/>
        </w:numPr>
        <w:shd w:val="clear" w:color="auto" w:fill="auto"/>
        <w:tabs>
          <w:tab w:pos="366" w:val="left"/>
        </w:tabs>
        <w:bidi w:val="0"/>
        <w:spacing w:before="0" w:after="0" w:line="240" w:lineRule="auto"/>
        <w:ind w:left="0" w:right="0" w:firstLine="0"/>
        <w:jc w:val="both"/>
      </w:pPr>
      <w:bookmarkStart w:id="268" w:name="bookmark268"/>
      <w:bookmarkEnd w:id="268"/>
      <w:r>
        <w:rPr>
          <w:color w:val="000000"/>
          <w:spacing w:val="0"/>
          <w:w w:val="100"/>
          <w:position w:val="0"/>
          <w:shd w:val="clear" w:color="auto" w:fill="auto"/>
          <w:lang w:val="cs-CZ" w:eastAsia="cs-CZ" w:bidi="cs-CZ"/>
        </w:rPr>
        <w:t>Zhotovitel prohlašuje, že se seznámil se zásadami, hodnotami a cíli Compliance</w:t>
      </w:r>
    </w:p>
    <w:p>
      <w:pPr>
        <w:pStyle w:val="Style1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1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2"/>
        <w:keepNext w:val="0"/>
        <w:keepLines w:val="0"/>
        <w:widowControl w:val="0"/>
        <w:numPr>
          <w:ilvl w:val="0"/>
          <w:numId w:val="23"/>
        </w:numPr>
        <w:shd w:val="clear" w:color="auto" w:fill="auto"/>
        <w:tabs>
          <w:tab w:pos="442" w:val="left"/>
        </w:tabs>
        <w:bidi w:val="0"/>
        <w:spacing w:before="0" w:after="6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12"/>
        <w:keepNext w:val="0"/>
        <w:keepLines w:val="0"/>
        <w:widowControl w:val="0"/>
        <w:numPr>
          <w:ilvl w:val="0"/>
          <w:numId w:val="23"/>
        </w:numPr>
        <w:shd w:val="clear" w:color="auto" w:fill="auto"/>
        <w:tabs>
          <w:tab w:pos="442" w:val="left"/>
        </w:tabs>
        <w:bidi w:val="0"/>
        <w:spacing w:before="0" w:after="0" w:line="240" w:lineRule="auto"/>
        <w:ind w:left="0" w:right="0" w:firstLine="0"/>
        <w:jc w:val="both"/>
      </w:pPr>
      <w:bookmarkStart w:id="271" w:name="bookmark271"/>
      <w:bookmarkEnd w:id="271"/>
      <w:r>
        <w:rPr>
          <w:color w:val="000000"/>
          <w:spacing w:val="0"/>
          <w:w w:val="100"/>
          <w:position w:val="0"/>
          <w:shd w:val="clear" w:color="auto" w:fill="auto"/>
          <w:lang w:val="cs-CZ" w:eastAsia="cs-CZ" w:bidi="cs-CZ"/>
        </w:rPr>
        <w:t>Smluvní strany nepovažují žádné ustanovení smlouvy za obchodní tajemství.</w:t>
      </w:r>
    </w:p>
    <w:p>
      <w:pPr>
        <w:pStyle w:val="Style12"/>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2"/>
        <w:keepNext w:val="0"/>
        <w:keepLines w:val="0"/>
        <w:widowControl w:val="0"/>
        <w:numPr>
          <w:ilvl w:val="0"/>
          <w:numId w:val="23"/>
        </w:numPr>
        <w:shd w:val="clear" w:color="auto" w:fill="auto"/>
        <w:tabs>
          <w:tab w:pos="442" w:val="left"/>
        </w:tabs>
        <w:bidi w:val="0"/>
        <w:spacing w:before="0" w:after="60" w:line="240" w:lineRule="auto"/>
        <w:ind w:left="380" w:right="0" w:hanging="380"/>
        <w:jc w:val="both"/>
      </w:pPr>
      <w:bookmarkStart w:id="272" w:name="bookmark272"/>
      <w:bookmarkEnd w:id="27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2"/>
        <w:keepNext w:val="0"/>
        <w:keepLines w:val="0"/>
        <w:widowControl w:val="0"/>
        <w:numPr>
          <w:ilvl w:val="0"/>
          <w:numId w:val="23"/>
        </w:numPr>
        <w:shd w:val="clear" w:color="auto" w:fill="auto"/>
        <w:tabs>
          <w:tab w:pos="442" w:val="left"/>
        </w:tabs>
        <w:bidi w:val="0"/>
        <w:spacing w:before="0" w:after="6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2"/>
        <w:keepNext w:val="0"/>
        <w:keepLines w:val="0"/>
        <w:widowControl w:val="0"/>
        <w:numPr>
          <w:ilvl w:val="0"/>
          <w:numId w:val="23"/>
        </w:numPr>
        <w:shd w:val="clear" w:color="auto" w:fill="auto"/>
        <w:tabs>
          <w:tab w:pos="442" w:val="left"/>
        </w:tabs>
        <w:bidi w:val="0"/>
        <w:spacing w:before="0" w:after="340" w:line="293" w:lineRule="auto"/>
        <w:ind w:left="380" w:right="0" w:hanging="380"/>
        <w:jc w:val="both"/>
      </w:pPr>
      <w:bookmarkStart w:id="274" w:name="bookmark274"/>
      <w:bookmarkEnd w:id="27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2"/>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Priorita 1) Tato smlouva</w:t>
      </w:r>
      <w:r>
        <w:br w:type="page"/>
      </w:r>
    </w:p>
    <w:p>
      <w:pPr>
        <w:pStyle w:val="Style12"/>
        <w:keepNext w:val="0"/>
        <w:keepLines w:val="0"/>
        <w:widowControl w:val="0"/>
        <w:shd w:val="clear" w:color="auto" w:fill="auto"/>
        <w:bidi w:val="0"/>
        <w:spacing w:before="0" w:after="0" w:line="360" w:lineRule="auto"/>
        <w:ind w:left="380" w:right="0" w:firstLine="0"/>
        <w:jc w:val="left"/>
      </w:pPr>
      <w:r>
        <w:rPr>
          <w:color w:val="000000"/>
          <w:spacing w:val="0"/>
          <w:w w:val="100"/>
          <w:position w:val="0"/>
          <w:shd w:val="clear" w:color="auto" w:fill="auto"/>
          <w:lang w:val="cs-CZ" w:eastAsia="cs-CZ" w:bidi="cs-CZ"/>
        </w:rPr>
        <w:t>Priorita 2) Příloha č.1: projektová dokumentace DPS „VD Horka - vodovod k DH 1 a DH 2“ z 06/2019 zpracovaná p. Františkem Prskavcem, KV Engineering spol. s r.o. Karlovy Vary a PD DSJ „MVE Horka - přívodní potrubí – úprava PD“ z 02/2023 zpracovaného</w:t>
      </w:r>
    </w:p>
    <w:p>
      <w:pPr>
        <w:pStyle w:val="Style12"/>
        <w:keepNext w:val="0"/>
        <w:keepLines w:val="0"/>
        <w:widowControl w:val="0"/>
        <w:shd w:val="clear" w:color="auto" w:fill="auto"/>
        <w:bidi w:val="0"/>
        <w:spacing w:before="0" w:after="0" w:line="360" w:lineRule="auto"/>
        <w:ind w:left="0" w:right="0" w:firstLine="0"/>
        <w:jc w:val="center"/>
      </w:pPr>
      <w:r>
        <w:rPr>
          <w:color w:val="000000"/>
          <w:spacing w:val="0"/>
          <w:w w:val="100"/>
          <w:position w:val="0"/>
          <w:shd w:val="clear" w:color="auto" w:fill="auto"/>
          <w:lang w:val="cs-CZ" w:eastAsia="cs-CZ" w:bidi="cs-CZ"/>
        </w:rPr>
        <w:t>, KV Engineering spol. s r.o. Karlovy Vary.</w:t>
      </w:r>
    </w:p>
    <w:p>
      <w:pPr>
        <w:pStyle w:val="Style12"/>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2) Příloha č.2: Soupis prací</w:t>
      </w:r>
    </w:p>
    <w:p>
      <w:pPr>
        <w:pStyle w:val="Style12"/>
        <w:keepNext w:val="0"/>
        <w:keepLines w:val="0"/>
        <w:widowControl w:val="0"/>
        <w:shd w:val="clear" w:color="auto" w:fill="auto"/>
        <w:bidi w:val="0"/>
        <w:spacing w:before="0" w:after="0" w:line="360" w:lineRule="auto"/>
        <w:ind w:left="380" w:right="0" w:firstLine="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2"/>
        <w:keepNext w:val="0"/>
        <w:keepLines w:val="0"/>
        <w:widowControl w:val="0"/>
        <w:shd w:val="clear" w:color="auto" w:fill="auto"/>
        <w:bidi w:val="0"/>
        <w:spacing w:before="0" w:after="2360" w:line="360" w:lineRule="auto"/>
        <w:ind w:left="380" w:right="0" w:firstLine="0"/>
        <w:jc w:val="left"/>
      </w:pPr>
      <w:r>
        <w:rPr>
          <w:color w:val="000000"/>
          <w:spacing w:val="0"/>
          <w:w w:val="100"/>
          <w:position w:val="0"/>
          <w:shd w:val="clear" w:color="auto" w:fill="auto"/>
          <w:lang w:val="cs-CZ" w:eastAsia="cs-CZ" w:bidi="cs-CZ"/>
        </w:rPr>
        <w:t>Priorita 1) Příloha č.4: Čestné prohlášení k finančním sankcím</w:t>
      </w:r>
    </w:p>
    <w:p>
      <w:pPr>
        <w:pStyle w:val="Style12"/>
        <w:keepNext w:val="0"/>
        <w:keepLines w:val="0"/>
        <w:widowControl w:val="0"/>
        <w:shd w:val="clear" w:color="auto" w:fill="auto"/>
        <w:bidi w:val="0"/>
        <w:spacing w:before="0" w:after="0" w:line="240" w:lineRule="auto"/>
        <w:ind w:left="2180" w:right="0" w:firstLine="0"/>
        <w:jc w:val="left"/>
      </w:pPr>
      <w:r>
        <mc:AlternateContent>
          <mc:Choice Requires="wps">
            <w:drawing>
              <wp:anchor distT="0" distB="0" distL="114300" distR="114300" simplePos="0" relativeHeight="125829382" behindDoc="0" locked="0" layoutInCell="1" allowOverlap="1">
                <wp:simplePos x="0" y="0"/>
                <wp:positionH relativeFrom="page">
                  <wp:posOffset>884555</wp:posOffset>
                </wp:positionH>
                <wp:positionV relativeFrom="paragraph">
                  <wp:posOffset>12700</wp:posOffset>
                </wp:positionV>
                <wp:extent cx="1688465" cy="875030"/>
                <wp:wrapSquare wrapText="bothSides"/>
                <wp:docPr id="9" name="Shape 9"/>
                <a:graphic xmlns:a="http://schemas.openxmlformats.org/drawingml/2006/main">
                  <a:graphicData uri="http://schemas.microsoft.com/office/word/2010/wordprocessingShape">
                    <wps:wsp>
                      <wps:cNvSpPr txBox="1"/>
                      <wps:spPr>
                        <a:xfrm>
                          <a:ext cx="1688465" cy="8750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2"/>
                              <w:keepNext w:val="0"/>
                              <w:keepLines w:val="0"/>
                              <w:widowControl w:val="0"/>
                              <w:shd w:val="clear" w:color="auto" w:fill="auto"/>
                              <w:bidi w:val="0"/>
                              <w:spacing w:before="0" w:after="0" w:line="502"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wps:txbx>
                      <wps:bodyPr lIns="0" tIns="0" rIns="0" bIns="0">
                        <a:noAutoFit/>
                      </wps:bodyPr>
                    </wps:wsp>
                  </a:graphicData>
                </a:graphic>
              </wp:anchor>
            </w:drawing>
          </mc:Choice>
          <mc:Fallback>
            <w:pict>
              <v:shape id="_x0000_s1035" type="#_x0000_t202" style="position:absolute;margin-left:69.650000000000006pt;margin-top:1.pt;width:132.94999999999999pt;height:68.900000000000006pt;z-index:-125829371;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2"/>
                        <w:keepNext w:val="0"/>
                        <w:keepLines w:val="0"/>
                        <w:widowControl w:val="0"/>
                        <w:shd w:val="clear" w:color="auto" w:fill="auto"/>
                        <w:bidi w:val="0"/>
                        <w:spacing w:before="0" w:after="0" w:line="502"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v:textbox>
                <w10:wrap type="square" anchorx="page"/>
              </v:shape>
            </w:pict>
          </mc:Fallback>
        </mc:AlternateContent>
      </w:r>
      <w:r>
        <w:rPr>
          <w:color w:val="000000"/>
          <w:spacing w:val="0"/>
          <w:w w:val="100"/>
          <w:position w:val="0"/>
          <w:shd w:val="clear" w:color="auto" w:fill="auto"/>
          <w:lang w:val="cs-CZ" w:eastAsia="cs-CZ" w:bidi="cs-CZ"/>
        </w:rPr>
        <w:t>jednatel</w:t>
      </w:r>
    </w:p>
    <w:p>
      <w:pPr>
        <w:pStyle w:val="Style12"/>
        <w:keepNext w:val="0"/>
        <w:keepLines w:val="0"/>
        <w:widowControl w:val="0"/>
        <w:shd w:val="clear" w:color="auto" w:fill="auto"/>
        <w:bidi w:val="0"/>
        <w:spacing w:before="0" w:after="0" w:line="240" w:lineRule="auto"/>
        <w:ind w:left="2180" w:right="0" w:firstLine="20"/>
        <w:jc w:val="left"/>
        <w:rPr>
          <w:sz w:val="24"/>
          <w:szCs w:val="24"/>
        </w:rPr>
      </w:pPr>
      <w:r>
        <w:rPr>
          <w:color w:val="000000"/>
          <w:spacing w:val="0"/>
          <w:w w:val="100"/>
          <w:position w:val="0"/>
          <w:sz w:val="22"/>
          <w:szCs w:val="22"/>
          <w:shd w:val="clear" w:color="auto" w:fill="auto"/>
          <w:lang w:val="cs-CZ" w:eastAsia="cs-CZ" w:bidi="cs-CZ"/>
        </w:rPr>
        <w:t>Vodohospodářské stavby, společnost s ručením omezeným elektronicky podepsa</w:t>
      </w:r>
      <w:r>
        <w:rPr>
          <w:color w:val="000000"/>
          <w:spacing w:val="0"/>
          <w:w w:val="100"/>
          <w:position w:val="0"/>
          <w:sz w:val="24"/>
          <w:szCs w:val="24"/>
          <w:shd w:val="clear" w:color="auto" w:fill="auto"/>
          <w:lang w:val="cs-CZ" w:eastAsia="cs-CZ" w:bidi="cs-CZ"/>
        </w:rPr>
        <w:t>l</w:t>
      </w:r>
    </w:p>
    <w:sectPr>
      <w:footnotePr>
        <w:pos w:val="pageBottom"/>
        <w:numFmt w:val="decimal"/>
        <w:numRestart w:val="continuous"/>
      </w:footnotePr>
      <w:type w:val="continuous"/>
      <w:pgSz w:w="11909" w:h="16838"/>
      <w:pgMar w:top="843" w:left="1393" w:right="1386" w:bottom="1295" w:header="41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5685155</wp:posOffset>
              </wp:positionH>
              <wp:positionV relativeFrom="page">
                <wp:posOffset>9933305</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65000000000003pt;margin-top:782.14999999999998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80808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20"/>
      <w:ind w:left="380" w:hanging="38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LIENERT Petr</dc:creator>
  <cp:keywords/>
</cp:coreProperties>
</file>