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line="1" w:lineRule="exact"/>
      </w:pPr>
      <w:r>
        <w:drawing>
          <wp:anchor distT="0" distB="1555115" distL="129540" distR="132715" simplePos="0" relativeHeight="125829378" behindDoc="0" locked="0" layoutInCell="1" allowOverlap="1">
            <wp:simplePos x="0" y="0"/>
            <wp:positionH relativeFrom="page">
              <wp:posOffset>720090</wp:posOffset>
            </wp:positionH>
            <wp:positionV relativeFrom="paragraph">
              <wp:posOffset>12700</wp:posOffset>
            </wp:positionV>
            <wp:extent cx="2164080" cy="966470"/>
            <wp:wrapSquare wrapText="bothSides"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2164080" cy="96647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2" behindDoc="0" locked="0" layoutInCell="1" allowOverlap="1">
                <wp:simplePos x="0" y="0"/>
                <wp:positionH relativeFrom="page">
                  <wp:posOffset>1561465</wp:posOffset>
                </wp:positionH>
                <wp:positionV relativeFrom="paragraph">
                  <wp:posOffset>372110</wp:posOffset>
                </wp:positionV>
                <wp:extent cx="1341120" cy="347345"/>
                <wp:wrapNone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341120" cy="34734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36"/>
                                <w:szCs w:val="36"/>
                                <w:shd w:val="clear" w:color="auto" w:fill="auto"/>
                                <w:lang w:val="cs-CZ" w:eastAsia="cs-CZ" w:bidi="cs-CZ"/>
                              </w:rPr>
                              <w:t>Povodí Ohře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122.95pt;margin-top:29.300000000000001pt;width:105.60000000000001pt;height:27.350000000000001pt;z-index:25165772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36"/>
                          <w:szCs w:val="36"/>
                          <w:shd w:val="clear" w:color="auto" w:fill="auto"/>
                          <w:lang w:val="cs-CZ" w:eastAsia="cs-CZ" w:bidi="cs-CZ"/>
                        </w:rPr>
                        <w:t>Povodí Ohře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484" behindDoc="0" locked="0" layoutInCell="1" allowOverlap="1">
                <wp:simplePos x="0" y="0"/>
                <wp:positionH relativeFrom="page">
                  <wp:posOffset>704850</wp:posOffset>
                </wp:positionH>
                <wp:positionV relativeFrom="paragraph">
                  <wp:posOffset>1158875</wp:posOffset>
                </wp:positionV>
                <wp:extent cx="1728470" cy="435610"/>
                <wp:wrapNone/>
                <wp:docPr id="5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728470" cy="43561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Váš dopis zn.: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Ze dne: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1272" w:val="left"/>
                              </w:tabs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Naše zn.:</w:t>
                              <w:tab/>
                              <w:t>POH/23012/2025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55.5pt;margin-top:91.25pt;width:136.09999999999999pt;height:34.300000000000004pt;z-index:251657731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Váš dopis zn.: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Ze dne: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1272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Naše zn.:</w:t>
                        <w:tab/>
                        <w:t>POH/23012/2025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1688465" distB="635" distL="114300" distR="583565" simplePos="0" relativeHeight="125829379" behindDoc="0" locked="0" layoutInCell="1" allowOverlap="1">
                <wp:simplePos x="0" y="0"/>
                <wp:positionH relativeFrom="page">
                  <wp:posOffset>704850</wp:posOffset>
                </wp:positionH>
                <wp:positionV relativeFrom="paragraph">
                  <wp:posOffset>1701165</wp:posOffset>
                </wp:positionV>
                <wp:extent cx="1728470" cy="831850"/>
                <wp:wrapSquare wrapText="bothSides"/>
                <wp:docPr id="7" name="Shape 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728470" cy="8318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Vyřizuje:</w:t>
                            </w:r>
                          </w:p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Tel.:</w:t>
                            </w:r>
                          </w:p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33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Mobil:</w:t>
                            </w:r>
                          </w:p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6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E-mail:</w:t>
                            </w:r>
                          </w:p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1272" w:val="left"/>
                              </w:tabs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Datum:</w:t>
                              <w:tab/>
                              <w:t>26.05.2025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55.5pt;margin-top:133.94999999999999pt;width:136.09999999999999pt;height:65.5pt;z-index:-125829374;mso-wrap-distance-left:9.pt;mso-wrap-distance-top:132.94999999999999pt;mso-wrap-distance-right:45.950000000000003pt;mso-wrap-distance-bottom:5.0000000000000003e-002pt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Vyřizuje:</w:t>
                      </w:r>
                    </w:p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Tel.:</w:t>
                      </w:r>
                    </w:p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33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Mobil:</w:t>
                      </w:r>
                    </w:p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6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E-mail:</w:t>
                      </w:r>
                    </w:p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1272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Datum:</w:t>
                        <w:tab/>
                        <w:t>26.05.2025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160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HEROS GROUP s.r.o.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160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Plzeňská 155/113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1280" w:line="240" w:lineRule="auto"/>
        <w:ind w:left="160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150 00 Praha 5-Košíře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Kontaktní adresa: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460" w:line="24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Povodí Ohře, státní podnik, provoz Teplice, Novosedlická 758, 415 01 Teplice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OBJEDNÁVKA</w:t>
      </w:r>
    </w:p>
    <w:p>
      <w:pPr>
        <w:pStyle w:val="Style7"/>
        <w:keepNext w:val="0"/>
        <w:keepLines w:val="0"/>
        <w:widowControl w:val="0"/>
        <w:shd w:val="clear" w:color="auto" w:fill="auto"/>
        <w:tabs>
          <w:tab w:pos="3512" w:val="left"/>
        </w:tabs>
        <w:bidi w:val="0"/>
        <w:spacing w:before="0" w:after="0" w:line="264" w:lineRule="auto"/>
        <w:ind w:left="0" w:right="0" w:firstLine="0"/>
        <w:jc w:val="lef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Číslo objednávky:</w:t>
        <w:tab/>
        <w:t>501385/310/2025</w:t>
      </w:r>
    </w:p>
    <w:p>
      <w:pPr>
        <w:pStyle w:val="Style7"/>
        <w:keepNext w:val="0"/>
        <w:keepLines w:val="0"/>
        <w:widowControl w:val="0"/>
        <w:shd w:val="clear" w:color="auto" w:fill="auto"/>
        <w:tabs>
          <w:tab w:pos="3512" w:val="left"/>
        </w:tabs>
        <w:bidi w:val="0"/>
        <w:spacing w:before="0" w:after="0" w:line="264" w:lineRule="auto"/>
        <w:ind w:left="0" w:right="0" w:firstLine="0"/>
        <w:jc w:val="lef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Požadovaný termín dodání:</w:t>
        <w:tab/>
        <w:t>15.08.2025</w:t>
      </w:r>
    </w:p>
    <w:p>
      <w:pPr>
        <w:pStyle w:val="Style7"/>
        <w:keepNext w:val="0"/>
        <w:keepLines w:val="0"/>
        <w:widowControl w:val="0"/>
        <w:shd w:val="clear" w:color="auto" w:fill="auto"/>
        <w:tabs>
          <w:tab w:pos="3512" w:val="left"/>
        </w:tabs>
        <w:bidi w:val="0"/>
        <w:spacing w:before="0" w:after="0" w:line="264" w:lineRule="auto"/>
        <w:ind w:left="0" w:right="0" w:firstLine="0"/>
        <w:jc w:val="lef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Předpokládaná cena Kč bez DPH:</w:t>
        <w:tab/>
        <w:t>84 621,00</w:t>
      </w:r>
    </w:p>
    <w:p>
      <w:pPr>
        <w:pStyle w:val="Style7"/>
        <w:keepNext w:val="0"/>
        <w:keepLines w:val="0"/>
        <w:widowControl w:val="0"/>
        <w:shd w:val="clear" w:color="auto" w:fill="auto"/>
        <w:tabs>
          <w:tab w:pos="3512" w:val="left"/>
        </w:tabs>
        <w:bidi w:val="0"/>
        <w:spacing w:before="0" w:after="180" w:line="264" w:lineRule="auto"/>
        <w:ind w:left="0" w:right="0" w:firstLine="0"/>
        <w:jc w:val="lef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DlHM inv. č.:</w:t>
        <w:tab/>
        <w:t>36148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left"/>
        <w:rPr>
          <w:sz w:val="20"/>
          <w:szCs w:val="20"/>
        </w:rPr>
      </w:pPr>
      <w:r>
        <w:rPr>
          <w:b/>
          <w:bCs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Žádáme o vystavení daňového dokladu (faktury), lhůta splatnosti daňového dokladu (faktury) je 30 dní ode dne doručení objednateli. Dále žádáme o potvrzení a vrácení kopie objednávky.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Objednáváme u Vás dodávku, instalaci a zprovoznění elektr. ovládané závory na pravou část koruny hráze VD Fláje dle cenové nabídky č. NAB-25-00083 ze dne 11.3.2025. Objednávka zahrnuje dodávku závory vč. příslušenství, dopravu, instalaci a zprovoznění.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Kontakt na hrázného p. Michalka je: 606 809 148.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 berou na vědomí, že Povodí Ohře, státní podnik, je povinen zveřejnit obraz smlouvy a jejích případných změn (dodatků) a dalších dokumentů od této smlouvy odvozených včetně metadat požadovaných k uveřejnění dle zákona č. 340/2015 Sb. o registru smluv. Zveřejnění smlouvy a metadat v registru smluv zajistí Povodí Ohře, státní podnik, který má právo tuto smlouvu zveřejnit rovněž v pochybnostech o tom, zda tato smlouva zveřejnění podléhá či nikoliv.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Plnění předmětu této smlouvy před účinností této smlouvy se považuje za plnění podle této smlouvy a práva a povinnosti z něj vzniklé se řídí touto smlouvou.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Fakturujte prosím na adresu: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Povodí Ohře, státní podnik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Bezručova 4219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430 03 Chomutov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Fakturu lze zaslat elektronicky na e-mailovou adresu: </w:t>
      </w:r>
      <w:r>
        <w:fldChar w:fldCharType="begin"/>
      </w:r>
      <w:r>
        <w:rPr/>
        <w:instrText> HYPERLINK "mailto:faktury-zcv@poh.cz" </w:instrText>
      </w:r>
      <w:r>
        <w:fldChar w:fldCharType="separate"/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faktury-zcv@poh.cz</w:t>
      </w:r>
      <w:r>
        <w:fldChar w:fldCharType="end"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.</w:t>
      </w:r>
    </w:p>
    <w:sectPr>
      <w:footnotePr>
        <w:pos w:val="pageBottom"/>
        <w:numFmt w:val="decimal"/>
        <w:numRestart w:val="continuous"/>
      </w:footnotePr>
      <w:pgSz w:w="11909" w:h="16838"/>
      <w:pgMar w:top="677" w:left="1110" w:right="818" w:bottom="677" w:header="249" w:footer="249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Char Style 3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color w:val="808080"/>
      <w:sz w:val="18"/>
      <w:szCs w:val="18"/>
      <w:u w:val="none"/>
    </w:rPr>
  </w:style>
  <w:style w:type="character" w:customStyle="1" w:styleId="CharStyle6">
    <w:name w:val="Char Style 6"/>
    <w:basedOn w:val="DefaultParagraphFont"/>
    <w:link w:val="Style5"/>
    <w:rPr>
      <w:rFonts w:ascii="Arial" w:eastAsia="Arial" w:hAnsi="Arial" w:cs="Arial"/>
      <w:b w:val="0"/>
      <w:bCs w:val="0"/>
      <w:i w:val="0"/>
      <w:iCs w:val="0"/>
      <w:smallCaps w:val="0"/>
      <w:strike w:val="0"/>
      <w:color w:val="808080"/>
      <w:sz w:val="18"/>
      <w:szCs w:val="18"/>
      <w:u w:val="none"/>
    </w:rPr>
  </w:style>
  <w:style w:type="character" w:customStyle="1" w:styleId="CharStyle8">
    <w:name w:val="Char Style 8"/>
    <w:basedOn w:val="DefaultParagraphFont"/>
    <w:link w:val="Style7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color w:val="808080"/>
      <w:sz w:val="18"/>
      <w:szCs w:val="18"/>
      <w:u w:val="none"/>
    </w:rPr>
  </w:style>
  <w:style w:type="paragraph" w:customStyle="1" w:styleId="Style5">
    <w:name w:val="Style 5"/>
    <w:basedOn w:val="Normal"/>
    <w:link w:val="CharStyle6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color w:val="808080"/>
      <w:sz w:val="18"/>
      <w:szCs w:val="18"/>
      <w:u w:val="none"/>
    </w:rPr>
  </w:style>
  <w:style w:type="paragraph" w:customStyle="1" w:styleId="Style7">
    <w:name w:val="Style 7"/>
    <w:basedOn w:val="Normal"/>
    <w:link w:val="CharStyle8"/>
    <w:pPr>
      <w:widowControl w:val="0"/>
      <w:shd w:val="clear" w:color="auto" w:fill="FFFFFF"/>
      <w:spacing w:after="9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>Váš dopis zn</dc:title>
  <dc:subject/>
  <dc:creator>Rodlingova</dc:creator>
  <cp:keywords/>
</cp:coreProperties>
</file>