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CD6CD3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Galerie města Plzně, o.p.s. </w:t>
      </w:r>
    </w:p>
    <w:p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CD6CD3">
        <w:rPr>
          <w:rFonts w:ascii="FranklinGothic-Book" w:hAnsi="FranklinGothic-Book" w:cs="FranklinGothic-Book"/>
        </w:rPr>
        <w:t xml:space="preserve">m: Dominikánská 289/2, 301 00 Plzeň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4A5FB2">
        <w:rPr>
          <w:rFonts w:ascii="FranklinGothic-Book" w:hAnsi="FranklinGothic-Book" w:cs="FranklinGothic-Book"/>
        </w:rPr>
        <w:t xml:space="preserve"> ředit</w:t>
      </w:r>
      <w:r w:rsidR="00CD6CD3">
        <w:rPr>
          <w:rFonts w:ascii="FranklinGothic-Book" w:hAnsi="FranklinGothic-Book" w:cs="FranklinGothic-Book"/>
        </w:rPr>
        <w:t xml:space="preserve">elkou: MgA. Annou Štěpán Arnetovou </w:t>
      </w:r>
      <w:r w:rsidR="00C9726F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CD6CD3">
        <w:rPr>
          <w:rFonts w:ascii="FranklinGothic-Book" w:hAnsi="FranklinGothic-Book" w:cs="FranklinGothic-Book"/>
          <w:b/>
        </w:rPr>
        <w:t xml:space="preserve"> č. 9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A8747C">
        <w:rPr>
          <w:rFonts w:ascii="FranklinGothic-Book" w:hAnsi="FranklinGothic-Book" w:cs="FranklinGothic-Book"/>
        </w:rPr>
        <w:t xml:space="preserve">ouvy. </w:t>
      </w:r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104D1B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CD6CD3">
        <w:rPr>
          <w:rFonts w:ascii="FranklinGothic-Book" w:hAnsi="FranklinGothic-Book" w:cs="FranklinGothic-Book"/>
        </w:rPr>
        <w:t>vu: Tváří v tvář</w:t>
      </w:r>
      <w:r w:rsidRPr="00615662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CD6CD3">
        <w:rPr>
          <w:rFonts w:ascii="FranklinGothic-Book" w:hAnsi="FranklinGothic-Book" w:cs="FranklinGothic-Book"/>
        </w:rPr>
        <w:t xml:space="preserve"> Galerie města Plzně, Dominikánská 289/2, 301 00 Plzeň</w:t>
      </w:r>
      <w:r w:rsidR="001F343C">
        <w:rPr>
          <w:rFonts w:ascii="FranklinGothic-Book" w:hAnsi="FranklinGothic-Book" w:cs="FranklinGothic-Book"/>
        </w:rPr>
        <w:t>.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A8747C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proofErr w:type="gramStart"/>
      <w:r w:rsidR="009F4D78" w:rsidRPr="00F42ECA">
        <w:rPr>
          <w:rFonts w:ascii="FranklinGothic-Book" w:hAnsi="FranklinGothic-Book" w:cs="FranklinGothic-Book"/>
        </w:rPr>
        <w:t>termínu</w:t>
      </w:r>
      <w:r w:rsidR="00A8747C">
        <w:rPr>
          <w:rFonts w:ascii="FranklinGothic-Book" w:hAnsi="FranklinGothic-Book" w:cs="FranklinGothic-Book"/>
        </w:rPr>
        <w:t xml:space="preserve"> </w:t>
      </w:r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</w:t>
      </w:r>
      <w:proofErr w:type="gramEnd"/>
      <w:r w:rsidRPr="00F42ECA">
        <w:rPr>
          <w:rFonts w:ascii="FranklinGothic-Book" w:hAnsi="FranklinGothic-Book" w:cs="FranklinGothic-Book"/>
        </w:rPr>
        <w:t xml:space="preserve">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4A321B" w:rsidRPr="002B04A1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CD6CD3">
        <w:rPr>
          <w:rFonts w:ascii="Arial Narrow" w:hAnsi="Arial Narrow" w:cs="Arial Narrow"/>
          <w:b/>
          <w:bCs/>
          <w:u w:val="single"/>
        </w:rPr>
        <w:t>íloha ke smlouvě o zápůjčce č. 9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56D6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25692"/>
    <w:rsid w:val="00435AEB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30309"/>
    <w:rsid w:val="0063781D"/>
    <w:rsid w:val="00647EE7"/>
    <w:rsid w:val="006507AB"/>
    <w:rsid w:val="00654753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30CB"/>
    <w:rsid w:val="009C60B0"/>
    <w:rsid w:val="009F4D78"/>
    <w:rsid w:val="00A072D5"/>
    <w:rsid w:val="00A33D8E"/>
    <w:rsid w:val="00A6650F"/>
    <w:rsid w:val="00A8747C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1196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24</cp:revision>
  <cp:lastPrinted>2024-02-05T09:07:00Z</cp:lastPrinted>
  <dcterms:created xsi:type="dcterms:W3CDTF">2024-08-21T08:13:00Z</dcterms:created>
  <dcterms:modified xsi:type="dcterms:W3CDTF">2025-05-29T09:56:00Z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