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27158045" w:rsidR="000F2CE2" w:rsidRPr="00F6792B" w:rsidRDefault="000F2CE2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F6792B">
        <w:rPr>
          <w:rFonts w:ascii="Arial" w:hAnsi="Arial" w:cs="Arial"/>
          <w:sz w:val="24"/>
        </w:rPr>
        <w:t xml:space="preserve">SMLOUVA O </w:t>
      </w:r>
      <w:r w:rsidR="000675F3" w:rsidRPr="00F6792B">
        <w:rPr>
          <w:rFonts w:ascii="Arial" w:hAnsi="Arial" w:cs="Arial"/>
          <w:sz w:val="24"/>
        </w:rPr>
        <w:t>DÍLO</w:t>
      </w:r>
      <w:r w:rsidR="00DC52B5" w:rsidRPr="00F6792B">
        <w:rPr>
          <w:rFonts w:ascii="Arial" w:hAnsi="Arial" w:cs="Arial"/>
          <w:sz w:val="24"/>
        </w:rPr>
        <w:t xml:space="preserve"> </w:t>
      </w:r>
      <w:r w:rsidR="00E22CD4" w:rsidRPr="00F6792B">
        <w:rPr>
          <w:rFonts w:ascii="Arial" w:hAnsi="Arial" w:cs="Arial"/>
          <w:sz w:val="24"/>
        </w:rPr>
        <w:t xml:space="preserve">NA ZPRACOVÁNÍ </w:t>
      </w:r>
      <w:r w:rsidR="00812ED3" w:rsidRPr="00F6792B">
        <w:rPr>
          <w:rFonts w:ascii="Arial" w:hAnsi="Arial" w:cs="Arial"/>
          <w:sz w:val="24"/>
        </w:rPr>
        <w:t>GEOTECHNICKÉHO PRŮZKUMU</w:t>
      </w:r>
    </w:p>
    <w:p w14:paraId="73E8CECC" w14:textId="511B2DA7" w:rsidR="008D56C5" w:rsidRPr="00F6792B" w:rsidRDefault="008D56C5" w:rsidP="00D06840">
      <w:pPr>
        <w:pStyle w:val="Nzev"/>
        <w:spacing w:after="120" w:line="276" w:lineRule="auto"/>
        <w:rPr>
          <w:rFonts w:ascii="Arial" w:hAnsi="Arial" w:cs="Arial"/>
          <w:b w:val="0"/>
          <w:sz w:val="22"/>
          <w:szCs w:val="22"/>
        </w:rPr>
      </w:pPr>
      <w:r w:rsidRPr="00F6792B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 w:rsidRPr="00F6792B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F6792B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F6792B">
        <w:rPr>
          <w:rFonts w:ascii="Arial" w:hAnsi="Arial" w:cs="Arial"/>
          <w:b w:val="0"/>
          <w:sz w:val="22"/>
          <w:szCs w:val="22"/>
        </w:rPr>
        <w:t>(dále jen „</w:t>
      </w:r>
      <w:r w:rsidR="00812ED3" w:rsidRPr="00F6792B">
        <w:rPr>
          <w:rFonts w:ascii="Arial" w:hAnsi="Arial" w:cs="Arial"/>
          <w:b w:val="0"/>
          <w:sz w:val="22"/>
          <w:szCs w:val="22"/>
        </w:rPr>
        <w:t>občanský zákoník</w:t>
      </w:r>
      <w:r w:rsidRPr="00F6792B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F6792B" w:rsidRDefault="00593846" w:rsidP="00307642">
      <w:pPr>
        <w:pStyle w:val="Nzev"/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Smluvní strany</w:t>
      </w:r>
      <w:r w:rsidR="00AF7785" w:rsidRPr="00F6792B">
        <w:rPr>
          <w:rFonts w:ascii="Arial" w:hAnsi="Arial" w:cs="Arial"/>
          <w:sz w:val="22"/>
          <w:szCs w:val="22"/>
        </w:rPr>
        <w:t>:</w:t>
      </w:r>
    </w:p>
    <w:p w14:paraId="65AF4604" w14:textId="0EDBF84E" w:rsidR="00812ED3" w:rsidRPr="00F6792B" w:rsidRDefault="00593846" w:rsidP="00C94ACE">
      <w:pPr>
        <w:pStyle w:val="Zkladntext"/>
        <w:numPr>
          <w:ilvl w:val="0"/>
          <w:numId w:val="24"/>
        </w:numPr>
        <w:spacing w:before="120" w:line="276" w:lineRule="auto"/>
        <w:ind w:left="567" w:hanging="284"/>
        <w:jc w:val="both"/>
        <w:rPr>
          <w:rFonts w:ascii="Arial" w:hAnsi="Arial" w:cs="Arial"/>
          <w:i w:val="0"/>
          <w:sz w:val="22"/>
          <w:szCs w:val="22"/>
        </w:rPr>
      </w:pPr>
      <w:r w:rsidRPr="00F6792B">
        <w:rPr>
          <w:rFonts w:ascii="Arial" w:hAnsi="Arial" w:cs="Arial"/>
          <w:i w:val="0"/>
          <w:sz w:val="22"/>
          <w:szCs w:val="22"/>
        </w:rPr>
        <w:t>Objednatel:</w:t>
      </w:r>
      <w:r w:rsidR="00C94ACE" w:rsidRPr="00F6792B">
        <w:rPr>
          <w:rFonts w:ascii="Arial" w:hAnsi="Arial" w:cs="Arial"/>
          <w:i w:val="0"/>
          <w:sz w:val="22"/>
          <w:szCs w:val="22"/>
        </w:rPr>
        <w:tab/>
      </w:r>
      <w:r w:rsidR="00C94ACE" w:rsidRPr="00F6792B">
        <w:rPr>
          <w:rFonts w:ascii="Arial" w:hAnsi="Arial" w:cs="Arial"/>
          <w:i w:val="0"/>
          <w:sz w:val="22"/>
          <w:szCs w:val="22"/>
        </w:rPr>
        <w:tab/>
      </w:r>
      <w:r w:rsidR="00C94ACE" w:rsidRPr="00F6792B">
        <w:rPr>
          <w:rFonts w:ascii="Arial" w:hAnsi="Arial" w:cs="Arial"/>
          <w:i w:val="0"/>
          <w:sz w:val="22"/>
          <w:szCs w:val="22"/>
        </w:rPr>
        <w:tab/>
        <w:t>Česká republika – Státní pozemkový úřad</w:t>
      </w:r>
    </w:p>
    <w:p w14:paraId="4FCA6BB3" w14:textId="40BB88E5" w:rsidR="00593846" w:rsidRPr="00F6792B" w:rsidRDefault="00812ED3" w:rsidP="00620327">
      <w:pPr>
        <w:pStyle w:val="Zkladntext"/>
        <w:spacing w:line="276" w:lineRule="auto"/>
        <w:ind w:left="284"/>
        <w:jc w:val="both"/>
        <w:rPr>
          <w:rFonts w:ascii="Arial" w:hAnsi="Arial" w:cs="Arial"/>
          <w:i w:val="0"/>
          <w:sz w:val="22"/>
          <w:szCs w:val="22"/>
        </w:rPr>
      </w:pPr>
      <w:r w:rsidRPr="00F6792B">
        <w:rPr>
          <w:rFonts w:ascii="Arial" w:hAnsi="Arial" w:cs="Arial"/>
          <w:i w:val="0"/>
          <w:sz w:val="22"/>
          <w:szCs w:val="22"/>
        </w:rPr>
        <w:t>Sídlo:</w:t>
      </w:r>
      <w:r w:rsidR="00C94ACE" w:rsidRPr="00F6792B">
        <w:rPr>
          <w:rFonts w:ascii="Arial" w:hAnsi="Arial" w:cs="Arial"/>
          <w:sz w:val="22"/>
          <w:szCs w:val="22"/>
        </w:rPr>
        <w:tab/>
      </w:r>
      <w:r w:rsidR="00C94ACE" w:rsidRPr="00F6792B">
        <w:rPr>
          <w:rFonts w:ascii="Arial" w:hAnsi="Arial" w:cs="Arial"/>
          <w:sz w:val="22"/>
          <w:szCs w:val="22"/>
        </w:rPr>
        <w:tab/>
      </w:r>
      <w:r w:rsidR="00C94ACE" w:rsidRPr="00F6792B">
        <w:rPr>
          <w:rFonts w:ascii="Arial" w:hAnsi="Arial" w:cs="Arial"/>
          <w:sz w:val="22"/>
          <w:szCs w:val="22"/>
        </w:rPr>
        <w:tab/>
      </w:r>
      <w:r w:rsidR="00C94ACE" w:rsidRPr="00F6792B">
        <w:rPr>
          <w:rFonts w:ascii="Arial" w:hAnsi="Arial" w:cs="Arial"/>
          <w:sz w:val="22"/>
          <w:szCs w:val="22"/>
        </w:rPr>
        <w:tab/>
      </w:r>
      <w:r w:rsidRPr="00F6792B">
        <w:rPr>
          <w:rFonts w:ascii="Arial" w:hAnsi="Arial" w:cs="Arial"/>
          <w:i w:val="0"/>
          <w:sz w:val="22"/>
          <w:szCs w:val="22"/>
        </w:rPr>
        <w:t>Husinecká 1024/11a, 130 00 Praha 3</w:t>
      </w:r>
    </w:p>
    <w:p w14:paraId="23928713" w14:textId="4D0BC979" w:rsidR="00EA21B7" w:rsidRPr="00F6792B" w:rsidRDefault="00EA21B7" w:rsidP="00C94ACE">
      <w:pPr>
        <w:pStyle w:val="Zkladntext"/>
        <w:spacing w:line="276" w:lineRule="auto"/>
        <w:ind w:left="3116" w:firstLine="42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</w:rPr>
      </w:pPr>
      <w:r w:rsidRPr="00F6792B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 w:rsidR="00692545" w:rsidRPr="00F6792B">
        <w:rPr>
          <w:rFonts w:ascii="Arial" w:hAnsi="Arial" w:cs="Arial"/>
          <w:i w:val="0"/>
          <w:sz w:val="22"/>
          <w:szCs w:val="22"/>
        </w:rPr>
        <w:t>pro Moravskoslezský kraj</w:t>
      </w:r>
    </w:p>
    <w:p w14:paraId="79661521" w14:textId="25EA7A42" w:rsidR="00620327" w:rsidRPr="00F6792B" w:rsidRDefault="00812ED3" w:rsidP="00F6792B">
      <w:pPr>
        <w:pStyle w:val="Zkladntext"/>
        <w:spacing w:line="276" w:lineRule="auto"/>
        <w:ind w:left="28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6792B">
        <w:rPr>
          <w:rFonts w:ascii="Arial" w:hAnsi="Arial" w:cs="Arial"/>
          <w:i w:val="0"/>
          <w:sz w:val="22"/>
          <w:szCs w:val="22"/>
        </w:rPr>
        <w:t xml:space="preserve">Adresa: </w:t>
      </w:r>
      <w:r w:rsidR="00C94ACE" w:rsidRPr="00F6792B">
        <w:rPr>
          <w:rFonts w:ascii="Arial" w:hAnsi="Arial" w:cs="Arial"/>
          <w:i w:val="0"/>
          <w:sz w:val="22"/>
          <w:szCs w:val="22"/>
        </w:rPr>
        <w:tab/>
      </w:r>
      <w:r w:rsidR="00C94ACE" w:rsidRPr="00F6792B">
        <w:rPr>
          <w:rFonts w:ascii="Arial" w:hAnsi="Arial" w:cs="Arial"/>
          <w:i w:val="0"/>
          <w:sz w:val="22"/>
          <w:szCs w:val="22"/>
        </w:rPr>
        <w:tab/>
      </w:r>
      <w:r w:rsidR="00C94ACE" w:rsidRPr="00F6792B">
        <w:rPr>
          <w:rFonts w:ascii="Arial" w:hAnsi="Arial" w:cs="Arial"/>
          <w:i w:val="0"/>
          <w:sz w:val="22"/>
          <w:szCs w:val="22"/>
        </w:rPr>
        <w:tab/>
      </w:r>
      <w:r w:rsidR="00C94ACE" w:rsidRPr="00F6792B">
        <w:rPr>
          <w:rFonts w:ascii="Arial" w:hAnsi="Arial" w:cs="Arial"/>
          <w:i w:val="0"/>
          <w:sz w:val="22"/>
          <w:szCs w:val="22"/>
        </w:rPr>
        <w:tab/>
      </w:r>
      <w:r w:rsidR="00692545" w:rsidRPr="00F6792B">
        <w:rPr>
          <w:rFonts w:ascii="Arial" w:hAnsi="Arial" w:cs="Arial"/>
          <w:i w:val="0"/>
          <w:sz w:val="22"/>
          <w:szCs w:val="22"/>
        </w:rPr>
        <w:t>Libušina 502/5, 702 00 Moravská Ostrava a Přívoz</w:t>
      </w:r>
    </w:p>
    <w:p w14:paraId="47549D99" w14:textId="69413373" w:rsidR="00EA21B7" w:rsidRPr="00F6792B" w:rsidRDefault="00EA21B7" w:rsidP="00C94ACE">
      <w:pPr>
        <w:pStyle w:val="Zkladntext"/>
        <w:spacing w:line="276" w:lineRule="auto"/>
        <w:ind w:left="3116" w:firstLine="42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6792B">
        <w:rPr>
          <w:rFonts w:ascii="Arial" w:hAnsi="Arial" w:cs="Arial"/>
          <w:i w:val="0"/>
          <w:sz w:val="22"/>
          <w:szCs w:val="22"/>
        </w:rPr>
        <w:t xml:space="preserve">Pobočka </w:t>
      </w:r>
      <w:r w:rsidR="00692545" w:rsidRPr="00F6792B">
        <w:rPr>
          <w:rFonts w:ascii="Arial" w:hAnsi="Arial" w:cs="Arial"/>
          <w:i w:val="0"/>
          <w:sz w:val="22"/>
          <w:szCs w:val="22"/>
        </w:rPr>
        <w:t>Bruntál</w:t>
      </w:r>
    </w:p>
    <w:p w14:paraId="08A5439C" w14:textId="0C8CFBB6" w:rsidR="00812ED3" w:rsidRPr="00F6792B" w:rsidRDefault="00812ED3" w:rsidP="00620327">
      <w:pPr>
        <w:pStyle w:val="Zkladntext"/>
        <w:spacing w:line="276" w:lineRule="auto"/>
        <w:ind w:firstLine="28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6792B">
        <w:rPr>
          <w:rFonts w:ascii="Arial" w:hAnsi="Arial" w:cs="Arial"/>
          <w:b w:val="0"/>
          <w:i w:val="0"/>
          <w:sz w:val="22"/>
          <w:szCs w:val="22"/>
        </w:rPr>
        <w:t>Adresa:</w:t>
      </w:r>
      <w:r w:rsidR="00692545" w:rsidRPr="00F6792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94ACE" w:rsidRPr="00F6792B">
        <w:rPr>
          <w:rFonts w:ascii="Arial" w:hAnsi="Arial" w:cs="Arial"/>
          <w:b w:val="0"/>
          <w:i w:val="0"/>
          <w:sz w:val="22"/>
          <w:szCs w:val="22"/>
        </w:rPr>
        <w:tab/>
      </w:r>
      <w:r w:rsidR="00C94ACE" w:rsidRPr="00F6792B">
        <w:rPr>
          <w:rFonts w:ascii="Arial" w:hAnsi="Arial" w:cs="Arial"/>
          <w:b w:val="0"/>
          <w:i w:val="0"/>
          <w:sz w:val="22"/>
          <w:szCs w:val="22"/>
        </w:rPr>
        <w:tab/>
      </w:r>
      <w:r w:rsidR="00C94ACE" w:rsidRPr="00F6792B">
        <w:rPr>
          <w:rFonts w:ascii="Arial" w:hAnsi="Arial" w:cs="Arial"/>
          <w:b w:val="0"/>
          <w:i w:val="0"/>
          <w:sz w:val="22"/>
          <w:szCs w:val="22"/>
        </w:rPr>
        <w:tab/>
      </w:r>
      <w:r w:rsidR="00C94ACE" w:rsidRPr="00F6792B">
        <w:rPr>
          <w:rFonts w:ascii="Arial" w:hAnsi="Arial" w:cs="Arial"/>
          <w:b w:val="0"/>
          <w:i w:val="0"/>
          <w:sz w:val="22"/>
          <w:szCs w:val="22"/>
        </w:rPr>
        <w:tab/>
      </w:r>
      <w:r w:rsidR="00692545" w:rsidRPr="00F6792B">
        <w:rPr>
          <w:rFonts w:ascii="Arial" w:hAnsi="Arial" w:cs="Arial"/>
          <w:b w:val="0"/>
          <w:i w:val="0"/>
          <w:sz w:val="22"/>
          <w:szCs w:val="22"/>
        </w:rPr>
        <w:t>Partyzánská 1619/7, 792 01 Bruntál</w:t>
      </w:r>
    </w:p>
    <w:p w14:paraId="142ECB2E" w14:textId="0C81D739" w:rsidR="00EA21B7" w:rsidRPr="00F6792B" w:rsidRDefault="00EA21B7" w:rsidP="00692545">
      <w:pPr>
        <w:pStyle w:val="Bezmezer"/>
        <w:tabs>
          <w:tab w:val="left" w:pos="3544"/>
        </w:tabs>
        <w:ind w:left="3539" w:hanging="3255"/>
        <w:rPr>
          <w:rFonts w:ascii="Arial" w:hAnsi="Arial" w:cs="Arial"/>
          <w:color w:val="FF0000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zastoupený:</w:t>
      </w:r>
      <w:r w:rsidR="00692545" w:rsidRPr="00F6792B">
        <w:rPr>
          <w:rFonts w:ascii="Arial" w:hAnsi="Arial" w:cs="Arial"/>
          <w:sz w:val="22"/>
          <w:szCs w:val="22"/>
        </w:rPr>
        <w:t xml:space="preserve"> </w:t>
      </w:r>
      <w:r w:rsidR="00692545" w:rsidRPr="00F6792B">
        <w:rPr>
          <w:rFonts w:ascii="Arial" w:hAnsi="Arial" w:cs="Arial"/>
          <w:sz w:val="22"/>
          <w:szCs w:val="22"/>
        </w:rPr>
        <w:tab/>
      </w:r>
      <w:r w:rsidR="00692545" w:rsidRPr="00F6792B">
        <w:rPr>
          <w:rFonts w:ascii="Arial" w:hAnsi="Arial" w:cs="Arial"/>
          <w:sz w:val="22"/>
          <w:szCs w:val="22"/>
        </w:rPr>
        <w:tab/>
        <w:t>Ing. Kateřina Neumanová, zástupkyně ředitelky Krajského pozemkového úřadu pro Moravskoslezský kraj</w:t>
      </w:r>
    </w:p>
    <w:p w14:paraId="05BB5728" w14:textId="77777777" w:rsidR="00307642" w:rsidRPr="00F6792B" w:rsidRDefault="00EA21B7" w:rsidP="00307642">
      <w:pPr>
        <w:pStyle w:val="Bezmezer"/>
        <w:tabs>
          <w:tab w:val="left" w:pos="4536"/>
        </w:tabs>
        <w:ind w:left="284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 xml:space="preserve">ve smluvních záležitostech </w:t>
      </w:r>
    </w:p>
    <w:p w14:paraId="623559F5" w14:textId="1B4EE9F0" w:rsidR="00EA21B7" w:rsidRPr="00F6792B" w:rsidRDefault="00EA21B7" w:rsidP="00692545">
      <w:pPr>
        <w:pStyle w:val="Bezmezer"/>
        <w:tabs>
          <w:tab w:val="left" w:pos="3544"/>
        </w:tabs>
        <w:ind w:left="3540" w:hanging="3256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oprávněn jednat:</w:t>
      </w:r>
      <w:r w:rsidR="00692545" w:rsidRPr="00F6792B">
        <w:rPr>
          <w:rFonts w:ascii="Arial" w:hAnsi="Arial" w:cs="Arial"/>
          <w:sz w:val="22"/>
          <w:szCs w:val="22"/>
        </w:rPr>
        <w:tab/>
      </w:r>
      <w:r w:rsidR="00692545" w:rsidRPr="00F6792B">
        <w:rPr>
          <w:rFonts w:ascii="Arial" w:hAnsi="Arial" w:cs="Arial"/>
          <w:sz w:val="22"/>
          <w:szCs w:val="22"/>
        </w:rPr>
        <w:tab/>
        <w:t>Ing. Kateřina Neumanová, zástupkyně ředitelky Krajského pozemkového úřadu pro Moravskoslezský kraj</w:t>
      </w:r>
    </w:p>
    <w:p w14:paraId="56F99E0D" w14:textId="77777777" w:rsidR="00307642" w:rsidRPr="00F6792B" w:rsidRDefault="00EA21B7" w:rsidP="00620327">
      <w:pPr>
        <w:pStyle w:val="Bezmezer"/>
        <w:ind w:left="284"/>
        <w:rPr>
          <w:rFonts w:ascii="Arial" w:hAnsi="Arial" w:cs="Arial"/>
          <w:snapToGrid w:val="0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 xml:space="preserve">v </w:t>
      </w:r>
      <w:r w:rsidRPr="00F6792B">
        <w:rPr>
          <w:rFonts w:ascii="Arial" w:hAnsi="Arial" w:cs="Arial"/>
          <w:snapToGrid w:val="0"/>
          <w:sz w:val="22"/>
          <w:szCs w:val="22"/>
        </w:rPr>
        <w:t xml:space="preserve">technických záležitostech </w:t>
      </w:r>
    </w:p>
    <w:p w14:paraId="4011BF84" w14:textId="5B050E40" w:rsidR="00EA21B7" w:rsidRPr="00F6792B" w:rsidRDefault="00EA21B7" w:rsidP="00F623DB">
      <w:pPr>
        <w:pStyle w:val="Bezmezer"/>
        <w:tabs>
          <w:tab w:val="left" w:pos="3544"/>
        </w:tabs>
        <w:ind w:left="284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napToGrid w:val="0"/>
          <w:sz w:val="22"/>
          <w:szCs w:val="22"/>
        </w:rPr>
        <w:t>oprávněn jednat:</w:t>
      </w:r>
      <w:r w:rsidR="00692545" w:rsidRPr="00F6792B">
        <w:rPr>
          <w:rFonts w:ascii="Arial" w:hAnsi="Arial" w:cs="Arial"/>
          <w:snapToGrid w:val="0"/>
          <w:sz w:val="22"/>
          <w:szCs w:val="22"/>
        </w:rPr>
        <w:tab/>
      </w:r>
      <w:r w:rsidR="00ED232F" w:rsidRPr="00F6792B">
        <w:rPr>
          <w:rFonts w:ascii="Arial" w:hAnsi="Arial" w:cs="Arial"/>
          <w:bCs/>
          <w:sz w:val="22"/>
          <w:szCs w:val="22"/>
        </w:rPr>
        <w:t>Bc. Adriana Walterová</w:t>
      </w:r>
      <w:r w:rsidRPr="00F6792B">
        <w:rPr>
          <w:rFonts w:ascii="Arial" w:hAnsi="Arial" w:cs="Arial"/>
          <w:bCs/>
          <w:sz w:val="22"/>
          <w:szCs w:val="22"/>
        </w:rPr>
        <w:tab/>
      </w:r>
      <w:r w:rsidRPr="00F6792B">
        <w:rPr>
          <w:rFonts w:ascii="Arial" w:hAnsi="Arial" w:cs="Arial"/>
          <w:sz w:val="22"/>
          <w:szCs w:val="22"/>
        </w:rPr>
        <w:tab/>
      </w:r>
      <w:r w:rsidRPr="00F6792B">
        <w:rPr>
          <w:rFonts w:ascii="Arial" w:hAnsi="Arial" w:cs="Arial"/>
          <w:sz w:val="22"/>
          <w:szCs w:val="22"/>
        </w:rPr>
        <w:tab/>
      </w:r>
      <w:r w:rsidRPr="00F6792B">
        <w:rPr>
          <w:rFonts w:ascii="Arial" w:hAnsi="Arial" w:cs="Arial"/>
          <w:sz w:val="22"/>
          <w:szCs w:val="22"/>
        </w:rPr>
        <w:tab/>
        <w:t xml:space="preserve">  </w:t>
      </w:r>
    </w:p>
    <w:p w14:paraId="03ED070B" w14:textId="50A5251E" w:rsidR="00EA21B7" w:rsidRPr="00F6792B" w:rsidRDefault="00EA21B7" w:rsidP="00F623DB">
      <w:pPr>
        <w:pStyle w:val="Bezmezer"/>
        <w:tabs>
          <w:tab w:val="left" w:pos="3544"/>
        </w:tabs>
        <w:ind w:left="284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Tel.:</w:t>
      </w:r>
      <w:r w:rsidRPr="00F6792B">
        <w:rPr>
          <w:rFonts w:ascii="Arial" w:hAnsi="Arial" w:cs="Arial"/>
          <w:sz w:val="22"/>
          <w:szCs w:val="22"/>
        </w:rPr>
        <w:tab/>
      </w:r>
      <w:r w:rsidR="000079E4">
        <w:rPr>
          <w:rFonts w:ascii="Arial" w:hAnsi="Arial" w:cs="Arial"/>
          <w:sz w:val="22"/>
          <w:szCs w:val="22"/>
        </w:rPr>
        <w:t>xxx</w:t>
      </w:r>
      <w:r w:rsidR="00ED232F" w:rsidRPr="00F6792B">
        <w:rPr>
          <w:rFonts w:ascii="Arial" w:hAnsi="Arial" w:cs="Arial"/>
          <w:sz w:val="22"/>
          <w:szCs w:val="22"/>
        </w:rPr>
        <w:t xml:space="preserve"> </w:t>
      </w:r>
    </w:p>
    <w:p w14:paraId="3733ED8A" w14:textId="25C8A95D" w:rsidR="00EA21B7" w:rsidRPr="00F6792B" w:rsidRDefault="00EA21B7" w:rsidP="00F623DB">
      <w:pPr>
        <w:pStyle w:val="Bezmezer"/>
        <w:tabs>
          <w:tab w:val="left" w:pos="3544"/>
        </w:tabs>
        <w:ind w:left="284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E-mail:</w:t>
      </w:r>
      <w:r w:rsidRPr="00F6792B">
        <w:rPr>
          <w:rFonts w:ascii="Arial" w:hAnsi="Arial" w:cs="Arial"/>
          <w:sz w:val="22"/>
          <w:szCs w:val="22"/>
        </w:rPr>
        <w:tab/>
      </w:r>
      <w:r w:rsidR="000079E4">
        <w:rPr>
          <w:rFonts w:ascii="Arial" w:hAnsi="Arial" w:cs="Arial"/>
          <w:sz w:val="22"/>
          <w:szCs w:val="22"/>
        </w:rPr>
        <w:t>xxx</w:t>
      </w:r>
    </w:p>
    <w:p w14:paraId="5E2C97FB" w14:textId="6A3DAB69" w:rsidR="00EA21B7" w:rsidRPr="00F6792B" w:rsidRDefault="00EA21B7" w:rsidP="00F623DB">
      <w:pPr>
        <w:pStyle w:val="Bezmezer"/>
        <w:tabs>
          <w:tab w:val="left" w:pos="3544"/>
        </w:tabs>
        <w:ind w:left="284"/>
        <w:rPr>
          <w:rFonts w:ascii="Arial" w:hAnsi="Arial" w:cs="Arial"/>
          <w:sz w:val="22"/>
          <w:szCs w:val="22"/>
        </w:rPr>
      </w:pPr>
      <w:bookmarkStart w:id="0" w:name="_Hlk16151972"/>
      <w:r w:rsidRPr="00F6792B">
        <w:rPr>
          <w:rFonts w:ascii="Arial" w:hAnsi="Arial" w:cs="Arial"/>
          <w:sz w:val="22"/>
          <w:szCs w:val="22"/>
        </w:rPr>
        <w:t>ID DS:</w:t>
      </w:r>
      <w:bookmarkEnd w:id="0"/>
      <w:r w:rsidRPr="00F6792B">
        <w:rPr>
          <w:rFonts w:ascii="Arial" w:hAnsi="Arial" w:cs="Arial"/>
          <w:sz w:val="22"/>
          <w:szCs w:val="22"/>
        </w:rPr>
        <w:tab/>
        <w:t>z49per3</w:t>
      </w:r>
    </w:p>
    <w:p w14:paraId="6FCF51A5" w14:textId="5AE5CDB5" w:rsidR="00EA21B7" w:rsidRPr="00F6792B" w:rsidRDefault="00EA21B7" w:rsidP="00F623DB">
      <w:pPr>
        <w:pStyle w:val="Bezmezer"/>
        <w:tabs>
          <w:tab w:val="left" w:pos="3544"/>
        </w:tabs>
        <w:ind w:left="284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Bankovní spojení:</w:t>
      </w:r>
      <w:r w:rsidRPr="00F6792B">
        <w:rPr>
          <w:rFonts w:ascii="Arial" w:hAnsi="Arial" w:cs="Arial"/>
          <w:sz w:val="22"/>
          <w:szCs w:val="22"/>
        </w:rPr>
        <w:tab/>
        <w:t xml:space="preserve">ČNB </w:t>
      </w:r>
      <w:r w:rsidRPr="00F6792B">
        <w:rPr>
          <w:rFonts w:ascii="Arial" w:hAnsi="Arial" w:cs="Arial"/>
          <w:sz w:val="22"/>
          <w:szCs w:val="22"/>
        </w:rPr>
        <w:tab/>
      </w:r>
    </w:p>
    <w:p w14:paraId="7F7C227F" w14:textId="50DAEFFD" w:rsidR="00EA21B7" w:rsidRPr="00F6792B" w:rsidRDefault="00EA21B7" w:rsidP="00F623DB">
      <w:pPr>
        <w:pStyle w:val="Bezmezer"/>
        <w:tabs>
          <w:tab w:val="left" w:pos="3544"/>
        </w:tabs>
        <w:ind w:left="284"/>
        <w:rPr>
          <w:rFonts w:ascii="Arial" w:hAnsi="Arial" w:cs="Arial"/>
          <w:bCs/>
          <w:sz w:val="22"/>
          <w:szCs w:val="22"/>
        </w:rPr>
      </w:pPr>
      <w:r w:rsidRPr="00F6792B">
        <w:rPr>
          <w:rFonts w:ascii="Arial" w:hAnsi="Arial" w:cs="Arial"/>
          <w:bCs/>
          <w:sz w:val="22"/>
          <w:szCs w:val="22"/>
        </w:rPr>
        <w:t>Číslo účtu:</w:t>
      </w:r>
      <w:r w:rsidRPr="00F6792B">
        <w:rPr>
          <w:rFonts w:ascii="Arial" w:hAnsi="Arial" w:cs="Arial"/>
          <w:bCs/>
          <w:sz w:val="22"/>
          <w:szCs w:val="22"/>
        </w:rPr>
        <w:tab/>
      </w:r>
      <w:r w:rsidR="000079E4">
        <w:rPr>
          <w:rFonts w:ascii="Arial" w:hAnsi="Arial" w:cs="Arial"/>
          <w:bCs/>
          <w:sz w:val="22"/>
          <w:szCs w:val="22"/>
        </w:rPr>
        <w:t>xxx</w:t>
      </w:r>
    </w:p>
    <w:p w14:paraId="58445035" w14:textId="659632A6" w:rsidR="00EA21B7" w:rsidRPr="00F6792B" w:rsidRDefault="00EA21B7" w:rsidP="00F623DB">
      <w:pPr>
        <w:pStyle w:val="Bezmezer"/>
        <w:tabs>
          <w:tab w:val="left" w:pos="3544"/>
        </w:tabs>
        <w:ind w:left="284"/>
        <w:rPr>
          <w:rFonts w:ascii="Arial" w:hAnsi="Arial" w:cs="Arial"/>
          <w:bCs/>
          <w:sz w:val="22"/>
          <w:szCs w:val="22"/>
        </w:rPr>
      </w:pPr>
      <w:r w:rsidRPr="00F6792B">
        <w:rPr>
          <w:rFonts w:ascii="Arial" w:hAnsi="Arial" w:cs="Arial"/>
          <w:bCs/>
          <w:sz w:val="22"/>
          <w:szCs w:val="22"/>
        </w:rPr>
        <w:t>IČ:</w:t>
      </w:r>
      <w:r w:rsidRPr="00F6792B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FC5D4A6" w14:textId="4E22076F" w:rsidR="00EA21B7" w:rsidRPr="00F6792B" w:rsidRDefault="00EA21B7" w:rsidP="00ED232F">
      <w:pPr>
        <w:pStyle w:val="Bezmezer"/>
        <w:tabs>
          <w:tab w:val="left" w:pos="3544"/>
        </w:tabs>
        <w:spacing w:after="120"/>
        <w:ind w:left="284"/>
        <w:rPr>
          <w:rFonts w:ascii="Arial" w:hAnsi="Arial" w:cs="Arial"/>
          <w:bCs/>
          <w:sz w:val="22"/>
          <w:szCs w:val="22"/>
        </w:rPr>
      </w:pPr>
      <w:r w:rsidRPr="00F6792B">
        <w:rPr>
          <w:rFonts w:ascii="Arial" w:hAnsi="Arial" w:cs="Arial"/>
          <w:bCs/>
          <w:sz w:val="22"/>
          <w:szCs w:val="22"/>
        </w:rPr>
        <w:t>DIČ:</w:t>
      </w:r>
      <w:r w:rsidRPr="00F6792B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5654BCDE" w:rsidR="004F5D4D" w:rsidRPr="00F6792B" w:rsidRDefault="00307642" w:rsidP="00D06840">
      <w:pPr>
        <w:pStyle w:val="Zkladntext"/>
        <w:spacing w:before="120" w:after="120" w:line="276" w:lineRule="auto"/>
        <w:ind w:firstLine="28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6792B">
        <w:rPr>
          <w:rFonts w:ascii="Arial" w:hAnsi="Arial" w:cs="Arial"/>
          <w:b w:val="0"/>
          <w:i w:val="0"/>
          <w:sz w:val="22"/>
          <w:szCs w:val="22"/>
        </w:rPr>
        <w:t>(</w:t>
      </w:r>
      <w:r w:rsidR="004F5D4D" w:rsidRPr="00F6792B">
        <w:rPr>
          <w:rFonts w:ascii="Arial" w:hAnsi="Arial" w:cs="Arial"/>
          <w:b w:val="0"/>
          <w:i w:val="0"/>
          <w:sz w:val="22"/>
          <w:szCs w:val="22"/>
        </w:rPr>
        <w:t>dále jen „</w:t>
      </w:r>
      <w:r w:rsidR="004F5D4D" w:rsidRPr="00F6792B">
        <w:rPr>
          <w:rFonts w:ascii="Arial" w:hAnsi="Arial" w:cs="Arial"/>
          <w:i w:val="0"/>
          <w:sz w:val="22"/>
          <w:szCs w:val="22"/>
        </w:rPr>
        <w:t>objednatel</w:t>
      </w:r>
      <w:r w:rsidR="004F5D4D" w:rsidRPr="00F6792B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115A51B6" w14:textId="77777777" w:rsidR="00593846" w:rsidRPr="00F6792B" w:rsidRDefault="004F5D4D" w:rsidP="00D06840">
      <w:pPr>
        <w:pStyle w:val="Zkladntext"/>
        <w:spacing w:before="120" w:after="120" w:line="276" w:lineRule="auto"/>
        <w:ind w:firstLine="28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6792B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3A9C1F21" w14:textId="1B4E8E1C" w:rsidR="00812ED3" w:rsidRPr="00F6792B" w:rsidRDefault="00ED61CA" w:rsidP="00307642">
      <w:pPr>
        <w:tabs>
          <w:tab w:val="left" w:pos="4253"/>
        </w:tabs>
        <w:spacing w:after="120" w:line="288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F6792B">
        <w:rPr>
          <w:rFonts w:ascii="Arial" w:hAnsi="Arial" w:cs="Arial"/>
          <w:b/>
          <w:sz w:val="22"/>
          <w:szCs w:val="22"/>
        </w:rPr>
        <w:t>2. Zhotovitel:</w:t>
      </w:r>
    </w:p>
    <w:p w14:paraId="22AC3A08" w14:textId="2081B8D4" w:rsidR="00ED61CA" w:rsidRPr="00F6792B" w:rsidRDefault="00ED232F" w:rsidP="00E355D4">
      <w:pPr>
        <w:tabs>
          <w:tab w:val="left" w:pos="3544"/>
          <w:tab w:val="left" w:pos="4253"/>
        </w:tabs>
        <w:spacing w:line="288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F6792B">
        <w:rPr>
          <w:rFonts w:ascii="Arial" w:hAnsi="Arial" w:cs="Arial"/>
          <w:b/>
          <w:sz w:val="22"/>
          <w:szCs w:val="22"/>
        </w:rPr>
        <w:t>Název:</w:t>
      </w:r>
      <w:r w:rsidR="00E355D4" w:rsidRPr="00F6792B">
        <w:rPr>
          <w:rFonts w:ascii="Arial" w:hAnsi="Arial" w:cs="Arial"/>
          <w:b/>
          <w:sz w:val="22"/>
          <w:szCs w:val="22"/>
        </w:rPr>
        <w:tab/>
      </w:r>
      <w:r w:rsidRPr="00F6792B">
        <w:rPr>
          <w:rFonts w:ascii="Arial" w:hAnsi="Arial" w:cs="Arial"/>
          <w:b/>
          <w:snapToGrid w:val="0"/>
          <w:sz w:val="22"/>
          <w:szCs w:val="22"/>
        </w:rPr>
        <w:t>UNIGEO a.s.</w:t>
      </w:r>
    </w:p>
    <w:p w14:paraId="26BA6418" w14:textId="00365E1C" w:rsidR="00EB5329" w:rsidRPr="00F6792B" w:rsidRDefault="00EB5329" w:rsidP="00E355D4">
      <w:pPr>
        <w:tabs>
          <w:tab w:val="left" w:pos="3544"/>
          <w:tab w:val="left" w:pos="4253"/>
        </w:tabs>
        <w:spacing w:line="288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F6792B">
        <w:rPr>
          <w:rFonts w:ascii="Arial" w:hAnsi="Arial" w:cs="Arial"/>
          <w:b/>
          <w:sz w:val="22"/>
          <w:szCs w:val="22"/>
        </w:rPr>
        <w:t>Sídlo:</w:t>
      </w:r>
      <w:r w:rsidRPr="00F6792B">
        <w:rPr>
          <w:rFonts w:ascii="Arial" w:hAnsi="Arial" w:cs="Arial"/>
          <w:b/>
          <w:sz w:val="22"/>
          <w:szCs w:val="22"/>
        </w:rPr>
        <w:tab/>
      </w:r>
      <w:r w:rsidR="00C94ACE" w:rsidRPr="00F6792B">
        <w:rPr>
          <w:rFonts w:ascii="Arial" w:hAnsi="Arial" w:cs="Arial"/>
          <w:bCs/>
          <w:sz w:val="22"/>
          <w:szCs w:val="22"/>
        </w:rPr>
        <w:t>Místecká 329/258, Hrabová, 720 00 Ostrava</w:t>
      </w:r>
    </w:p>
    <w:p w14:paraId="26094C23" w14:textId="15C31B46" w:rsidR="006C3255" w:rsidRPr="00F6792B" w:rsidRDefault="00ED61CA" w:rsidP="00E02D38">
      <w:pPr>
        <w:tabs>
          <w:tab w:val="left" w:pos="4253"/>
        </w:tabs>
        <w:spacing w:line="288" w:lineRule="auto"/>
        <w:ind w:left="3540" w:hanging="3256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zastoupený</w:t>
      </w:r>
      <w:r w:rsidR="00F623DB" w:rsidRPr="00F6792B">
        <w:rPr>
          <w:rFonts w:ascii="Arial" w:hAnsi="Arial" w:cs="Arial"/>
          <w:sz w:val="22"/>
          <w:szCs w:val="22"/>
        </w:rPr>
        <w:t>:</w:t>
      </w:r>
      <w:r w:rsidR="00F623DB" w:rsidRPr="00F6792B">
        <w:rPr>
          <w:rFonts w:ascii="Arial" w:hAnsi="Arial" w:cs="Arial"/>
          <w:sz w:val="22"/>
          <w:szCs w:val="22"/>
        </w:rPr>
        <w:tab/>
      </w:r>
      <w:r w:rsidR="00E02D38" w:rsidRPr="00F6792B">
        <w:rPr>
          <w:rFonts w:ascii="Arial" w:hAnsi="Arial" w:cs="Arial"/>
          <w:sz w:val="22"/>
          <w:szCs w:val="22"/>
        </w:rPr>
        <w:t xml:space="preserve">Ing. </w:t>
      </w:r>
      <w:r w:rsidR="00E02D38" w:rsidRPr="00F6792B">
        <w:rPr>
          <w:rFonts w:ascii="Arial" w:hAnsi="Arial" w:cs="Arial"/>
          <w:bCs/>
          <w:snapToGrid w:val="0"/>
          <w:sz w:val="22"/>
          <w:szCs w:val="22"/>
        </w:rPr>
        <w:t>Janem Pekařem, předsedou představenstva</w:t>
      </w:r>
    </w:p>
    <w:p w14:paraId="41BBCD59" w14:textId="77777777" w:rsidR="006C3255" w:rsidRPr="00F6792B" w:rsidRDefault="00ED61CA" w:rsidP="006C3255">
      <w:pPr>
        <w:tabs>
          <w:tab w:val="left" w:pos="4253"/>
        </w:tabs>
        <w:spacing w:line="288" w:lineRule="auto"/>
        <w:ind w:left="284" w:right="-284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v technických záležitostech</w:t>
      </w:r>
    </w:p>
    <w:p w14:paraId="3CE6763B" w14:textId="3466438C" w:rsidR="00ED61CA" w:rsidRPr="00F6792B" w:rsidRDefault="00ED61CA" w:rsidP="00F6792B">
      <w:pPr>
        <w:tabs>
          <w:tab w:val="left" w:pos="3544"/>
        </w:tabs>
        <w:spacing w:line="288" w:lineRule="auto"/>
        <w:ind w:left="3539" w:hanging="3255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oprávněn jednat:</w:t>
      </w:r>
      <w:r w:rsidR="00E355D4" w:rsidRPr="00F6792B">
        <w:rPr>
          <w:rFonts w:ascii="Arial" w:hAnsi="Arial" w:cs="Arial"/>
          <w:sz w:val="22"/>
          <w:szCs w:val="22"/>
        </w:rPr>
        <w:tab/>
      </w:r>
      <w:r w:rsidR="000079E4">
        <w:rPr>
          <w:rFonts w:ascii="Arial" w:hAnsi="Arial" w:cs="Arial"/>
          <w:sz w:val="22"/>
          <w:szCs w:val="22"/>
        </w:rPr>
        <w:t>xxx</w:t>
      </w:r>
    </w:p>
    <w:p w14:paraId="70528741" w14:textId="1C1B1C33" w:rsidR="00ED61CA" w:rsidRPr="00F6792B" w:rsidRDefault="00ED61CA" w:rsidP="00E355D4">
      <w:pPr>
        <w:tabs>
          <w:tab w:val="left" w:pos="284"/>
          <w:tab w:val="left" w:pos="3544"/>
          <w:tab w:val="left" w:pos="5954"/>
        </w:tabs>
        <w:spacing w:line="288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tel./fax:</w:t>
      </w:r>
      <w:r w:rsidR="00E355D4" w:rsidRPr="00F6792B">
        <w:rPr>
          <w:rFonts w:ascii="Arial" w:hAnsi="Arial" w:cs="Arial"/>
          <w:sz w:val="22"/>
          <w:szCs w:val="22"/>
        </w:rPr>
        <w:tab/>
      </w:r>
      <w:r w:rsidR="000079E4">
        <w:rPr>
          <w:rFonts w:ascii="Arial" w:hAnsi="Arial" w:cs="Arial"/>
          <w:bCs/>
          <w:snapToGrid w:val="0"/>
          <w:sz w:val="22"/>
          <w:szCs w:val="22"/>
        </w:rPr>
        <w:t>xxx</w:t>
      </w:r>
      <w:r w:rsidRPr="00F6792B">
        <w:rPr>
          <w:rFonts w:ascii="Arial" w:hAnsi="Arial" w:cs="Arial"/>
          <w:sz w:val="22"/>
          <w:szCs w:val="22"/>
        </w:rPr>
        <w:tab/>
      </w:r>
    </w:p>
    <w:p w14:paraId="043D8AEA" w14:textId="4917C85C" w:rsidR="00812ED3" w:rsidRPr="00F6792B" w:rsidRDefault="00ED61CA" w:rsidP="00E355D4">
      <w:pPr>
        <w:tabs>
          <w:tab w:val="left" w:pos="3544"/>
        </w:tabs>
        <w:spacing w:line="288" w:lineRule="auto"/>
        <w:ind w:left="284" w:right="-110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e-mail:</w:t>
      </w:r>
      <w:r w:rsidR="00FB02DE" w:rsidRPr="00F6792B">
        <w:rPr>
          <w:rFonts w:ascii="Arial" w:hAnsi="Arial" w:cs="Arial"/>
          <w:sz w:val="22"/>
          <w:szCs w:val="22"/>
        </w:rPr>
        <w:tab/>
      </w:r>
      <w:r w:rsidR="000079E4">
        <w:rPr>
          <w:rFonts w:ascii="Arial" w:hAnsi="Arial" w:cs="Arial"/>
          <w:sz w:val="22"/>
          <w:szCs w:val="22"/>
        </w:rPr>
        <w:t>xxx</w:t>
      </w:r>
    </w:p>
    <w:p w14:paraId="05881225" w14:textId="04E69E46" w:rsidR="00ED61CA" w:rsidRPr="00F6792B" w:rsidRDefault="00812ED3" w:rsidP="00EB6DE9">
      <w:pPr>
        <w:tabs>
          <w:tab w:val="left" w:pos="3544"/>
        </w:tabs>
        <w:spacing w:line="288" w:lineRule="auto"/>
        <w:ind w:left="284" w:right="-11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ID DS:</w:t>
      </w:r>
      <w:r w:rsidR="00ED61CA" w:rsidRPr="00F6792B">
        <w:rPr>
          <w:rFonts w:ascii="Arial" w:hAnsi="Arial" w:cs="Arial"/>
          <w:sz w:val="22"/>
          <w:szCs w:val="22"/>
        </w:rPr>
        <w:tab/>
      </w:r>
      <w:r w:rsidR="00E355D4" w:rsidRPr="00F6792B">
        <w:rPr>
          <w:rFonts w:ascii="Arial" w:hAnsi="Arial" w:cs="Arial"/>
          <w:bCs/>
          <w:snapToGrid w:val="0"/>
          <w:sz w:val="22"/>
          <w:szCs w:val="22"/>
        </w:rPr>
        <w:t>k6hgtfr</w:t>
      </w:r>
      <w:r w:rsidR="00ED61CA" w:rsidRPr="00F6792B">
        <w:rPr>
          <w:rFonts w:ascii="Arial" w:hAnsi="Arial" w:cs="Arial"/>
          <w:sz w:val="22"/>
          <w:szCs w:val="22"/>
        </w:rPr>
        <w:tab/>
      </w:r>
      <w:r w:rsidR="00ED61CA" w:rsidRPr="00F6792B">
        <w:rPr>
          <w:rFonts w:ascii="Arial" w:hAnsi="Arial" w:cs="Arial"/>
          <w:sz w:val="22"/>
          <w:szCs w:val="22"/>
        </w:rPr>
        <w:tab/>
      </w:r>
    </w:p>
    <w:p w14:paraId="502CD641" w14:textId="2BABC1B0" w:rsidR="00ED61CA" w:rsidRPr="00F6792B" w:rsidRDefault="00ED61CA" w:rsidP="00E355D4">
      <w:pPr>
        <w:tabs>
          <w:tab w:val="left" w:pos="3544"/>
        </w:tabs>
        <w:spacing w:line="288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IČO:</w:t>
      </w:r>
      <w:r w:rsidRPr="00F6792B">
        <w:rPr>
          <w:rFonts w:ascii="Arial" w:hAnsi="Arial" w:cs="Arial"/>
          <w:sz w:val="22"/>
          <w:szCs w:val="22"/>
        </w:rPr>
        <w:tab/>
      </w:r>
      <w:r w:rsidR="00E355D4" w:rsidRPr="00F6792B">
        <w:rPr>
          <w:rFonts w:ascii="Arial" w:hAnsi="Arial" w:cs="Arial"/>
          <w:bCs/>
          <w:snapToGrid w:val="0"/>
          <w:sz w:val="22"/>
          <w:szCs w:val="22"/>
        </w:rPr>
        <w:t>45192260</w:t>
      </w:r>
      <w:r w:rsidRPr="00F6792B">
        <w:rPr>
          <w:rFonts w:ascii="Arial" w:hAnsi="Arial" w:cs="Arial"/>
          <w:sz w:val="22"/>
          <w:szCs w:val="22"/>
        </w:rPr>
        <w:tab/>
      </w:r>
      <w:r w:rsidRPr="00F6792B">
        <w:rPr>
          <w:rFonts w:ascii="Arial" w:hAnsi="Arial" w:cs="Arial"/>
          <w:sz w:val="22"/>
          <w:szCs w:val="22"/>
        </w:rPr>
        <w:tab/>
      </w:r>
    </w:p>
    <w:p w14:paraId="63245A05" w14:textId="2AB68C3B" w:rsidR="00ED61CA" w:rsidRPr="00F6792B" w:rsidRDefault="00ED61CA" w:rsidP="00E355D4">
      <w:pPr>
        <w:tabs>
          <w:tab w:val="left" w:pos="3544"/>
        </w:tabs>
        <w:spacing w:line="288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DIČ:</w:t>
      </w:r>
      <w:r w:rsidR="00E355D4" w:rsidRPr="00F6792B">
        <w:rPr>
          <w:rFonts w:ascii="Arial" w:hAnsi="Arial" w:cs="Arial"/>
          <w:sz w:val="22"/>
          <w:szCs w:val="22"/>
        </w:rPr>
        <w:tab/>
      </w:r>
      <w:r w:rsidR="00E355D4" w:rsidRPr="00F6792B">
        <w:rPr>
          <w:rFonts w:ascii="Arial" w:hAnsi="Arial" w:cs="Arial"/>
          <w:bCs/>
          <w:snapToGrid w:val="0"/>
          <w:sz w:val="22"/>
          <w:szCs w:val="22"/>
        </w:rPr>
        <w:t>CZ45192260</w:t>
      </w:r>
    </w:p>
    <w:p w14:paraId="049E6CED" w14:textId="0E2D6815" w:rsidR="00ED61CA" w:rsidRPr="00F6792B" w:rsidRDefault="00ED61CA" w:rsidP="00F6792B">
      <w:pPr>
        <w:spacing w:before="240" w:line="288" w:lineRule="auto"/>
        <w:ind w:left="284" w:right="-284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 w:rsidR="00D06840" w:rsidRPr="00F6792B">
        <w:rPr>
          <w:rFonts w:ascii="Arial" w:hAnsi="Arial" w:cs="Arial"/>
          <w:bCs/>
          <w:snapToGrid w:val="0"/>
          <w:sz w:val="22"/>
          <w:szCs w:val="22"/>
        </w:rPr>
        <w:t>Krajského soudu v Ostravě,</w:t>
      </w:r>
      <w:r w:rsidRPr="00F6792B">
        <w:rPr>
          <w:rFonts w:ascii="Arial" w:hAnsi="Arial" w:cs="Arial"/>
          <w:sz w:val="22"/>
          <w:szCs w:val="22"/>
        </w:rPr>
        <w:t xml:space="preserve"> oddíl</w:t>
      </w:r>
      <w:r w:rsidR="00D06840" w:rsidRPr="00F6792B">
        <w:rPr>
          <w:rFonts w:ascii="Arial" w:hAnsi="Arial" w:cs="Arial"/>
          <w:sz w:val="22"/>
          <w:szCs w:val="22"/>
        </w:rPr>
        <w:t xml:space="preserve"> B</w:t>
      </w:r>
      <w:r w:rsidRPr="00F6792B">
        <w:rPr>
          <w:rFonts w:ascii="Arial" w:hAnsi="Arial" w:cs="Arial"/>
          <w:sz w:val="22"/>
          <w:szCs w:val="22"/>
        </w:rPr>
        <w:t>, vložka</w:t>
      </w:r>
      <w:r w:rsidR="00D35F90" w:rsidRPr="00F6792B">
        <w:rPr>
          <w:rFonts w:ascii="Arial" w:hAnsi="Arial" w:cs="Arial"/>
          <w:sz w:val="22"/>
          <w:szCs w:val="22"/>
        </w:rPr>
        <w:t xml:space="preserve"> </w:t>
      </w:r>
      <w:r w:rsidR="00D06840" w:rsidRPr="00F6792B">
        <w:rPr>
          <w:rFonts w:ascii="Arial" w:hAnsi="Arial" w:cs="Arial"/>
          <w:bCs/>
          <w:snapToGrid w:val="0"/>
          <w:sz w:val="22"/>
          <w:szCs w:val="22"/>
        </w:rPr>
        <w:t>386.</w:t>
      </w:r>
    </w:p>
    <w:p w14:paraId="4CC58448" w14:textId="77777777" w:rsidR="00593846" w:rsidRPr="00F6792B" w:rsidRDefault="004F5D4D" w:rsidP="00F6792B">
      <w:pPr>
        <w:pStyle w:val="Zkladntext"/>
        <w:spacing w:line="276" w:lineRule="auto"/>
        <w:ind w:left="28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6792B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F6792B">
        <w:rPr>
          <w:rFonts w:ascii="Arial" w:hAnsi="Arial" w:cs="Arial"/>
          <w:i w:val="0"/>
          <w:sz w:val="22"/>
          <w:szCs w:val="22"/>
        </w:rPr>
        <w:t>zhotovitel</w:t>
      </w:r>
      <w:r w:rsidRPr="00F6792B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0C330FEA" w14:textId="7EFEA0E0" w:rsidR="0094054F" w:rsidRPr="00F6792B" w:rsidRDefault="000D303F" w:rsidP="00F6792B">
      <w:pPr>
        <w:ind w:left="284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F6792B">
        <w:rPr>
          <w:rFonts w:ascii="Arial" w:hAnsi="Arial" w:cs="Arial"/>
          <w:sz w:val="22"/>
          <w:szCs w:val="22"/>
        </w:rPr>
        <w:t xml:space="preserve"> v souladu s příslušnými ustanoveními zákona č. 134/2016 Sb., o zadávání veřejných zakázek</w:t>
      </w:r>
      <w:r w:rsidR="00812ED3" w:rsidRPr="00F6792B">
        <w:rPr>
          <w:rFonts w:ascii="Arial" w:hAnsi="Arial" w:cs="Arial"/>
          <w:sz w:val="22"/>
          <w:szCs w:val="22"/>
        </w:rPr>
        <w:t>, ve znění pozdějších předpisů</w:t>
      </w:r>
      <w:r w:rsidR="00112524" w:rsidRPr="00F6792B">
        <w:rPr>
          <w:rFonts w:ascii="Arial" w:hAnsi="Arial" w:cs="Arial"/>
          <w:sz w:val="22"/>
          <w:szCs w:val="22"/>
        </w:rPr>
        <w:t xml:space="preserve"> (dále </w:t>
      </w:r>
      <w:r w:rsidR="00112524" w:rsidRPr="00F6792B">
        <w:rPr>
          <w:rFonts w:ascii="Arial" w:hAnsi="Arial" w:cs="Arial"/>
          <w:sz w:val="22"/>
          <w:szCs w:val="22"/>
        </w:rPr>
        <w:lastRenderedPageBreak/>
        <w:t>jen „</w:t>
      </w:r>
      <w:r w:rsidR="00112524" w:rsidRPr="00F6792B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F6792B">
        <w:rPr>
          <w:rFonts w:ascii="Arial" w:hAnsi="Arial" w:cs="Arial"/>
          <w:sz w:val="22"/>
          <w:szCs w:val="22"/>
        </w:rPr>
        <w:t xml:space="preserve">uzavírají smluvní strany tuto </w:t>
      </w:r>
      <w:r w:rsidR="00812ED3" w:rsidRPr="00F6792B">
        <w:rPr>
          <w:rFonts w:ascii="Arial" w:hAnsi="Arial" w:cs="Arial"/>
          <w:sz w:val="22"/>
          <w:szCs w:val="22"/>
        </w:rPr>
        <w:t>S</w:t>
      </w:r>
      <w:r w:rsidRPr="00F6792B">
        <w:rPr>
          <w:rFonts w:ascii="Arial" w:hAnsi="Arial" w:cs="Arial"/>
          <w:sz w:val="22"/>
          <w:szCs w:val="22"/>
        </w:rPr>
        <w:t xml:space="preserve">mlouvu o dílo </w:t>
      </w:r>
      <w:r w:rsidR="00812ED3" w:rsidRPr="00F6792B">
        <w:rPr>
          <w:rFonts w:ascii="Arial" w:hAnsi="Arial" w:cs="Arial"/>
          <w:sz w:val="22"/>
          <w:szCs w:val="22"/>
        </w:rPr>
        <w:t xml:space="preserve">na </w:t>
      </w:r>
      <w:r w:rsidRPr="00F6792B">
        <w:rPr>
          <w:rFonts w:ascii="Arial" w:hAnsi="Arial" w:cs="Arial"/>
          <w:sz w:val="22"/>
          <w:szCs w:val="22"/>
        </w:rPr>
        <w:t>a</w:t>
      </w:r>
      <w:r w:rsidR="00812ED3" w:rsidRPr="00F6792B">
        <w:rPr>
          <w:rFonts w:ascii="Arial" w:hAnsi="Arial" w:cs="Arial"/>
          <w:sz w:val="22"/>
          <w:szCs w:val="22"/>
        </w:rPr>
        <w:t xml:space="preserve"> zpracování geotechnického průzkumu</w:t>
      </w:r>
      <w:r w:rsidRPr="00F6792B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F6792B">
        <w:rPr>
          <w:rFonts w:ascii="Arial" w:hAnsi="Arial" w:cs="Arial"/>
          <w:sz w:val="22"/>
          <w:szCs w:val="22"/>
        </w:rPr>
        <w:t>.</w:t>
      </w:r>
    </w:p>
    <w:p w14:paraId="09036A00" w14:textId="77777777" w:rsidR="008C45CD" w:rsidRPr="00F6792B" w:rsidRDefault="008C45CD" w:rsidP="00EB5329">
      <w:pPr>
        <w:pStyle w:val="TSlneksmlouvy"/>
        <w:numPr>
          <w:ilvl w:val="0"/>
          <w:numId w:val="4"/>
        </w:numPr>
        <w:spacing w:before="0" w:after="120" w:line="276" w:lineRule="auto"/>
        <w:rPr>
          <w:rFonts w:cs="Arial"/>
          <w:szCs w:val="22"/>
          <w:u w:val="none"/>
        </w:rPr>
      </w:pPr>
      <w:r w:rsidRPr="00F6792B">
        <w:rPr>
          <w:rFonts w:cs="Arial"/>
          <w:szCs w:val="22"/>
          <w:u w:val="none"/>
        </w:rPr>
        <w:br/>
      </w:r>
      <w:bookmarkStart w:id="1" w:name="_Ref368983927"/>
      <w:r w:rsidR="007C0D41" w:rsidRPr="00F6792B">
        <w:rPr>
          <w:rFonts w:cs="Arial"/>
          <w:szCs w:val="22"/>
          <w:u w:val="none"/>
        </w:rPr>
        <w:t>Účel a předmět</w:t>
      </w:r>
      <w:r w:rsidRPr="00F6792B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2C9230B0" w:rsidR="00B04130" w:rsidRPr="00F6792B" w:rsidRDefault="007F5AFE" w:rsidP="00D06840">
      <w:pPr>
        <w:pStyle w:val="Bezmezer"/>
        <w:numPr>
          <w:ilvl w:val="0"/>
          <w:numId w:val="29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F6792B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F6792B">
        <w:rPr>
          <w:rFonts w:ascii="Arial" w:hAnsi="Arial" w:cs="Arial"/>
          <w:sz w:val="22"/>
          <w:szCs w:val="22"/>
        </w:rPr>
        <w:t xml:space="preserve"> </w:t>
      </w:r>
      <w:r w:rsidR="007C0D41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D06840" w:rsidRPr="00F6792B">
        <w:rPr>
          <w:rStyle w:val="Siln"/>
          <w:rFonts w:ascii="Arial" w:hAnsi="Arial" w:cs="Arial"/>
          <w:b w:val="0"/>
          <w:sz w:val="22"/>
          <w:szCs w:val="22"/>
        </w:rPr>
        <w:t>sp. zn. SP4141/2025-571101</w:t>
      </w:r>
      <w:r w:rsidR="00364403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F6792B">
        <w:rPr>
          <w:rStyle w:val="Siln"/>
          <w:rFonts w:ascii="Arial" w:hAnsi="Arial" w:cs="Arial"/>
          <w:sz w:val="22"/>
          <w:szCs w:val="22"/>
        </w:rPr>
        <w:t>„</w:t>
      </w:r>
      <w:bookmarkStart w:id="2" w:name="_Hlk16152047"/>
      <w:r w:rsidR="001A32A5" w:rsidRPr="00F6792B">
        <w:rPr>
          <w:rStyle w:val="Siln"/>
          <w:rFonts w:ascii="Arial" w:hAnsi="Arial" w:cs="Arial"/>
          <w:sz w:val="22"/>
          <w:szCs w:val="22"/>
        </w:rPr>
        <w:t xml:space="preserve">Zpracování geotechnického průzkumu </w:t>
      </w:r>
      <w:bookmarkEnd w:id="2"/>
      <w:r w:rsidR="001A32A5" w:rsidRPr="00F6792B">
        <w:rPr>
          <w:rStyle w:val="Siln"/>
          <w:rFonts w:ascii="Arial" w:hAnsi="Arial" w:cs="Arial"/>
          <w:sz w:val="22"/>
          <w:szCs w:val="22"/>
        </w:rPr>
        <w:t>v k.ú.</w:t>
      </w:r>
      <w:r w:rsidR="00A557DF" w:rsidRPr="00F6792B">
        <w:rPr>
          <w:rFonts w:ascii="Arial" w:hAnsi="Arial" w:cs="Arial"/>
          <w:b/>
          <w:sz w:val="22"/>
          <w:szCs w:val="22"/>
        </w:rPr>
        <w:t xml:space="preserve"> </w:t>
      </w:r>
      <w:bookmarkStart w:id="3" w:name="_Ref368937392"/>
      <w:r w:rsidR="00D06840" w:rsidRPr="00F6792B">
        <w:rPr>
          <w:rFonts w:ascii="Arial" w:hAnsi="Arial" w:cs="Arial"/>
          <w:b/>
          <w:sz w:val="22"/>
          <w:szCs w:val="22"/>
        </w:rPr>
        <w:t xml:space="preserve">Milotice nad Opavou“. </w:t>
      </w:r>
      <w:r w:rsidR="00CF30A6" w:rsidRPr="00F6792B">
        <w:rPr>
          <w:rFonts w:ascii="Arial" w:hAnsi="Arial" w:cs="Arial"/>
          <w:sz w:val="22"/>
          <w:szCs w:val="22"/>
        </w:rPr>
        <w:t>G</w:t>
      </w:r>
      <w:r w:rsidR="00DC55FB" w:rsidRPr="00F6792B">
        <w:rPr>
          <w:rFonts w:ascii="Arial" w:hAnsi="Arial" w:cs="Arial"/>
          <w:sz w:val="22"/>
          <w:szCs w:val="22"/>
        </w:rPr>
        <w:t xml:space="preserve">eotechnický průzkum (dále jen </w:t>
      </w:r>
      <w:r w:rsidR="00812ED3" w:rsidRPr="00F6792B">
        <w:rPr>
          <w:rFonts w:ascii="Arial" w:hAnsi="Arial" w:cs="Arial"/>
          <w:sz w:val="22"/>
          <w:szCs w:val="22"/>
        </w:rPr>
        <w:t>„</w:t>
      </w:r>
      <w:r w:rsidR="00DC55FB" w:rsidRPr="00F6792B">
        <w:rPr>
          <w:rFonts w:ascii="Arial" w:hAnsi="Arial" w:cs="Arial"/>
          <w:sz w:val="22"/>
          <w:szCs w:val="22"/>
        </w:rPr>
        <w:t>GTP</w:t>
      </w:r>
      <w:r w:rsidR="00812ED3" w:rsidRPr="00F6792B">
        <w:rPr>
          <w:rFonts w:ascii="Arial" w:hAnsi="Arial" w:cs="Arial"/>
          <w:sz w:val="22"/>
          <w:szCs w:val="22"/>
        </w:rPr>
        <w:t>“</w:t>
      </w:r>
      <w:r w:rsidR="00DC55FB" w:rsidRPr="00F6792B">
        <w:rPr>
          <w:rFonts w:ascii="Arial" w:hAnsi="Arial" w:cs="Arial"/>
          <w:sz w:val="22"/>
          <w:szCs w:val="22"/>
        </w:rPr>
        <w:t>)</w:t>
      </w:r>
      <w:r w:rsidR="00CF30A6" w:rsidRPr="00F6792B">
        <w:rPr>
          <w:rFonts w:ascii="Arial" w:hAnsi="Arial" w:cs="Arial"/>
          <w:sz w:val="22"/>
          <w:szCs w:val="22"/>
        </w:rPr>
        <w:t xml:space="preserve"> </w:t>
      </w:r>
      <w:r w:rsidR="00B04130" w:rsidRPr="00F6792B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F6792B">
        <w:rPr>
          <w:rFonts w:ascii="Arial" w:hAnsi="Arial" w:cs="Arial"/>
          <w:sz w:val="22"/>
          <w:szCs w:val="22"/>
        </w:rPr>
        <w:t xml:space="preserve">vyhodnotí </w:t>
      </w:r>
      <w:r w:rsidR="001A32A5" w:rsidRPr="00F6792B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F6792B">
        <w:rPr>
          <w:rFonts w:ascii="Arial" w:hAnsi="Arial" w:cs="Arial"/>
          <w:sz w:val="22"/>
          <w:szCs w:val="22"/>
        </w:rPr>
        <w:t>a</w:t>
      </w:r>
      <w:r w:rsidR="00914EF8" w:rsidRPr="00F6792B">
        <w:rPr>
          <w:rFonts w:ascii="Arial" w:hAnsi="Arial" w:cs="Arial"/>
          <w:sz w:val="22"/>
          <w:szCs w:val="22"/>
        </w:rPr>
        <w:t xml:space="preserve"> bude podkladem pro</w:t>
      </w:r>
      <w:r w:rsidR="006C5EEB" w:rsidRPr="00F6792B">
        <w:rPr>
          <w:rFonts w:ascii="Arial" w:hAnsi="Arial" w:cs="Arial"/>
          <w:sz w:val="22"/>
          <w:szCs w:val="22"/>
        </w:rPr>
        <w:t> </w:t>
      </w:r>
      <w:r w:rsidR="00914EF8" w:rsidRPr="00F6792B">
        <w:rPr>
          <w:rFonts w:ascii="Arial" w:hAnsi="Arial" w:cs="Arial"/>
          <w:sz w:val="22"/>
          <w:szCs w:val="22"/>
        </w:rPr>
        <w:t xml:space="preserve">zpracování </w:t>
      </w:r>
      <w:r w:rsidR="00B13043" w:rsidRPr="00F6792B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 w:rsidRPr="00F6792B">
        <w:rPr>
          <w:rFonts w:ascii="Arial" w:hAnsi="Arial" w:cs="Arial"/>
          <w:sz w:val="22"/>
          <w:szCs w:val="22"/>
        </w:rPr>
        <w:t>„</w:t>
      </w:r>
      <w:r w:rsidR="00B13043" w:rsidRPr="00F6792B">
        <w:rPr>
          <w:rFonts w:ascii="Arial" w:hAnsi="Arial" w:cs="Arial"/>
          <w:sz w:val="22"/>
          <w:szCs w:val="22"/>
        </w:rPr>
        <w:t>DTR</w:t>
      </w:r>
      <w:r w:rsidR="00347565" w:rsidRPr="00F6792B">
        <w:rPr>
          <w:rFonts w:ascii="Arial" w:hAnsi="Arial" w:cs="Arial"/>
          <w:sz w:val="22"/>
          <w:szCs w:val="22"/>
        </w:rPr>
        <w:t>“</w:t>
      </w:r>
      <w:r w:rsidR="00B13043" w:rsidRPr="00F6792B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F6792B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F6792B">
        <w:rPr>
          <w:rFonts w:ascii="Arial" w:hAnsi="Arial" w:cs="Arial"/>
          <w:sz w:val="22"/>
          <w:szCs w:val="22"/>
        </w:rPr>
        <w:t xml:space="preserve">při </w:t>
      </w:r>
      <w:r w:rsidR="00914EF8" w:rsidRPr="00F6792B">
        <w:rPr>
          <w:rFonts w:ascii="Arial" w:hAnsi="Arial" w:cs="Arial"/>
          <w:sz w:val="22"/>
          <w:szCs w:val="22"/>
        </w:rPr>
        <w:t>komplexní pozemkové úprav</w:t>
      </w:r>
      <w:r w:rsidR="00B13043" w:rsidRPr="00F6792B">
        <w:rPr>
          <w:rFonts w:ascii="Arial" w:hAnsi="Arial" w:cs="Arial"/>
          <w:sz w:val="22"/>
          <w:szCs w:val="22"/>
        </w:rPr>
        <w:t>ě</w:t>
      </w:r>
      <w:r w:rsidR="00914EF8" w:rsidRPr="00F6792B">
        <w:rPr>
          <w:rFonts w:ascii="Arial" w:hAnsi="Arial" w:cs="Arial"/>
          <w:sz w:val="22"/>
          <w:szCs w:val="22"/>
        </w:rPr>
        <w:t xml:space="preserve"> v k.ú. </w:t>
      </w:r>
      <w:r w:rsidR="00D06840" w:rsidRPr="00F6792B">
        <w:rPr>
          <w:rFonts w:ascii="Arial" w:hAnsi="Arial" w:cs="Arial"/>
          <w:sz w:val="22"/>
          <w:szCs w:val="22"/>
        </w:rPr>
        <w:t>Milotice nad</w:t>
      </w:r>
      <w:r w:rsidR="006C5EEB" w:rsidRPr="00F6792B">
        <w:rPr>
          <w:rFonts w:ascii="Arial" w:hAnsi="Arial" w:cs="Arial"/>
          <w:sz w:val="22"/>
          <w:szCs w:val="22"/>
        </w:rPr>
        <w:t> </w:t>
      </w:r>
      <w:r w:rsidR="00D06840" w:rsidRPr="00F6792B">
        <w:rPr>
          <w:rFonts w:ascii="Arial" w:hAnsi="Arial" w:cs="Arial"/>
          <w:sz w:val="22"/>
          <w:szCs w:val="22"/>
        </w:rPr>
        <w:t>Opavou.</w:t>
      </w:r>
    </w:p>
    <w:p w14:paraId="4BF4A751" w14:textId="4B6C3BE5" w:rsidR="009651BE" w:rsidRPr="00F6792B" w:rsidRDefault="00CB0D3F" w:rsidP="00D06840">
      <w:pPr>
        <w:pStyle w:val="Bezmezer"/>
        <w:spacing w:before="120"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F6792B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F6792B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F6792B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F6792B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F6792B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F6792B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F6792B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3"/>
    </w:p>
    <w:p w14:paraId="03C3A8DE" w14:textId="77777777" w:rsidR="00093FDF" w:rsidRPr="00F6792B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F6792B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F6792B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F6792B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F6792B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F6792B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F6792B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F6792B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F6792B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F6792B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F6792B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F6792B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F6792B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F6792B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F6792B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F6792B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F6792B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F6792B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F6792B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F6792B">
        <w:rPr>
          <w:rStyle w:val="Siln"/>
          <w:rFonts w:ascii="Arial" w:hAnsi="Arial" w:cs="Arial"/>
          <w:sz w:val="22"/>
          <w:szCs w:val="22"/>
        </w:rPr>
        <w:t>Z</w:t>
      </w:r>
      <w:r w:rsidR="006053C4" w:rsidRPr="00F6792B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F6792B">
        <w:rPr>
          <w:rStyle w:val="Siln"/>
          <w:rFonts w:ascii="Arial" w:hAnsi="Arial" w:cs="Arial"/>
          <w:sz w:val="22"/>
          <w:szCs w:val="22"/>
        </w:rPr>
        <w:t>(</w:t>
      </w:r>
      <w:r w:rsidR="006053C4" w:rsidRPr="00F6792B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F6792B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F6792B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F6792B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F6792B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F6792B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F6792B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F6792B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F6792B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F6792B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0A1CBF9C" w:rsidR="008325A1" w:rsidRPr="00F6792B" w:rsidRDefault="008325A1" w:rsidP="00D06840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>GTP bude proveden dle požadavků objednatele jako předběžný</w:t>
      </w:r>
      <w:r w:rsidR="00DC55FB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DC55FB" w:rsidRPr="00F6792B">
        <w:rPr>
          <w:rStyle w:val="Siln"/>
          <w:rFonts w:ascii="Arial" w:hAnsi="Arial" w:cs="Arial"/>
          <w:b w:val="0"/>
          <w:sz w:val="22"/>
          <w:szCs w:val="22"/>
        </w:rPr>
        <w:t>předběžný pro vodní nádrže a poldry</w:t>
      </w:r>
      <w:r w:rsidR="00BC1D8F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A85C66" w:rsidRPr="00F6792B">
        <w:rPr>
          <w:rStyle w:val="Siln"/>
          <w:rFonts w:ascii="Arial" w:hAnsi="Arial" w:cs="Arial"/>
          <w:b w:val="0"/>
          <w:sz w:val="22"/>
          <w:szCs w:val="22"/>
        </w:rPr>
        <w:t>předběžný pro protierozní stavby</w:t>
      </w:r>
      <w:r w:rsidR="00D06840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F35CF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 w:rsidRPr="00F6792B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F6792B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F6792B">
        <w:rPr>
          <w:rStyle w:val="Siln"/>
          <w:rFonts w:ascii="Arial" w:hAnsi="Arial" w:cs="Arial"/>
          <w:sz w:val="22"/>
          <w:szCs w:val="22"/>
        </w:rPr>
        <w:t>Dílo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6C88B234" w14:textId="77777777" w:rsidR="00903691" w:rsidRPr="00F6792B" w:rsidRDefault="00903691" w:rsidP="00224061">
      <w:pPr>
        <w:pStyle w:val="Bezmezer"/>
        <w:numPr>
          <w:ilvl w:val="0"/>
          <w:numId w:val="3"/>
        </w:numPr>
        <w:spacing w:before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F6792B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F6792B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0F08ADED" w:rsidR="00554F1C" w:rsidRPr="00F6792B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</w:t>
      </w:r>
      <w:r w:rsidR="00D06840" w:rsidRPr="00F6792B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F6792B">
        <w:rPr>
          <w:rStyle w:val="Siln"/>
          <w:rFonts w:ascii="Arial" w:hAnsi="Arial" w:cs="Arial"/>
          <w:b w:val="0"/>
          <w:sz w:val="22"/>
          <w:szCs w:val="22"/>
          <w:lang w:eastAsia="cs-CZ"/>
        </w:rPr>
        <w:t>je držitelem všech potřebných oprávnění a autorizací v souladu s právními předpisy, nebo si je sám na své náklady zajistí.</w:t>
      </w:r>
    </w:p>
    <w:p w14:paraId="78588D38" w14:textId="7F5FE37A" w:rsidR="007F5AFE" w:rsidRPr="004675FF" w:rsidRDefault="007F5AFE" w:rsidP="00EB5329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F6792B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F6792B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675FF">
        <w:rPr>
          <w:rStyle w:val="Siln"/>
          <w:rFonts w:ascii="Arial" w:hAnsi="Arial" w:cs="Arial"/>
          <w:b w:val="0"/>
          <w:sz w:val="22"/>
          <w:szCs w:val="22"/>
        </w:rPr>
        <w:t>vymezenou v </w:t>
      </w:r>
      <w:r w:rsidR="009E77ED" w:rsidRPr="004675FF">
        <w:rPr>
          <w:rFonts w:ascii="Arial" w:hAnsi="Arial" w:cs="Arial"/>
          <w:sz w:val="22"/>
          <w:szCs w:val="22"/>
        </w:rPr>
        <w:fldChar w:fldCharType="begin"/>
      </w:r>
      <w:r w:rsidR="009E77ED" w:rsidRPr="004675FF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4675FF">
        <w:rPr>
          <w:rFonts w:ascii="Arial" w:hAnsi="Arial" w:cs="Arial"/>
          <w:sz w:val="22"/>
          <w:szCs w:val="22"/>
        </w:rPr>
      </w:r>
      <w:r w:rsidR="009E77ED" w:rsidRPr="004675FF">
        <w:rPr>
          <w:rFonts w:ascii="Arial" w:hAnsi="Arial" w:cs="Arial"/>
          <w:sz w:val="22"/>
          <w:szCs w:val="22"/>
        </w:rPr>
        <w:fldChar w:fldCharType="separate"/>
      </w:r>
      <w:r w:rsidR="00B843D2" w:rsidRPr="00B843D2">
        <w:rPr>
          <w:rStyle w:val="Siln"/>
          <w:b w:val="0"/>
        </w:rPr>
        <w:t xml:space="preserve">Čl. </w:t>
      </w:r>
      <w:r w:rsidR="00B843D2">
        <w:rPr>
          <w:rFonts w:ascii="Arial" w:hAnsi="Arial" w:cs="Arial"/>
          <w:sz w:val="22"/>
          <w:szCs w:val="22"/>
        </w:rPr>
        <w:t>VII</w:t>
      </w:r>
      <w:r w:rsidR="009E77ED" w:rsidRPr="004675FF">
        <w:rPr>
          <w:rFonts w:ascii="Arial" w:hAnsi="Arial" w:cs="Arial"/>
          <w:sz w:val="22"/>
          <w:szCs w:val="22"/>
        </w:rPr>
        <w:fldChar w:fldCharType="end"/>
      </w:r>
      <w:r w:rsidR="00C66869" w:rsidRPr="004675F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675FF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2DEC065E" w14:textId="77777777" w:rsidR="00C66869" w:rsidRPr="00F6792B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F6792B" w:rsidRDefault="00576997" w:rsidP="00EB5329">
      <w:pPr>
        <w:pStyle w:val="TSlneksmlouvy"/>
        <w:spacing w:before="0" w:after="120" w:line="276" w:lineRule="auto"/>
        <w:rPr>
          <w:rFonts w:cs="Arial"/>
          <w:szCs w:val="22"/>
          <w:u w:val="none"/>
        </w:rPr>
      </w:pPr>
      <w:r w:rsidRPr="00F6792B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F6792B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F6792B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F6792B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F6792B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F6792B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 w:rsidRPr="00F6792B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F6792B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F6792B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144C4638" w:rsidR="001F742F" w:rsidRPr="00F6792B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F6792B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F6792B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F6792B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F6792B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F6792B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F6792B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F6792B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F6792B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 w:rsidRPr="00F6792B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F6792B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0E77D13B" w14:textId="77777777" w:rsidR="00B47A31" w:rsidRPr="00F6792B" w:rsidRDefault="00B47A31" w:rsidP="00EB5329">
      <w:pPr>
        <w:pStyle w:val="TSlneksmlouvy"/>
        <w:numPr>
          <w:ilvl w:val="0"/>
          <w:numId w:val="4"/>
        </w:numPr>
        <w:spacing w:before="0" w:after="120" w:line="276" w:lineRule="auto"/>
        <w:rPr>
          <w:rFonts w:cs="Arial"/>
          <w:szCs w:val="22"/>
          <w:u w:val="none"/>
        </w:rPr>
      </w:pPr>
      <w:r w:rsidRPr="00F6792B">
        <w:rPr>
          <w:rFonts w:cs="Arial"/>
          <w:szCs w:val="22"/>
          <w:u w:val="none"/>
        </w:rPr>
        <w:lastRenderedPageBreak/>
        <w:br/>
      </w:r>
      <w:r w:rsidR="000B15D9" w:rsidRPr="00F6792B">
        <w:rPr>
          <w:rFonts w:cs="Arial"/>
          <w:szCs w:val="22"/>
          <w:u w:val="none"/>
        </w:rPr>
        <w:t>Doba a místo</w:t>
      </w:r>
      <w:r w:rsidRPr="00F6792B">
        <w:rPr>
          <w:rFonts w:cs="Arial"/>
          <w:szCs w:val="22"/>
          <w:u w:val="none"/>
        </w:rPr>
        <w:t xml:space="preserve"> plnění</w:t>
      </w:r>
    </w:p>
    <w:p w14:paraId="25A27237" w14:textId="6159F010" w:rsidR="00F87A5F" w:rsidRPr="00F6792B" w:rsidRDefault="00F87A5F" w:rsidP="00D50A15">
      <w:pPr>
        <w:pStyle w:val="Bezmezer"/>
        <w:numPr>
          <w:ilvl w:val="0"/>
          <w:numId w:val="25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 w:rsidRPr="00F6792B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řílohou č. 1 bude zhotoveno a předáno objednateli nejpozději </w:t>
      </w:r>
      <w:r w:rsidR="006C5EEB" w:rsidRPr="00F6792B">
        <w:rPr>
          <w:rStyle w:val="Siln"/>
          <w:rFonts w:ascii="Arial" w:hAnsi="Arial" w:cs="Arial"/>
          <w:bCs w:val="0"/>
          <w:sz w:val="22"/>
          <w:szCs w:val="22"/>
        </w:rPr>
        <w:t>31. 7. 2025</w:t>
      </w:r>
      <w:r w:rsidR="006C5EEB" w:rsidRPr="00F6792B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F6792B" w:rsidRDefault="000B15D9" w:rsidP="00D50A15">
      <w:pPr>
        <w:pStyle w:val="Bezmezer"/>
        <w:numPr>
          <w:ilvl w:val="0"/>
          <w:numId w:val="25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 w:rsidRPr="00F6792B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F6792B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7E998382" w:rsidR="003473A4" w:rsidRPr="00F6792B" w:rsidRDefault="00593846" w:rsidP="00D50A15">
      <w:pPr>
        <w:pStyle w:val="Bezmezer"/>
        <w:numPr>
          <w:ilvl w:val="0"/>
          <w:numId w:val="25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F6792B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bookmarkStart w:id="4" w:name="_Ref368936589"/>
      <w:r w:rsidR="006C5EEB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Moravskoslezská kraj, okres Bruntál, k.ú. Milotice nad Opavou, </w:t>
      </w:r>
      <w:r w:rsidR="00B20EC4" w:rsidRPr="00F6792B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F6792B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F6792B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F6792B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4"/>
    </w:p>
    <w:p w14:paraId="466ACBBE" w14:textId="77777777" w:rsidR="00F87A5F" w:rsidRPr="00F6792B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F6792B" w:rsidRDefault="009A6A8B" w:rsidP="00EB5329">
      <w:pPr>
        <w:pStyle w:val="TSlneksmlouvy"/>
        <w:numPr>
          <w:ilvl w:val="0"/>
          <w:numId w:val="4"/>
        </w:numPr>
        <w:spacing w:before="0" w:after="120" w:line="276" w:lineRule="auto"/>
        <w:rPr>
          <w:rFonts w:cs="Arial"/>
          <w:szCs w:val="22"/>
          <w:u w:val="none"/>
        </w:rPr>
      </w:pPr>
      <w:r w:rsidRPr="00F6792B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F6792B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F6792B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05A259C8" w:rsidR="009A6A8B" w:rsidRPr="00F6792B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 w:rsidRPr="00F6792B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F6792B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6C5EEB" w:rsidRPr="00F6792B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„best practice“;</w:t>
      </w:r>
    </w:p>
    <w:p w14:paraId="101D945E" w14:textId="7E024A20" w:rsidR="009A6A8B" w:rsidRPr="00F6792B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 w:rsidRPr="00F6792B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</w:t>
      </w:r>
      <w:r w:rsidR="006C5EEB" w:rsidRPr="00F6792B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jiné věci, které v souvislosti s</w:t>
      </w:r>
      <w:r w:rsidR="00347565" w:rsidRPr="00F6792B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 w:rsidRPr="00F6792B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 w:rsidRPr="00F6792B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F6792B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 w:rsidRPr="00F6792B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F6792B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523D1D9E" w:rsidR="009A6A8B" w:rsidRPr="00F6792B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 w:rsidRPr="00F6792B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 w:rsidRPr="00F6792B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 w:rsidRPr="00F6792B">
        <w:rPr>
          <w:rStyle w:val="Siln"/>
          <w:rFonts w:ascii="Arial" w:hAnsi="Arial" w:cs="Arial"/>
          <w:b w:val="0"/>
          <w:sz w:val="22"/>
          <w:szCs w:val="22"/>
        </w:rPr>
        <w:t>o</w:t>
      </w:r>
      <w:r w:rsidR="006C5EEB" w:rsidRPr="00F6792B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D107E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elektronicky 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F6792B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pracovní dny před</w:t>
      </w:r>
      <w:r w:rsidR="006C5EEB" w:rsidRPr="00F6792B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poskytnutím této součinnosti</w:t>
      </w:r>
      <w:r w:rsidR="002C0FA0" w:rsidRPr="00F6792B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F6792B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F6792B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 w:rsidRPr="00F6792B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 w:rsidRPr="00F6792B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F6792B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F6792B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F6792B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F6792B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F6792B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 w:rsidRPr="00F6792B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2DD66002" w:rsidR="009A6A8B" w:rsidRPr="00F6792B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F6792B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dle </w:t>
      </w:r>
      <w:r w:rsidR="004675FF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3C795C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l. II této smlouvy 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 w:rsidRPr="00F6792B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F6792B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F6792B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F6792B" w:rsidRDefault="00753D75" w:rsidP="00EB5329">
      <w:pPr>
        <w:pStyle w:val="TSlneksmlouvy"/>
        <w:numPr>
          <w:ilvl w:val="0"/>
          <w:numId w:val="4"/>
        </w:numPr>
        <w:spacing w:before="0" w:after="120" w:line="276" w:lineRule="auto"/>
        <w:rPr>
          <w:rFonts w:cs="Arial"/>
          <w:szCs w:val="22"/>
          <w:u w:val="none"/>
        </w:rPr>
      </w:pPr>
      <w:r w:rsidRPr="00F6792B">
        <w:rPr>
          <w:rFonts w:cs="Arial"/>
          <w:szCs w:val="22"/>
          <w:u w:val="none"/>
        </w:rPr>
        <w:t xml:space="preserve">   </w:t>
      </w:r>
      <w:r w:rsidR="00B47A31" w:rsidRPr="00F6792B">
        <w:rPr>
          <w:rFonts w:cs="Arial"/>
          <w:szCs w:val="22"/>
          <w:u w:val="none"/>
        </w:rPr>
        <w:br/>
      </w:r>
      <w:bookmarkStart w:id="5" w:name="_Ref368991813"/>
      <w:r w:rsidR="000B15D9" w:rsidRPr="00F6792B">
        <w:rPr>
          <w:rFonts w:cs="Arial"/>
          <w:szCs w:val="22"/>
          <w:u w:val="none"/>
        </w:rPr>
        <w:t>P</w:t>
      </w:r>
      <w:r w:rsidR="004E0081" w:rsidRPr="00F6792B">
        <w:rPr>
          <w:rFonts w:cs="Arial"/>
          <w:szCs w:val="22"/>
          <w:u w:val="none"/>
        </w:rPr>
        <w:t xml:space="preserve">řevzetí </w:t>
      </w:r>
      <w:r w:rsidR="000675F3" w:rsidRPr="00F6792B">
        <w:rPr>
          <w:rFonts w:cs="Arial"/>
          <w:szCs w:val="22"/>
          <w:u w:val="none"/>
        </w:rPr>
        <w:t>Díl</w:t>
      </w:r>
      <w:r w:rsidR="004E0081" w:rsidRPr="00F6792B">
        <w:rPr>
          <w:rFonts w:cs="Arial"/>
          <w:szCs w:val="22"/>
          <w:u w:val="none"/>
        </w:rPr>
        <w:t>a</w:t>
      </w:r>
      <w:bookmarkEnd w:id="5"/>
    </w:p>
    <w:p w14:paraId="4F806BB6" w14:textId="49C3B14C" w:rsidR="008C6059" w:rsidRPr="00F6792B" w:rsidRDefault="008C6059" w:rsidP="00EB5329">
      <w:pPr>
        <w:pStyle w:val="Zkladntext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F6792B">
        <w:rPr>
          <w:rFonts w:ascii="Arial" w:hAnsi="Arial" w:cs="Arial"/>
          <w:b w:val="0"/>
          <w:i w:val="0"/>
          <w:sz w:val="22"/>
          <w:szCs w:val="22"/>
        </w:rPr>
        <w:t>Dílo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</w:t>
      </w:r>
      <w:r w:rsidR="006C5EEB" w:rsidRPr="00F6792B">
        <w:rPr>
          <w:rFonts w:ascii="Arial" w:hAnsi="Arial" w:cs="Arial"/>
          <w:b w:val="0"/>
          <w:i w:val="0"/>
          <w:sz w:val="22"/>
          <w:szCs w:val="22"/>
        </w:rPr>
        <w:t> </w:t>
      </w:r>
      <w:r w:rsidR="006C5EEB" w:rsidRPr="00F6792B">
        <w:rPr>
          <w:rFonts w:ascii="Arial" w:hAnsi="Arial" w:cs="Arial"/>
          <w:b w:val="0"/>
          <w:bCs/>
          <w:i w:val="0"/>
          <w:sz w:val="22"/>
          <w:szCs w:val="22"/>
        </w:rPr>
        <w:t>31. 7. 2025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 w:rsidRPr="00F6792B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 w:rsidRPr="00F6792B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 w:rsidRPr="00F6792B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 w:rsidRPr="00F6792B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</w:t>
      </w:r>
      <w:r w:rsidR="00EB5329" w:rsidRPr="00F6792B">
        <w:rPr>
          <w:rFonts w:ascii="Arial" w:hAnsi="Arial" w:cs="Arial"/>
          <w:b w:val="0"/>
          <w:i w:val="0"/>
          <w:sz w:val="22"/>
          <w:szCs w:val="22"/>
        </w:rPr>
        <w:t> </w:t>
      </w:r>
      <w:r w:rsidR="00FD6988" w:rsidRPr="00F6792B">
        <w:rPr>
          <w:rFonts w:ascii="Arial" w:hAnsi="Arial" w:cs="Arial"/>
          <w:b w:val="0"/>
          <w:i w:val="0"/>
          <w:sz w:val="22"/>
          <w:szCs w:val="22"/>
        </w:rPr>
        <w:t>po</w:t>
      </w:r>
      <w:r w:rsidR="006C5EEB" w:rsidRPr="00F6792B">
        <w:rPr>
          <w:rFonts w:ascii="Arial" w:hAnsi="Arial" w:cs="Arial"/>
          <w:b w:val="0"/>
          <w:i w:val="0"/>
          <w:sz w:val="22"/>
          <w:szCs w:val="22"/>
        </w:rPr>
        <w:t> </w:t>
      </w:r>
      <w:r w:rsidR="00FD6988" w:rsidRPr="00F6792B">
        <w:rPr>
          <w:rFonts w:ascii="Arial" w:hAnsi="Arial" w:cs="Arial"/>
          <w:b w:val="0"/>
          <w:i w:val="0"/>
          <w:sz w:val="22"/>
          <w:szCs w:val="22"/>
        </w:rPr>
        <w:t>podpisu akceptačního protokolu oběma smluvními stranami.</w:t>
      </w:r>
    </w:p>
    <w:p w14:paraId="0CB0FCA3" w14:textId="3144F026" w:rsidR="0038308E" w:rsidRPr="00F6792B" w:rsidRDefault="0038308E" w:rsidP="00EB5329">
      <w:pPr>
        <w:pStyle w:val="Zkladntext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 w:rsidRPr="00F6792B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 w:rsidRPr="00F6792B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 w:rsidRPr="00F6792B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 w:rsidRPr="00F6792B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 w:rsidRPr="00F6792B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 w:rsidRPr="00F6792B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 w:rsidRPr="00F6792B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 w:rsidRPr="00F6792B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 w:rsidRPr="00F6792B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Pokud </w:t>
      </w:r>
      <w:r w:rsidRPr="00F6792B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objednatel připomínky nepředloží, má se za to, že předané </w:t>
      </w:r>
      <w:r w:rsidR="00CD107E" w:rsidRPr="00F6792B">
        <w:rPr>
          <w:rFonts w:ascii="Arial" w:hAnsi="Arial" w:cs="Arial"/>
          <w:b w:val="0"/>
          <w:i w:val="0"/>
          <w:sz w:val="22"/>
          <w:szCs w:val="22"/>
        </w:rPr>
        <w:t>D</w:t>
      </w:r>
      <w:r w:rsidRPr="00F6792B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 w:rsidRPr="00F6792B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podepíší akceptační protokol, který potvrzuje převzetí bezvadného Díla objednatelem.</w:t>
      </w:r>
    </w:p>
    <w:p w14:paraId="7CD8B2AE" w14:textId="39A9A706" w:rsidR="0038308E" w:rsidRPr="00F6792B" w:rsidRDefault="0038308E" w:rsidP="00EB5329">
      <w:pPr>
        <w:pStyle w:val="Zkladntext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 w:rsidRPr="00F6792B">
        <w:rPr>
          <w:rFonts w:ascii="Arial" w:hAnsi="Arial" w:cs="Arial"/>
          <w:b w:val="0"/>
          <w:i w:val="0"/>
          <w:sz w:val="22"/>
          <w:szCs w:val="22"/>
        </w:rPr>
        <w:t>D</w:t>
      </w:r>
      <w:r w:rsidRPr="00F6792B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 w:rsidRPr="00F6792B">
        <w:rPr>
          <w:rFonts w:ascii="Arial" w:hAnsi="Arial" w:cs="Arial"/>
          <w:b w:val="0"/>
          <w:i w:val="0"/>
          <w:sz w:val="22"/>
          <w:szCs w:val="22"/>
        </w:rPr>
        <w:t>o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 w:rsidRPr="00F6792B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 w:rsidRPr="00F6792B">
        <w:rPr>
          <w:rFonts w:ascii="Arial" w:hAnsi="Arial" w:cs="Arial"/>
          <w:b w:val="0"/>
          <w:i w:val="0"/>
          <w:sz w:val="22"/>
          <w:szCs w:val="22"/>
        </w:rPr>
        <w:t>D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 w:rsidRPr="00F6792B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F6792B">
        <w:rPr>
          <w:rFonts w:ascii="Arial" w:hAnsi="Arial" w:cs="Arial"/>
          <w:b w:val="0"/>
          <w:i w:val="0"/>
          <w:sz w:val="22"/>
          <w:szCs w:val="22"/>
        </w:rPr>
        <w:t>v písemné i</w:t>
      </w:r>
      <w:r w:rsidR="006C5EEB" w:rsidRPr="00F6792B">
        <w:rPr>
          <w:rFonts w:ascii="Arial" w:hAnsi="Arial" w:cs="Arial"/>
          <w:b w:val="0"/>
          <w:i w:val="0"/>
          <w:sz w:val="22"/>
          <w:szCs w:val="22"/>
        </w:rPr>
        <w:t> 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elektronické podobě předá objednateli nejpozději do </w:t>
      </w:r>
      <w:r w:rsidR="00CD107E" w:rsidRPr="00F6792B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F6792B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F6792B" w:rsidRDefault="0038308E" w:rsidP="00EB5329">
      <w:pPr>
        <w:pStyle w:val="Zkladntext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 w:rsidRPr="00F6792B">
        <w:rPr>
          <w:rFonts w:ascii="Arial" w:hAnsi="Arial" w:cs="Arial"/>
          <w:b w:val="0"/>
          <w:i w:val="0"/>
          <w:sz w:val="22"/>
          <w:szCs w:val="22"/>
        </w:rPr>
        <w:t>D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 w:rsidRPr="00F6792B">
        <w:rPr>
          <w:rFonts w:ascii="Arial" w:hAnsi="Arial" w:cs="Arial"/>
          <w:b w:val="0"/>
          <w:i w:val="0"/>
          <w:sz w:val="22"/>
          <w:szCs w:val="22"/>
        </w:rPr>
        <w:t>D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 w:rsidRPr="00F6792B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 w:rsidRPr="00F6792B">
        <w:rPr>
          <w:rFonts w:ascii="Arial" w:hAnsi="Arial" w:cs="Arial"/>
          <w:b w:val="0"/>
          <w:i w:val="0"/>
          <w:sz w:val="22"/>
          <w:szCs w:val="22"/>
        </w:rPr>
        <w:t>D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 w:rsidRPr="00F6792B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 w:rsidRPr="00F6792B">
        <w:rPr>
          <w:rFonts w:ascii="Arial" w:hAnsi="Arial" w:cs="Arial"/>
          <w:b w:val="0"/>
          <w:i w:val="0"/>
          <w:sz w:val="22"/>
          <w:szCs w:val="22"/>
        </w:rPr>
        <w:t>D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F6792B" w:rsidRDefault="0038308E" w:rsidP="00EB5329">
      <w:pPr>
        <w:pStyle w:val="Zkladntext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 w:rsidRPr="00F6792B">
        <w:rPr>
          <w:rFonts w:ascii="Arial" w:hAnsi="Arial" w:cs="Arial"/>
          <w:b w:val="0"/>
          <w:i w:val="0"/>
          <w:sz w:val="22"/>
          <w:szCs w:val="22"/>
        </w:rPr>
        <w:t>D</w:t>
      </w:r>
      <w:r w:rsidRPr="00F6792B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F6792B" w:rsidRDefault="008B6CA7" w:rsidP="00EB5329">
      <w:pPr>
        <w:pStyle w:val="Zkladntext"/>
        <w:spacing w:after="120"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V </w:t>
      </w:r>
      <w:r w:rsidR="0038308E" w:rsidRPr="00F6792B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 w:rsidRPr="00F6792B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F6792B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 w:rsidRPr="00F6792B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F6792B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 w:rsidRPr="00F6792B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F6792B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 w:rsidRPr="00F6792B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F6792B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 w:rsidRPr="00F6792B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F6792B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 w:rsidRPr="00F6792B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F6792B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 w:rsidRPr="00F6792B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F6792B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F6792B" w:rsidRDefault="00A23624" w:rsidP="00EB5329">
      <w:pPr>
        <w:pStyle w:val="Zkladntext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6792B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F6792B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F6792B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F6792B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F6792B">
        <w:rPr>
          <w:rFonts w:ascii="Arial" w:hAnsi="Arial" w:cs="Arial"/>
          <w:b w:val="0"/>
          <w:i w:val="0"/>
          <w:sz w:val="22"/>
          <w:szCs w:val="22"/>
        </w:rPr>
        <w:t>e</w:t>
      </w:r>
      <w:r w:rsidRPr="00F6792B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F6792B">
        <w:rPr>
          <w:rFonts w:ascii="Arial" w:hAnsi="Arial" w:cs="Arial"/>
          <w:sz w:val="22"/>
          <w:szCs w:val="22"/>
        </w:rPr>
        <w:t xml:space="preserve"> </w:t>
      </w:r>
      <w:r w:rsidR="004641A4" w:rsidRPr="00F6792B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 w:rsidRPr="00F6792B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F6792B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 w:rsidRPr="00F6792B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F6792B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F6792B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F6792B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F6792B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F6792B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F6792B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 w:rsidRPr="00F6792B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F6792B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F6792B" w:rsidRDefault="00432FEF" w:rsidP="00EB5329">
      <w:pPr>
        <w:pStyle w:val="Zkladntext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Hlk155774243"/>
      <w:r w:rsidRPr="00F6792B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F6792B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 w:rsidRPr="00F6792B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F6792B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paré v listinné formě a </w:t>
      </w:r>
      <w:r w:rsidR="0030567C" w:rsidRPr="00F6792B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F6792B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 w:rsidRPr="00F6792B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F6792B">
        <w:rPr>
          <w:rFonts w:ascii="Arial" w:hAnsi="Arial" w:cs="Arial"/>
          <w:sz w:val="22"/>
          <w:szCs w:val="22"/>
        </w:rPr>
        <w:t xml:space="preserve"> </w:t>
      </w:r>
      <w:r w:rsidR="0030567C" w:rsidRPr="00F6792B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F6792B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F6792B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F6792B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F6792B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F6792B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F6792B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F6792B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xls </w:t>
      </w:r>
      <w:r w:rsidR="00A24304" w:rsidRPr="00F6792B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F6792B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</w:p>
    <w:p w14:paraId="30FE70A0" w14:textId="77777777" w:rsidR="0047411B" w:rsidRPr="00F6792B" w:rsidRDefault="0047411B" w:rsidP="00EB5329">
      <w:pPr>
        <w:pStyle w:val="Zkladntext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7" w:name="_Ref368985193"/>
      <w:bookmarkStart w:id="8" w:name="_Ref368985943"/>
      <w:bookmarkEnd w:id="6"/>
      <w:r w:rsidRPr="00F6792B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16E0A973" w:rsidR="006F4552" w:rsidRPr="00F6792B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 w:rsidRPr="00F6792B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 w:rsidRPr="00F6792B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F6792B">
        <w:rPr>
          <w:rFonts w:ascii="Arial" w:hAnsi="Arial" w:cs="Arial"/>
          <w:b w:val="0"/>
          <w:i w:val="0"/>
          <w:sz w:val="22"/>
          <w:szCs w:val="22"/>
        </w:rPr>
        <w:t>protokol potvrzující, že</w:t>
      </w:r>
      <w:r w:rsidR="006C5EEB" w:rsidRPr="00F6792B">
        <w:rPr>
          <w:rFonts w:ascii="Arial" w:hAnsi="Arial" w:cs="Arial"/>
          <w:b w:val="0"/>
          <w:i w:val="0"/>
          <w:sz w:val="22"/>
          <w:szCs w:val="22"/>
        </w:rPr>
        <w:t> 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Dílo odpovídá zadání této smlouvy a případným připomínkám Objednatele, </w:t>
      </w:r>
      <w:r w:rsidR="00A4027C" w:rsidRPr="00F6792B">
        <w:rPr>
          <w:rFonts w:ascii="Arial" w:hAnsi="Arial" w:cs="Arial"/>
          <w:b w:val="0"/>
          <w:i w:val="0"/>
          <w:sz w:val="22"/>
          <w:szCs w:val="22"/>
        </w:rPr>
        <w:t>jenž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 w:rsidRPr="00F6792B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F6792B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7"/>
      <w:bookmarkEnd w:id="8"/>
    </w:p>
    <w:p w14:paraId="6E9DFEFA" w14:textId="77777777" w:rsidR="00BF6578" w:rsidRPr="00F6792B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F6792B" w:rsidRDefault="004E0081" w:rsidP="00EB5329">
      <w:pPr>
        <w:pStyle w:val="TSlneksmlouvy"/>
        <w:numPr>
          <w:ilvl w:val="0"/>
          <w:numId w:val="4"/>
        </w:numPr>
        <w:spacing w:before="0" w:after="120" w:line="276" w:lineRule="auto"/>
        <w:rPr>
          <w:rFonts w:cs="Arial"/>
          <w:szCs w:val="22"/>
          <w:u w:val="none"/>
        </w:rPr>
      </w:pPr>
      <w:r w:rsidRPr="00F6792B">
        <w:rPr>
          <w:rFonts w:cs="Arial"/>
          <w:szCs w:val="22"/>
          <w:u w:val="none"/>
        </w:rPr>
        <w:br/>
      </w:r>
      <w:bookmarkStart w:id="9" w:name="_Ref368992191"/>
      <w:r w:rsidRPr="00F6792B">
        <w:rPr>
          <w:rFonts w:cs="Arial"/>
          <w:szCs w:val="22"/>
          <w:u w:val="none"/>
        </w:rPr>
        <w:t>Vlastnické právo, právo užívání</w:t>
      </w:r>
      <w:bookmarkEnd w:id="9"/>
    </w:p>
    <w:p w14:paraId="7AD8DE56" w14:textId="465E6EC9" w:rsidR="00574F64" w:rsidRPr="00F6792B" w:rsidRDefault="004E0081" w:rsidP="00EB5329">
      <w:pPr>
        <w:pStyle w:val="Zkladntext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F6792B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F6792B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F6792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F6792B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F6792B">
        <w:rPr>
          <w:rFonts w:ascii="Arial" w:hAnsi="Arial" w:cs="Arial"/>
          <w:b w:val="0"/>
          <w:i w:val="0"/>
          <w:sz w:val="22"/>
          <w:szCs w:val="22"/>
        </w:rPr>
        <w:t>s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F6792B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F6792B">
        <w:rPr>
          <w:rFonts w:ascii="Arial" w:hAnsi="Arial" w:cs="Arial"/>
          <w:b w:val="0"/>
          <w:i w:val="0"/>
          <w:sz w:val="22"/>
          <w:szCs w:val="22"/>
        </w:rPr>
        <w:t>ých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F6792B">
        <w:rPr>
          <w:rFonts w:ascii="Arial" w:hAnsi="Arial" w:cs="Arial"/>
          <w:b w:val="0"/>
          <w:i w:val="0"/>
          <w:sz w:val="22"/>
          <w:szCs w:val="22"/>
        </w:rPr>
        <w:t>í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F6792B">
        <w:rPr>
          <w:rFonts w:ascii="Arial" w:hAnsi="Arial" w:cs="Arial"/>
          <w:b w:val="0"/>
          <w:i w:val="0"/>
          <w:sz w:val="22"/>
          <w:szCs w:val="22"/>
        </w:rPr>
        <w:t>o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F6792B">
        <w:rPr>
          <w:rFonts w:ascii="Arial" w:hAnsi="Arial" w:cs="Arial"/>
          <w:b w:val="0"/>
          <w:i w:val="0"/>
          <w:sz w:val="22"/>
          <w:szCs w:val="22"/>
        </w:rPr>
        <w:t>o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F6792B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F6792B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F6792B">
        <w:rPr>
          <w:rFonts w:ascii="Arial" w:hAnsi="Arial" w:cs="Arial"/>
          <w:sz w:val="22"/>
          <w:szCs w:val="22"/>
        </w:rPr>
        <w:fldChar w:fldCharType="begin"/>
      </w:r>
      <w:r w:rsidR="009E77ED" w:rsidRPr="00F6792B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F6792B">
        <w:rPr>
          <w:rFonts w:ascii="Arial" w:hAnsi="Arial" w:cs="Arial"/>
          <w:sz w:val="22"/>
          <w:szCs w:val="22"/>
        </w:rPr>
      </w:r>
      <w:r w:rsidR="009E77ED" w:rsidRPr="00F6792B">
        <w:rPr>
          <w:rFonts w:ascii="Arial" w:hAnsi="Arial" w:cs="Arial"/>
          <w:sz w:val="22"/>
          <w:szCs w:val="22"/>
        </w:rPr>
        <w:fldChar w:fldCharType="separate"/>
      </w:r>
      <w:r w:rsidR="00B843D2" w:rsidRPr="00B843D2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F6792B">
        <w:rPr>
          <w:rFonts w:ascii="Arial" w:hAnsi="Arial" w:cs="Arial"/>
          <w:sz w:val="22"/>
          <w:szCs w:val="22"/>
        </w:rPr>
        <w:fldChar w:fldCharType="end"/>
      </w:r>
      <w:r w:rsidR="00F50C46" w:rsidRPr="00F6792B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F6792B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F6792B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F6792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F6792B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F6792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F6792B">
        <w:rPr>
          <w:rFonts w:ascii="Arial" w:hAnsi="Arial" w:cs="Arial"/>
          <w:b w:val="0"/>
          <w:i w:val="0"/>
          <w:sz w:val="22"/>
          <w:szCs w:val="22"/>
        </w:rPr>
        <w:lastRenderedPageBreak/>
        <w:t>objednateli právo tyto věci užívat v rozsahu a způsobem, který vyplývá z účelu této smlouvy.</w:t>
      </w:r>
    </w:p>
    <w:p w14:paraId="6CD68A44" w14:textId="6F08CE44" w:rsidR="00833D15" w:rsidRPr="00F6792B" w:rsidRDefault="00833D15" w:rsidP="00EB5329">
      <w:pPr>
        <w:pStyle w:val="Zkladntext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F6792B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</w:t>
      </w:r>
      <w:r w:rsidR="006C5EEB" w:rsidRPr="00F6792B">
        <w:rPr>
          <w:rFonts w:ascii="Arial" w:hAnsi="Arial" w:cs="Arial"/>
          <w:b w:val="0"/>
          <w:i w:val="0"/>
          <w:sz w:val="22"/>
          <w:szCs w:val="22"/>
        </w:rPr>
        <w:t> </w:t>
      </w:r>
      <w:r w:rsidR="00BE3AC6" w:rsidRPr="00F6792B">
        <w:rPr>
          <w:rFonts w:ascii="Arial" w:hAnsi="Arial" w:cs="Arial"/>
          <w:b w:val="0"/>
          <w:i w:val="0"/>
          <w:sz w:val="22"/>
          <w:szCs w:val="22"/>
        </w:rPr>
        <w:t>znění pozdějších předpisů (dále jen „</w:t>
      </w:r>
      <w:r w:rsidR="00BE3AC6" w:rsidRPr="00F6792B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F6792B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F6792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F6792B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F6792B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F6792B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F6792B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F6792B">
        <w:rPr>
          <w:rFonts w:ascii="Arial" w:hAnsi="Arial" w:cs="Arial"/>
          <w:i w:val="0"/>
          <w:sz w:val="22"/>
          <w:szCs w:val="22"/>
        </w:rPr>
        <w:t>d</w:t>
      </w:r>
      <w:r w:rsidR="000675F3" w:rsidRPr="00F6792B">
        <w:rPr>
          <w:rFonts w:ascii="Arial" w:hAnsi="Arial" w:cs="Arial"/>
          <w:i w:val="0"/>
          <w:sz w:val="22"/>
          <w:szCs w:val="22"/>
        </w:rPr>
        <w:t>ílo</w:t>
      </w:r>
      <w:r w:rsidR="00807899" w:rsidRPr="00F6792B">
        <w:rPr>
          <w:rFonts w:ascii="Arial" w:hAnsi="Arial" w:cs="Arial"/>
          <w:b w:val="0"/>
          <w:i w:val="0"/>
          <w:sz w:val="22"/>
          <w:szCs w:val="22"/>
        </w:rPr>
        <w:t>“)</w:t>
      </w:r>
      <w:r w:rsidRPr="00F6792B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F6792B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F6792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F6792B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F6792B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F6792B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F6792B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F6792B">
        <w:rPr>
          <w:rFonts w:ascii="Arial" w:hAnsi="Arial" w:cs="Arial"/>
          <w:b w:val="0"/>
          <w:i w:val="0"/>
          <w:sz w:val="22"/>
          <w:szCs w:val="22"/>
        </w:rPr>
        <w:t xml:space="preserve"> užívat za</w:t>
      </w:r>
      <w:r w:rsidR="006C5EEB" w:rsidRPr="00F6792B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F6792B">
        <w:rPr>
          <w:rFonts w:ascii="Arial" w:hAnsi="Arial" w:cs="Arial"/>
          <w:b w:val="0"/>
          <w:i w:val="0"/>
          <w:sz w:val="22"/>
          <w:szCs w:val="22"/>
        </w:rPr>
        <w:t>podmínek</w:t>
      </w:r>
      <w:r w:rsidR="00F10040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F6792B">
        <w:rPr>
          <w:rFonts w:ascii="Arial" w:hAnsi="Arial" w:cs="Arial"/>
          <w:b w:val="0"/>
          <w:i w:val="0"/>
          <w:sz w:val="22"/>
          <w:szCs w:val="22"/>
        </w:rPr>
        <w:t>sjednaných</w:t>
      </w:r>
      <w:r w:rsidR="00F10040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F6792B">
        <w:rPr>
          <w:rFonts w:ascii="Arial" w:hAnsi="Arial" w:cs="Arial"/>
          <w:b w:val="0"/>
          <w:i w:val="0"/>
          <w:sz w:val="22"/>
          <w:szCs w:val="22"/>
        </w:rPr>
        <w:t>v</w:t>
      </w:r>
      <w:r w:rsidR="00F10040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F6792B">
        <w:rPr>
          <w:rFonts w:ascii="Arial" w:hAnsi="Arial" w:cs="Arial"/>
          <w:b w:val="0"/>
          <w:i w:val="0"/>
          <w:sz w:val="22"/>
          <w:szCs w:val="22"/>
        </w:rPr>
        <w:t>tomto</w:t>
      </w:r>
      <w:r w:rsidR="00F10040">
        <w:rPr>
          <w:rFonts w:ascii="Arial" w:hAnsi="Arial" w:cs="Arial"/>
          <w:b w:val="0"/>
          <w:i w:val="0"/>
          <w:sz w:val="22"/>
          <w:szCs w:val="22"/>
        </w:rPr>
        <w:t> </w:t>
      </w:r>
      <w:r w:rsidR="00024891" w:rsidRPr="00F6792B">
        <w:rPr>
          <w:rFonts w:ascii="Arial" w:hAnsi="Arial" w:cs="Arial"/>
          <w:b w:val="0"/>
          <w:i w:val="0"/>
          <w:sz w:val="22"/>
          <w:szCs w:val="22"/>
        </w:rPr>
        <w:t>Čl. V</w:t>
      </w:r>
      <w:r w:rsidR="00580D19" w:rsidRPr="00F6792B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F6792B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F6792B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F6792B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 w:rsidRPr="00F6792B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F6792B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F6792B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F6792B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F6792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F6792B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F6792B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F6792B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F6792B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F6792B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F6792B">
        <w:rPr>
          <w:rFonts w:ascii="Arial" w:hAnsi="Arial" w:cs="Arial"/>
          <w:b w:val="0"/>
          <w:i w:val="0"/>
          <w:sz w:val="22"/>
          <w:szCs w:val="22"/>
        </w:rPr>
        <w:t xml:space="preserve"> užít v rozsahu a</w:t>
      </w:r>
      <w:r w:rsidR="006C5EEB" w:rsidRPr="00F6792B">
        <w:rPr>
          <w:rFonts w:ascii="Arial" w:hAnsi="Arial" w:cs="Arial"/>
          <w:b w:val="0"/>
          <w:i w:val="0"/>
          <w:sz w:val="22"/>
          <w:szCs w:val="22"/>
        </w:rPr>
        <w:t> </w:t>
      </w:r>
      <w:r w:rsidR="00CB673A" w:rsidRPr="00F6792B">
        <w:rPr>
          <w:rFonts w:ascii="Arial" w:hAnsi="Arial" w:cs="Arial"/>
          <w:b w:val="0"/>
          <w:i w:val="0"/>
          <w:sz w:val="22"/>
          <w:szCs w:val="22"/>
        </w:rPr>
        <w:t>způsobem nezbytným k převzetí</w:t>
      </w:r>
      <w:r w:rsidR="00A15B15" w:rsidRPr="00F6792B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 w:rsidRPr="00F6792B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F6792B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0F6F980F" w:rsidR="00BF6AAB" w:rsidRPr="00F6792B" w:rsidRDefault="00BF6AAB" w:rsidP="00EB5329">
      <w:pPr>
        <w:pStyle w:val="Zkladntext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F6792B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F6792B">
        <w:rPr>
          <w:rFonts w:ascii="Arial" w:hAnsi="Arial" w:cs="Arial"/>
          <w:b w:val="0"/>
          <w:i w:val="0"/>
          <w:sz w:val="22"/>
          <w:szCs w:val="22"/>
        </w:rPr>
        <w:t>íl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F6792B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F6792B">
        <w:rPr>
          <w:rFonts w:ascii="Arial" w:hAnsi="Arial" w:cs="Arial"/>
          <w:b w:val="0"/>
          <w:i w:val="0"/>
          <w:sz w:val="22"/>
          <w:szCs w:val="22"/>
        </w:rPr>
        <w:t>ílo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F6792B">
        <w:rPr>
          <w:rFonts w:ascii="Arial" w:hAnsi="Arial" w:cs="Arial"/>
          <w:b w:val="0"/>
          <w:i w:val="0"/>
          <w:sz w:val="22"/>
          <w:szCs w:val="22"/>
        </w:rPr>
        <w:t> 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F6792B">
        <w:rPr>
          <w:rFonts w:ascii="Arial" w:hAnsi="Arial" w:cs="Arial"/>
          <w:b w:val="0"/>
          <w:i w:val="0"/>
          <w:sz w:val="22"/>
          <w:szCs w:val="22"/>
        </w:rPr>
        <w:t>s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F6792B">
        <w:rPr>
          <w:rFonts w:ascii="Arial" w:hAnsi="Arial" w:cs="Arial"/>
          <w:b w:val="0"/>
          <w:i w:val="0"/>
          <w:sz w:val="22"/>
          <w:szCs w:val="22"/>
        </w:rPr>
        <w:t>s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F6792B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F6792B">
        <w:rPr>
          <w:rFonts w:ascii="Arial" w:hAnsi="Arial" w:cs="Arial"/>
          <w:b w:val="0"/>
          <w:i w:val="0"/>
          <w:sz w:val="22"/>
          <w:szCs w:val="22"/>
        </w:rPr>
        <w:t>ílo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F6792B">
        <w:rPr>
          <w:rFonts w:ascii="Arial" w:hAnsi="Arial" w:cs="Arial"/>
          <w:b w:val="0"/>
          <w:i w:val="0"/>
          <w:sz w:val="22"/>
          <w:szCs w:val="22"/>
        </w:rPr>
        <w:t> </w:t>
      </w:r>
      <w:r w:rsidRPr="00F6792B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F6792B">
        <w:rPr>
          <w:rFonts w:ascii="Arial" w:hAnsi="Arial" w:cs="Arial"/>
          <w:b w:val="0"/>
          <w:i w:val="0"/>
          <w:sz w:val="22"/>
          <w:szCs w:val="22"/>
        </w:rPr>
        <w:t> </w:t>
      </w:r>
      <w:r w:rsidRPr="00F6792B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F6792B">
        <w:rPr>
          <w:rFonts w:ascii="Arial" w:hAnsi="Arial" w:cs="Arial"/>
          <w:b w:val="0"/>
          <w:i w:val="0"/>
          <w:sz w:val="22"/>
          <w:szCs w:val="22"/>
        </w:rPr>
        <w:t> 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F6792B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F6792B">
        <w:rPr>
          <w:rFonts w:ascii="Arial" w:hAnsi="Arial" w:cs="Arial"/>
          <w:b w:val="0"/>
          <w:i w:val="0"/>
          <w:sz w:val="22"/>
          <w:szCs w:val="22"/>
        </w:rPr>
        <w:t>íl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F6792B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F6792B">
        <w:rPr>
          <w:rFonts w:ascii="Arial" w:hAnsi="Arial" w:cs="Arial"/>
          <w:b w:val="0"/>
          <w:i w:val="0"/>
          <w:sz w:val="22"/>
          <w:szCs w:val="22"/>
        </w:rPr>
        <w:t>íl</w:t>
      </w:r>
      <w:r w:rsidRPr="00F6792B">
        <w:rPr>
          <w:rFonts w:ascii="Arial" w:hAnsi="Arial" w:cs="Arial"/>
          <w:b w:val="0"/>
          <w:i w:val="0"/>
          <w:sz w:val="22"/>
          <w:szCs w:val="22"/>
        </w:rPr>
        <w:t>a a dle svého uvážení do</w:t>
      </w:r>
      <w:r w:rsidR="006C5EEB" w:rsidRPr="00F6792B">
        <w:rPr>
          <w:rFonts w:ascii="Arial" w:hAnsi="Arial" w:cs="Arial"/>
          <w:b w:val="0"/>
          <w:i w:val="0"/>
          <w:sz w:val="22"/>
          <w:szCs w:val="22"/>
        </w:rPr>
        <w:t> </w:t>
      </w:r>
      <w:r w:rsidRPr="00F6792B">
        <w:rPr>
          <w:rFonts w:ascii="Arial" w:hAnsi="Arial" w:cs="Arial"/>
          <w:b w:val="0"/>
          <w:i w:val="0"/>
          <w:sz w:val="22"/>
          <w:szCs w:val="22"/>
        </w:rPr>
        <w:t>něj zasahovat, zapracovávat do dalších autorských děl, zařazovat do databází apod., a</w:t>
      </w:r>
      <w:r w:rsidR="00F81A04" w:rsidRPr="00F6792B">
        <w:rPr>
          <w:rFonts w:ascii="Arial" w:hAnsi="Arial" w:cs="Arial"/>
          <w:b w:val="0"/>
          <w:i w:val="0"/>
          <w:sz w:val="22"/>
          <w:szCs w:val="22"/>
        </w:rPr>
        <w:t> 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F6792B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F6792B">
        <w:rPr>
          <w:rFonts w:ascii="Arial" w:hAnsi="Arial" w:cs="Arial"/>
          <w:b w:val="0"/>
          <w:i w:val="0"/>
          <w:sz w:val="22"/>
          <w:szCs w:val="22"/>
        </w:rPr>
        <w:t>íl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F6792B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F6792B">
        <w:rPr>
          <w:rFonts w:ascii="Arial" w:hAnsi="Arial" w:cs="Arial"/>
          <w:b w:val="0"/>
          <w:i w:val="0"/>
          <w:sz w:val="22"/>
          <w:szCs w:val="22"/>
        </w:rPr>
        <w:t>íl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F6792B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F6792B">
        <w:rPr>
          <w:rFonts w:ascii="Arial" w:hAnsi="Arial" w:cs="Arial"/>
          <w:b w:val="0"/>
          <w:i w:val="0"/>
          <w:sz w:val="22"/>
          <w:szCs w:val="22"/>
        </w:rPr>
        <w:t>íl</w:t>
      </w:r>
      <w:r w:rsidRPr="00F6792B">
        <w:rPr>
          <w:rFonts w:ascii="Arial" w:hAnsi="Arial" w:cs="Arial"/>
          <w:b w:val="0"/>
          <w:i w:val="0"/>
          <w:sz w:val="22"/>
          <w:szCs w:val="22"/>
        </w:rPr>
        <w:t>a v souladu s</w:t>
      </w:r>
      <w:r w:rsidR="006C5EEB" w:rsidRPr="00F6792B">
        <w:rPr>
          <w:rFonts w:ascii="Arial" w:hAnsi="Arial" w:cs="Arial"/>
          <w:b w:val="0"/>
          <w:i w:val="0"/>
          <w:sz w:val="22"/>
          <w:szCs w:val="22"/>
        </w:rPr>
        <w:t> 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účelem, pro který bylo autorské </w:t>
      </w:r>
      <w:r w:rsidR="00FE09F8" w:rsidRPr="00F6792B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F6792B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F6792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F6792B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F6792B">
        <w:rPr>
          <w:rFonts w:ascii="Arial" w:hAnsi="Arial" w:cs="Arial"/>
          <w:b w:val="0"/>
          <w:i w:val="0"/>
          <w:sz w:val="22"/>
          <w:szCs w:val="22"/>
        </w:rPr>
        <w:t>íl</w:t>
      </w:r>
      <w:r w:rsidRPr="00F6792B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F6792B" w:rsidRDefault="006D55C2" w:rsidP="00EB5329">
      <w:pPr>
        <w:pStyle w:val="Zkladntext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F6792B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F6792B">
        <w:rPr>
          <w:rFonts w:ascii="Arial" w:hAnsi="Arial" w:cs="Arial"/>
          <w:b w:val="0"/>
          <w:i w:val="0"/>
          <w:sz w:val="22"/>
          <w:szCs w:val="22"/>
        </w:rPr>
        <w:t>s</w:t>
      </w:r>
      <w:r w:rsidRPr="00F6792B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F6792B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F6792B">
        <w:rPr>
          <w:rFonts w:ascii="Arial" w:hAnsi="Arial" w:cs="Arial"/>
          <w:sz w:val="22"/>
          <w:szCs w:val="22"/>
        </w:rPr>
        <w:t xml:space="preserve">kému </w:t>
      </w:r>
      <w:r w:rsidR="0088005F" w:rsidRPr="00F6792B">
        <w:rPr>
          <w:rFonts w:ascii="Arial" w:hAnsi="Arial" w:cs="Arial"/>
          <w:sz w:val="22"/>
          <w:szCs w:val="22"/>
        </w:rPr>
        <w:t>d</w:t>
      </w:r>
      <w:r w:rsidR="000675F3" w:rsidRPr="00F6792B">
        <w:rPr>
          <w:rFonts w:ascii="Arial" w:hAnsi="Arial" w:cs="Arial"/>
          <w:sz w:val="22"/>
          <w:szCs w:val="22"/>
        </w:rPr>
        <w:t>íl</w:t>
      </w:r>
      <w:r w:rsidR="00425F20" w:rsidRPr="00F6792B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F6792B">
        <w:rPr>
          <w:rFonts w:ascii="Arial" w:hAnsi="Arial" w:cs="Arial"/>
          <w:sz w:val="22"/>
          <w:szCs w:val="22"/>
        </w:rPr>
        <w:t>poskytnutí Plnění</w:t>
      </w:r>
      <w:r w:rsidR="00425F20" w:rsidRPr="00F6792B">
        <w:rPr>
          <w:rFonts w:ascii="Arial" w:hAnsi="Arial" w:cs="Arial"/>
          <w:sz w:val="22"/>
          <w:szCs w:val="22"/>
        </w:rPr>
        <w:t xml:space="preserve"> dle této smlouvy.</w:t>
      </w:r>
    </w:p>
    <w:p w14:paraId="09DE6D8B" w14:textId="77777777" w:rsidR="00EB5329" w:rsidRPr="00F6792B" w:rsidRDefault="00EB532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F6792B" w:rsidRDefault="00883D5F" w:rsidP="00EB5329">
      <w:pPr>
        <w:pStyle w:val="TSlneksmlouvy"/>
        <w:numPr>
          <w:ilvl w:val="0"/>
          <w:numId w:val="4"/>
        </w:numPr>
        <w:spacing w:before="0" w:after="120" w:line="276" w:lineRule="auto"/>
        <w:rPr>
          <w:rFonts w:cs="Arial"/>
          <w:szCs w:val="22"/>
          <w:u w:val="none"/>
        </w:rPr>
      </w:pPr>
      <w:r w:rsidRPr="00F6792B">
        <w:rPr>
          <w:rFonts w:cs="Arial"/>
          <w:szCs w:val="22"/>
          <w:u w:val="none"/>
        </w:rPr>
        <w:br/>
      </w:r>
      <w:bookmarkStart w:id="10" w:name="_Ref369001345"/>
      <w:bookmarkStart w:id="11" w:name="_Ref368993045"/>
      <w:r w:rsidRPr="00F6792B">
        <w:rPr>
          <w:rFonts w:cs="Arial"/>
          <w:szCs w:val="22"/>
          <w:u w:val="none"/>
        </w:rPr>
        <w:t>Cena</w:t>
      </w:r>
      <w:bookmarkEnd w:id="10"/>
      <w:bookmarkEnd w:id="11"/>
    </w:p>
    <w:p w14:paraId="414B0376" w14:textId="31849C90" w:rsidR="0047411B" w:rsidRPr="00F6792B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F6792B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 w:rsidRPr="00F6792B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F6792B">
        <w:rPr>
          <w:rFonts w:ascii="Arial" w:hAnsi="Arial" w:cs="Arial"/>
          <w:b w:val="0"/>
          <w:i w:val="0"/>
          <w:sz w:val="22"/>
          <w:szCs w:val="22"/>
        </w:rPr>
        <w:t>íla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F6792B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F6792B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3D29A77F" w:rsidR="00B745E4" w:rsidRPr="00F6792B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6792B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F6792B">
        <w:rPr>
          <w:rFonts w:ascii="Arial" w:hAnsi="Arial" w:cs="Arial"/>
          <w:b w:val="0"/>
          <w:i w:val="0"/>
          <w:sz w:val="22"/>
          <w:szCs w:val="22"/>
        </w:rPr>
        <w:t xml:space="preserve">ena za provedení Díla </w:t>
      </w:r>
      <w:r w:rsidR="00ED7C3A">
        <w:rPr>
          <w:rFonts w:ascii="Arial" w:hAnsi="Arial" w:cs="Arial"/>
          <w:b w:val="0"/>
          <w:i w:val="0"/>
          <w:sz w:val="22"/>
          <w:szCs w:val="22"/>
        </w:rPr>
        <w:tab/>
      </w:r>
      <w:r w:rsidR="00B745E4" w:rsidRPr="00F6792B">
        <w:rPr>
          <w:rFonts w:ascii="Arial" w:hAnsi="Arial" w:cs="Arial"/>
          <w:bCs/>
          <w:i w:val="0"/>
          <w:sz w:val="22"/>
          <w:szCs w:val="22"/>
        </w:rPr>
        <w:t>bez DPH</w:t>
      </w:r>
      <w:r w:rsidR="00ED7C3A">
        <w:rPr>
          <w:rFonts w:ascii="Arial" w:hAnsi="Arial" w:cs="Arial"/>
          <w:bCs/>
          <w:i w:val="0"/>
          <w:sz w:val="22"/>
          <w:szCs w:val="22"/>
        </w:rPr>
        <w:tab/>
      </w:r>
      <w:r w:rsidR="006C5EEB" w:rsidRPr="00F6792B">
        <w:rPr>
          <w:rFonts w:ascii="Arial" w:hAnsi="Arial" w:cs="Arial"/>
          <w:bCs/>
          <w:i w:val="0"/>
          <w:sz w:val="22"/>
          <w:szCs w:val="22"/>
        </w:rPr>
        <w:t>98 000,00 </w:t>
      </w:r>
      <w:r w:rsidR="00B745E4" w:rsidRPr="00F6792B">
        <w:rPr>
          <w:rFonts w:ascii="Arial" w:hAnsi="Arial" w:cs="Arial"/>
          <w:bCs/>
          <w:i w:val="0"/>
          <w:sz w:val="22"/>
          <w:szCs w:val="22"/>
        </w:rPr>
        <w:t>Kč</w:t>
      </w:r>
      <w:r w:rsidR="006C5EEB" w:rsidRPr="00F6792B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15312365" w14:textId="5C360EA7" w:rsidR="00B745E4" w:rsidRPr="00F6792B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    </w:t>
      </w:r>
      <w:r w:rsidR="00ED7C3A">
        <w:rPr>
          <w:rFonts w:ascii="Arial" w:hAnsi="Arial" w:cs="Arial"/>
          <w:b w:val="0"/>
          <w:i w:val="0"/>
          <w:sz w:val="22"/>
          <w:szCs w:val="22"/>
        </w:rPr>
        <w:tab/>
      </w:r>
      <w:r w:rsidR="00ED7C3A">
        <w:rPr>
          <w:rFonts w:ascii="Arial" w:hAnsi="Arial" w:cs="Arial"/>
          <w:b w:val="0"/>
          <w:i w:val="0"/>
          <w:sz w:val="22"/>
          <w:szCs w:val="22"/>
        </w:rPr>
        <w:tab/>
      </w:r>
      <w:r w:rsidR="00ED7C3A">
        <w:rPr>
          <w:rFonts w:ascii="Arial" w:hAnsi="Arial" w:cs="Arial"/>
          <w:b w:val="0"/>
          <w:i w:val="0"/>
          <w:sz w:val="22"/>
          <w:szCs w:val="22"/>
        </w:rPr>
        <w:tab/>
      </w:r>
      <w:r w:rsidR="00ED7C3A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F6792B">
        <w:rPr>
          <w:rFonts w:ascii="Arial" w:hAnsi="Arial" w:cs="Arial"/>
          <w:b w:val="0"/>
          <w:i w:val="0"/>
          <w:sz w:val="22"/>
          <w:szCs w:val="22"/>
        </w:rPr>
        <w:t>DPH</w:t>
      </w:r>
      <w:r w:rsidR="00ED7C3A">
        <w:rPr>
          <w:rFonts w:ascii="Arial" w:hAnsi="Arial" w:cs="Arial"/>
          <w:b w:val="0"/>
          <w:i w:val="0"/>
          <w:sz w:val="22"/>
          <w:szCs w:val="22"/>
        </w:rPr>
        <w:tab/>
      </w:r>
      <w:r w:rsidR="00ED7C3A">
        <w:rPr>
          <w:rFonts w:ascii="Arial" w:hAnsi="Arial" w:cs="Arial"/>
          <w:b w:val="0"/>
          <w:i w:val="0"/>
          <w:sz w:val="22"/>
          <w:szCs w:val="22"/>
        </w:rPr>
        <w:tab/>
      </w:r>
      <w:r w:rsidR="006C5EEB" w:rsidRPr="00F6792B">
        <w:rPr>
          <w:rFonts w:ascii="Arial" w:hAnsi="Arial" w:cs="Arial"/>
          <w:b w:val="0"/>
          <w:i w:val="0"/>
          <w:sz w:val="22"/>
          <w:szCs w:val="22"/>
        </w:rPr>
        <w:t xml:space="preserve">20 580,00 </w:t>
      </w:r>
      <w:r w:rsidRPr="00F6792B">
        <w:rPr>
          <w:rFonts w:ascii="Arial" w:hAnsi="Arial" w:cs="Arial"/>
          <w:b w:val="0"/>
          <w:i w:val="0"/>
          <w:sz w:val="22"/>
          <w:szCs w:val="22"/>
        </w:rPr>
        <w:t>Kč</w:t>
      </w:r>
      <w:r w:rsidR="006C5EEB" w:rsidRPr="00F6792B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19279F14" w14:textId="2CD4B6E3" w:rsidR="00B745E4" w:rsidRPr="00F6792B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6792B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F6792B">
        <w:rPr>
          <w:rFonts w:ascii="Arial" w:hAnsi="Arial" w:cs="Arial"/>
          <w:b w:val="0"/>
          <w:i w:val="0"/>
          <w:sz w:val="22"/>
          <w:szCs w:val="22"/>
        </w:rPr>
        <w:t xml:space="preserve">ena za provedení Díla </w:t>
      </w:r>
      <w:r w:rsidR="00ED7C3A">
        <w:rPr>
          <w:rFonts w:ascii="Arial" w:hAnsi="Arial" w:cs="Arial"/>
          <w:b w:val="0"/>
          <w:i w:val="0"/>
          <w:sz w:val="22"/>
          <w:szCs w:val="22"/>
        </w:rPr>
        <w:tab/>
      </w:r>
      <w:r w:rsidR="00B745E4" w:rsidRPr="00F6792B">
        <w:rPr>
          <w:rFonts w:ascii="Arial" w:hAnsi="Arial" w:cs="Arial"/>
          <w:bCs/>
          <w:i w:val="0"/>
          <w:sz w:val="22"/>
          <w:szCs w:val="22"/>
        </w:rPr>
        <w:t>vč. DPH</w:t>
      </w:r>
      <w:r w:rsidR="00ED7C3A">
        <w:rPr>
          <w:rFonts w:ascii="Arial" w:hAnsi="Arial" w:cs="Arial"/>
          <w:bCs/>
          <w:i w:val="0"/>
          <w:sz w:val="22"/>
          <w:szCs w:val="22"/>
        </w:rPr>
        <w:tab/>
      </w:r>
      <w:r w:rsidR="006C5EEB" w:rsidRPr="00F6792B">
        <w:rPr>
          <w:rFonts w:ascii="Arial" w:hAnsi="Arial" w:cs="Arial"/>
          <w:bCs/>
          <w:i w:val="0"/>
          <w:sz w:val="22"/>
          <w:szCs w:val="22"/>
        </w:rPr>
        <w:t>118 580,00</w:t>
      </w:r>
      <w:r w:rsidR="00B745E4" w:rsidRPr="00F6792B">
        <w:rPr>
          <w:rFonts w:ascii="Arial" w:hAnsi="Arial" w:cs="Arial"/>
          <w:bCs/>
          <w:i w:val="0"/>
          <w:sz w:val="22"/>
          <w:szCs w:val="22"/>
        </w:rPr>
        <w:t xml:space="preserve"> Kč</w:t>
      </w:r>
      <w:r w:rsidR="006C5EEB" w:rsidRPr="00F6792B">
        <w:rPr>
          <w:rFonts w:ascii="Arial" w:hAnsi="Arial" w:cs="Arial"/>
          <w:bCs/>
          <w:i w:val="0"/>
          <w:sz w:val="22"/>
          <w:szCs w:val="22"/>
        </w:rPr>
        <w:t>.</w:t>
      </w:r>
    </w:p>
    <w:p w14:paraId="200E7D63" w14:textId="77777777" w:rsidR="00580D19" w:rsidRPr="00F6792B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61B2B97A" w:rsidR="004641A4" w:rsidRPr="00F6792B" w:rsidRDefault="004641A4" w:rsidP="00224061">
      <w:pPr>
        <w:pStyle w:val="Zkladntext"/>
        <w:spacing w:after="120"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6792B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F6792B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F6792B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F6792B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F6792B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F6792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F6792B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ED7C3A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F6792B">
        <w:rPr>
          <w:rFonts w:ascii="Arial" w:hAnsi="Arial" w:cs="Arial"/>
          <w:b w:val="0"/>
          <w:i w:val="0"/>
          <w:sz w:val="22"/>
          <w:szCs w:val="22"/>
        </w:rPr>
        <w:t>provedením</w:t>
      </w:r>
      <w:r w:rsidR="00ED7C3A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F6792B">
        <w:rPr>
          <w:rFonts w:ascii="Arial" w:hAnsi="Arial" w:cs="Arial"/>
          <w:b w:val="0"/>
          <w:i w:val="0"/>
          <w:sz w:val="22"/>
          <w:szCs w:val="22"/>
        </w:rPr>
        <w:t>díla,</w:t>
      </w:r>
      <w:r w:rsidR="00ED7C3A">
        <w:rPr>
          <w:rFonts w:ascii="Arial" w:hAnsi="Arial" w:cs="Arial"/>
          <w:b w:val="0"/>
          <w:i w:val="0"/>
          <w:sz w:val="22"/>
          <w:szCs w:val="22"/>
        </w:rPr>
        <w:t> </w:t>
      </w:r>
      <w:r w:rsidR="00DE53A0" w:rsidRPr="00F6792B">
        <w:rPr>
          <w:rFonts w:ascii="Arial" w:hAnsi="Arial" w:cs="Arial"/>
          <w:b w:val="0"/>
          <w:i w:val="0"/>
          <w:sz w:val="22"/>
          <w:szCs w:val="22"/>
        </w:rPr>
        <w:t>je</w:t>
      </w:r>
      <w:r w:rsidR="00ED7C3A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F6792B">
        <w:rPr>
          <w:rFonts w:ascii="Arial" w:hAnsi="Arial" w:cs="Arial"/>
          <w:b w:val="0"/>
          <w:i w:val="0"/>
          <w:sz w:val="22"/>
          <w:szCs w:val="22"/>
        </w:rPr>
        <w:t>platná</w:t>
      </w:r>
      <w:r w:rsidR="00ED7C3A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F6792B">
        <w:rPr>
          <w:rFonts w:ascii="Arial" w:hAnsi="Arial" w:cs="Arial"/>
          <w:b w:val="0"/>
          <w:i w:val="0"/>
          <w:sz w:val="22"/>
          <w:szCs w:val="22"/>
        </w:rPr>
        <w:t>v nezměněné výši od data nabytí účinnosti smlouvy až</w:t>
      </w:r>
      <w:r w:rsidR="00ED7C3A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F6792B">
        <w:rPr>
          <w:rFonts w:ascii="Arial" w:hAnsi="Arial" w:cs="Arial"/>
          <w:b w:val="0"/>
          <w:i w:val="0"/>
          <w:sz w:val="22"/>
          <w:szCs w:val="22"/>
        </w:rPr>
        <w:t>do</w:t>
      </w:r>
      <w:r w:rsidR="00ED7C3A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F6792B">
        <w:rPr>
          <w:rFonts w:ascii="Arial" w:hAnsi="Arial" w:cs="Arial"/>
          <w:b w:val="0"/>
          <w:i w:val="0"/>
          <w:sz w:val="22"/>
          <w:szCs w:val="22"/>
        </w:rPr>
        <w:t>ukončení</w:t>
      </w:r>
      <w:r w:rsidR="00ED7C3A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F6792B">
        <w:rPr>
          <w:rFonts w:ascii="Arial" w:hAnsi="Arial" w:cs="Arial"/>
          <w:b w:val="0"/>
          <w:i w:val="0"/>
          <w:sz w:val="22"/>
          <w:szCs w:val="22"/>
        </w:rPr>
        <w:t>účinnosti</w:t>
      </w:r>
      <w:r w:rsidR="00ED7C3A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F6792B">
        <w:rPr>
          <w:rFonts w:ascii="Arial" w:hAnsi="Arial" w:cs="Arial"/>
          <w:b w:val="0"/>
          <w:i w:val="0"/>
          <w:sz w:val="22"/>
          <w:szCs w:val="22"/>
        </w:rPr>
        <w:t>smlouvy.</w:t>
      </w:r>
      <w:r w:rsidR="00ED7C3A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F6792B">
        <w:rPr>
          <w:rFonts w:ascii="Arial" w:hAnsi="Arial" w:cs="Arial"/>
          <w:b w:val="0"/>
          <w:i w:val="0"/>
          <w:sz w:val="22"/>
          <w:szCs w:val="22"/>
        </w:rPr>
        <w:t>V ceně jsou zahrnuty veškeré náklady poskytovatele související s komplexním zajištěním celého předmětu smlouvy.</w:t>
      </w:r>
      <w:r w:rsidR="00B33CCB" w:rsidRPr="00F6792B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CEC75E7" w14:textId="77777777" w:rsidR="00A96054" w:rsidRPr="00F6792B" w:rsidRDefault="00A96054" w:rsidP="00EB5329">
      <w:pPr>
        <w:pStyle w:val="TSlneksmlouvy"/>
        <w:numPr>
          <w:ilvl w:val="0"/>
          <w:numId w:val="4"/>
        </w:numPr>
        <w:spacing w:before="0" w:after="120" w:line="276" w:lineRule="auto"/>
        <w:rPr>
          <w:rFonts w:cs="Arial"/>
          <w:szCs w:val="22"/>
          <w:u w:val="none"/>
        </w:rPr>
      </w:pPr>
      <w:r w:rsidRPr="00F6792B">
        <w:rPr>
          <w:rFonts w:cs="Arial"/>
          <w:szCs w:val="22"/>
          <w:u w:val="none"/>
        </w:rPr>
        <w:lastRenderedPageBreak/>
        <w:br/>
      </w:r>
      <w:bookmarkStart w:id="12" w:name="_Ref368988841"/>
      <w:r w:rsidRPr="00F6792B">
        <w:rPr>
          <w:rFonts w:cs="Arial"/>
          <w:szCs w:val="22"/>
          <w:u w:val="none"/>
        </w:rPr>
        <w:t>Platební podmínky a fakturace</w:t>
      </w:r>
      <w:bookmarkEnd w:id="12"/>
    </w:p>
    <w:p w14:paraId="0673ECFF" w14:textId="12571670" w:rsidR="0032540B" w:rsidRPr="00F6792B" w:rsidRDefault="0032540B" w:rsidP="00EB5329">
      <w:pPr>
        <w:pStyle w:val="Bezmezer"/>
        <w:numPr>
          <w:ilvl w:val="0"/>
          <w:numId w:val="6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F6792B">
        <w:rPr>
          <w:rStyle w:val="Siln"/>
          <w:rFonts w:ascii="Arial" w:hAnsi="Arial" w:cs="Arial"/>
          <w:b w:val="0"/>
          <w:sz w:val="22"/>
          <w:szCs w:val="22"/>
        </w:rPr>
        <w:br/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F6792B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F6792B">
        <w:rPr>
          <w:rStyle w:val="Siln"/>
          <w:rFonts w:ascii="Arial" w:hAnsi="Arial" w:cs="Arial"/>
          <w:sz w:val="22"/>
          <w:szCs w:val="22"/>
        </w:rPr>
        <w:t>faktura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F6792B" w:rsidRDefault="00E16647" w:rsidP="00EB5329">
      <w:pPr>
        <w:pStyle w:val="Bezmezer"/>
        <w:numPr>
          <w:ilvl w:val="0"/>
          <w:numId w:val="6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F6792B">
        <w:rPr>
          <w:rStyle w:val="Siln"/>
          <w:rFonts w:ascii="Arial" w:hAnsi="Arial" w:cs="Arial"/>
          <w:b w:val="0"/>
          <w:sz w:val="22"/>
          <w:szCs w:val="22"/>
        </w:rPr>
        <w:br/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 w:rsidRPr="00F6792B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7A190160" w:rsidR="004E2109" w:rsidRPr="00F6792B" w:rsidRDefault="004E2109" w:rsidP="00EB5329">
      <w:pPr>
        <w:pStyle w:val="Bezmezer"/>
        <w:numPr>
          <w:ilvl w:val="0"/>
          <w:numId w:val="6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 w:rsidRPr="00F6792B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F6792B">
        <w:rPr>
          <w:rStyle w:val="Siln"/>
          <w:rFonts w:ascii="Arial" w:hAnsi="Arial" w:cs="Arial"/>
          <w:b w:val="0"/>
          <w:sz w:val="22"/>
          <w:szCs w:val="22"/>
        </w:rPr>
        <w:br/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F6792B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F6792B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EB5329" w:rsidRPr="00F6792B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přepracování.</w:t>
      </w:r>
      <w:r w:rsidR="00EB5329" w:rsidRPr="00F6792B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V tomto případě neplatí původní lhůta splatnosti, ale lhůta splatnosti běží znovu ode dne doručení nově vystavené faktury</w:t>
      </w:r>
      <w:r w:rsidR="00DE53A0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F6792B" w:rsidRDefault="00192E89" w:rsidP="00EB5329">
      <w:pPr>
        <w:pStyle w:val="Odstavecseseznamem"/>
        <w:numPr>
          <w:ilvl w:val="0"/>
          <w:numId w:val="6"/>
        </w:numPr>
        <w:spacing w:after="120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3" w:name="_Ref368988843"/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F6792B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F6792B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3"/>
      <w:r w:rsidR="00D82157" w:rsidRPr="00F6792B">
        <w:rPr>
          <w:rFonts w:ascii="Arial" w:hAnsi="Arial" w:cs="Arial"/>
          <w:sz w:val="22"/>
          <w:szCs w:val="22"/>
        </w:rPr>
        <w:t xml:space="preserve"> </w:t>
      </w:r>
      <w:r w:rsidR="00D82157" w:rsidRPr="00F6792B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F6792B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F6792B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 w:rsidRPr="00F6792B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F6792B" w:rsidRDefault="00192E89" w:rsidP="00EB5329">
      <w:pPr>
        <w:pStyle w:val="Bezmezer"/>
        <w:numPr>
          <w:ilvl w:val="0"/>
          <w:numId w:val="6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684CAAD9" w:rsidR="00192E89" w:rsidRPr="00F6792B" w:rsidRDefault="006A6193" w:rsidP="00EB5329">
      <w:pPr>
        <w:pStyle w:val="Bezmezer"/>
        <w:numPr>
          <w:ilvl w:val="0"/>
          <w:numId w:val="6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</w:t>
      </w:r>
      <w:r w:rsidR="00C04415" w:rsidRPr="00F6792B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odepsání</w:t>
      </w:r>
      <w:r w:rsidR="00C04415" w:rsidRPr="00F6792B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z účtu odesílatele ve prospěch účtu příjemce</w:t>
      </w:r>
      <w:r w:rsidR="0047411B" w:rsidRPr="00F6792B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6BFDD4DB" w:rsidR="004641A4" w:rsidRPr="00F6792B" w:rsidRDefault="004641A4" w:rsidP="00EB5329">
      <w:pPr>
        <w:pStyle w:val="Bezmezer"/>
        <w:numPr>
          <w:ilvl w:val="0"/>
          <w:numId w:val="6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tímto bere na vědomí, že objednatel je organizační složkou státu a jeho stav účtu závisí na převodu finančních prostředků ze státního rozpočtu. Zhotovitel souhlasí s tím, </w:t>
      </w:r>
      <w:r w:rsidR="00D76C1C" w:rsidRPr="00F6792B">
        <w:rPr>
          <w:rStyle w:val="Siln"/>
          <w:rFonts w:ascii="Arial" w:hAnsi="Arial" w:cs="Arial"/>
          <w:b w:val="0"/>
          <w:sz w:val="22"/>
          <w:szCs w:val="22"/>
        </w:rPr>
        <w:t>že v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případě nedostatku finančních prostředků na účtu objednatele, dojde k</w:t>
      </w:r>
      <w:r w:rsidR="006C5EEB" w:rsidRPr="00F6792B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zaplacení faktury po obdržení potřebných finančních prostředků a že časová prodleva z těchto důvodů nebude započítána do doby splatnosti uvedené na faktuře a</w:t>
      </w:r>
      <w:r w:rsidR="002F2110" w:rsidRPr="00F6792B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</w:t>
      </w:r>
      <w:r w:rsidR="006C5EEB" w:rsidRPr="00F6792B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zavazuje, že v případě, že tato skutečnost nastane, oznámí ji neprodleně</w:t>
      </w:r>
      <w:r w:rsidR="008B6CA7" w:rsidRPr="00F6792B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a</w:t>
      </w:r>
      <w:r w:rsidR="006C5EEB" w:rsidRPr="00F6792B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to</w:t>
      </w:r>
      <w:r w:rsidR="006C5EEB" w:rsidRPr="00F6792B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písemně zhotoviteli nejpozději do 5 pracovních dní před původním termínem splatnosti faktury.</w:t>
      </w:r>
    </w:p>
    <w:p w14:paraId="159A6665" w14:textId="489F2420" w:rsidR="004641A4" w:rsidRPr="00F6792B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F6792B">
        <w:rPr>
          <w:rStyle w:val="Siln"/>
          <w:rFonts w:ascii="Arial" w:hAnsi="Arial" w:cs="Arial"/>
          <w:b w:val="0"/>
          <w:sz w:val="22"/>
          <w:szCs w:val="22"/>
        </w:rPr>
        <w:br/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267B94C4" w14:textId="77777777" w:rsidR="00D3285F" w:rsidRPr="00F6792B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F6792B" w:rsidRDefault="00013A96" w:rsidP="00EB5329">
      <w:pPr>
        <w:pStyle w:val="TSlneksmlouvy"/>
        <w:numPr>
          <w:ilvl w:val="0"/>
          <w:numId w:val="4"/>
        </w:numPr>
        <w:spacing w:before="0" w:after="120" w:line="276" w:lineRule="auto"/>
        <w:rPr>
          <w:rFonts w:cs="Arial"/>
          <w:szCs w:val="22"/>
          <w:u w:val="none"/>
        </w:rPr>
      </w:pPr>
      <w:r w:rsidRPr="00F6792B">
        <w:rPr>
          <w:rFonts w:cs="Arial"/>
          <w:szCs w:val="22"/>
          <w:u w:val="none"/>
        </w:rPr>
        <w:br/>
      </w:r>
      <w:bookmarkStart w:id="14" w:name="_Ref368990552"/>
      <w:r w:rsidRPr="00F6792B">
        <w:rPr>
          <w:rFonts w:cs="Arial"/>
          <w:szCs w:val="22"/>
          <w:u w:val="none"/>
        </w:rPr>
        <w:t xml:space="preserve">Záruční podmínky, vady </w:t>
      </w:r>
      <w:r w:rsidR="000675F3" w:rsidRPr="00F6792B">
        <w:rPr>
          <w:rFonts w:cs="Arial"/>
          <w:szCs w:val="22"/>
          <w:u w:val="none"/>
        </w:rPr>
        <w:t>Díl</w:t>
      </w:r>
      <w:r w:rsidRPr="00F6792B">
        <w:rPr>
          <w:rFonts w:cs="Arial"/>
          <w:szCs w:val="22"/>
          <w:u w:val="none"/>
        </w:rPr>
        <w:t>a</w:t>
      </w:r>
      <w:bookmarkEnd w:id="14"/>
    </w:p>
    <w:p w14:paraId="1929EE95" w14:textId="56D981BF" w:rsidR="00AB02DC" w:rsidRPr="00F6792B" w:rsidRDefault="00AB02DC" w:rsidP="00EB5329">
      <w:pPr>
        <w:pStyle w:val="Bezmezer"/>
        <w:numPr>
          <w:ilvl w:val="0"/>
          <w:numId w:val="7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F6792B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F6792B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F6792B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F6792B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F6792B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F6792B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F6792B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F6792B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</w:t>
      </w:r>
      <w:r w:rsidR="00D76C1C" w:rsidRPr="00F6792B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F2137" w:rsidRPr="00F6792B">
        <w:rPr>
          <w:rStyle w:val="Siln"/>
          <w:rFonts w:ascii="Arial" w:hAnsi="Arial" w:cs="Arial"/>
          <w:b w:val="0"/>
          <w:sz w:val="22"/>
          <w:szCs w:val="22"/>
        </w:rPr>
        <w:t>po</w:t>
      </w:r>
      <w:r w:rsidR="00D76C1C" w:rsidRPr="00F6792B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F2137" w:rsidRPr="00F6792B">
        <w:rPr>
          <w:rStyle w:val="Siln"/>
          <w:rFonts w:ascii="Arial" w:hAnsi="Arial" w:cs="Arial"/>
          <w:b w:val="0"/>
          <w:sz w:val="22"/>
          <w:szCs w:val="22"/>
        </w:rPr>
        <w:t>odstranění vad pokračuje záruční lhůta dále.</w:t>
      </w:r>
    </w:p>
    <w:p w14:paraId="78B28266" w14:textId="77777777" w:rsidR="00B33CCB" w:rsidRPr="00F6792B" w:rsidRDefault="00B33CCB" w:rsidP="00EB5329">
      <w:pPr>
        <w:pStyle w:val="Odstavecseseznamem"/>
        <w:numPr>
          <w:ilvl w:val="0"/>
          <w:numId w:val="7"/>
        </w:numPr>
        <w:spacing w:after="120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Dílo má vady, pokud neodpovídá kvalitou či rozsahem podmínkám stanoveným v této </w:t>
      </w:r>
      <w:r w:rsidRPr="00F6792B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>smlouvě, případně požadavkům obecně závazných norem.</w:t>
      </w:r>
    </w:p>
    <w:p w14:paraId="73416CB3" w14:textId="09FFCEB1" w:rsidR="00192E89" w:rsidRPr="00F6792B" w:rsidRDefault="00192E89" w:rsidP="00EB5329">
      <w:pPr>
        <w:pStyle w:val="Bezmezer"/>
        <w:numPr>
          <w:ilvl w:val="0"/>
          <w:numId w:val="7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5" w:name="_Ref368990554"/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F6792B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 w:rsidRPr="00F6792B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5"/>
    </w:p>
    <w:p w14:paraId="2FF413BA" w14:textId="21727C55" w:rsidR="00CF2137" w:rsidRPr="00F6792B" w:rsidRDefault="00CF2137" w:rsidP="00EB5329">
      <w:pPr>
        <w:pStyle w:val="Bezmezer"/>
        <w:numPr>
          <w:ilvl w:val="0"/>
          <w:numId w:val="7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F6792B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07C83D" w14:textId="77777777" w:rsidR="00EB5329" w:rsidRPr="00F6792B" w:rsidRDefault="00EB532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F6792B" w:rsidRDefault="00013A96" w:rsidP="00EB5329">
      <w:pPr>
        <w:pStyle w:val="TSlneksmlouvy"/>
        <w:numPr>
          <w:ilvl w:val="0"/>
          <w:numId w:val="4"/>
        </w:numPr>
        <w:spacing w:before="0" w:after="120" w:line="276" w:lineRule="auto"/>
        <w:rPr>
          <w:rFonts w:cs="Arial"/>
          <w:szCs w:val="22"/>
          <w:u w:val="none"/>
        </w:rPr>
      </w:pPr>
      <w:r w:rsidRPr="00F6792B">
        <w:rPr>
          <w:rFonts w:cs="Arial"/>
          <w:szCs w:val="22"/>
          <w:u w:val="none"/>
        </w:rPr>
        <w:br/>
      </w:r>
      <w:r w:rsidR="00F01B4C" w:rsidRPr="00F6792B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F10040" w:rsidRDefault="00192E89" w:rsidP="00EB5329">
      <w:pPr>
        <w:pStyle w:val="Bezmezer"/>
        <w:numPr>
          <w:ilvl w:val="0"/>
          <w:numId w:val="8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ve lhůtě </w:t>
      </w:r>
      <w:r w:rsidR="00925656" w:rsidRPr="00F10040">
        <w:rPr>
          <w:rStyle w:val="Siln"/>
          <w:rFonts w:ascii="Arial" w:hAnsi="Arial" w:cs="Arial"/>
          <w:b w:val="0"/>
          <w:sz w:val="22"/>
          <w:szCs w:val="22"/>
        </w:rPr>
        <w:t>vymezené v</w:t>
      </w:r>
      <w:r w:rsidR="00CF2137" w:rsidRPr="00F10040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F10040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F10040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F10040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F10040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F10040">
        <w:rPr>
          <w:rFonts w:ascii="Arial" w:hAnsi="Arial" w:cs="Arial"/>
          <w:sz w:val="22"/>
          <w:szCs w:val="22"/>
        </w:rPr>
        <w:t xml:space="preserve"> </w:t>
      </w:r>
      <w:r w:rsidR="00925656" w:rsidRPr="00F10040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F10040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F10040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F10040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F10040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F10040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F10040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F10040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F10040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F10040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F10040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F10040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F10040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F10040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F10040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F10040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F10040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F10040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 w:rsidRPr="00F10040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F10040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64309CE0" w:rsidR="00192E89" w:rsidRPr="00F10040" w:rsidRDefault="00192E89" w:rsidP="00EB5329">
      <w:pPr>
        <w:pStyle w:val="Bezmezer"/>
        <w:numPr>
          <w:ilvl w:val="0"/>
          <w:numId w:val="8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10040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F10040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F10040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F10040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F10040">
        <w:rPr>
          <w:rFonts w:ascii="Arial" w:hAnsi="Arial" w:cs="Arial"/>
          <w:sz w:val="22"/>
          <w:szCs w:val="22"/>
        </w:rPr>
        <w:fldChar w:fldCharType="begin"/>
      </w:r>
      <w:r w:rsidR="009E77ED" w:rsidRPr="00F10040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F10040">
        <w:rPr>
          <w:rFonts w:ascii="Arial" w:hAnsi="Arial" w:cs="Arial"/>
          <w:sz w:val="22"/>
          <w:szCs w:val="22"/>
        </w:rPr>
      </w:r>
      <w:r w:rsidR="009E77ED" w:rsidRPr="00F10040">
        <w:rPr>
          <w:rFonts w:ascii="Arial" w:hAnsi="Arial" w:cs="Arial"/>
          <w:sz w:val="22"/>
          <w:szCs w:val="22"/>
        </w:rPr>
        <w:fldChar w:fldCharType="separate"/>
      </w:r>
      <w:r w:rsidR="00B843D2" w:rsidRPr="00B843D2">
        <w:rPr>
          <w:rStyle w:val="Siln"/>
          <w:b w:val="0"/>
        </w:rPr>
        <w:t>Čl. VIII</w:t>
      </w:r>
      <w:r w:rsidR="009E77ED" w:rsidRPr="00F10040">
        <w:rPr>
          <w:rFonts w:ascii="Arial" w:hAnsi="Arial" w:cs="Arial"/>
          <w:sz w:val="22"/>
          <w:szCs w:val="22"/>
        </w:rPr>
        <w:fldChar w:fldCharType="end"/>
      </w:r>
      <w:r w:rsidR="004129CA" w:rsidRPr="00F10040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F10040">
        <w:rPr>
          <w:rFonts w:ascii="Arial" w:hAnsi="Arial" w:cs="Arial"/>
          <w:sz w:val="22"/>
          <w:szCs w:val="22"/>
        </w:rPr>
        <w:t xml:space="preserve">3 </w:t>
      </w:r>
      <w:r w:rsidR="004129CA" w:rsidRPr="00F10040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F10040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F10040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F10040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F10040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 w:rsidRPr="00F10040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 w:rsidRPr="00F10040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F10040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F10040">
        <w:rPr>
          <w:rStyle w:val="Siln"/>
          <w:rFonts w:ascii="Arial" w:hAnsi="Arial" w:cs="Arial"/>
          <w:b w:val="0"/>
          <w:sz w:val="22"/>
          <w:szCs w:val="22"/>
        </w:rPr>
        <w:t>i</w:t>
      </w:r>
      <w:r w:rsidR="00EB5329" w:rsidRPr="00F10040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F54954" w:rsidRPr="00F10040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F10040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F10040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436A23B6" w:rsidR="00192E89" w:rsidRPr="00F6792B" w:rsidRDefault="00192E89" w:rsidP="00EB5329">
      <w:pPr>
        <w:pStyle w:val="Bezmezer"/>
        <w:numPr>
          <w:ilvl w:val="0"/>
          <w:numId w:val="8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10040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F10040">
        <w:rPr>
          <w:rFonts w:ascii="Arial" w:hAnsi="Arial" w:cs="Arial"/>
          <w:sz w:val="22"/>
          <w:szCs w:val="22"/>
        </w:rPr>
        <w:fldChar w:fldCharType="begin"/>
      </w:r>
      <w:r w:rsidR="009E77ED" w:rsidRPr="00F10040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F10040">
        <w:rPr>
          <w:rFonts w:ascii="Arial" w:hAnsi="Arial" w:cs="Arial"/>
          <w:sz w:val="22"/>
          <w:szCs w:val="22"/>
        </w:rPr>
      </w:r>
      <w:r w:rsidR="009E77ED" w:rsidRPr="00F10040">
        <w:rPr>
          <w:rFonts w:ascii="Arial" w:hAnsi="Arial" w:cs="Arial"/>
          <w:sz w:val="22"/>
          <w:szCs w:val="22"/>
        </w:rPr>
        <w:fldChar w:fldCharType="separate"/>
      </w:r>
      <w:r w:rsidR="00B843D2" w:rsidRPr="00B843D2">
        <w:rPr>
          <w:rStyle w:val="Siln"/>
          <w:b w:val="0"/>
        </w:rPr>
        <w:t>Čl. XIII</w:t>
      </w:r>
      <w:r w:rsidR="009E77ED" w:rsidRPr="00F10040">
        <w:rPr>
          <w:rFonts w:ascii="Arial" w:hAnsi="Arial" w:cs="Arial"/>
          <w:sz w:val="22"/>
          <w:szCs w:val="22"/>
        </w:rPr>
        <w:fldChar w:fldCharType="end"/>
      </w:r>
      <w:r w:rsidR="00D85485" w:rsidRPr="00F10040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F10040">
        <w:rPr>
          <w:rFonts w:ascii="Arial" w:hAnsi="Arial" w:cs="Arial"/>
          <w:sz w:val="22"/>
          <w:szCs w:val="22"/>
        </w:rPr>
        <w:fldChar w:fldCharType="begin"/>
      </w:r>
      <w:r w:rsidR="009E77ED" w:rsidRPr="00F10040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F10040">
        <w:rPr>
          <w:rFonts w:ascii="Arial" w:hAnsi="Arial" w:cs="Arial"/>
          <w:sz w:val="22"/>
          <w:szCs w:val="22"/>
        </w:rPr>
      </w:r>
      <w:r w:rsidR="009E77ED" w:rsidRPr="00F10040">
        <w:rPr>
          <w:rFonts w:ascii="Arial" w:hAnsi="Arial" w:cs="Arial"/>
          <w:sz w:val="22"/>
          <w:szCs w:val="22"/>
        </w:rPr>
        <w:fldChar w:fldCharType="separate"/>
      </w:r>
      <w:r w:rsidR="00B843D2">
        <w:rPr>
          <w:rFonts w:ascii="Arial" w:hAnsi="Arial" w:cs="Arial"/>
          <w:sz w:val="22"/>
          <w:szCs w:val="22"/>
        </w:rPr>
        <w:t>13.1</w:t>
      </w:r>
      <w:r w:rsidR="009E77ED" w:rsidRPr="00F10040">
        <w:rPr>
          <w:rFonts w:ascii="Arial" w:hAnsi="Arial" w:cs="Arial"/>
          <w:sz w:val="22"/>
          <w:szCs w:val="22"/>
        </w:rPr>
        <w:fldChar w:fldCharType="end"/>
      </w:r>
      <w:r w:rsidRPr="00F10040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F10040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F10040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F10040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F10040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F10040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F10040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F10040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F10040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 w:rsidRPr="00F10040">
        <w:rPr>
          <w:rStyle w:val="Siln"/>
          <w:rFonts w:ascii="Arial" w:hAnsi="Arial" w:cs="Arial"/>
          <w:b w:val="0"/>
          <w:sz w:val="22"/>
          <w:szCs w:val="22"/>
        </w:rPr>
        <w:t>, která může</w:t>
      </w:r>
      <w:r w:rsidR="00AF00F4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být uložena i</w:t>
      </w:r>
      <w:r w:rsidR="00F6792B" w:rsidRPr="00F6792B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AF00F4" w:rsidRPr="00F6792B">
        <w:rPr>
          <w:rStyle w:val="Siln"/>
          <w:rFonts w:ascii="Arial" w:hAnsi="Arial" w:cs="Arial"/>
          <w:b w:val="0"/>
          <w:sz w:val="22"/>
          <w:szCs w:val="22"/>
        </w:rPr>
        <w:t>opakovaně</w:t>
      </w:r>
    </w:p>
    <w:p w14:paraId="105A3E8B" w14:textId="29B20FB5" w:rsidR="00384B09" w:rsidRPr="00F6792B" w:rsidRDefault="00384B09" w:rsidP="00EB5329">
      <w:pPr>
        <w:pStyle w:val="Odstavecseseznamem"/>
        <w:numPr>
          <w:ilvl w:val="0"/>
          <w:numId w:val="8"/>
        </w:numPr>
        <w:spacing w:after="120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  <w:lang w:eastAsia="cs-CZ"/>
        </w:rPr>
        <w:t>V ostatních případech nedodržení povinností zhotovitele vyplývajících z ustanovení této smlouvy se sjednává smluvní pokuta ve výši 0,2</w:t>
      </w:r>
      <w:r w:rsidR="003B06F0" w:rsidRPr="00F6792B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F6792B">
        <w:rPr>
          <w:rStyle w:val="Siln"/>
          <w:rFonts w:ascii="Arial" w:hAnsi="Arial" w:cs="Arial"/>
          <w:b w:val="0"/>
          <w:sz w:val="22"/>
          <w:szCs w:val="22"/>
          <w:lang w:eastAsia="cs-CZ"/>
        </w:rPr>
        <w:t>% z ceny díla</w:t>
      </w:r>
      <w:r w:rsidR="00D76C1C" w:rsidRPr="00F6792B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, </w:t>
      </w:r>
      <w:r w:rsidR="00101D4A" w:rsidRPr="00F6792B">
        <w:rPr>
          <w:rFonts w:ascii="Arial" w:hAnsi="Arial" w:cs="Arial"/>
          <w:bCs/>
          <w:sz w:val="22"/>
          <w:szCs w:val="22"/>
        </w:rPr>
        <w:t>min.</w:t>
      </w:r>
      <w:r w:rsidR="004568DC" w:rsidRPr="00F6792B">
        <w:rPr>
          <w:rFonts w:ascii="Arial" w:hAnsi="Arial" w:cs="Arial"/>
          <w:bCs/>
          <w:sz w:val="22"/>
          <w:szCs w:val="22"/>
        </w:rPr>
        <w:t xml:space="preserve"> </w:t>
      </w:r>
      <w:r w:rsidR="00D76C1C" w:rsidRPr="00F6792B">
        <w:rPr>
          <w:rFonts w:ascii="Arial" w:hAnsi="Arial" w:cs="Arial"/>
          <w:bCs/>
          <w:sz w:val="22"/>
          <w:szCs w:val="22"/>
        </w:rPr>
        <w:t xml:space="preserve">však </w:t>
      </w:r>
      <w:r w:rsidR="004568DC" w:rsidRPr="00F6792B">
        <w:rPr>
          <w:rFonts w:ascii="Arial" w:hAnsi="Arial" w:cs="Arial"/>
          <w:bCs/>
          <w:sz w:val="22"/>
          <w:szCs w:val="22"/>
        </w:rPr>
        <w:t>2 500 Kč dle celkové výše odměny</w:t>
      </w:r>
      <w:r w:rsidR="004568DC" w:rsidRPr="00F6792B">
        <w:rPr>
          <w:rFonts w:ascii="Arial" w:hAnsi="Arial" w:cs="Arial"/>
          <w:b/>
          <w:sz w:val="22"/>
          <w:szCs w:val="22"/>
        </w:rPr>
        <w:t xml:space="preserve"> </w:t>
      </w:r>
      <w:r w:rsidRPr="00F6792B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každý jednotlivý případ porušení povinnosti zhotovitele. Toto ustanovení o smluvní pokutě neruší právo objednatele na náhradu škody v plném rozsahu, které mu vznikne porušením povinností zhotovitele.</w:t>
      </w:r>
    </w:p>
    <w:p w14:paraId="3E1F33F4" w14:textId="7BDF1494" w:rsidR="00192E89" w:rsidRPr="00F6792B" w:rsidRDefault="00630F6F" w:rsidP="00EB5329">
      <w:pPr>
        <w:pStyle w:val="Bezmezer"/>
        <w:numPr>
          <w:ilvl w:val="0"/>
          <w:numId w:val="8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 w:rsidRPr="00F6792B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F6792B" w:rsidRDefault="00925656" w:rsidP="00EB5329">
      <w:pPr>
        <w:pStyle w:val="Bezmezer"/>
        <w:numPr>
          <w:ilvl w:val="0"/>
          <w:numId w:val="8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F6792B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F6792B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F6792B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F6792B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F6792B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F6792B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F6792B" w:rsidRDefault="00F01B4C" w:rsidP="00EB5329">
      <w:pPr>
        <w:pStyle w:val="TSlneksmlouvy"/>
        <w:numPr>
          <w:ilvl w:val="0"/>
          <w:numId w:val="4"/>
        </w:numPr>
        <w:spacing w:before="0" w:after="120" w:line="276" w:lineRule="auto"/>
        <w:rPr>
          <w:rFonts w:cs="Arial"/>
          <w:szCs w:val="22"/>
          <w:u w:val="none"/>
        </w:rPr>
      </w:pPr>
      <w:r w:rsidRPr="00F6792B">
        <w:rPr>
          <w:rFonts w:cs="Arial"/>
          <w:szCs w:val="22"/>
          <w:u w:val="none"/>
        </w:rPr>
        <w:br/>
      </w:r>
      <w:r w:rsidR="00497EEC" w:rsidRPr="00F6792B">
        <w:rPr>
          <w:rFonts w:cs="Arial"/>
          <w:szCs w:val="22"/>
          <w:u w:val="none"/>
        </w:rPr>
        <w:t xml:space="preserve">Výpověď </w:t>
      </w:r>
      <w:r w:rsidRPr="00F6792B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F6792B" w:rsidRDefault="00E96C05" w:rsidP="00EB5329">
      <w:pPr>
        <w:pStyle w:val="Bezmezer"/>
        <w:numPr>
          <w:ilvl w:val="0"/>
          <w:numId w:val="9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55BED8D6" w:rsidR="008A6351" w:rsidRPr="00F10040" w:rsidRDefault="008A6351" w:rsidP="00EB5329">
      <w:pPr>
        <w:pStyle w:val="Bezmezer"/>
        <w:numPr>
          <w:ilvl w:val="1"/>
          <w:numId w:val="9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10040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zhotovitel je po více než 40 dní v prodlení s dodáním </w:t>
      </w:r>
      <w:r w:rsidR="000675F3" w:rsidRPr="00F10040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F10040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F10040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F10040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F10040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F10040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F10040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F10040">
        <w:rPr>
          <w:rFonts w:ascii="Arial" w:hAnsi="Arial" w:cs="Arial"/>
          <w:sz w:val="22"/>
          <w:szCs w:val="22"/>
        </w:rPr>
        <w:fldChar w:fldCharType="begin"/>
      </w:r>
      <w:r w:rsidR="009E77ED" w:rsidRPr="00F10040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F10040">
        <w:rPr>
          <w:rFonts w:ascii="Arial" w:hAnsi="Arial" w:cs="Arial"/>
          <w:sz w:val="22"/>
          <w:szCs w:val="22"/>
        </w:rPr>
      </w:r>
      <w:r w:rsidR="009E77ED" w:rsidRPr="00F10040">
        <w:rPr>
          <w:rFonts w:ascii="Arial" w:hAnsi="Arial" w:cs="Arial"/>
          <w:sz w:val="22"/>
          <w:szCs w:val="22"/>
        </w:rPr>
        <w:fldChar w:fldCharType="separate"/>
      </w:r>
      <w:r w:rsidR="00B843D2" w:rsidRPr="00B843D2">
        <w:rPr>
          <w:rStyle w:val="Siln"/>
          <w:b w:val="0"/>
        </w:rPr>
        <w:t>Čl. V</w:t>
      </w:r>
      <w:r w:rsidR="009E77ED" w:rsidRPr="00F10040">
        <w:rPr>
          <w:rFonts w:ascii="Arial" w:hAnsi="Arial" w:cs="Arial"/>
          <w:sz w:val="22"/>
          <w:szCs w:val="22"/>
        </w:rPr>
        <w:fldChar w:fldCharType="end"/>
      </w:r>
      <w:r w:rsidR="0045345D" w:rsidRPr="00F10040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F10040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F10040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087D5C16" w:rsidR="00B35E68" w:rsidRPr="00F10040" w:rsidRDefault="00192E89" w:rsidP="00EB5329">
      <w:pPr>
        <w:pStyle w:val="Bezmezer"/>
        <w:numPr>
          <w:ilvl w:val="1"/>
          <w:numId w:val="9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10040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F10040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F10040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F10040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F10040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F10040">
        <w:rPr>
          <w:rFonts w:ascii="Arial" w:hAnsi="Arial" w:cs="Arial"/>
          <w:sz w:val="22"/>
          <w:szCs w:val="22"/>
        </w:rPr>
        <w:fldChar w:fldCharType="begin"/>
      </w:r>
      <w:r w:rsidR="009E77ED" w:rsidRPr="00F10040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F10040">
        <w:rPr>
          <w:rFonts w:ascii="Arial" w:hAnsi="Arial" w:cs="Arial"/>
          <w:sz w:val="22"/>
          <w:szCs w:val="22"/>
        </w:rPr>
      </w:r>
      <w:r w:rsidR="009E77ED" w:rsidRPr="00F10040">
        <w:rPr>
          <w:rFonts w:ascii="Arial" w:hAnsi="Arial" w:cs="Arial"/>
          <w:sz w:val="22"/>
          <w:szCs w:val="22"/>
        </w:rPr>
        <w:fldChar w:fldCharType="separate"/>
      </w:r>
      <w:r w:rsidR="00B843D2" w:rsidRPr="00B843D2">
        <w:rPr>
          <w:rStyle w:val="Siln"/>
          <w:b w:val="0"/>
        </w:rPr>
        <w:t>Čl. IX</w:t>
      </w:r>
      <w:r w:rsidR="009E77ED" w:rsidRPr="00F10040">
        <w:rPr>
          <w:rFonts w:ascii="Arial" w:hAnsi="Arial" w:cs="Arial"/>
          <w:sz w:val="22"/>
          <w:szCs w:val="22"/>
        </w:rPr>
        <w:fldChar w:fldCharType="end"/>
      </w:r>
      <w:r w:rsidR="008A6351" w:rsidRPr="00F10040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F10040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F10040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F10040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2B6CB147" w:rsidR="006E3F2D" w:rsidRPr="00F10040" w:rsidRDefault="006E3F2D" w:rsidP="00EB5329">
      <w:pPr>
        <w:pStyle w:val="Bezmezer"/>
        <w:numPr>
          <w:ilvl w:val="1"/>
          <w:numId w:val="9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10040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F10040">
        <w:rPr>
          <w:rFonts w:ascii="Arial" w:hAnsi="Arial" w:cs="Arial"/>
          <w:sz w:val="22"/>
          <w:szCs w:val="22"/>
        </w:rPr>
        <w:fldChar w:fldCharType="begin"/>
      </w:r>
      <w:r w:rsidR="009E77ED" w:rsidRPr="00F10040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F10040">
        <w:rPr>
          <w:rFonts w:ascii="Arial" w:hAnsi="Arial" w:cs="Arial"/>
          <w:sz w:val="22"/>
          <w:szCs w:val="22"/>
        </w:rPr>
      </w:r>
      <w:r w:rsidR="009E77ED" w:rsidRPr="00F10040">
        <w:rPr>
          <w:rFonts w:ascii="Arial" w:hAnsi="Arial" w:cs="Arial"/>
          <w:sz w:val="22"/>
          <w:szCs w:val="22"/>
        </w:rPr>
        <w:fldChar w:fldCharType="separate"/>
      </w:r>
      <w:r w:rsidR="00B843D2" w:rsidRPr="00B843D2">
        <w:rPr>
          <w:rStyle w:val="Siln"/>
          <w:b w:val="0"/>
        </w:rPr>
        <w:t>Čl. XIII</w:t>
      </w:r>
      <w:r w:rsidR="009E77ED" w:rsidRPr="00F10040">
        <w:rPr>
          <w:rFonts w:ascii="Arial" w:hAnsi="Arial" w:cs="Arial"/>
          <w:sz w:val="22"/>
          <w:szCs w:val="22"/>
        </w:rPr>
        <w:fldChar w:fldCharType="end"/>
      </w:r>
      <w:r w:rsidRPr="00F10040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F10040">
        <w:rPr>
          <w:rFonts w:ascii="Arial" w:hAnsi="Arial" w:cs="Arial"/>
          <w:sz w:val="22"/>
          <w:szCs w:val="22"/>
        </w:rPr>
        <w:fldChar w:fldCharType="begin"/>
      </w:r>
      <w:r w:rsidR="009E77ED" w:rsidRPr="00F10040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F10040">
        <w:rPr>
          <w:rFonts w:ascii="Arial" w:hAnsi="Arial" w:cs="Arial"/>
          <w:sz w:val="22"/>
          <w:szCs w:val="22"/>
        </w:rPr>
      </w:r>
      <w:r w:rsidR="009E77ED" w:rsidRPr="00F10040">
        <w:rPr>
          <w:rFonts w:ascii="Arial" w:hAnsi="Arial" w:cs="Arial"/>
          <w:sz w:val="22"/>
          <w:szCs w:val="22"/>
        </w:rPr>
        <w:fldChar w:fldCharType="separate"/>
      </w:r>
      <w:r w:rsidR="00B843D2">
        <w:rPr>
          <w:rFonts w:ascii="Arial" w:hAnsi="Arial" w:cs="Arial"/>
          <w:sz w:val="22"/>
          <w:szCs w:val="22"/>
        </w:rPr>
        <w:t>13.1</w:t>
      </w:r>
      <w:r w:rsidR="009E77ED" w:rsidRPr="00F10040">
        <w:rPr>
          <w:rFonts w:ascii="Arial" w:hAnsi="Arial" w:cs="Arial"/>
          <w:sz w:val="22"/>
          <w:szCs w:val="22"/>
        </w:rPr>
        <w:fldChar w:fldCharType="end"/>
      </w:r>
      <w:r w:rsidRPr="00F10040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F10040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F10040" w:rsidRDefault="00336AD0" w:rsidP="00EB5329">
      <w:pPr>
        <w:pStyle w:val="Bezmezer"/>
        <w:numPr>
          <w:ilvl w:val="1"/>
          <w:numId w:val="9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10040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F10040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F10040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F10040" w:rsidRDefault="00B33CCB" w:rsidP="00EB5329">
      <w:pPr>
        <w:pStyle w:val="Bezmezer"/>
        <w:numPr>
          <w:ilvl w:val="1"/>
          <w:numId w:val="9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10040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D616A1E" w:rsidR="00DB4A51" w:rsidRPr="00F6792B" w:rsidRDefault="00DB4A51" w:rsidP="00EB5329">
      <w:pPr>
        <w:pStyle w:val="Bezmezer"/>
        <w:numPr>
          <w:ilvl w:val="0"/>
          <w:numId w:val="9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Objednatel</w:t>
      </w:r>
      <w:r w:rsidRPr="00F6792B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F6792B">
        <w:rPr>
          <w:rFonts w:ascii="Arial" w:hAnsi="Arial" w:cs="Arial"/>
          <w:sz w:val="22"/>
          <w:szCs w:val="22"/>
          <w:lang w:eastAsia="en-US"/>
        </w:rPr>
        <w:t>mlouvy, nebude-li schválena nebo bude-li odebrána částka ze</w:t>
      </w:r>
      <w:r w:rsidR="00EB5329" w:rsidRPr="00F6792B">
        <w:rPr>
          <w:rFonts w:ascii="Arial" w:hAnsi="Arial" w:cs="Arial"/>
          <w:sz w:val="22"/>
          <w:szCs w:val="22"/>
          <w:lang w:eastAsia="en-US"/>
        </w:rPr>
        <w:t> </w:t>
      </w:r>
      <w:r w:rsidRPr="00F6792B">
        <w:rPr>
          <w:rFonts w:ascii="Arial" w:hAnsi="Arial" w:cs="Arial"/>
          <w:sz w:val="22"/>
          <w:szCs w:val="22"/>
          <w:lang w:eastAsia="en-US"/>
        </w:rPr>
        <w:t>státního rozpočtu, či z jiných zdrojů (např. z EU), která byla určena k úhradě za</w:t>
      </w:r>
      <w:r w:rsidR="00EB5329" w:rsidRPr="00F6792B">
        <w:rPr>
          <w:rFonts w:ascii="Arial" w:hAnsi="Arial" w:cs="Arial"/>
          <w:sz w:val="22"/>
          <w:szCs w:val="22"/>
          <w:lang w:eastAsia="en-US"/>
        </w:rPr>
        <w:t> </w:t>
      </w:r>
      <w:r w:rsidRPr="00F6792B">
        <w:rPr>
          <w:rFonts w:ascii="Arial" w:hAnsi="Arial" w:cs="Arial"/>
          <w:sz w:val="22"/>
          <w:szCs w:val="22"/>
          <w:lang w:eastAsia="en-US"/>
        </w:rPr>
        <w:t>plnění této smlouvy.</w:t>
      </w:r>
    </w:p>
    <w:p w14:paraId="3F0634A3" w14:textId="77777777" w:rsidR="00DB4A51" w:rsidRPr="00F6792B" w:rsidRDefault="002C0467" w:rsidP="00EB5329">
      <w:pPr>
        <w:pStyle w:val="Bezmezer"/>
        <w:numPr>
          <w:ilvl w:val="0"/>
          <w:numId w:val="9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4C8D09E9" w:rsidR="00B33CCB" w:rsidRPr="00F6792B" w:rsidRDefault="00B33CCB" w:rsidP="00EB5329">
      <w:pPr>
        <w:pStyle w:val="Bezmezer"/>
        <w:numPr>
          <w:ilvl w:val="0"/>
          <w:numId w:val="9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Pokud odstoupí od této smlouvy objednatel z důvodů uvedených v tomto článku, smluvní strany </w:t>
      </w:r>
      <w:r w:rsidR="00F4272F" w:rsidRPr="00F6792B">
        <w:rPr>
          <w:rStyle w:val="Siln"/>
          <w:rFonts w:ascii="Arial" w:hAnsi="Arial" w:cs="Arial"/>
          <w:b w:val="0"/>
          <w:sz w:val="22"/>
          <w:szCs w:val="22"/>
        </w:rPr>
        <w:t>sepíšou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protokol o stavu prováděného díla ke dni odstoupení od této smlouvy. Protokol musí obsahovat zejména soupis veškerých uskutečněných prací a</w:t>
      </w:r>
      <w:r w:rsidR="00EB5329" w:rsidRPr="00F6792B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dodávek ke dni odstoupení od této smlouvy. Závěrem protokolu smluvní strany uvedou finanční hodnotu dosud provedeného díla.</w:t>
      </w:r>
    </w:p>
    <w:p w14:paraId="5CC8455C" w14:textId="6637E3EA" w:rsidR="00B33CCB" w:rsidRPr="00F6792B" w:rsidRDefault="00B33CCB" w:rsidP="00EB5329">
      <w:pPr>
        <w:pStyle w:val="Bezmezer"/>
        <w:numPr>
          <w:ilvl w:val="0"/>
          <w:numId w:val="9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</w:t>
      </w:r>
      <w:r w:rsidR="00EB5329" w:rsidRPr="00F6792B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této smlouvy nastávají dnem doručení oznámení o odstoupení druhé smluvní straně.</w:t>
      </w:r>
    </w:p>
    <w:p w14:paraId="0A19C127" w14:textId="77777777" w:rsidR="00B33CCB" w:rsidRPr="00F6792B" w:rsidRDefault="00B33CCB" w:rsidP="00EB5329">
      <w:pPr>
        <w:pStyle w:val="Bezmezer"/>
        <w:numPr>
          <w:ilvl w:val="0"/>
          <w:numId w:val="9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62EABC1B" w:rsidR="00B33CCB" w:rsidRPr="00F6792B" w:rsidRDefault="00B33CCB" w:rsidP="00EB5329">
      <w:pPr>
        <w:pStyle w:val="Bezmezer"/>
        <w:numPr>
          <w:ilvl w:val="0"/>
          <w:numId w:val="9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>Do doby vyčíslení oprávněných nároků smluvních stran a do doby dohody o</w:t>
      </w:r>
      <w:r w:rsidR="00EB5329" w:rsidRPr="00F6792B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vzájemném vyrovnání těchto nároků, je objednatel oprávněn zadržet veškeré fakturované a splatné platby zhotoviteli. </w:t>
      </w:r>
    </w:p>
    <w:p w14:paraId="0C00FBCA" w14:textId="3E98A5FE" w:rsidR="00F77DFB" w:rsidRPr="00F6792B" w:rsidRDefault="00F77DFB" w:rsidP="00EB5329">
      <w:pPr>
        <w:pStyle w:val="Bezmezer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F6792B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Pr="00F6792B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F6792B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280AABDC" w14:textId="77777777" w:rsidR="00224061" w:rsidRPr="00F6792B" w:rsidRDefault="00224061" w:rsidP="00224061">
      <w:pPr>
        <w:rPr>
          <w:rFonts w:ascii="Arial" w:hAnsi="Arial" w:cs="Arial"/>
          <w:bCs/>
          <w:sz w:val="22"/>
          <w:szCs w:val="22"/>
        </w:rPr>
      </w:pPr>
    </w:p>
    <w:p w14:paraId="17710250" w14:textId="77777777" w:rsidR="00EB5329" w:rsidRPr="00F6792B" w:rsidRDefault="00EB5329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64F59BD5" w14:textId="77777777" w:rsidR="00E411CD" w:rsidRPr="00F6792B" w:rsidRDefault="00E411CD" w:rsidP="00EB5329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F6792B" w:rsidRDefault="00E411CD" w:rsidP="00EB5329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F6792B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0904C61D" w:rsidR="00E411CD" w:rsidRPr="00F6792B" w:rsidRDefault="00E411CD" w:rsidP="00EB5329">
      <w:pPr>
        <w:pStyle w:val="Odstavecseseznamem"/>
        <w:numPr>
          <w:ilvl w:val="0"/>
          <w:numId w:val="28"/>
        </w:numPr>
        <w:spacing w:after="120"/>
        <w:ind w:left="709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6792B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nejméně </w:t>
      </w:r>
      <w:r w:rsidR="00EB5329" w:rsidRPr="00F6792B">
        <w:rPr>
          <w:rFonts w:ascii="Arial" w:hAnsi="Arial" w:cs="Arial"/>
          <w:bCs/>
          <w:sz w:val="22"/>
          <w:szCs w:val="22"/>
        </w:rPr>
        <w:t>ceny díla.</w:t>
      </w:r>
      <w:r w:rsidRPr="00F6792B">
        <w:rPr>
          <w:rFonts w:ascii="Arial" w:hAnsi="Arial" w:cs="Arial"/>
          <w:bCs/>
          <w:sz w:val="22"/>
          <w:szCs w:val="22"/>
        </w:rPr>
        <w:t xml:space="preserve"> Při podpisu této smlouvy zhotovitel předloží objednateli ověřenou kopii této smlouvy. Zhotovitel se</w:t>
      </w:r>
      <w:r w:rsidR="00EB5329" w:rsidRPr="00F6792B">
        <w:rPr>
          <w:rFonts w:ascii="Arial" w:hAnsi="Arial" w:cs="Arial"/>
          <w:bCs/>
          <w:sz w:val="22"/>
          <w:szCs w:val="22"/>
        </w:rPr>
        <w:t> </w:t>
      </w:r>
      <w:r w:rsidRPr="00F6792B">
        <w:rPr>
          <w:rFonts w:ascii="Arial" w:hAnsi="Arial" w:cs="Arial"/>
          <w:bCs/>
          <w:sz w:val="22"/>
          <w:szCs w:val="22"/>
        </w:rPr>
        <w:t xml:space="preserve">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F6792B" w:rsidRDefault="00E411CD" w:rsidP="009F0F5C">
      <w:pPr>
        <w:pStyle w:val="Odstavecseseznamem"/>
        <w:numPr>
          <w:ilvl w:val="0"/>
          <w:numId w:val="28"/>
        </w:numPr>
        <w:spacing w:after="240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F6792B">
        <w:rPr>
          <w:rFonts w:ascii="Arial" w:hAnsi="Arial" w:cs="Arial"/>
          <w:bCs/>
          <w:sz w:val="22"/>
          <w:szCs w:val="22"/>
        </w:rPr>
        <w:lastRenderedPageBreak/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4C7FEF1" w14:textId="77777777" w:rsidR="00F01B4C" w:rsidRPr="00F6792B" w:rsidRDefault="00F01B4C" w:rsidP="00EB5329">
      <w:pPr>
        <w:pStyle w:val="TSlneksmlouvy"/>
        <w:numPr>
          <w:ilvl w:val="0"/>
          <w:numId w:val="4"/>
        </w:numPr>
        <w:spacing w:before="0" w:after="120" w:line="276" w:lineRule="auto"/>
        <w:rPr>
          <w:rFonts w:cs="Arial"/>
          <w:szCs w:val="22"/>
          <w:u w:val="none"/>
        </w:rPr>
      </w:pPr>
      <w:r w:rsidRPr="00F6792B">
        <w:rPr>
          <w:rFonts w:cs="Arial"/>
          <w:szCs w:val="22"/>
          <w:u w:val="none"/>
        </w:rPr>
        <w:br/>
      </w:r>
      <w:bookmarkStart w:id="16" w:name="_Ref368989260"/>
      <w:r w:rsidRPr="00F6792B">
        <w:rPr>
          <w:rFonts w:cs="Arial"/>
          <w:szCs w:val="22"/>
          <w:u w:val="none"/>
        </w:rPr>
        <w:t>Ostatní ujednání</w:t>
      </w:r>
      <w:bookmarkEnd w:id="16"/>
    </w:p>
    <w:p w14:paraId="478C2D5B" w14:textId="2D082700" w:rsidR="00192E89" w:rsidRPr="00F6792B" w:rsidRDefault="00192E89" w:rsidP="00EB5329">
      <w:pPr>
        <w:pStyle w:val="Bezmezer"/>
        <w:numPr>
          <w:ilvl w:val="0"/>
          <w:numId w:val="10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7" w:name="_Ref368989261"/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F6792B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7"/>
    </w:p>
    <w:p w14:paraId="67B4D2AC" w14:textId="2B2DFB6D" w:rsidR="00192E89" w:rsidRPr="00F6792B" w:rsidRDefault="00890AEC" w:rsidP="00EB5329">
      <w:pPr>
        <w:pStyle w:val="Odstavecseseznamem"/>
        <w:numPr>
          <w:ilvl w:val="0"/>
          <w:numId w:val="10"/>
        </w:numPr>
        <w:spacing w:after="120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8" w:name="_Hlk16159803"/>
      <w:r w:rsidRPr="00F6792B">
        <w:rPr>
          <w:rStyle w:val="Siln"/>
          <w:rFonts w:ascii="Arial" w:hAnsi="Arial" w:cs="Arial"/>
          <w:b w:val="0"/>
          <w:sz w:val="22"/>
          <w:szCs w:val="22"/>
          <w:lang w:eastAsia="cs-CZ"/>
        </w:rPr>
        <w:t>V případech, kdy zhotovitel v souvislosti s plněním smlouvy zpracovává osobní údaje, se tímto zavazuje, že k těmto osobním údajům bude přistupovat v souladu se zákonem č. 110/2019 Sb. o zpracování osobních údajů a nařízením Evropského parlamentu a</w:t>
      </w:r>
      <w:r w:rsidR="00EB5329" w:rsidRPr="00F6792B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F6792B">
        <w:rPr>
          <w:rStyle w:val="Siln"/>
          <w:rFonts w:ascii="Arial" w:hAnsi="Arial" w:cs="Arial"/>
          <w:b w:val="0"/>
          <w:sz w:val="22"/>
          <w:szCs w:val="22"/>
          <w:lang w:eastAsia="cs-CZ"/>
        </w:rPr>
        <w:t>Rady EU 2016/679 („GDPR“).  SPÚ jako správce osobních údajů dle zákona č.</w:t>
      </w:r>
      <w:r w:rsidR="00EB5329" w:rsidRPr="00F6792B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F6792B">
        <w:rPr>
          <w:rStyle w:val="Siln"/>
          <w:rFonts w:ascii="Arial" w:hAnsi="Arial" w:cs="Arial"/>
          <w:b w:val="0"/>
          <w:sz w:val="22"/>
          <w:szCs w:val="22"/>
          <w:lang w:eastAsia="cs-CZ"/>
        </w:rPr>
        <w:t>110/2019 Sb. a GDPR, tímto informuje ve smlouvě uvedený subjekt osobních údajů, že jeho údaje uvedené v této smlouvě zpracovává pro účely realizace, výkonu práv a</w:t>
      </w:r>
      <w:r w:rsidR="00EB5329" w:rsidRPr="00F6792B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F6792B">
        <w:rPr>
          <w:rStyle w:val="Siln"/>
          <w:rFonts w:ascii="Arial" w:hAnsi="Arial" w:cs="Arial"/>
          <w:b w:val="0"/>
          <w:sz w:val="22"/>
          <w:szCs w:val="22"/>
          <w:lang w:eastAsia="cs-CZ"/>
        </w:rPr>
        <w:t>povinností dle této smlouvy. Postupy a opatření se SPÚ zavazuje dodržovat po celou dobu trvání skartační lhůty ve smyslu § 2 písm. s) zákona č. 499/2004 Sb., o</w:t>
      </w:r>
      <w:r w:rsidR="00EB5329" w:rsidRPr="00F6792B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F6792B">
        <w:rPr>
          <w:rStyle w:val="Siln"/>
          <w:rFonts w:ascii="Arial" w:hAnsi="Arial" w:cs="Arial"/>
          <w:b w:val="0"/>
          <w:sz w:val="22"/>
          <w:szCs w:val="22"/>
          <w:lang w:eastAsia="cs-CZ"/>
        </w:rPr>
        <w:t>archivnictví a spisové službě a o změně některých zákonů, ve znění pozdějších předpisů.</w:t>
      </w:r>
      <w:bookmarkEnd w:id="18"/>
    </w:p>
    <w:p w14:paraId="1F030FCA" w14:textId="77777777" w:rsidR="00192E89" w:rsidRPr="00F6792B" w:rsidRDefault="00192E89" w:rsidP="00EB5329">
      <w:pPr>
        <w:pStyle w:val="Bezmezer"/>
        <w:numPr>
          <w:ilvl w:val="0"/>
          <w:numId w:val="10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F6792B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F6792B" w:rsidRDefault="00192E89" w:rsidP="00EB5329">
      <w:pPr>
        <w:pStyle w:val="Bezmezer"/>
        <w:numPr>
          <w:ilvl w:val="0"/>
          <w:numId w:val="10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Pr="00F6792B" w:rsidRDefault="00F96E2D" w:rsidP="00EB5329">
      <w:pPr>
        <w:pStyle w:val="Bezmezer"/>
        <w:numPr>
          <w:ilvl w:val="0"/>
          <w:numId w:val="10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 w:rsidRPr="00F6792B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F6792B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 w:rsidRPr="00F6792B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32ACF2DA" w:rsidR="00B33CCB" w:rsidRPr="00F6792B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Smluvní strany jsou si plně vědomy zákonné povinnosti uveřejnit dle zákona č.</w:t>
      </w:r>
      <w:r w:rsidR="00EB5329" w:rsidRPr="00F6792B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F6792B">
        <w:rPr>
          <w:rStyle w:val="Siln"/>
          <w:rFonts w:ascii="Arial" w:hAnsi="Arial" w:cs="Arial"/>
          <w:b w:val="0"/>
          <w:sz w:val="22"/>
          <w:szCs w:val="22"/>
          <w:lang w:eastAsia="cs-CZ"/>
        </w:rPr>
        <w:t>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7DE4DD68" w14:textId="77777777" w:rsidR="00F01B4C" w:rsidRPr="00F6792B" w:rsidRDefault="00F01B4C" w:rsidP="00EB5329">
      <w:pPr>
        <w:pStyle w:val="TSlneksmlouvy"/>
        <w:numPr>
          <w:ilvl w:val="0"/>
          <w:numId w:val="4"/>
        </w:numPr>
        <w:spacing w:before="0" w:after="120" w:line="276" w:lineRule="auto"/>
        <w:rPr>
          <w:rFonts w:cs="Arial"/>
          <w:szCs w:val="22"/>
          <w:u w:val="none"/>
        </w:rPr>
      </w:pPr>
      <w:r w:rsidRPr="00F6792B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F6792B" w:rsidRDefault="002F7752" w:rsidP="00EB5329">
      <w:pPr>
        <w:pStyle w:val="Bezmezer"/>
        <w:numPr>
          <w:ilvl w:val="0"/>
          <w:numId w:val="11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3A716D94" w:rsidR="004641A4" w:rsidRPr="00F6792B" w:rsidRDefault="004641A4" w:rsidP="00EB5329">
      <w:pPr>
        <w:pStyle w:val="Bezmezer"/>
        <w:numPr>
          <w:ilvl w:val="0"/>
          <w:numId w:val="11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</w:t>
      </w:r>
      <w:r w:rsidR="00522619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úplně znemožní plnění jejich povinností podle této smlouvy, jsou povinni se</w:t>
      </w:r>
      <w:r w:rsidR="00522619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o</w:t>
      </w:r>
      <w:r w:rsidR="00522619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tomto bez zbytečného odkladu informovat a společně podniknout kroky k jejich překonání. Nesplnění této povinnosti zakládá právo na náhradu škody pro stranu, která se</w:t>
      </w:r>
      <w:r w:rsidR="00C94ACE" w:rsidRPr="00F6792B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porušení smlouvy v tomto bodě nedopustila.</w:t>
      </w:r>
    </w:p>
    <w:p w14:paraId="6ABF3438" w14:textId="66C46BF8" w:rsidR="004641A4" w:rsidRPr="00F6792B" w:rsidRDefault="004641A4" w:rsidP="00EB5329">
      <w:pPr>
        <w:pStyle w:val="Bezmezer"/>
        <w:numPr>
          <w:ilvl w:val="0"/>
          <w:numId w:val="11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</w:t>
      </w:r>
      <w:r w:rsidR="00F6792B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to</w:t>
      </w:r>
      <w:r w:rsidR="00F6792B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ostatních ustanovení této smlouvy, která zůstávají platná a účinná. Smluvní 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lastRenderedPageBreak/>
        <w:t>strany se</w:t>
      </w:r>
      <w:r w:rsidR="00C94ACE" w:rsidRPr="00F6792B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F2110" w:rsidRPr="00F6792B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F6792B" w:rsidRDefault="006015DE" w:rsidP="00EB5329">
      <w:pPr>
        <w:pStyle w:val="Bezmezer"/>
        <w:numPr>
          <w:ilvl w:val="0"/>
          <w:numId w:val="11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F6792B" w:rsidRDefault="00192E89" w:rsidP="00EB5329">
      <w:pPr>
        <w:pStyle w:val="Bezmezer"/>
        <w:numPr>
          <w:ilvl w:val="0"/>
          <w:numId w:val="11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 w:rsidRPr="00F6792B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F6792B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F6792B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Pr="00F6792B" w:rsidRDefault="00FC5DCE" w:rsidP="00EB5329">
      <w:pPr>
        <w:pStyle w:val="Bezmezer"/>
        <w:numPr>
          <w:ilvl w:val="0"/>
          <w:numId w:val="11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F6792B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F6792B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F6792B" w:rsidRDefault="00B33CCB" w:rsidP="00EB5329">
      <w:pPr>
        <w:pStyle w:val="Bezmezer"/>
        <w:numPr>
          <w:ilvl w:val="0"/>
          <w:numId w:val="11"/>
        </w:numPr>
        <w:spacing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F6792B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F6792B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F6792B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F6792B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F6792B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F6792B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6792B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F6792B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F6792B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F6792B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F6792B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F6792B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0129368D" w14:textId="77777777" w:rsidR="00433AC4" w:rsidRPr="00F6792B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F6792B" w14:paraId="4622AD9D" w14:textId="77777777" w:rsidTr="0044285B">
        <w:tc>
          <w:tcPr>
            <w:tcW w:w="4606" w:type="dxa"/>
            <w:shd w:val="clear" w:color="auto" w:fill="auto"/>
          </w:tcPr>
          <w:p w14:paraId="251E6703" w14:textId="0CFAFC54" w:rsidR="0029141F" w:rsidRPr="00F6792B" w:rsidRDefault="00EB5329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F6792B">
              <w:rPr>
                <w:rFonts w:ascii="Arial" w:hAnsi="Arial" w:cs="Arial"/>
                <w:b w:val="0"/>
                <w:i w:val="0"/>
                <w:sz w:val="22"/>
                <w:szCs w:val="22"/>
              </w:rPr>
              <w:t>V</w:t>
            </w:r>
            <w:r w:rsidR="000079E4">
              <w:rPr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Pr="00F6792B">
              <w:rPr>
                <w:rFonts w:ascii="Arial" w:hAnsi="Arial" w:cs="Arial"/>
                <w:b w:val="0"/>
                <w:i w:val="0"/>
                <w:sz w:val="22"/>
                <w:szCs w:val="22"/>
              </w:rPr>
              <w:t>Ostravě</w:t>
            </w:r>
            <w:r w:rsidR="000079E4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28.5.2025</w:t>
            </w:r>
          </w:p>
        </w:tc>
        <w:tc>
          <w:tcPr>
            <w:tcW w:w="4606" w:type="dxa"/>
            <w:shd w:val="clear" w:color="auto" w:fill="auto"/>
          </w:tcPr>
          <w:p w14:paraId="1A62A2E1" w14:textId="7EBDBCEC" w:rsidR="0029141F" w:rsidRPr="00F6792B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F6792B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EB5329" w:rsidRPr="00F6792B">
              <w:rPr>
                <w:rFonts w:ascii="Arial" w:hAnsi="Arial" w:cs="Arial"/>
                <w:b w:val="0"/>
                <w:i w:val="0"/>
                <w:sz w:val="22"/>
                <w:szCs w:val="22"/>
              </w:rPr>
              <w:t>Ostravě</w:t>
            </w:r>
            <w:r w:rsidR="000079E4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22.5.2025</w:t>
            </w:r>
          </w:p>
          <w:p w14:paraId="550F46F9" w14:textId="77777777" w:rsidR="002B0933" w:rsidRPr="00F6792B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F6792B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F6792B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F6792B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F6792B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F6792B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F6792B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F6792B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Pr="00F6792B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7777777" w:rsidR="00433AC4" w:rsidRPr="00F6792B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F6792B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F6792B" w14:paraId="21AB342B" w14:textId="77777777" w:rsidTr="0044285B">
        <w:tc>
          <w:tcPr>
            <w:tcW w:w="4606" w:type="dxa"/>
            <w:shd w:val="clear" w:color="auto" w:fill="auto"/>
          </w:tcPr>
          <w:p w14:paraId="239365E7" w14:textId="54C2DC00" w:rsidR="0029141F" w:rsidRPr="00F6792B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F6792B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68B9241C" w14:textId="0C36871B" w:rsidR="0029141F" w:rsidRPr="00F6792B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F6792B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</w:t>
            </w:r>
          </w:p>
        </w:tc>
      </w:tr>
      <w:tr w:rsidR="0029141F" w:rsidRPr="00F6792B" w14:paraId="2D307A34" w14:textId="77777777" w:rsidTr="0044285B">
        <w:tc>
          <w:tcPr>
            <w:tcW w:w="4606" w:type="dxa"/>
            <w:shd w:val="clear" w:color="auto" w:fill="auto"/>
          </w:tcPr>
          <w:p w14:paraId="4C7FC63A" w14:textId="77777777" w:rsidR="00EB5329" w:rsidRPr="00F6792B" w:rsidRDefault="00EB5329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  <w:r w:rsidRPr="00F6792B">
              <w:rPr>
                <w:rFonts w:ascii="Arial" w:hAnsi="Arial" w:cs="Arial"/>
                <w:i w:val="0"/>
                <w:sz w:val="22"/>
                <w:szCs w:val="22"/>
              </w:rPr>
              <w:t>Ing. Kateřina Neumanová</w:t>
            </w:r>
          </w:p>
          <w:p w14:paraId="3FFD21F9" w14:textId="41276D4E" w:rsidR="00EB5329" w:rsidRPr="00F6792B" w:rsidRDefault="00EB5329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F6792B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zástupkyně ředitelky</w:t>
            </w:r>
          </w:p>
        </w:tc>
        <w:tc>
          <w:tcPr>
            <w:tcW w:w="4606" w:type="dxa"/>
            <w:shd w:val="clear" w:color="auto" w:fill="auto"/>
          </w:tcPr>
          <w:p w14:paraId="77E57DE5" w14:textId="26B42E24" w:rsidR="0029141F" w:rsidRPr="00F6792B" w:rsidRDefault="00E02D38">
            <w:pPr>
              <w:pStyle w:val="Zkladntext"/>
              <w:spacing w:line="276" w:lineRule="auto"/>
              <w:jc w:val="both"/>
              <w:rPr>
                <w:rFonts w:ascii="Arial" w:hAnsi="Arial" w:cs="Arial"/>
                <w:i w:val="0"/>
                <w:snapToGrid w:val="0"/>
                <w:sz w:val="22"/>
                <w:szCs w:val="22"/>
                <w:lang w:val="en-US"/>
              </w:rPr>
            </w:pPr>
            <w:r w:rsidRPr="00F6792B">
              <w:rPr>
                <w:rFonts w:ascii="Arial" w:hAnsi="Arial" w:cs="Arial"/>
                <w:i w:val="0"/>
                <w:snapToGrid w:val="0"/>
                <w:sz w:val="22"/>
                <w:szCs w:val="22"/>
                <w:lang w:val="en-US"/>
              </w:rPr>
              <w:t>Ing. Jan Pekař</w:t>
            </w:r>
          </w:p>
          <w:p w14:paraId="6D0D2AD1" w14:textId="62D94A16" w:rsidR="00C94ACE" w:rsidRPr="00F6792B" w:rsidRDefault="00E02D38" w:rsidP="00C94ACE">
            <w:pPr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předseda</w:t>
            </w:r>
            <w:r w:rsidR="00EB6DE9" w:rsidRPr="00F6792B">
              <w:rPr>
                <w:rFonts w:ascii="Arial" w:hAnsi="Arial" w:cs="Arial"/>
                <w:sz w:val="22"/>
                <w:szCs w:val="22"/>
              </w:rPr>
              <w:t xml:space="preserve"> představenstva</w:t>
            </w:r>
          </w:p>
        </w:tc>
      </w:tr>
      <w:tr w:rsidR="0029141F" w:rsidRPr="00F6792B" w14:paraId="482EEBFA" w14:textId="77777777" w:rsidTr="0044285B">
        <w:tc>
          <w:tcPr>
            <w:tcW w:w="4606" w:type="dxa"/>
            <w:shd w:val="clear" w:color="auto" w:fill="auto"/>
          </w:tcPr>
          <w:p w14:paraId="2631281A" w14:textId="77777777" w:rsidR="0029141F" w:rsidRPr="00F6792B" w:rsidRDefault="00EB5329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F6792B">
              <w:rPr>
                <w:rFonts w:ascii="Arial" w:hAnsi="Arial" w:cs="Arial"/>
                <w:b w:val="0"/>
                <w:i w:val="0"/>
                <w:sz w:val="22"/>
                <w:szCs w:val="22"/>
              </w:rPr>
              <w:t>Krajského pozemkového úřadu</w:t>
            </w:r>
          </w:p>
          <w:p w14:paraId="37CCF47C" w14:textId="70E7F7E5" w:rsidR="00EB5329" w:rsidRPr="00F6792B" w:rsidRDefault="00EB5329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F6792B">
              <w:rPr>
                <w:rFonts w:ascii="Arial" w:hAnsi="Arial" w:cs="Arial"/>
                <w:b w:val="0"/>
                <w:i w:val="0"/>
                <w:sz w:val="22"/>
                <w:szCs w:val="22"/>
              </w:rPr>
              <w:t>pro Moravskoslezský kraj</w:t>
            </w:r>
          </w:p>
        </w:tc>
        <w:tc>
          <w:tcPr>
            <w:tcW w:w="4606" w:type="dxa"/>
            <w:shd w:val="clear" w:color="auto" w:fill="auto"/>
          </w:tcPr>
          <w:p w14:paraId="4CCBF97C" w14:textId="526A2C12" w:rsidR="0029141F" w:rsidRPr="00F6792B" w:rsidRDefault="00C94ACE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F6792B">
              <w:rPr>
                <w:rFonts w:ascii="Arial" w:hAnsi="Arial" w:cs="Arial"/>
                <w:b w:val="0"/>
                <w:i w:val="0"/>
                <w:sz w:val="22"/>
                <w:szCs w:val="22"/>
              </w:rPr>
              <w:t>UNIGEO a.s.</w:t>
            </w:r>
          </w:p>
        </w:tc>
      </w:tr>
      <w:tr w:rsidR="0029141F" w:rsidRPr="00F6792B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F6792B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F6792B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77777777" w:rsidR="00821765" w:rsidRPr="00F6792B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F6792B">
        <w:rPr>
          <w:rFonts w:cs="Arial"/>
          <w:b w:val="0"/>
          <w:szCs w:val="22"/>
        </w:rPr>
        <w:br w:type="page"/>
      </w:r>
      <w:r w:rsidR="00821765" w:rsidRPr="00F6792B">
        <w:rPr>
          <w:rFonts w:cs="Arial"/>
          <w:szCs w:val="22"/>
          <w:u w:val="none"/>
        </w:rPr>
        <w:lastRenderedPageBreak/>
        <w:t>Příloha</w:t>
      </w:r>
      <w:r w:rsidR="00432FEF" w:rsidRPr="00F6792B">
        <w:rPr>
          <w:rFonts w:cs="Arial"/>
          <w:szCs w:val="22"/>
          <w:u w:val="none"/>
        </w:rPr>
        <w:t>č.1</w:t>
      </w:r>
      <w:r w:rsidR="003218EA" w:rsidRPr="00F6792B">
        <w:rPr>
          <w:rFonts w:cs="Arial"/>
          <w:szCs w:val="22"/>
          <w:u w:val="none"/>
        </w:rPr>
        <w:t>:</w:t>
      </w:r>
      <w:r w:rsidR="00B77FCC" w:rsidRPr="00F6792B">
        <w:rPr>
          <w:rFonts w:cs="Arial"/>
          <w:szCs w:val="22"/>
          <w:u w:val="none"/>
        </w:rPr>
        <w:t xml:space="preserve"> </w:t>
      </w:r>
      <w:r w:rsidR="00B15472" w:rsidRPr="00F6792B">
        <w:rPr>
          <w:rFonts w:cs="Arial"/>
          <w:szCs w:val="22"/>
          <w:u w:val="none"/>
        </w:rPr>
        <w:t xml:space="preserve">Podrobná specifikace </w:t>
      </w:r>
      <w:r w:rsidR="009D33A0" w:rsidRPr="00F6792B">
        <w:rPr>
          <w:rFonts w:cs="Arial"/>
          <w:szCs w:val="22"/>
          <w:u w:val="none"/>
        </w:rPr>
        <w:t>plnění</w:t>
      </w:r>
    </w:p>
    <w:p w14:paraId="328DDC0E" w14:textId="77777777" w:rsidR="00374F0E" w:rsidRPr="00F6792B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137E6FF" w14:textId="77777777" w:rsidR="006C3255" w:rsidRPr="00F6792B" w:rsidRDefault="006C3255" w:rsidP="00D06840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bookmarkStart w:id="19" w:name="_Hlk196319372"/>
      <w:bookmarkEnd w:id="19"/>
      <w:r w:rsidRPr="00F6792B">
        <w:rPr>
          <w:rFonts w:ascii="Arial" w:hAnsi="Arial" w:cs="Arial"/>
          <w:b/>
          <w:sz w:val="28"/>
          <w:szCs w:val="28"/>
        </w:rPr>
        <w:t>Komplexní pozemkové úpravy Milotice nad Opavou</w:t>
      </w:r>
    </w:p>
    <w:p w14:paraId="28A583CE" w14:textId="77777777" w:rsidR="006C3255" w:rsidRPr="00F6792B" w:rsidRDefault="006C3255" w:rsidP="00D06840">
      <w:pPr>
        <w:spacing w:after="120"/>
        <w:jc w:val="center"/>
        <w:rPr>
          <w:rFonts w:ascii="Arial" w:hAnsi="Arial" w:cs="Arial"/>
          <w:b/>
        </w:rPr>
      </w:pPr>
      <w:r w:rsidRPr="00F6792B">
        <w:rPr>
          <w:rFonts w:ascii="Arial" w:hAnsi="Arial" w:cs="Arial"/>
          <w:b/>
        </w:rPr>
        <w:t>Geotechnický průzkumu (GTP)</w:t>
      </w:r>
    </w:p>
    <w:p w14:paraId="70BE2E08" w14:textId="77777777" w:rsidR="006C3255" w:rsidRPr="00F6792B" w:rsidRDefault="006C3255" w:rsidP="006C3255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F6792B">
        <w:rPr>
          <w:rFonts w:ascii="Arial" w:hAnsi="Arial" w:cs="Arial"/>
          <w:sz w:val="22"/>
          <w:szCs w:val="22"/>
        </w:rPr>
        <w:t>Pro zpracování plánu společných zařízení v komplexních pozemkových úpravách Milotice nad Opavou, je potřeba zpracovat předběžný geotechnický průzkum (GTP).</w:t>
      </w:r>
    </w:p>
    <w:p w14:paraId="4AF8CB96" w14:textId="77777777" w:rsidR="006C3255" w:rsidRPr="00F6792B" w:rsidRDefault="006C3255" w:rsidP="006C3255">
      <w:pPr>
        <w:rPr>
          <w:rFonts w:ascii="Arial" w:hAnsi="Arial" w:cs="Arial"/>
          <w:b/>
          <w:sz w:val="22"/>
          <w:szCs w:val="22"/>
          <w:u w:val="single"/>
        </w:rPr>
      </w:pPr>
      <w:r w:rsidRPr="00F6792B">
        <w:rPr>
          <w:rFonts w:ascii="Arial" w:hAnsi="Arial" w:cs="Arial"/>
          <w:b/>
          <w:sz w:val="22"/>
          <w:szCs w:val="22"/>
          <w:u w:val="single"/>
        </w:rPr>
        <w:t xml:space="preserve">Popis dotčeného území: </w:t>
      </w:r>
    </w:p>
    <w:p w14:paraId="45A71BDF" w14:textId="77777777" w:rsidR="006C3255" w:rsidRPr="00F6792B" w:rsidRDefault="006C3255" w:rsidP="006C3255">
      <w:pPr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Obec Milotice nad Opavou leží v Moravskoslezském kraji ve východní části okresu Bruntál. Krajina je zvlněná a leží v průměrné nadmořské výšce 430 až 703 m n.m. Nachází se přibližně 4 km východním směrem od Bruntálu a žije zde 394 obyvatel (stav ke dni 1.1. 2022). Obec má dvě katastrální území, a to k.ú. Milotice nad Opavou a k.ú. Jelení u Bruntálu. Obcí s rozšířenou působností pro Milotice nad Opavou je Bruntál. Ve východní, západní a severní části k.ú. Milotice nad Opavou a v jihovýchodní části k.ú. Jelení u Bruntálu se nachází vetší komplexy lesa, které pokračují do sousedních katastrálních území. V území dále převažují trvalé travní porosty a v menší míře orné půda.</w:t>
      </w:r>
    </w:p>
    <w:p w14:paraId="36E526CF" w14:textId="77777777" w:rsidR="006C3255" w:rsidRPr="00F6792B" w:rsidRDefault="006C3255" w:rsidP="006C3255">
      <w:pPr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Zastavěná část Milotic nad Opavou se nachází v údolí podél Milotického potoka, který protéká středem katastrálního území od jihozápadu na severovýchod a v sousedním katastrálním území Nové Heřminovy se vlévá do řeky Opavy. Od zastavěné části obce se terén postupně zvedá. V k.ú. Jelení u Bruntálu se nachází vodní tok Haldůvka, který protéká územím od silnice č. I/11 podél lesního komplexu nejdříve západním směrem a pak se stáčí na jih a pokračuje až do sousedního k.ú. Dlouhá Stráň. Dále v jihozápadní části k.ú. Jelení u Bruntálu protéká Stráňský potok, který na 2 místech kříží katastrální hranici mezi k.ú. Bruntál-město a k.ú. Jelení u Bruntálu.</w:t>
      </w:r>
    </w:p>
    <w:p w14:paraId="100EA327" w14:textId="00BBFFBE" w:rsidR="006C3255" w:rsidRPr="00F6792B" w:rsidRDefault="006C3255" w:rsidP="006C3255">
      <w:pPr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 xml:space="preserve">Obcí Milotice nad Opavou vede silnice první třídy č. I/11, na jihu území silnice druhé třídy II/452 a silnice třetí třídy III/4581, která protíná obec od severu na jih. Severní částí katastrálního území vede železniční trať č. 310 </w:t>
      </w:r>
      <w:r w:rsidR="000068DB" w:rsidRPr="00F6792B">
        <w:rPr>
          <w:rFonts w:ascii="Arial" w:hAnsi="Arial" w:cs="Arial"/>
          <w:sz w:val="22"/>
          <w:szCs w:val="22"/>
        </w:rPr>
        <w:t>Opava – Olomouc</w:t>
      </w:r>
      <w:r w:rsidRPr="00F6792B">
        <w:rPr>
          <w:rFonts w:ascii="Arial" w:hAnsi="Arial" w:cs="Arial"/>
          <w:sz w:val="22"/>
          <w:szCs w:val="22"/>
        </w:rPr>
        <w:t>.</w:t>
      </w:r>
    </w:p>
    <w:p w14:paraId="1C95BB61" w14:textId="77777777" w:rsidR="006C3255" w:rsidRPr="00F6792B" w:rsidRDefault="006C3255" w:rsidP="006C3255">
      <w:pPr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b/>
          <w:bCs/>
          <w:sz w:val="22"/>
          <w:szCs w:val="22"/>
        </w:rPr>
        <w:t>V zájmovém území se nachází stávající nadzemní elektrické vedení VVN a VN. Dále podzemní vedení vodovodu</w:t>
      </w:r>
      <w:r w:rsidRPr="00F6792B">
        <w:rPr>
          <w:rFonts w:ascii="Arial" w:hAnsi="Arial" w:cs="Arial"/>
          <w:sz w:val="22"/>
          <w:szCs w:val="22"/>
        </w:rPr>
        <w:t>. V zájmovém území se nacházejí malé vodní plochy v soukromém vlastnictví a pozemky, na kterých bylo vybudováno odvodnění drenáží.</w:t>
      </w:r>
    </w:p>
    <w:p w14:paraId="37423229" w14:textId="77777777" w:rsidR="006C3255" w:rsidRPr="00F6792B" w:rsidRDefault="006C3255" w:rsidP="006C3255">
      <w:pPr>
        <w:jc w:val="center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0E89CAB7" wp14:editId="57329224">
            <wp:simplePos x="0" y="0"/>
            <wp:positionH relativeFrom="margin">
              <wp:align>right</wp:align>
            </wp:positionH>
            <wp:positionV relativeFrom="paragraph">
              <wp:posOffset>-247</wp:posOffset>
            </wp:positionV>
            <wp:extent cx="5759450" cy="5682615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68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8B1209" w14:textId="5DD7596C" w:rsidR="006C3255" w:rsidRPr="00F6792B" w:rsidRDefault="006C3255" w:rsidP="006C3255">
      <w:pPr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Předběžný GTP bude sloužit jako jeden z podkladů pro zpracování návrhu pro zpracování návrhu opatření navržených v plánu společných zařízení v rámci návrhu komplexních pozemkových úprav v k.ú. Milotice nad Opavou a navazujících částech sousedních katastrálních území Jelení u Bruntálu, Bruntál-město a Oborná. Jeho úkolem je zjištění inženýrskogeologických a hydrogeologických podmínek pro realizaci navržených staveb a</w:t>
      </w:r>
      <w:r w:rsidR="00D50A15" w:rsidRPr="00F6792B">
        <w:rPr>
          <w:rFonts w:ascii="Arial" w:hAnsi="Arial" w:cs="Arial"/>
          <w:sz w:val="22"/>
          <w:szCs w:val="22"/>
        </w:rPr>
        <w:t> </w:t>
      </w:r>
      <w:r w:rsidRPr="00F6792B">
        <w:rPr>
          <w:rFonts w:ascii="Arial" w:hAnsi="Arial" w:cs="Arial"/>
          <w:sz w:val="22"/>
          <w:szCs w:val="22"/>
        </w:rPr>
        <w:t>opatření:</w:t>
      </w:r>
    </w:p>
    <w:p w14:paraId="4F3F8D27" w14:textId="77777777" w:rsidR="006C3255" w:rsidRPr="00F6792B" w:rsidRDefault="006C3255" w:rsidP="00D50A15">
      <w:pPr>
        <w:pStyle w:val="Odstavecseseznamem"/>
        <w:widowControl/>
        <w:numPr>
          <w:ilvl w:val="0"/>
          <w:numId w:val="30"/>
        </w:numPr>
        <w:tabs>
          <w:tab w:val="left" w:pos="426"/>
        </w:tabs>
        <w:suppressAutoHyphens w:val="0"/>
        <w:spacing w:after="160"/>
        <w:ind w:left="1701" w:hanging="1559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 xml:space="preserve">Polní cesty: HC10a-R, HC16a-R, HC16b-R, HC18-R, HC19-R, HC21b-R, HC23-R, </w:t>
      </w:r>
      <w:r w:rsidRPr="00F6792B">
        <w:rPr>
          <w:rFonts w:ascii="Arial" w:hAnsi="Arial" w:cs="Arial"/>
          <w:sz w:val="22"/>
          <w:szCs w:val="22"/>
        </w:rPr>
        <w:br/>
        <w:t xml:space="preserve">HC30-R, HC36, VC5-R, VC15-R, VC35 </w:t>
      </w:r>
    </w:p>
    <w:p w14:paraId="5416FF9D" w14:textId="77777777" w:rsidR="006C3255" w:rsidRPr="00F6792B" w:rsidRDefault="006C3255" w:rsidP="00D50A15">
      <w:pPr>
        <w:pStyle w:val="Odstavecseseznamem"/>
        <w:widowControl/>
        <w:numPr>
          <w:ilvl w:val="0"/>
          <w:numId w:val="30"/>
        </w:numPr>
        <w:tabs>
          <w:tab w:val="left" w:pos="426"/>
        </w:tabs>
        <w:suppressAutoHyphens w:val="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Vodohospodářská opatření: - tůně (mokřad) mezi VC5-R a IDVT 102217084</w:t>
      </w:r>
    </w:p>
    <w:p w14:paraId="1159054D" w14:textId="77777777" w:rsidR="006C3255" w:rsidRPr="00F6792B" w:rsidRDefault="006C3255" w:rsidP="006C3255">
      <w:pPr>
        <w:tabs>
          <w:tab w:val="left" w:pos="426"/>
        </w:tabs>
        <w:ind w:left="3260" w:hanging="425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 xml:space="preserve">- tůně u začátku IDVT 13000465 </w:t>
      </w:r>
    </w:p>
    <w:p w14:paraId="1F2D1798" w14:textId="77777777" w:rsidR="006C3255" w:rsidRPr="00F6792B" w:rsidRDefault="006C3255" w:rsidP="00D50A15">
      <w:pPr>
        <w:pStyle w:val="Odstavecseseznamem"/>
        <w:widowControl/>
        <w:numPr>
          <w:ilvl w:val="0"/>
          <w:numId w:val="30"/>
        </w:numPr>
        <w:tabs>
          <w:tab w:val="left" w:pos="426"/>
          <w:tab w:val="left" w:pos="3261"/>
        </w:tabs>
        <w:suppressAutoHyphens w:val="0"/>
        <w:ind w:left="3261" w:hanging="3119"/>
        <w:contextualSpacing w:val="0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 xml:space="preserve">Protierozní opatření: PEO1 - zasakovací protierozního průleh nebo mez se zemní hrázkou a záchytným příkopem. </w:t>
      </w:r>
    </w:p>
    <w:p w14:paraId="1FEED3AC" w14:textId="77777777" w:rsidR="006C3255" w:rsidRPr="00F6792B" w:rsidRDefault="006C3255" w:rsidP="006C3255">
      <w:pPr>
        <w:jc w:val="both"/>
        <w:rPr>
          <w:rFonts w:ascii="Arial" w:hAnsi="Arial" w:cs="Arial"/>
          <w:b/>
          <w:sz w:val="22"/>
          <w:szCs w:val="22"/>
        </w:rPr>
      </w:pPr>
    </w:p>
    <w:p w14:paraId="283B42D4" w14:textId="77777777" w:rsidR="006C3255" w:rsidRPr="00F6792B" w:rsidRDefault="006C3255" w:rsidP="006C3255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F6792B">
        <w:rPr>
          <w:rFonts w:ascii="Arial" w:hAnsi="Arial" w:cs="Arial"/>
          <w:b/>
          <w:sz w:val="22"/>
          <w:szCs w:val="22"/>
        </w:rPr>
        <w:t>Požadovaný počet průzkumných sond:</w:t>
      </w:r>
    </w:p>
    <w:p w14:paraId="047F9496" w14:textId="77777777" w:rsidR="006C3255" w:rsidRPr="00F6792B" w:rsidRDefault="006C3255" w:rsidP="00D50A15">
      <w:pPr>
        <w:pStyle w:val="Odstavecseseznamem"/>
        <w:widowControl/>
        <w:numPr>
          <w:ilvl w:val="0"/>
          <w:numId w:val="34"/>
        </w:numPr>
        <w:tabs>
          <w:tab w:val="right" w:pos="4962"/>
        </w:tabs>
        <w:suppressAutoHyphens w:val="0"/>
        <w:spacing w:after="16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F6792B">
        <w:rPr>
          <w:rFonts w:ascii="Arial" w:hAnsi="Arial" w:cs="Arial"/>
          <w:bCs/>
          <w:sz w:val="22"/>
          <w:szCs w:val="22"/>
        </w:rPr>
        <w:t xml:space="preserve">Polní cesty: </w:t>
      </w:r>
      <w:r w:rsidRPr="00F6792B">
        <w:rPr>
          <w:rFonts w:ascii="Arial" w:hAnsi="Arial" w:cs="Arial"/>
          <w:bCs/>
          <w:sz w:val="22"/>
          <w:szCs w:val="22"/>
        </w:rPr>
        <w:tab/>
        <w:t>12 ks</w:t>
      </w:r>
    </w:p>
    <w:p w14:paraId="2D74029A" w14:textId="77777777" w:rsidR="006C3255" w:rsidRPr="00F6792B" w:rsidRDefault="006C3255" w:rsidP="00D50A15">
      <w:pPr>
        <w:pStyle w:val="Odstavecseseznamem"/>
        <w:widowControl/>
        <w:numPr>
          <w:ilvl w:val="0"/>
          <w:numId w:val="34"/>
        </w:numPr>
        <w:tabs>
          <w:tab w:val="right" w:pos="4962"/>
        </w:tabs>
        <w:suppressAutoHyphens w:val="0"/>
        <w:spacing w:after="160"/>
        <w:ind w:left="426"/>
        <w:jc w:val="both"/>
        <w:rPr>
          <w:rFonts w:ascii="Arial" w:hAnsi="Arial" w:cs="Arial"/>
          <w:b/>
          <w:sz w:val="22"/>
          <w:szCs w:val="22"/>
        </w:rPr>
      </w:pPr>
      <w:r w:rsidRPr="00F6792B">
        <w:rPr>
          <w:rFonts w:ascii="Arial" w:hAnsi="Arial" w:cs="Arial"/>
          <w:bCs/>
          <w:sz w:val="22"/>
          <w:szCs w:val="22"/>
        </w:rPr>
        <w:t xml:space="preserve">Vodohospodářská a protierozní opatření: </w:t>
      </w:r>
      <w:r w:rsidRPr="00F6792B">
        <w:rPr>
          <w:rFonts w:ascii="Arial" w:hAnsi="Arial" w:cs="Arial"/>
          <w:bCs/>
          <w:sz w:val="22"/>
          <w:szCs w:val="22"/>
        </w:rPr>
        <w:tab/>
        <w:t>4 ks</w:t>
      </w:r>
    </w:p>
    <w:p w14:paraId="5694AC0E" w14:textId="77777777" w:rsidR="006C3255" w:rsidRPr="00F6792B" w:rsidRDefault="006C3255" w:rsidP="006C3255">
      <w:pPr>
        <w:jc w:val="both"/>
        <w:rPr>
          <w:rFonts w:ascii="Arial" w:hAnsi="Arial" w:cs="Arial"/>
          <w:b/>
          <w:sz w:val="22"/>
          <w:szCs w:val="22"/>
        </w:rPr>
      </w:pPr>
    </w:p>
    <w:p w14:paraId="667E91B1" w14:textId="77777777" w:rsidR="00D50A15" w:rsidRPr="00F6792B" w:rsidRDefault="00D50A15" w:rsidP="006C3255">
      <w:pPr>
        <w:jc w:val="both"/>
        <w:rPr>
          <w:rFonts w:ascii="Arial" w:hAnsi="Arial" w:cs="Arial"/>
          <w:b/>
          <w:sz w:val="22"/>
          <w:szCs w:val="22"/>
        </w:rPr>
      </w:pPr>
    </w:p>
    <w:p w14:paraId="20997452" w14:textId="77777777" w:rsidR="006C3255" w:rsidRPr="00F6792B" w:rsidRDefault="006C3255" w:rsidP="00D50A15">
      <w:pPr>
        <w:widowControl w:val="0"/>
        <w:spacing w:after="120"/>
        <w:rPr>
          <w:rFonts w:ascii="Arial" w:eastAsia="Calibri" w:hAnsi="Arial" w:cs="Arial"/>
          <w:b/>
          <w:sz w:val="22"/>
          <w:szCs w:val="22"/>
          <w:u w:val="single"/>
        </w:rPr>
      </w:pPr>
      <w:r w:rsidRPr="00F6792B">
        <w:rPr>
          <w:rFonts w:ascii="Arial" w:eastAsia="Calibri" w:hAnsi="Arial" w:cs="Arial"/>
          <w:b/>
          <w:sz w:val="22"/>
          <w:szCs w:val="22"/>
          <w:u w:val="single"/>
        </w:rPr>
        <w:t>1. Zadání a požadavky na předběžný geotechnický průzkum pro polní cesty (DÚR)</w:t>
      </w:r>
    </w:p>
    <w:p w14:paraId="3A104275" w14:textId="77777777" w:rsidR="006C3255" w:rsidRPr="00F6792B" w:rsidRDefault="006C3255" w:rsidP="006C3255">
      <w:pPr>
        <w:pStyle w:val="Odstavecseseznamem"/>
        <w:ind w:left="142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b/>
          <w:sz w:val="22"/>
          <w:szCs w:val="22"/>
        </w:rPr>
        <w:t>Polní cesty</w:t>
      </w:r>
      <w:r w:rsidRPr="00F6792B">
        <w:rPr>
          <w:rFonts w:ascii="Arial" w:hAnsi="Arial" w:cs="Arial"/>
          <w:sz w:val="22"/>
          <w:szCs w:val="22"/>
        </w:rPr>
        <w:t xml:space="preserve"> – jedná o stávající nebo navržené polní cesty. </w:t>
      </w:r>
    </w:p>
    <w:p w14:paraId="1CD26616" w14:textId="77777777" w:rsidR="006C3255" w:rsidRPr="00F6792B" w:rsidRDefault="006C3255" w:rsidP="006C3255">
      <w:pPr>
        <w:tabs>
          <w:tab w:val="left" w:pos="709"/>
          <w:tab w:val="left" w:pos="1440"/>
          <w:tab w:val="left" w:pos="3060"/>
          <w:tab w:val="right" w:pos="9072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b/>
          <w:bCs/>
          <w:sz w:val="22"/>
          <w:szCs w:val="22"/>
        </w:rPr>
        <w:t>Hlavní polní cesty (HC)</w:t>
      </w:r>
      <w:r w:rsidRPr="00F6792B">
        <w:rPr>
          <w:rFonts w:ascii="Arial" w:hAnsi="Arial" w:cs="Arial"/>
          <w:sz w:val="22"/>
          <w:szCs w:val="22"/>
        </w:rPr>
        <w:t xml:space="preserve"> - jednopruhové s výhybnami, kategorie P 4,5/30 (šířka jízdního pruh 3,5 m + 2 x 0,5 m zpevněné krajnice), maximální návrhová rychlost 30 km/h, jednostranný příčný sklon min. 3 %. Katalogový list PN 4-1, třída dopravního zatížení IV, návrhová úroveň porušení vozovky D2.</w:t>
      </w:r>
    </w:p>
    <w:p w14:paraId="4EA31CD4" w14:textId="77777777" w:rsidR="006C3255" w:rsidRPr="00F6792B" w:rsidRDefault="006C3255" w:rsidP="006C3255">
      <w:pPr>
        <w:suppressAutoHyphens/>
        <w:rPr>
          <w:rFonts w:ascii="Arial" w:hAnsi="Arial" w:cs="Arial"/>
          <w:sz w:val="22"/>
          <w:szCs w:val="22"/>
        </w:rPr>
      </w:pPr>
    </w:p>
    <w:p w14:paraId="6295CBC1" w14:textId="77777777" w:rsidR="006C3255" w:rsidRPr="00F6792B" w:rsidRDefault="006C3255" w:rsidP="006C3255">
      <w:pPr>
        <w:suppressAutoHyphens/>
        <w:ind w:left="426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  <w:u w:val="single"/>
        </w:rPr>
        <w:t>Skladba komunikace</w:t>
      </w:r>
      <w:r w:rsidRPr="00F6792B">
        <w:rPr>
          <w:rFonts w:ascii="Arial" w:hAnsi="Arial" w:cs="Arial"/>
          <w:sz w:val="22"/>
          <w:szCs w:val="22"/>
        </w:rPr>
        <w:t xml:space="preserve">: </w:t>
      </w:r>
    </w:p>
    <w:p w14:paraId="27B683AE" w14:textId="77777777" w:rsidR="006C3255" w:rsidRPr="00F6792B" w:rsidRDefault="006C3255" w:rsidP="006C3255">
      <w:pPr>
        <w:tabs>
          <w:tab w:val="right" w:pos="7088"/>
        </w:tabs>
        <w:suppressAutoHyphens/>
        <w:ind w:left="426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 xml:space="preserve">- asfaltobeton ACO 11, 50/70; ČSN EN 13108-1           </w:t>
      </w:r>
      <w:r w:rsidRPr="00F6792B">
        <w:rPr>
          <w:rFonts w:ascii="Arial" w:hAnsi="Arial" w:cs="Arial"/>
          <w:sz w:val="22"/>
          <w:szCs w:val="22"/>
        </w:rPr>
        <w:tab/>
        <w:t>40 mm</w:t>
      </w:r>
    </w:p>
    <w:p w14:paraId="1FE67883" w14:textId="77777777" w:rsidR="006C3255" w:rsidRPr="00F6792B" w:rsidRDefault="006C3255" w:rsidP="006C3255">
      <w:pPr>
        <w:tabs>
          <w:tab w:val="right" w:pos="7088"/>
        </w:tabs>
        <w:suppressAutoHyphens/>
        <w:ind w:left="426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- postřik spojovací z kationaktivní asfaltové emulze</w:t>
      </w:r>
    </w:p>
    <w:p w14:paraId="67AA0C4F" w14:textId="77777777" w:rsidR="006C3255" w:rsidRPr="00F6792B" w:rsidRDefault="006C3255" w:rsidP="006C3255">
      <w:pPr>
        <w:tabs>
          <w:tab w:val="right" w:pos="7088"/>
        </w:tabs>
        <w:suppressAutoHyphens/>
        <w:ind w:left="426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 xml:space="preserve">- obalované kamenivo ACP 16+, 50/70; ČSN EN 13108-1 </w:t>
      </w:r>
      <w:r w:rsidRPr="00F6792B">
        <w:rPr>
          <w:rFonts w:ascii="Arial" w:hAnsi="Arial" w:cs="Arial"/>
          <w:sz w:val="22"/>
          <w:szCs w:val="22"/>
        </w:rPr>
        <w:tab/>
        <w:t>80 mm</w:t>
      </w:r>
    </w:p>
    <w:p w14:paraId="01A720EC" w14:textId="77777777" w:rsidR="006C3255" w:rsidRPr="00F6792B" w:rsidRDefault="006C3255" w:rsidP="006C3255">
      <w:pPr>
        <w:tabs>
          <w:tab w:val="right" w:pos="7088"/>
        </w:tabs>
        <w:suppressAutoHyphens/>
        <w:ind w:left="426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- postřik živičný spojovací</w:t>
      </w:r>
    </w:p>
    <w:p w14:paraId="03A6B8A2" w14:textId="77777777" w:rsidR="006C3255" w:rsidRPr="00F6792B" w:rsidRDefault="006C3255" w:rsidP="006C3255">
      <w:pPr>
        <w:tabs>
          <w:tab w:val="right" w:pos="7088"/>
        </w:tabs>
        <w:suppressAutoHyphens/>
        <w:ind w:left="426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 xml:space="preserve">-  štěrkodrť ŠD                                                            </w:t>
      </w:r>
      <w:r w:rsidRPr="00F6792B">
        <w:rPr>
          <w:rFonts w:ascii="Arial" w:hAnsi="Arial" w:cs="Arial"/>
          <w:sz w:val="22"/>
          <w:szCs w:val="22"/>
        </w:rPr>
        <w:tab/>
        <w:t xml:space="preserve">150 mm  </w:t>
      </w:r>
    </w:p>
    <w:p w14:paraId="2E05C97D" w14:textId="77777777" w:rsidR="006C3255" w:rsidRPr="00F6792B" w:rsidRDefault="006C3255" w:rsidP="006C3255">
      <w:pPr>
        <w:tabs>
          <w:tab w:val="right" w:pos="7088"/>
        </w:tabs>
        <w:suppressAutoHyphens/>
        <w:ind w:left="426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 xml:space="preserve">-  štěrkodrť ŠD                                            </w:t>
      </w:r>
      <w:r w:rsidRPr="00F6792B">
        <w:rPr>
          <w:rFonts w:ascii="Arial" w:hAnsi="Arial" w:cs="Arial"/>
          <w:sz w:val="22"/>
          <w:szCs w:val="22"/>
        </w:rPr>
        <w:tab/>
        <w:t xml:space="preserve">200 mm  </w:t>
      </w:r>
    </w:p>
    <w:p w14:paraId="2F0F8CF2" w14:textId="77777777" w:rsidR="006C3255" w:rsidRPr="00F6792B" w:rsidRDefault="006C3255" w:rsidP="006C3255">
      <w:pPr>
        <w:tabs>
          <w:tab w:val="right" w:pos="6663"/>
        </w:tabs>
        <w:suppressAutoHyphens/>
        <w:ind w:left="426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Upravená pláň se zhutněním min. 30 MPa</w:t>
      </w:r>
    </w:p>
    <w:p w14:paraId="029EF3E0" w14:textId="77777777" w:rsidR="006C3255" w:rsidRPr="00F6792B" w:rsidRDefault="006C3255" w:rsidP="006C3255">
      <w:pPr>
        <w:tabs>
          <w:tab w:val="right" w:pos="6663"/>
        </w:tabs>
        <w:suppressAutoHyphens/>
        <w:ind w:left="426"/>
        <w:rPr>
          <w:rFonts w:ascii="Arial" w:hAnsi="Arial" w:cs="Arial"/>
          <w:sz w:val="22"/>
          <w:szCs w:val="22"/>
        </w:rPr>
      </w:pPr>
    </w:p>
    <w:p w14:paraId="26FE8CF0" w14:textId="77777777" w:rsidR="006C3255" w:rsidRPr="00F6792B" w:rsidRDefault="006C3255" w:rsidP="006C3255">
      <w:pPr>
        <w:tabs>
          <w:tab w:val="left" w:pos="709"/>
          <w:tab w:val="left" w:pos="1440"/>
          <w:tab w:val="right" w:pos="9072"/>
        </w:tabs>
        <w:suppressAutoHyphens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F6792B">
        <w:rPr>
          <w:rFonts w:ascii="Arial" w:hAnsi="Arial" w:cs="Arial"/>
          <w:sz w:val="22"/>
          <w:szCs w:val="22"/>
          <w:u w:val="single"/>
        </w:rPr>
        <w:t>HC10a-R</w:t>
      </w:r>
      <w:r w:rsidRPr="00F6792B">
        <w:rPr>
          <w:rFonts w:ascii="Arial" w:hAnsi="Arial" w:cs="Arial"/>
          <w:sz w:val="22"/>
          <w:szCs w:val="22"/>
        </w:rPr>
        <w:t xml:space="preserve"> (sonda S3)</w:t>
      </w:r>
    </w:p>
    <w:p w14:paraId="0E71A9FF" w14:textId="77777777" w:rsidR="006C3255" w:rsidRPr="00F6792B" w:rsidRDefault="006C3255" w:rsidP="006C3255">
      <w:pPr>
        <w:tabs>
          <w:tab w:val="left" w:pos="709"/>
          <w:tab w:val="left" w:pos="1440"/>
          <w:tab w:val="right" w:pos="9072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Jedná se o bývalou úvozovou cestu vycházející z intravilánu obce z napojení na místní komunikaci v severní části zájmového území. Trasa cesta dále pokračuje mezi hranicí zástavby severozápadním směrem podél původní trasy historického úvozu. Část trasy cesty vede fyzicky mimo hranici zájmového území a dále se napojuje na pokračování cesty označené jako DC10b. Délka části řešeného úseku cesty je 210 m, průměrná šířka je 3,5 m.</w:t>
      </w:r>
    </w:p>
    <w:p w14:paraId="39936375" w14:textId="77777777" w:rsidR="006C3255" w:rsidRPr="00F6792B" w:rsidRDefault="006C3255" w:rsidP="006C3255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Návrh na celkovou rekonstrukci cesty.</w:t>
      </w:r>
    </w:p>
    <w:p w14:paraId="665B4A18" w14:textId="77777777" w:rsidR="006C3255" w:rsidRPr="00F6792B" w:rsidRDefault="006C3255" w:rsidP="006C3255">
      <w:pPr>
        <w:tabs>
          <w:tab w:val="left" w:pos="709"/>
          <w:tab w:val="left" w:pos="1440"/>
          <w:tab w:val="right" w:pos="9072"/>
        </w:tabs>
        <w:suppressAutoHyphens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F6792B">
        <w:rPr>
          <w:rFonts w:ascii="Arial" w:hAnsi="Arial" w:cs="Arial"/>
          <w:sz w:val="22"/>
          <w:szCs w:val="22"/>
          <w:u w:val="single"/>
        </w:rPr>
        <w:t>HC16a-R, HC16b-R</w:t>
      </w:r>
      <w:r w:rsidRPr="00F6792B">
        <w:rPr>
          <w:rFonts w:ascii="Arial" w:hAnsi="Arial" w:cs="Arial"/>
          <w:sz w:val="22"/>
          <w:szCs w:val="22"/>
        </w:rPr>
        <w:t xml:space="preserve"> (sondy S4, S5)</w:t>
      </w:r>
    </w:p>
    <w:p w14:paraId="573660EB" w14:textId="557C936B" w:rsidR="006C3255" w:rsidRPr="00F6792B" w:rsidRDefault="006C3255" w:rsidP="006C3255">
      <w:pPr>
        <w:tabs>
          <w:tab w:val="left" w:pos="709"/>
          <w:tab w:val="left" w:pos="1440"/>
          <w:tab w:val="right" w:pos="9072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Jedná se o nezpevněnou cestu s travnatým povrchem v západní části řešeného území. Začátek trasy cesty vychází napojením na místní komunikaci v intravilánu obce a její trasa dále pokračuje severozápadním směrem, kde je ukončena napojením na polní cestu HC18-R. Povrch cesty je zpočátku trasy v místě napojení při intravilánu obce zpevněný asfaltobetonem, později cesta přechází v nezpevněnou cestu s travnatým povrchem. Trasa cesty kopíruje původní trasu bývalé úvozové cesty. Cesta je bez příčného a</w:t>
      </w:r>
      <w:r w:rsidR="00D50A15" w:rsidRPr="00F6792B">
        <w:rPr>
          <w:rFonts w:ascii="Arial" w:hAnsi="Arial" w:cs="Arial"/>
          <w:sz w:val="22"/>
          <w:szCs w:val="22"/>
        </w:rPr>
        <w:t> </w:t>
      </w:r>
      <w:r w:rsidRPr="00F6792B">
        <w:rPr>
          <w:rFonts w:ascii="Arial" w:hAnsi="Arial" w:cs="Arial"/>
          <w:sz w:val="22"/>
          <w:szCs w:val="22"/>
        </w:rPr>
        <w:t xml:space="preserve">podélného odvodnění. </w:t>
      </w:r>
      <w:r w:rsidRPr="00F6792B">
        <w:rPr>
          <w:rFonts w:ascii="Arial" w:hAnsi="Arial" w:cs="Arial"/>
          <w:b/>
          <w:bCs/>
          <w:sz w:val="22"/>
          <w:szCs w:val="22"/>
        </w:rPr>
        <w:t>U cesty dochází ke křížení s nadzemním elektrickým vedením VN a podzemním melioračním odvodněním</w:t>
      </w:r>
      <w:r w:rsidRPr="00F6792B">
        <w:rPr>
          <w:rFonts w:ascii="Arial" w:hAnsi="Arial" w:cs="Arial"/>
          <w:sz w:val="22"/>
          <w:szCs w:val="22"/>
        </w:rPr>
        <w:t>. Na cestě nejsou umístěny žádné objekty. Doprovodnou zeleň tvoří krajinná zeleň podél stávající meze KZ 17. Průměrná šířka cesty je 2,5 m, přibližná délka je 790 m.</w:t>
      </w:r>
    </w:p>
    <w:p w14:paraId="5C310E48" w14:textId="77777777" w:rsidR="006C3255" w:rsidRPr="00F6792B" w:rsidRDefault="006C3255" w:rsidP="006C3255">
      <w:pPr>
        <w:tabs>
          <w:tab w:val="left" w:pos="709"/>
          <w:tab w:val="left" w:pos="1440"/>
          <w:tab w:val="right" w:pos="9072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Původní trasa cesty HC16 rozdělena na dva úseky „a“ a „b“ s návrhem na celkovou rekonstrukci cesty.</w:t>
      </w:r>
    </w:p>
    <w:p w14:paraId="60FDC41C" w14:textId="77777777" w:rsidR="006C3255" w:rsidRPr="00F6792B" w:rsidRDefault="006C3255" w:rsidP="006C3255">
      <w:pPr>
        <w:tabs>
          <w:tab w:val="left" w:pos="709"/>
          <w:tab w:val="left" w:pos="1440"/>
          <w:tab w:val="right" w:pos="9072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02594BDB" w14:textId="77777777" w:rsidR="006C3255" w:rsidRPr="00F6792B" w:rsidRDefault="006C3255" w:rsidP="006C3255">
      <w:pPr>
        <w:ind w:left="425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bCs/>
          <w:sz w:val="22"/>
          <w:szCs w:val="22"/>
          <w:u w:val="single"/>
        </w:rPr>
        <w:t>HC18-R</w:t>
      </w:r>
      <w:r w:rsidRPr="00F6792B">
        <w:rPr>
          <w:rFonts w:ascii="Arial" w:hAnsi="Arial" w:cs="Arial"/>
          <w:bCs/>
          <w:sz w:val="22"/>
          <w:szCs w:val="22"/>
        </w:rPr>
        <w:t xml:space="preserve"> </w:t>
      </w:r>
      <w:r w:rsidRPr="00F6792B">
        <w:rPr>
          <w:rFonts w:ascii="Arial" w:hAnsi="Arial" w:cs="Arial"/>
          <w:sz w:val="22"/>
          <w:szCs w:val="22"/>
        </w:rPr>
        <w:t>(sonda S6)</w:t>
      </w:r>
    </w:p>
    <w:p w14:paraId="36BFB054" w14:textId="048E0584" w:rsidR="006C3255" w:rsidRPr="00F6792B" w:rsidRDefault="006C3255" w:rsidP="006C3255">
      <w:pPr>
        <w:ind w:left="425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Polní cesta se nachází v západní části zájmového území a její začátek vychází z napojení na místní komunikace u zemědělského areálu. Trasa cesty dále pokračuje severovýchodním směrem a je ukončena na hranici půdních bloků a katastrální hranici mezi k.ú. Jelení u Bruntálu a k.ú. Milotice nad Opavou. Povrch cesty je nezpevněný, bez příčného a podélného odvodnění. Na cestě se místy nachází hluboké výmoly, vytvořené stékající povrchovou vodou, bez možnosti odtoku z kolejiště a dále přejezdem zemědělské techniky po nezpevněném povrchu na místní hnojiště. Nad cestou je umístěn záchytný příkop, pro zadržení povrchové vody, přitékající z přilehlého pozemku nad</w:t>
      </w:r>
      <w:r w:rsidR="00D50A15" w:rsidRPr="00F6792B">
        <w:rPr>
          <w:rFonts w:ascii="Arial" w:hAnsi="Arial" w:cs="Arial"/>
          <w:sz w:val="22"/>
          <w:szCs w:val="22"/>
        </w:rPr>
        <w:t> </w:t>
      </w:r>
      <w:r w:rsidRPr="00F6792B">
        <w:rPr>
          <w:rFonts w:ascii="Arial" w:hAnsi="Arial" w:cs="Arial"/>
          <w:sz w:val="22"/>
          <w:szCs w:val="22"/>
        </w:rPr>
        <w:t xml:space="preserve">cestou, ze kterého je voda odvedena zatrubněním pod cestou do skruží umístěných na pozemcích pod cestou. Doprovodná zeleň je tvořena místními dřeviny KZ 17. </w:t>
      </w:r>
      <w:r w:rsidRPr="00F6792B">
        <w:rPr>
          <w:rFonts w:ascii="Arial" w:hAnsi="Arial" w:cs="Arial"/>
          <w:b/>
          <w:bCs/>
          <w:sz w:val="22"/>
          <w:szCs w:val="22"/>
        </w:rPr>
        <w:t>V trase cesty se místy nachází podzemní odvodnění drenáží.</w:t>
      </w:r>
      <w:r w:rsidRPr="00F6792B">
        <w:rPr>
          <w:rFonts w:ascii="Arial" w:hAnsi="Arial" w:cs="Arial"/>
          <w:sz w:val="22"/>
          <w:szCs w:val="22"/>
        </w:rPr>
        <w:t xml:space="preserve"> Na cestu jsou napojeny polní cesty HC16a-R, DC17 a HC19-R. Průměrná šířka cesty je 3,3 m, přibližná délka cesty je 705 m. </w:t>
      </w:r>
    </w:p>
    <w:p w14:paraId="72DC60F4" w14:textId="77777777" w:rsidR="006C3255" w:rsidRPr="00F6792B" w:rsidRDefault="006C3255" w:rsidP="006C3255">
      <w:pPr>
        <w:ind w:left="425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Návrh na celkovou rekonstrukci cesty.</w:t>
      </w:r>
    </w:p>
    <w:p w14:paraId="0B806AB4" w14:textId="77777777" w:rsidR="006C3255" w:rsidRPr="00F6792B" w:rsidRDefault="006C3255" w:rsidP="006C3255">
      <w:pPr>
        <w:jc w:val="both"/>
        <w:rPr>
          <w:rFonts w:ascii="Arial" w:hAnsi="Arial" w:cs="Arial"/>
          <w:sz w:val="22"/>
          <w:szCs w:val="22"/>
        </w:rPr>
      </w:pPr>
    </w:p>
    <w:p w14:paraId="588A2AD2" w14:textId="77777777" w:rsidR="006C3255" w:rsidRPr="00F6792B" w:rsidRDefault="006C3255" w:rsidP="006C3255">
      <w:pPr>
        <w:jc w:val="both"/>
        <w:rPr>
          <w:rFonts w:ascii="Arial" w:hAnsi="Arial" w:cs="Arial"/>
          <w:sz w:val="22"/>
          <w:szCs w:val="22"/>
        </w:rPr>
      </w:pPr>
    </w:p>
    <w:p w14:paraId="4799934E" w14:textId="77777777" w:rsidR="006C3255" w:rsidRPr="00F6792B" w:rsidRDefault="006C3255" w:rsidP="006C3255">
      <w:pPr>
        <w:ind w:left="425"/>
        <w:jc w:val="both"/>
        <w:rPr>
          <w:rFonts w:ascii="Arial" w:hAnsi="Arial" w:cs="Arial"/>
          <w:bCs/>
          <w:sz w:val="22"/>
          <w:szCs w:val="22"/>
        </w:rPr>
      </w:pPr>
      <w:r w:rsidRPr="00F6792B">
        <w:rPr>
          <w:rFonts w:ascii="Arial" w:hAnsi="Arial" w:cs="Arial"/>
          <w:bCs/>
          <w:sz w:val="22"/>
          <w:szCs w:val="22"/>
          <w:u w:val="single"/>
        </w:rPr>
        <w:t>HC19-R</w:t>
      </w:r>
      <w:r w:rsidRPr="00F6792B">
        <w:rPr>
          <w:rFonts w:ascii="Arial" w:hAnsi="Arial" w:cs="Arial"/>
          <w:bCs/>
          <w:sz w:val="22"/>
          <w:szCs w:val="22"/>
        </w:rPr>
        <w:t xml:space="preserve"> </w:t>
      </w:r>
      <w:r w:rsidRPr="00F6792B">
        <w:rPr>
          <w:rFonts w:ascii="Arial" w:hAnsi="Arial" w:cs="Arial"/>
          <w:sz w:val="22"/>
          <w:szCs w:val="22"/>
        </w:rPr>
        <w:t xml:space="preserve">(sonda S7) </w:t>
      </w:r>
    </w:p>
    <w:p w14:paraId="69B4E915" w14:textId="6E5F40A6" w:rsidR="006C3255" w:rsidRPr="00F6792B" w:rsidRDefault="006C3255" w:rsidP="006C3255">
      <w:pPr>
        <w:ind w:left="425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Cesta se nachází v západní části zájmového území a vychází z napojení na polní cestu HC18-R. Trasa cesty dále pokračuje severozápadním směrem podél zemědělského areálu a je ukončena napojením na polní cestu HC21a-R. Povrch cesty je nezpevněný a</w:t>
      </w:r>
      <w:r w:rsidR="00D50A15" w:rsidRPr="00F6792B">
        <w:rPr>
          <w:rFonts w:ascii="Arial" w:hAnsi="Arial" w:cs="Arial"/>
          <w:sz w:val="22"/>
          <w:szCs w:val="22"/>
        </w:rPr>
        <w:t> </w:t>
      </w:r>
      <w:r w:rsidRPr="00F6792B">
        <w:rPr>
          <w:rFonts w:ascii="Arial" w:hAnsi="Arial" w:cs="Arial"/>
          <w:sz w:val="22"/>
          <w:szCs w:val="22"/>
        </w:rPr>
        <w:t>travnatý. Jedná se o sezonně využívanou cestu, sloužící jako přístup k přilehlým půdním blokům. Povrch cesty je bez příčného a podélného odvodnění. Doprovodná zeleň se podél cesty nachází sporadicky. U cesty nedochází ke křížení s inženýrskými sítěmi, ani zde nejsou umístěny žádné objekty. Průměrná šířka cesty je 2,5 m, přibližná délka cesty je 677 m.</w:t>
      </w:r>
    </w:p>
    <w:p w14:paraId="5C5EAAFC" w14:textId="77777777" w:rsidR="006C3255" w:rsidRPr="00F6792B" w:rsidRDefault="006C3255" w:rsidP="006C3255">
      <w:pPr>
        <w:ind w:left="425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Návrh na celkovou rekonstrukci cesty.</w:t>
      </w:r>
    </w:p>
    <w:p w14:paraId="36D27604" w14:textId="77777777" w:rsidR="006C3255" w:rsidRPr="00F6792B" w:rsidRDefault="006C3255" w:rsidP="006C3255">
      <w:pPr>
        <w:ind w:left="425"/>
        <w:jc w:val="both"/>
        <w:rPr>
          <w:rFonts w:ascii="Arial" w:hAnsi="Arial" w:cs="Arial"/>
          <w:sz w:val="22"/>
          <w:szCs w:val="22"/>
        </w:rPr>
      </w:pPr>
    </w:p>
    <w:p w14:paraId="43064395" w14:textId="77777777" w:rsidR="006C3255" w:rsidRPr="00F6792B" w:rsidRDefault="006C3255" w:rsidP="006C3255">
      <w:pPr>
        <w:tabs>
          <w:tab w:val="left" w:pos="709"/>
          <w:tab w:val="left" w:pos="1440"/>
          <w:tab w:val="right" w:pos="9072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  <w:u w:val="single"/>
        </w:rPr>
        <w:t>HC21b-R</w:t>
      </w:r>
      <w:r w:rsidRPr="00F6792B">
        <w:rPr>
          <w:rFonts w:ascii="Arial" w:hAnsi="Arial" w:cs="Arial"/>
          <w:sz w:val="22"/>
          <w:szCs w:val="22"/>
        </w:rPr>
        <w:t xml:space="preserve"> (sonda S8)</w:t>
      </w:r>
    </w:p>
    <w:p w14:paraId="625B7395" w14:textId="45BD89EB" w:rsidR="006C3255" w:rsidRPr="00F6792B" w:rsidRDefault="006C3255" w:rsidP="006C3255">
      <w:pPr>
        <w:tabs>
          <w:tab w:val="left" w:pos="709"/>
          <w:tab w:val="left" w:pos="1440"/>
          <w:tab w:val="right" w:pos="9072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Původní cesta se nachází v západní části zájmového území a její začátek vychází z</w:t>
      </w:r>
      <w:r w:rsidR="00D50A15" w:rsidRPr="00F6792B">
        <w:rPr>
          <w:rFonts w:ascii="Arial" w:hAnsi="Arial" w:cs="Arial"/>
          <w:sz w:val="22"/>
          <w:szCs w:val="22"/>
        </w:rPr>
        <w:t> </w:t>
      </w:r>
      <w:r w:rsidRPr="00F6792B">
        <w:rPr>
          <w:rFonts w:ascii="Arial" w:hAnsi="Arial" w:cs="Arial"/>
          <w:sz w:val="22"/>
          <w:szCs w:val="22"/>
        </w:rPr>
        <w:t>napojení na silnici č. I/11. Trasa cesty dále pokračuje severním směrem, zpřístupňuje přilehlé půdní bloky a její trasa je ukončena na hranici lesního porostu, kde dále navazuje lesní cesta. Povrch cesty je od napojení na silnici, až k místnímu vodojemu štěrkový, dále pokračuje cesta s nezpevněným travnatým povrchem. Ke konci trasy u cesty došlo k</w:t>
      </w:r>
      <w:r w:rsidR="00D50A15" w:rsidRPr="00F6792B">
        <w:rPr>
          <w:rFonts w:ascii="Arial" w:hAnsi="Arial" w:cs="Arial"/>
          <w:sz w:val="22"/>
          <w:szCs w:val="22"/>
        </w:rPr>
        <w:t> </w:t>
      </w:r>
      <w:r w:rsidRPr="00F6792B">
        <w:rPr>
          <w:rFonts w:ascii="Arial" w:hAnsi="Arial" w:cs="Arial"/>
          <w:sz w:val="22"/>
          <w:szCs w:val="22"/>
        </w:rPr>
        <w:t>souběžnému dvojímu vyježdění trasy v trvalém travním porostu. V místě napojení polní cesty na silnici č. I/11 je umístěn betonový propustek č.P8 DN 400. Na cestě se nachází několik hospodářských sjezdů na přilehlé půdní bloky (HS4, HS5 a HS6). Podél cesty je</w:t>
      </w:r>
      <w:r w:rsidR="00D50A15" w:rsidRPr="00F6792B">
        <w:rPr>
          <w:rFonts w:ascii="Arial" w:hAnsi="Arial" w:cs="Arial"/>
          <w:sz w:val="22"/>
          <w:szCs w:val="22"/>
        </w:rPr>
        <w:t> </w:t>
      </w:r>
      <w:r w:rsidRPr="00F6792B">
        <w:rPr>
          <w:rFonts w:ascii="Arial" w:hAnsi="Arial" w:cs="Arial"/>
          <w:sz w:val="22"/>
          <w:szCs w:val="22"/>
        </w:rPr>
        <w:t xml:space="preserve">vymezena trasa částečně funkčního lokálního biokoridoru LBK 3. </w:t>
      </w:r>
      <w:r w:rsidRPr="00F6792B">
        <w:rPr>
          <w:rFonts w:ascii="Arial" w:hAnsi="Arial" w:cs="Arial"/>
          <w:b/>
          <w:bCs/>
          <w:sz w:val="22"/>
          <w:szCs w:val="22"/>
        </w:rPr>
        <w:t>U cesty dochází ke</w:t>
      </w:r>
      <w:r w:rsidR="00D50A15" w:rsidRPr="00F6792B">
        <w:rPr>
          <w:rFonts w:ascii="Arial" w:hAnsi="Arial" w:cs="Arial"/>
          <w:b/>
          <w:bCs/>
          <w:sz w:val="22"/>
          <w:szCs w:val="22"/>
        </w:rPr>
        <w:t> </w:t>
      </w:r>
      <w:r w:rsidRPr="00F6792B">
        <w:rPr>
          <w:rFonts w:ascii="Arial" w:hAnsi="Arial" w:cs="Arial"/>
          <w:b/>
          <w:bCs/>
          <w:sz w:val="22"/>
          <w:szCs w:val="22"/>
        </w:rPr>
        <w:t>křížení s dálkovým vodovodem, dále dochází ke křížení s podzemním melioračním odvodněním pozemků</w:t>
      </w:r>
      <w:r w:rsidRPr="00F6792B">
        <w:rPr>
          <w:rFonts w:ascii="Arial" w:hAnsi="Arial" w:cs="Arial"/>
          <w:sz w:val="22"/>
          <w:szCs w:val="22"/>
        </w:rPr>
        <w:t xml:space="preserve">. Podél cesty je ze začátku její trasy vybudováno odvodnění příkopem, který je zaústěn do navazujícího silničního příkopu. Doprovodná zeleň je tvořena místními náletovými dřevinami KZ24 a dřevinami přilehlého lesního porostu. Na cestu navazuje polní cesta HC19-R. Průměrná šířka cesty je 2,7 m, přibližná délka je 323 m. </w:t>
      </w:r>
    </w:p>
    <w:p w14:paraId="696E0DC4" w14:textId="77777777" w:rsidR="006C3255" w:rsidRPr="00F6792B" w:rsidRDefault="006C3255" w:rsidP="006C3255">
      <w:pPr>
        <w:tabs>
          <w:tab w:val="left" w:pos="709"/>
          <w:tab w:val="left" w:pos="1440"/>
          <w:tab w:val="right" w:pos="9072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Původní trasa cesty rozdělena na dva úseky HC21a-R a HC21b-R. Návrh na celkovou rekonstrukci cesty.</w:t>
      </w:r>
    </w:p>
    <w:p w14:paraId="3E1314F6" w14:textId="77777777" w:rsidR="006C3255" w:rsidRPr="00F6792B" w:rsidRDefault="006C3255" w:rsidP="006C3255">
      <w:pPr>
        <w:ind w:left="425"/>
        <w:jc w:val="both"/>
        <w:rPr>
          <w:rFonts w:ascii="Arial" w:hAnsi="Arial" w:cs="Arial"/>
          <w:sz w:val="22"/>
          <w:szCs w:val="22"/>
        </w:rPr>
      </w:pPr>
    </w:p>
    <w:p w14:paraId="7D17E566" w14:textId="77777777" w:rsidR="006C3255" w:rsidRPr="00F6792B" w:rsidRDefault="006C3255" w:rsidP="006C3255">
      <w:pPr>
        <w:tabs>
          <w:tab w:val="left" w:pos="709"/>
          <w:tab w:val="left" w:pos="1440"/>
          <w:tab w:val="right" w:pos="9072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  <w:u w:val="single"/>
        </w:rPr>
        <w:t>HC23-R</w:t>
      </w:r>
      <w:r w:rsidRPr="00F6792B">
        <w:rPr>
          <w:rFonts w:ascii="Arial" w:hAnsi="Arial" w:cs="Arial"/>
          <w:sz w:val="22"/>
          <w:szCs w:val="22"/>
        </w:rPr>
        <w:t xml:space="preserve"> (sonda S9)</w:t>
      </w:r>
    </w:p>
    <w:p w14:paraId="18C87790" w14:textId="0545E473" w:rsidR="006C3255" w:rsidRPr="00F6792B" w:rsidRDefault="006C3255" w:rsidP="006C3255">
      <w:pPr>
        <w:tabs>
          <w:tab w:val="left" w:pos="709"/>
          <w:tab w:val="left" w:pos="1440"/>
          <w:tab w:val="right" w:pos="9072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 xml:space="preserve">Polní cesta v jižní části řešeného území vychází z napojení na silnici č. I/11 a její trasa pokračuje jihozápadním směrem, kde je ukončena na hranici půdních bloků. Povrch cesty je nezpevněný bez příčného a podélného odvodnění. </w:t>
      </w:r>
      <w:r w:rsidRPr="00F6792B">
        <w:rPr>
          <w:rFonts w:ascii="Arial" w:hAnsi="Arial" w:cs="Arial"/>
          <w:b/>
          <w:bCs/>
          <w:sz w:val="22"/>
          <w:szCs w:val="22"/>
        </w:rPr>
        <w:t>U cesty dochází ke křížení s</w:t>
      </w:r>
      <w:r w:rsidR="00D50A15" w:rsidRPr="00F6792B">
        <w:rPr>
          <w:rFonts w:ascii="Arial" w:hAnsi="Arial" w:cs="Arial"/>
          <w:b/>
          <w:bCs/>
          <w:sz w:val="22"/>
          <w:szCs w:val="22"/>
        </w:rPr>
        <w:t> </w:t>
      </w:r>
      <w:r w:rsidRPr="00F6792B">
        <w:rPr>
          <w:rFonts w:ascii="Arial" w:hAnsi="Arial" w:cs="Arial"/>
          <w:b/>
          <w:bCs/>
          <w:sz w:val="22"/>
          <w:szCs w:val="22"/>
        </w:rPr>
        <w:t>nadzemním elektrickým vedením VN a VVN, dále ke křížení s podzemním melioračním odvodněním pozemků.</w:t>
      </w:r>
      <w:r w:rsidRPr="00F6792B">
        <w:rPr>
          <w:rFonts w:ascii="Arial" w:hAnsi="Arial" w:cs="Arial"/>
          <w:sz w:val="22"/>
          <w:szCs w:val="22"/>
        </w:rPr>
        <w:t xml:space="preserve"> Doprovodná zeleň se vyskytuje sporadicky. Průměrná šířka cesty je 3,5 m, přibližná délka je 447 m.</w:t>
      </w:r>
    </w:p>
    <w:p w14:paraId="5D9F8C61" w14:textId="77777777" w:rsidR="006C3255" w:rsidRPr="00F6792B" w:rsidRDefault="006C3255" w:rsidP="006C3255">
      <w:pPr>
        <w:tabs>
          <w:tab w:val="left" w:pos="709"/>
          <w:tab w:val="left" w:pos="1440"/>
          <w:tab w:val="right" w:pos="9072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Návrh na prodloužení trasy cesty po napojení na silnici III/4581 a celkovou rekonstrukci stávajícího úseku.</w:t>
      </w:r>
    </w:p>
    <w:p w14:paraId="4CD94080" w14:textId="77777777" w:rsidR="006C3255" w:rsidRPr="00F6792B" w:rsidRDefault="006C3255" w:rsidP="006C3255">
      <w:pPr>
        <w:tabs>
          <w:tab w:val="left" w:pos="709"/>
          <w:tab w:val="left" w:pos="1440"/>
          <w:tab w:val="right" w:pos="9072"/>
        </w:tabs>
        <w:suppressAutoHyphens/>
        <w:ind w:left="426"/>
        <w:jc w:val="both"/>
        <w:rPr>
          <w:rFonts w:ascii="Arial" w:hAnsi="Arial" w:cs="Arial"/>
          <w:sz w:val="22"/>
          <w:szCs w:val="22"/>
          <w:u w:val="single"/>
        </w:rPr>
      </w:pPr>
    </w:p>
    <w:p w14:paraId="458C517B" w14:textId="77777777" w:rsidR="006C3255" w:rsidRPr="00F6792B" w:rsidRDefault="006C3255" w:rsidP="006C3255">
      <w:pPr>
        <w:tabs>
          <w:tab w:val="left" w:pos="709"/>
          <w:tab w:val="left" w:pos="1440"/>
          <w:tab w:val="right" w:pos="9072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  <w:u w:val="single"/>
        </w:rPr>
        <w:t>HC30-R</w:t>
      </w:r>
      <w:r w:rsidRPr="00F6792B">
        <w:rPr>
          <w:rFonts w:ascii="Arial" w:hAnsi="Arial" w:cs="Arial"/>
          <w:sz w:val="22"/>
          <w:szCs w:val="22"/>
        </w:rPr>
        <w:t xml:space="preserve"> (sonda S10)</w:t>
      </w:r>
    </w:p>
    <w:p w14:paraId="331EB380" w14:textId="3D7C7F1E" w:rsidR="006C3255" w:rsidRPr="00F6792B" w:rsidRDefault="006C3255" w:rsidP="006C3255">
      <w:pPr>
        <w:tabs>
          <w:tab w:val="left" w:pos="709"/>
          <w:tab w:val="left" w:pos="1440"/>
          <w:tab w:val="right" w:pos="9072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Polní cesta se nachází v jižní části řešeného území a vychází z napojení na silnici č.</w:t>
      </w:r>
      <w:r w:rsidR="00D50A15" w:rsidRPr="00F6792B">
        <w:rPr>
          <w:rFonts w:ascii="Arial" w:hAnsi="Arial" w:cs="Arial"/>
          <w:sz w:val="22"/>
          <w:szCs w:val="22"/>
        </w:rPr>
        <w:t> </w:t>
      </w:r>
      <w:r w:rsidRPr="00F6792B">
        <w:rPr>
          <w:rFonts w:ascii="Arial" w:hAnsi="Arial" w:cs="Arial"/>
          <w:sz w:val="22"/>
          <w:szCs w:val="22"/>
        </w:rPr>
        <w:t xml:space="preserve">III/4581 a její trasa dále pokračuje západním směrem a je ukončena na hranici půdních bloků. Povrch cesty je nezpevněný bez příčného a podélného odvodnění. Doprovodná zeleň se vykytuje sporadicky. Na cestě nejsou umístěny žádné objekty. Cesta zpřístupňuje přilehlé pozemky a půdní bloky. </w:t>
      </w:r>
      <w:r w:rsidRPr="00F6792B">
        <w:rPr>
          <w:rFonts w:ascii="Arial" w:hAnsi="Arial" w:cs="Arial"/>
          <w:b/>
          <w:bCs/>
          <w:sz w:val="22"/>
          <w:szCs w:val="22"/>
        </w:rPr>
        <w:t>U cesty dochází ke křížení s podzemním melioračním odvodněním pozemků</w:t>
      </w:r>
      <w:r w:rsidRPr="00F6792B">
        <w:rPr>
          <w:rFonts w:ascii="Arial" w:hAnsi="Arial" w:cs="Arial"/>
          <w:sz w:val="22"/>
          <w:szCs w:val="22"/>
        </w:rPr>
        <w:t>, k dalšímu křížení s inženýrskými sítěmi nedochází. Průměrná šířka cesty je 3 m, přibližná délka cesty je 410 m.</w:t>
      </w:r>
    </w:p>
    <w:p w14:paraId="3BD90AD8" w14:textId="77777777" w:rsidR="006C3255" w:rsidRPr="00F6792B" w:rsidRDefault="006C3255" w:rsidP="006C3255">
      <w:pPr>
        <w:tabs>
          <w:tab w:val="left" w:pos="709"/>
          <w:tab w:val="left" w:pos="1440"/>
          <w:tab w:val="right" w:pos="9072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Návrh na celkovou rekonstrukci cesty.</w:t>
      </w:r>
    </w:p>
    <w:p w14:paraId="1081D60A" w14:textId="77777777" w:rsidR="006C3255" w:rsidRPr="00F6792B" w:rsidRDefault="006C3255" w:rsidP="006C3255">
      <w:pPr>
        <w:tabs>
          <w:tab w:val="left" w:pos="709"/>
          <w:tab w:val="left" w:pos="1440"/>
          <w:tab w:val="right" w:pos="9072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5FFD01BE" w14:textId="77777777" w:rsidR="006C3255" w:rsidRPr="00F6792B" w:rsidRDefault="006C3255" w:rsidP="006C3255">
      <w:pPr>
        <w:tabs>
          <w:tab w:val="left" w:pos="709"/>
          <w:tab w:val="left" w:pos="1440"/>
          <w:tab w:val="right" w:pos="9072"/>
        </w:tabs>
        <w:suppressAutoHyphens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F6792B">
        <w:rPr>
          <w:rFonts w:ascii="Arial" w:hAnsi="Arial" w:cs="Arial"/>
          <w:sz w:val="22"/>
          <w:szCs w:val="22"/>
          <w:u w:val="single"/>
        </w:rPr>
        <w:t>HC36</w:t>
      </w:r>
    </w:p>
    <w:p w14:paraId="0838B423" w14:textId="77777777" w:rsidR="006C3255" w:rsidRPr="00F6792B" w:rsidRDefault="006C3255" w:rsidP="006C3255">
      <w:pPr>
        <w:tabs>
          <w:tab w:val="left" w:pos="709"/>
          <w:tab w:val="left" w:pos="1440"/>
          <w:tab w:val="right" w:pos="9072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Nově navržená polní cesta v severozápadní části zájmového území na trvalém travním porostu. Začátek cesty vychází z napojení na cestu HC16a-R.</w:t>
      </w:r>
    </w:p>
    <w:p w14:paraId="02635B97" w14:textId="77777777" w:rsidR="006C3255" w:rsidRPr="00F6792B" w:rsidRDefault="006C3255" w:rsidP="006C3255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38BD5E29" w14:textId="77777777" w:rsidR="006C3255" w:rsidRPr="00F6792B" w:rsidRDefault="006C3255" w:rsidP="006C3255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53D22E7A" w14:textId="77777777" w:rsidR="006C3255" w:rsidRPr="00F6792B" w:rsidRDefault="006C3255" w:rsidP="006C3255">
      <w:pPr>
        <w:tabs>
          <w:tab w:val="left" w:pos="709"/>
          <w:tab w:val="left" w:pos="1440"/>
          <w:tab w:val="left" w:pos="3060"/>
          <w:tab w:val="right" w:pos="9072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b/>
          <w:bCs/>
          <w:sz w:val="22"/>
          <w:szCs w:val="22"/>
        </w:rPr>
        <w:t>Vedlejší polní cesty (VC)</w:t>
      </w:r>
      <w:r w:rsidRPr="00F6792B">
        <w:rPr>
          <w:rFonts w:ascii="Arial" w:hAnsi="Arial" w:cs="Arial"/>
          <w:sz w:val="22"/>
          <w:szCs w:val="22"/>
        </w:rPr>
        <w:t xml:space="preserve"> - jednopruhové s výhybnami, kategorie P 4,0/20 (šířka jízdního pruh 3,0 m + 2 x 0,5 m zpevněné krajnice), maximální návrhová rychlost 20 km/h, jednostranný příčný sklon min. 3 %. Katalogový list PN 6-1, třída dopravního zatížení IV, návrhová úroveň porušení vozovky D2.</w:t>
      </w:r>
    </w:p>
    <w:p w14:paraId="626A6E91" w14:textId="77777777" w:rsidR="006C3255" w:rsidRPr="00F6792B" w:rsidRDefault="006C3255" w:rsidP="00D50A15">
      <w:pPr>
        <w:suppressAutoHyphens/>
        <w:spacing w:before="120"/>
        <w:ind w:left="425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 xml:space="preserve">Skladba komunikace: </w:t>
      </w:r>
    </w:p>
    <w:p w14:paraId="28208A11" w14:textId="77777777" w:rsidR="006C3255" w:rsidRPr="00F6792B" w:rsidRDefault="006C3255" w:rsidP="006C3255">
      <w:pPr>
        <w:widowControl w:val="0"/>
        <w:tabs>
          <w:tab w:val="left" w:pos="284"/>
          <w:tab w:val="left" w:pos="2490"/>
          <w:tab w:val="left" w:pos="3525"/>
        </w:tabs>
        <w:suppressAutoHyphens/>
        <w:autoSpaceDE w:val="0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F6792B">
        <w:rPr>
          <w:rFonts w:ascii="Arial" w:hAnsi="Arial" w:cs="Arial"/>
          <w:color w:val="000000"/>
          <w:sz w:val="22"/>
          <w:szCs w:val="22"/>
        </w:rPr>
        <w:t>- nátěr dvouvrstvový (ČSN EN 12271) N DV</w:t>
      </w:r>
    </w:p>
    <w:p w14:paraId="035D7C68" w14:textId="77777777" w:rsidR="006C3255" w:rsidRPr="00F6792B" w:rsidRDefault="006C3255" w:rsidP="006C3255">
      <w:pPr>
        <w:tabs>
          <w:tab w:val="left" w:pos="709"/>
          <w:tab w:val="left" w:pos="1440"/>
          <w:tab w:val="left" w:pos="3060"/>
          <w:tab w:val="right" w:pos="6379"/>
          <w:tab w:val="right" w:pos="9072"/>
        </w:tabs>
        <w:suppressAutoHyphens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F6792B">
        <w:rPr>
          <w:rFonts w:ascii="Arial" w:hAnsi="Arial" w:cs="Arial"/>
          <w:color w:val="000000"/>
          <w:sz w:val="22"/>
          <w:szCs w:val="22"/>
        </w:rPr>
        <w:t>- penetrační makadam hrubý PMH</w:t>
      </w:r>
      <w:r w:rsidRPr="00F6792B">
        <w:rPr>
          <w:rFonts w:ascii="Arial" w:hAnsi="Arial" w:cs="Arial"/>
          <w:color w:val="000000"/>
          <w:sz w:val="22"/>
          <w:szCs w:val="22"/>
        </w:rPr>
        <w:tab/>
        <w:t>100 mm</w:t>
      </w:r>
    </w:p>
    <w:p w14:paraId="347A472C" w14:textId="77777777" w:rsidR="006C3255" w:rsidRPr="00F6792B" w:rsidRDefault="006C3255" w:rsidP="006C3255">
      <w:pPr>
        <w:tabs>
          <w:tab w:val="left" w:pos="709"/>
          <w:tab w:val="left" w:pos="1440"/>
          <w:tab w:val="left" w:pos="3060"/>
          <w:tab w:val="right" w:pos="6379"/>
          <w:tab w:val="right" w:pos="9072"/>
        </w:tabs>
        <w:suppressAutoHyphens/>
        <w:ind w:left="425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- štěrkodrť ŠD</w:t>
      </w:r>
      <w:r w:rsidRPr="00F6792B">
        <w:rPr>
          <w:rFonts w:ascii="Arial" w:hAnsi="Arial" w:cs="Arial"/>
          <w:sz w:val="22"/>
          <w:szCs w:val="22"/>
        </w:rPr>
        <w:tab/>
      </w:r>
      <w:r w:rsidRPr="00F6792B">
        <w:rPr>
          <w:rFonts w:ascii="Arial" w:hAnsi="Arial" w:cs="Arial"/>
          <w:sz w:val="22"/>
          <w:szCs w:val="22"/>
        </w:rPr>
        <w:tab/>
        <w:t>150 mm</w:t>
      </w:r>
    </w:p>
    <w:p w14:paraId="52092EF6" w14:textId="77777777" w:rsidR="006C3255" w:rsidRPr="00F6792B" w:rsidRDefault="006C3255" w:rsidP="006C3255">
      <w:pPr>
        <w:tabs>
          <w:tab w:val="left" w:pos="709"/>
          <w:tab w:val="left" w:pos="1440"/>
          <w:tab w:val="left" w:pos="3060"/>
          <w:tab w:val="right" w:pos="6379"/>
          <w:tab w:val="right" w:pos="9072"/>
        </w:tabs>
        <w:suppressAutoHyphens/>
        <w:ind w:left="425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- štěrkodrť ŠD</w:t>
      </w:r>
      <w:r w:rsidRPr="00F6792B">
        <w:rPr>
          <w:rFonts w:ascii="Arial" w:hAnsi="Arial" w:cs="Arial"/>
          <w:sz w:val="22"/>
          <w:szCs w:val="22"/>
        </w:rPr>
        <w:tab/>
      </w:r>
      <w:r w:rsidRPr="00F6792B">
        <w:rPr>
          <w:rFonts w:ascii="Arial" w:hAnsi="Arial" w:cs="Arial"/>
          <w:sz w:val="22"/>
          <w:szCs w:val="22"/>
        </w:rPr>
        <w:tab/>
        <w:t>150 mm</w:t>
      </w:r>
    </w:p>
    <w:p w14:paraId="455B7440" w14:textId="77777777" w:rsidR="006C3255" w:rsidRPr="00F6792B" w:rsidRDefault="006C3255" w:rsidP="006C3255">
      <w:pPr>
        <w:tabs>
          <w:tab w:val="right" w:pos="6663"/>
        </w:tabs>
        <w:suppressAutoHyphens/>
        <w:ind w:left="425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Upravená pláň se zhutněním min. 30 MPa</w:t>
      </w:r>
    </w:p>
    <w:p w14:paraId="4BA34E36" w14:textId="77777777" w:rsidR="006C3255" w:rsidRPr="00F6792B" w:rsidRDefault="006C3255" w:rsidP="00D50A15">
      <w:pPr>
        <w:tabs>
          <w:tab w:val="left" w:pos="709"/>
          <w:tab w:val="left" w:pos="1440"/>
          <w:tab w:val="right" w:pos="9072"/>
        </w:tabs>
        <w:suppressAutoHyphens/>
        <w:spacing w:before="120"/>
        <w:ind w:left="425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  <w:u w:val="single"/>
        </w:rPr>
        <w:t>VC5-R</w:t>
      </w:r>
      <w:r w:rsidRPr="00F6792B">
        <w:rPr>
          <w:rFonts w:ascii="Arial" w:hAnsi="Arial" w:cs="Arial"/>
          <w:sz w:val="22"/>
          <w:szCs w:val="22"/>
        </w:rPr>
        <w:t xml:space="preserve"> (sonda S2)</w:t>
      </w:r>
    </w:p>
    <w:p w14:paraId="52FC38B2" w14:textId="127D5BEE" w:rsidR="006C3255" w:rsidRPr="00F6792B" w:rsidRDefault="006C3255" w:rsidP="006C3255">
      <w:pPr>
        <w:tabs>
          <w:tab w:val="left" w:pos="709"/>
          <w:tab w:val="left" w:pos="1440"/>
          <w:tab w:val="right" w:pos="9072"/>
        </w:tabs>
        <w:suppressAutoHyphens/>
        <w:ind w:left="425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Cesta se nachází v severní části zájmového území a vychází z napojení na zpevněnou cestu při hranici intravilánu obce. Její trasa dále pokračuje severním směrem přes Milotický potok, kde je umístěn brod B1. Na cestě nejsou umístěny další objekty. U cesty nedochází ke křížení s inženýrskými sítěmi. Povrch cesty je nezpevněný, bez příčného a</w:t>
      </w:r>
      <w:r w:rsidR="00D50A15" w:rsidRPr="00F6792B">
        <w:rPr>
          <w:rFonts w:ascii="Arial" w:hAnsi="Arial" w:cs="Arial"/>
          <w:sz w:val="22"/>
          <w:szCs w:val="22"/>
        </w:rPr>
        <w:t> </w:t>
      </w:r>
      <w:r w:rsidRPr="00F6792B">
        <w:rPr>
          <w:rFonts w:ascii="Arial" w:hAnsi="Arial" w:cs="Arial"/>
          <w:sz w:val="22"/>
          <w:szCs w:val="22"/>
        </w:rPr>
        <w:t xml:space="preserve">podélného odvodnění. Doprovodná zeleň je tvořena břehovým porostem podél Milotického potoka. Cesta umožňuje přístup v severní části území podél Milotického potoka na přilehlé pozemky a půdní bloky. Délka cesty je 166 m, průměrná šířka je 3 m. </w:t>
      </w:r>
    </w:p>
    <w:p w14:paraId="3117DEA7" w14:textId="77777777" w:rsidR="006C3255" w:rsidRPr="00F6792B" w:rsidRDefault="006C3255" w:rsidP="006C3255">
      <w:pPr>
        <w:tabs>
          <w:tab w:val="left" w:pos="709"/>
          <w:tab w:val="left" w:pos="1440"/>
          <w:tab w:val="right" w:pos="9072"/>
        </w:tabs>
        <w:suppressAutoHyphens/>
        <w:ind w:left="425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Návrh na prodloužení původní trasy cesty podél IDVT 10217084 (HMZ) a celkovou rekonstrukci cesty.</w:t>
      </w:r>
    </w:p>
    <w:p w14:paraId="64A350F0" w14:textId="77777777" w:rsidR="006C3255" w:rsidRPr="00F6792B" w:rsidRDefault="006C3255" w:rsidP="00D50A15">
      <w:pPr>
        <w:tabs>
          <w:tab w:val="left" w:pos="709"/>
          <w:tab w:val="left" w:pos="1440"/>
          <w:tab w:val="right" w:pos="9072"/>
        </w:tabs>
        <w:suppressAutoHyphens/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  <w:u w:val="single"/>
        </w:rPr>
        <w:t>VC15</w:t>
      </w:r>
      <w:r w:rsidRPr="00F6792B">
        <w:rPr>
          <w:rFonts w:ascii="Arial" w:hAnsi="Arial" w:cs="Arial"/>
          <w:sz w:val="22"/>
          <w:szCs w:val="22"/>
        </w:rPr>
        <w:t xml:space="preserve"> (sonda S11)</w:t>
      </w:r>
    </w:p>
    <w:p w14:paraId="6864FC99" w14:textId="49A60D32" w:rsidR="006C3255" w:rsidRPr="00F6792B" w:rsidRDefault="006C3255" w:rsidP="006C3255">
      <w:pPr>
        <w:tabs>
          <w:tab w:val="left" w:pos="709"/>
          <w:tab w:val="left" w:pos="1440"/>
          <w:tab w:val="right" w:pos="9072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Začátek cesty vychází z intravilánu obce napojením na silnici č. III/4581 ve východní části zájmového území. Její trasa dále pokračuje jihovýchodním směrem podél intravilánu obce, kde je ukončena vjezdem na půdní bloky. Začátek cesty je zpevněn asfaltobetonem, později cesta přechází v nezpevněnou část vysypanou štěrkem, konec cesty je s</w:t>
      </w:r>
      <w:r w:rsidR="00D50A15" w:rsidRPr="00F6792B">
        <w:rPr>
          <w:rFonts w:ascii="Arial" w:hAnsi="Arial" w:cs="Arial"/>
          <w:sz w:val="22"/>
          <w:szCs w:val="22"/>
        </w:rPr>
        <w:t> </w:t>
      </w:r>
      <w:r w:rsidRPr="00F6792B">
        <w:rPr>
          <w:rFonts w:ascii="Arial" w:hAnsi="Arial" w:cs="Arial"/>
          <w:sz w:val="22"/>
          <w:szCs w:val="22"/>
        </w:rPr>
        <w:t xml:space="preserve">travnatým povrchem. Podél cesty se nenachází odvodnění příkopem. Na cestě nejsou umíšeny žádné objekty. </w:t>
      </w:r>
      <w:r w:rsidRPr="00F6792B">
        <w:rPr>
          <w:rFonts w:ascii="Arial" w:hAnsi="Arial" w:cs="Arial"/>
          <w:b/>
          <w:bCs/>
          <w:sz w:val="22"/>
          <w:szCs w:val="22"/>
        </w:rPr>
        <w:t>Trasu cesty kříží nadzemní elektrické vedení VN.</w:t>
      </w:r>
      <w:r w:rsidRPr="00F6792B">
        <w:rPr>
          <w:rFonts w:ascii="Arial" w:hAnsi="Arial" w:cs="Arial"/>
          <w:sz w:val="22"/>
          <w:szCs w:val="22"/>
        </w:rPr>
        <w:t xml:space="preserve"> Doprovodná zeleň se vyskytuje sporadicky. Průměrná šířka je 3 m, přibližná délka cesty je 185 m.</w:t>
      </w:r>
    </w:p>
    <w:p w14:paraId="053B6BA0" w14:textId="77777777" w:rsidR="006C3255" w:rsidRPr="00F6792B" w:rsidRDefault="006C3255" w:rsidP="006C3255">
      <w:pPr>
        <w:tabs>
          <w:tab w:val="left" w:pos="709"/>
          <w:tab w:val="left" w:pos="1440"/>
          <w:tab w:val="right" w:pos="9072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Návrh na celkovou rekonstrukci cesty.</w:t>
      </w:r>
    </w:p>
    <w:p w14:paraId="3A6B635B" w14:textId="77777777" w:rsidR="006C3255" w:rsidRPr="00F6792B" w:rsidRDefault="006C3255" w:rsidP="00D50A15">
      <w:pPr>
        <w:tabs>
          <w:tab w:val="left" w:pos="709"/>
          <w:tab w:val="left" w:pos="1440"/>
          <w:tab w:val="right" w:pos="9072"/>
        </w:tabs>
        <w:suppressAutoHyphens/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  <w:u w:val="single"/>
        </w:rPr>
        <w:t>VC35</w:t>
      </w:r>
      <w:r w:rsidRPr="00F6792B">
        <w:rPr>
          <w:rFonts w:ascii="Arial" w:hAnsi="Arial" w:cs="Arial"/>
          <w:sz w:val="22"/>
          <w:szCs w:val="22"/>
        </w:rPr>
        <w:t xml:space="preserve"> (sonda S12)</w:t>
      </w:r>
    </w:p>
    <w:p w14:paraId="44CF6E34" w14:textId="77777777" w:rsidR="006C3255" w:rsidRPr="00F6792B" w:rsidRDefault="006C3255" w:rsidP="006C3255">
      <w:pPr>
        <w:tabs>
          <w:tab w:val="left" w:pos="709"/>
          <w:tab w:val="left" w:pos="1440"/>
          <w:tab w:val="right" w:pos="9072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Nově navržená polní cesta na trvale travním porostu v jihovýchodní části zájmového území při hranici intravilánu obce. Začátek cesty bude vycházet z napojení na stávající cestu VC15-R.</w:t>
      </w:r>
    </w:p>
    <w:p w14:paraId="64C39A0E" w14:textId="77777777" w:rsidR="006C3255" w:rsidRPr="00F6792B" w:rsidRDefault="006C3255" w:rsidP="006C3255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3EF9EAC5" w14:textId="77777777" w:rsidR="006C3255" w:rsidRPr="00F6792B" w:rsidRDefault="006C3255" w:rsidP="006C3255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F6792B">
        <w:rPr>
          <w:rFonts w:ascii="Arial" w:hAnsi="Arial" w:cs="Arial"/>
          <w:b/>
          <w:bCs/>
          <w:sz w:val="22"/>
          <w:szCs w:val="22"/>
        </w:rPr>
        <w:t>Souřadnice průzkumných sond pro předběžný GTP polních cest:</w:t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76"/>
        <w:gridCol w:w="1437"/>
        <w:gridCol w:w="1531"/>
        <w:gridCol w:w="2860"/>
        <w:gridCol w:w="1559"/>
      </w:tblGrid>
      <w:tr w:rsidR="006C3255" w:rsidRPr="00F6792B" w14:paraId="27AE7F71" w14:textId="77777777" w:rsidTr="00577E07">
        <w:tc>
          <w:tcPr>
            <w:tcW w:w="976" w:type="dxa"/>
          </w:tcPr>
          <w:p w14:paraId="14B05FAF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b/>
                <w:sz w:val="22"/>
                <w:szCs w:val="22"/>
              </w:rPr>
              <w:t>Sonda</w:t>
            </w:r>
          </w:p>
        </w:tc>
        <w:tc>
          <w:tcPr>
            <w:tcW w:w="1437" w:type="dxa"/>
          </w:tcPr>
          <w:p w14:paraId="4D53876D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b/>
                <w:sz w:val="22"/>
                <w:szCs w:val="22"/>
              </w:rPr>
              <w:t>Souřadnice Y*</w:t>
            </w:r>
          </w:p>
        </w:tc>
        <w:tc>
          <w:tcPr>
            <w:tcW w:w="1531" w:type="dxa"/>
          </w:tcPr>
          <w:p w14:paraId="187F4C0C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b/>
                <w:sz w:val="22"/>
                <w:szCs w:val="22"/>
              </w:rPr>
              <w:t>Souřadnice X*</w:t>
            </w:r>
          </w:p>
        </w:tc>
        <w:tc>
          <w:tcPr>
            <w:tcW w:w="2860" w:type="dxa"/>
          </w:tcPr>
          <w:p w14:paraId="66952DF7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b/>
                <w:sz w:val="22"/>
                <w:szCs w:val="22"/>
              </w:rPr>
              <w:t>Umístění*</w:t>
            </w:r>
          </w:p>
        </w:tc>
        <w:tc>
          <w:tcPr>
            <w:tcW w:w="1559" w:type="dxa"/>
          </w:tcPr>
          <w:p w14:paraId="0411531F" w14:textId="77777777" w:rsidR="006C3255" w:rsidRPr="00F6792B" w:rsidRDefault="006C3255" w:rsidP="00577E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6792B">
              <w:rPr>
                <w:rFonts w:ascii="Arial" w:hAnsi="Arial" w:cs="Arial"/>
                <w:b/>
                <w:sz w:val="22"/>
                <w:szCs w:val="22"/>
              </w:rPr>
              <w:t>Hloubka sondy</w:t>
            </w:r>
          </w:p>
        </w:tc>
      </w:tr>
      <w:tr w:rsidR="006C3255" w:rsidRPr="00F6792B" w14:paraId="63D16149" w14:textId="77777777" w:rsidTr="00577E07">
        <w:tc>
          <w:tcPr>
            <w:tcW w:w="976" w:type="dxa"/>
          </w:tcPr>
          <w:p w14:paraId="6C5BC7D9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S2</w:t>
            </w:r>
          </w:p>
        </w:tc>
        <w:tc>
          <w:tcPr>
            <w:tcW w:w="1437" w:type="dxa"/>
          </w:tcPr>
          <w:p w14:paraId="180EB9B5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521552.03</w:t>
            </w:r>
          </w:p>
        </w:tc>
        <w:tc>
          <w:tcPr>
            <w:tcW w:w="1531" w:type="dxa"/>
          </w:tcPr>
          <w:p w14:paraId="07F7218F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1078099.17</w:t>
            </w:r>
          </w:p>
        </w:tc>
        <w:tc>
          <w:tcPr>
            <w:tcW w:w="2860" w:type="dxa"/>
          </w:tcPr>
          <w:p w14:paraId="2ECF2565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VC5-R</w:t>
            </w:r>
          </w:p>
        </w:tc>
        <w:tc>
          <w:tcPr>
            <w:tcW w:w="1559" w:type="dxa"/>
            <w:vAlign w:val="center"/>
          </w:tcPr>
          <w:p w14:paraId="5BDA613E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min. 2 m</w:t>
            </w:r>
          </w:p>
        </w:tc>
      </w:tr>
      <w:tr w:rsidR="006C3255" w:rsidRPr="00F6792B" w14:paraId="40A319EA" w14:textId="77777777" w:rsidTr="00577E07">
        <w:tc>
          <w:tcPr>
            <w:tcW w:w="976" w:type="dxa"/>
          </w:tcPr>
          <w:p w14:paraId="728E1E95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S3</w:t>
            </w:r>
          </w:p>
        </w:tc>
        <w:tc>
          <w:tcPr>
            <w:tcW w:w="1437" w:type="dxa"/>
          </w:tcPr>
          <w:p w14:paraId="51383E01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522037.37</w:t>
            </w:r>
          </w:p>
        </w:tc>
        <w:tc>
          <w:tcPr>
            <w:tcW w:w="1531" w:type="dxa"/>
          </w:tcPr>
          <w:p w14:paraId="75AF7A36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1078700.91</w:t>
            </w:r>
          </w:p>
        </w:tc>
        <w:tc>
          <w:tcPr>
            <w:tcW w:w="2860" w:type="dxa"/>
          </w:tcPr>
          <w:p w14:paraId="67F05F41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HC10a-R</w:t>
            </w:r>
          </w:p>
        </w:tc>
        <w:tc>
          <w:tcPr>
            <w:tcW w:w="1559" w:type="dxa"/>
            <w:vAlign w:val="center"/>
          </w:tcPr>
          <w:p w14:paraId="0B832159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min. 2 m</w:t>
            </w:r>
          </w:p>
        </w:tc>
      </w:tr>
      <w:tr w:rsidR="006C3255" w:rsidRPr="00F6792B" w14:paraId="087D49DA" w14:textId="77777777" w:rsidTr="00577E07">
        <w:tc>
          <w:tcPr>
            <w:tcW w:w="976" w:type="dxa"/>
          </w:tcPr>
          <w:p w14:paraId="4C2603E4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S4</w:t>
            </w:r>
          </w:p>
        </w:tc>
        <w:tc>
          <w:tcPr>
            <w:tcW w:w="1437" w:type="dxa"/>
          </w:tcPr>
          <w:p w14:paraId="69703285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522322.52</w:t>
            </w:r>
          </w:p>
        </w:tc>
        <w:tc>
          <w:tcPr>
            <w:tcW w:w="1531" w:type="dxa"/>
          </w:tcPr>
          <w:p w14:paraId="104EF95A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1079006.53</w:t>
            </w:r>
          </w:p>
        </w:tc>
        <w:tc>
          <w:tcPr>
            <w:tcW w:w="2860" w:type="dxa"/>
          </w:tcPr>
          <w:p w14:paraId="40C0ADCA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HC16b-R, DC34</w:t>
            </w:r>
          </w:p>
        </w:tc>
        <w:tc>
          <w:tcPr>
            <w:tcW w:w="1559" w:type="dxa"/>
            <w:vAlign w:val="center"/>
          </w:tcPr>
          <w:p w14:paraId="3AD7EBC9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min. 2 m</w:t>
            </w:r>
          </w:p>
        </w:tc>
      </w:tr>
      <w:tr w:rsidR="006C3255" w:rsidRPr="00F6792B" w14:paraId="6496FFD8" w14:textId="77777777" w:rsidTr="00577E07">
        <w:tc>
          <w:tcPr>
            <w:tcW w:w="976" w:type="dxa"/>
          </w:tcPr>
          <w:p w14:paraId="4986DCC7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S5</w:t>
            </w:r>
          </w:p>
        </w:tc>
        <w:tc>
          <w:tcPr>
            <w:tcW w:w="1437" w:type="dxa"/>
          </w:tcPr>
          <w:p w14:paraId="55D09B0E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522652.46</w:t>
            </w:r>
          </w:p>
        </w:tc>
        <w:tc>
          <w:tcPr>
            <w:tcW w:w="1531" w:type="dxa"/>
          </w:tcPr>
          <w:p w14:paraId="3ED93CFB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1078943.78</w:t>
            </w:r>
          </w:p>
        </w:tc>
        <w:tc>
          <w:tcPr>
            <w:tcW w:w="2860" w:type="dxa"/>
          </w:tcPr>
          <w:p w14:paraId="2F053B4E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HC16a-R, HC16b-R, HC36</w:t>
            </w:r>
          </w:p>
        </w:tc>
        <w:tc>
          <w:tcPr>
            <w:tcW w:w="1559" w:type="dxa"/>
            <w:vAlign w:val="center"/>
          </w:tcPr>
          <w:p w14:paraId="76C0FC2B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min. 2 m</w:t>
            </w:r>
          </w:p>
        </w:tc>
      </w:tr>
      <w:tr w:rsidR="006C3255" w:rsidRPr="00F6792B" w14:paraId="3B690BD6" w14:textId="77777777" w:rsidTr="00577E07">
        <w:tc>
          <w:tcPr>
            <w:tcW w:w="976" w:type="dxa"/>
          </w:tcPr>
          <w:p w14:paraId="0FE1F5FC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S6</w:t>
            </w:r>
          </w:p>
        </w:tc>
        <w:tc>
          <w:tcPr>
            <w:tcW w:w="1437" w:type="dxa"/>
          </w:tcPr>
          <w:p w14:paraId="6AA68954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522929.91</w:t>
            </w:r>
          </w:p>
        </w:tc>
        <w:tc>
          <w:tcPr>
            <w:tcW w:w="1531" w:type="dxa"/>
          </w:tcPr>
          <w:p w14:paraId="11EF51FB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1079344.83</w:t>
            </w:r>
          </w:p>
        </w:tc>
        <w:tc>
          <w:tcPr>
            <w:tcW w:w="2860" w:type="dxa"/>
          </w:tcPr>
          <w:p w14:paraId="2528C454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HC18-R, HC16a-R</w:t>
            </w:r>
          </w:p>
        </w:tc>
        <w:tc>
          <w:tcPr>
            <w:tcW w:w="1559" w:type="dxa"/>
            <w:vAlign w:val="center"/>
          </w:tcPr>
          <w:p w14:paraId="2800A28F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min. 2 m</w:t>
            </w:r>
          </w:p>
        </w:tc>
      </w:tr>
      <w:tr w:rsidR="006C3255" w:rsidRPr="00F6792B" w14:paraId="0BBD87B8" w14:textId="77777777" w:rsidTr="00577E07">
        <w:tc>
          <w:tcPr>
            <w:tcW w:w="976" w:type="dxa"/>
          </w:tcPr>
          <w:p w14:paraId="47F7D9F2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S7</w:t>
            </w:r>
          </w:p>
        </w:tc>
        <w:tc>
          <w:tcPr>
            <w:tcW w:w="1437" w:type="dxa"/>
          </w:tcPr>
          <w:p w14:paraId="0A710484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523460.24</w:t>
            </w:r>
          </w:p>
        </w:tc>
        <w:tc>
          <w:tcPr>
            <w:tcW w:w="1531" w:type="dxa"/>
          </w:tcPr>
          <w:p w14:paraId="2CC6E923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1079677.33</w:t>
            </w:r>
          </w:p>
        </w:tc>
        <w:tc>
          <w:tcPr>
            <w:tcW w:w="2860" w:type="dxa"/>
          </w:tcPr>
          <w:p w14:paraId="65EAAB7F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HC19-R</w:t>
            </w:r>
          </w:p>
        </w:tc>
        <w:tc>
          <w:tcPr>
            <w:tcW w:w="1559" w:type="dxa"/>
            <w:vAlign w:val="center"/>
          </w:tcPr>
          <w:p w14:paraId="76C2016C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min. 2 m</w:t>
            </w:r>
          </w:p>
        </w:tc>
      </w:tr>
      <w:tr w:rsidR="006C3255" w:rsidRPr="00F6792B" w14:paraId="279ABEBA" w14:textId="77777777" w:rsidTr="00577E07">
        <w:tc>
          <w:tcPr>
            <w:tcW w:w="976" w:type="dxa"/>
          </w:tcPr>
          <w:p w14:paraId="010C5E83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S8</w:t>
            </w:r>
          </w:p>
        </w:tc>
        <w:tc>
          <w:tcPr>
            <w:tcW w:w="1437" w:type="dxa"/>
          </w:tcPr>
          <w:p w14:paraId="529271B3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523670.40</w:t>
            </w:r>
          </w:p>
        </w:tc>
        <w:tc>
          <w:tcPr>
            <w:tcW w:w="1531" w:type="dxa"/>
          </w:tcPr>
          <w:p w14:paraId="5720BD03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1079265.00</w:t>
            </w:r>
          </w:p>
        </w:tc>
        <w:tc>
          <w:tcPr>
            <w:tcW w:w="2860" w:type="dxa"/>
          </w:tcPr>
          <w:p w14:paraId="1E00115B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HC21b-R</w:t>
            </w:r>
          </w:p>
        </w:tc>
        <w:tc>
          <w:tcPr>
            <w:tcW w:w="1559" w:type="dxa"/>
            <w:vAlign w:val="center"/>
          </w:tcPr>
          <w:p w14:paraId="03A68DCE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min. 2 m</w:t>
            </w:r>
          </w:p>
        </w:tc>
      </w:tr>
      <w:tr w:rsidR="006C3255" w:rsidRPr="00F6792B" w14:paraId="6D601962" w14:textId="77777777" w:rsidTr="00577E07">
        <w:tc>
          <w:tcPr>
            <w:tcW w:w="976" w:type="dxa"/>
          </w:tcPr>
          <w:p w14:paraId="7693A375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S9</w:t>
            </w:r>
          </w:p>
        </w:tc>
        <w:tc>
          <w:tcPr>
            <w:tcW w:w="1437" w:type="dxa"/>
          </w:tcPr>
          <w:p w14:paraId="18F2C10F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524298.48</w:t>
            </w:r>
          </w:p>
        </w:tc>
        <w:tc>
          <w:tcPr>
            <w:tcW w:w="1531" w:type="dxa"/>
          </w:tcPr>
          <w:p w14:paraId="33E5122D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1080746.80</w:t>
            </w:r>
          </w:p>
        </w:tc>
        <w:tc>
          <w:tcPr>
            <w:tcW w:w="2860" w:type="dxa"/>
          </w:tcPr>
          <w:p w14:paraId="75F704E3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HC23-R</w:t>
            </w:r>
          </w:p>
        </w:tc>
        <w:tc>
          <w:tcPr>
            <w:tcW w:w="1559" w:type="dxa"/>
            <w:vAlign w:val="center"/>
          </w:tcPr>
          <w:p w14:paraId="20836FAE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min. 2 m</w:t>
            </w:r>
          </w:p>
        </w:tc>
      </w:tr>
      <w:tr w:rsidR="006C3255" w:rsidRPr="00F6792B" w14:paraId="2876186D" w14:textId="77777777" w:rsidTr="00577E07">
        <w:tc>
          <w:tcPr>
            <w:tcW w:w="976" w:type="dxa"/>
          </w:tcPr>
          <w:p w14:paraId="1ABAC721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S10</w:t>
            </w:r>
          </w:p>
        </w:tc>
        <w:tc>
          <w:tcPr>
            <w:tcW w:w="1437" w:type="dxa"/>
          </w:tcPr>
          <w:p w14:paraId="0A7600A7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524552.96</w:t>
            </w:r>
          </w:p>
        </w:tc>
        <w:tc>
          <w:tcPr>
            <w:tcW w:w="1531" w:type="dxa"/>
          </w:tcPr>
          <w:p w14:paraId="6C03BAF7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1081368.57</w:t>
            </w:r>
          </w:p>
        </w:tc>
        <w:tc>
          <w:tcPr>
            <w:tcW w:w="2860" w:type="dxa"/>
          </w:tcPr>
          <w:p w14:paraId="66288DB0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HC30-R, PEO1</w:t>
            </w:r>
          </w:p>
        </w:tc>
        <w:tc>
          <w:tcPr>
            <w:tcW w:w="1559" w:type="dxa"/>
            <w:vAlign w:val="center"/>
          </w:tcPr>
          <w:p w14:paraId="3CD091CC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min. 2 m</w:t>
            </w:r>
          </w:p>
        </w:tc>
      </w:tr>
    </w:tbl>
    <w:p w14:paraId="2359A56F" w14:textId="77777777" w:rsidR="006C3255" w:rsidRPr="00F6792B" w:rsidRDefault="006C3255" w:rsidP="006C3255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76"/>
        <w:gridCol w:w="1437"/>
        <w:gridCol w:w="1531"/>
        <w:gridCol w:w="2860"/>
        <w:gridCol w:w="1559"/>
      </w:tblGrid>
      <w:tr w:rsidR="006C3255" w:rsidRPr="00F6792B" w14:paraId="744E34A9" w14:textId="77777777" w:rsidTr="00577E07">
        <w:tc>
          <w:tcPr>
            <w:tcW w:w="976" w:type="dxa"/>
          </w:tcPr>
          <w:p w14:paraId="412C5EED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b/>
                <w:sz w:val="22"/>
                <w:szCs w:val="22"/>
              </w:rPr>
              <w:t>Sonda</w:t>
            </w:r>
          </w:p>
        </w:tc>
        <w:tc>
          <w:tcPr>
            <w:tcW w:w="1437" w:type="dxa"/>
          </w:tcPr>
          <w:p w14:paraId="5E428E80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b/>
                <w:sz w:val="22"/>
                <w:szCs w:val="22"/>
              </w:rPr>
              <w:t>Souřadnice Y*</w:t>
            </w:r>
          </w:p>
        </w:tc>
        <w:tc>
          <w:tcPr>
            <w:tcW w:w="1531" w:type="dxa"/>
          </w:tcPr>
          <w:p w14:paraId="3A61ADA0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b/>
                <w:sz w:val="22"/>
                <w:szCs w:val="22"/>
              </w:rPr>
              <w:t>Souřadnice X*</w:t>
            </w:r>
          </w:p>
        </w:tc>
        <w:tc>
          <w:tcPr>
            <w:tcW w:w="2860" w:type="dxa"/>
          </w:tcPr>
          <w:p w14:paraId="504EA6E5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b/>
                <w:sz w:val="22"/>
                <w:szCs w:val="22"/>
              </w:rPr>
              <w:t>Umístění*</w:t>
            </w:r>
          </w:p>
        </w:tc>
        <w:tc>
          <w:tcPr>
            <w:tcW w:w="1559" w:type="dxa"/>
          </w:tcPr>
          <w:p w14:paraId="74657BE0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b/>
                <w:sz w:val="22"/>
                <w:szCs w:val="22"/>
              </w:rPr>
              <w:t>Hloubka sondy</w:t>
            </w:r>
          </w:p>
        </w:tc>
      </w:tr>
      <w:tr w:rsidR="006C3255" w:rsidRPr="00F6792B" w14:paraId="329531ED" w14:textId="77777777" w:rsidTr="00577E07">
        <w:tc>
          <w:tcPr>
            <w:tcW w:w="976" w:type="dxa"/>
          </w:tcPr>
          <w:p w14:paraId="774733FF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S11</w:t>
            </w:r>
          </w:p>
        </w:tc>
        <w:tc>
          <w:tcPr>
            <w:tcW w:w="1437" w:type="dxa"/>
          </w:tcPr>
          <w:p w14:paraId="01A2C08A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522278.87</w:t>
            </w:r>
          </w:p>
        </w:tc>
        <w:tc>
          <w:tcPr>
            <w:tcW w:w="1531" w:type="dxa"/>
          </w:tcPr>
          <w:p w14:paraId="5BC12E32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1079691.38</w:t>
            </w:r>
          </w:p>
        </w:tc>
        <w:tc>
          <w:tcPr>
            <w:tcW w:w="2860" w:type="dxa"/>
          </w:tcPr>
          <w:p w14:paraId="1D16199F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VC15-R, VC35</w:t>
            </w:r>
          </w:p>
        </w:tc>
        <w:tc>
          <w:tcPr>
            <w:tcW w:w="1559" w:type="dxa"/>
            <w:vAlign w:val="center"/>
          </w:tcPr>
          <w:p w14:paraId="73E1A573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min. 2 m</w:t>
            </w:r>
          </w:p>
        </w:tc>
      </w:tr>
      <w:tr w:rsidR="006C3255" w:rsidRPr="00F6792B" w14:paraId="371CE99A" w14:textId="77777777" w:rsidTr="00577E07">
        <w:tc>
          <w:tcPr>
            <w:tcW w:w="976" w:type="dxa"/>
          </w:tcPr>
          <w:p w14:paraId="20A92266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lastRenderedPageBreak/>
              <w:t>S12</w:t>
            </w:r>
          </w:p>
        </w:tc>
        <w:tc>
          <w:tcPr>
            <w:tcW w:w="1437" w:type="dxa"/>
          </w:tcPr>
          <w:p w14:paraId="1399599B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522870.70</w:t>
            </w:r>
          </w:p>
        </w:tc>
        <w:tc>
          <w:tcPr>
            <w:tcW w:w="1531" w:type="dxa"/>
          </w:tcPr>
          <w:p w14:paraId="7D0F4BC6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1080455.66</w:t>
            </w:r>
          </w:p>
        </w:tc>
        <w:tc>
          <w:tcPr>
            <w:tcW w:w="2860" w:type="dxa"/>
          </w:tcPr>
          <w:p w14:paraId="4EDADB2C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VC35</w:t>
            </w:r>
          </w:p>
        </w:tc>
        <w:tc>
          <w:tcPr>
            <w:tcW w:w="1559" w:type="dxa"/>
            <w:vAlign w:val="center"/>
          </w:tcPr>
          <w:p w14:paraId="3D1704B8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min. 2 m</w:t>
            </w:r>
          </w:p>
        </w:tc>
      </w:tr>
      <w:tr w:rsidR="006C3255" w:rsidRPr="00F6792B" w14:paraId="69C37BB7" w14:textId="77777777" w:rsidTr="00577E07">
        <w:tc>
          <w:tcPr>
            <w:tcW w:w="976" w:type="dxa"/>
          </w:tcPr>
          <w:p w14:paraId="6B3A7BDB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S15</w:t>
            </w:r>
          </w:p>
        </w:tc>
        <w:tc>
          <w:tcPr>
            <w:tcW w:w="1437" w:type="dxa"/>
          </w:tcPr>
          <w:p w14:paraId="3DAE6244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524141.21</w:t>
            </w:r>
          </w:p>
        </w:tc>
        <w:tc>
          <w:tcPr>
            <w:tcW w:w="1531" w:type="dxa"/>
          </w:tcPr>
          <w:p w14:paraId="65FC9F25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1080947.28</w:t>
            </w:r>
          </w:p>
        </w:tc>
        <w:tc>
          <w:tcPr>
            <w:tcW w:w="2860" w:type="dxa"/>
          </w:tcPr>
          <w:p w14:paraId="2772437B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HC23-R, PEO1</w:t>
            </w:r>
          </w:p>
        </w:tc>
        <w:tc>
          <w:tcPr>
            <w:tcW w:w="1559" w:type="dxa"/>
            <w:vAlign w:val="center"/>
          </w:tcPr>
          <w:p w14:paraId="659394E1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min. 2 m</w:t>
            </w:r>
          </w:p>
        </w:tc>
      </w:tr>
    </w:tbl>
    <w:p w14:paraId="0B6DFE9D" w14:textId="6AED25A9" w:rsidR="006C3255" w:rsidRPr="00F6792B" w:rsidRDefault="006C3255" w:rsidP="00D50A15">
      <w:pPr>
        <w:spacing w:before="120" w:after="120"/>
        <w:ind w:left="426" w:hanging="142"/>
        <w:jc w:val="both"/>
        <w:rPr>
          <w:rFonts w:ascii="Arial" w:hAnsi="Arial" w:cs="Arial"/>
          <w:bCs/>
          <w:sz w:val="22"/>
          <w:szCs w:val="22"/>
        </w:rPr>
      </w:pPr>
      <w:r w:rsidRPr="00F6792B">
        <w:rPr>
          <w:rFonts w:ascii="Arial" w:hAnsi="Arial" w:cs="Arial"/>
          <w:bCs/>
          <w:sz w:val="22"/>
          <w:szCs w:val="22"/>
        </w:rPr>
        <w:t>* Souřadnice požadovaných sond jsou uvedeny v souřadnicovém systému S-JTSK a jsou orientační. Přesné umístění a provedení sond upřesní odborná osoba zhotovitele GTP po</w:t>
      </w:r>
      <w:r w:rsidR="00D50A15" w:rsidRPr="00F6792B">
        <w:rPr>
          <w:rFonts w:ascii="Arial" w:hAnsi="Arial" w:cs="Arial"/>
          <w:bCs/>
          <w:sz w:val="22"/>
          <w:szCs w:val="22"/>
        </w:rPr>
        <w:t> </w:t>
      </w:r>
      <w:r w:rsidRPr="00F6792B">
        <w:rPr>
          <w:rFonts w:ascii="Arial" w:hAnsi="Arial" w:cs="Arial"/>
          <w:bCs/>
          <w:sz w:val="22"/>
          <w:szCs w:val="22"/>
        </w:rPr>
        <w:t xml:space="preserve">projednání s objednatelem dle posouzení stavu v terénu. </w:t>
      </w:r>
    </w:p>
    <w:p w14:paraId="15CD8C6D" w14:textId="77777777" w:rsidR="006C3255" w:rsidRPr="00F6792B" w:rsidRDefault="006C3255" w:rsidP="00D50A15">
      <w:pPr>
        <w:pStyle w:val="Odstavecseseznamem"/>
        <w:numPr>
          <w:ilvl w:val="0"/>
          <w:numId w:val="31"/>
        </w:numPr>
        <w:suppressAutoHyphens w:val="0"/>
        <w:spacing w:after="160" w:line="200" w:lineRule="exact"/>
        <w:ind w:left="567"/>
        <w:rPr>
          <w:rFonts w:ascii="Arial" w:eastAsia="Calibri" w:hAnsi="Arial" w:cs="Arial"/>
          <w:b/>
          <w:sz w:val="22"/>
          <w:szCs w:val="22"/>
        </w:rPr>
      </w:pPr>
      <w:r w:rsidRPr="00F6792B">
        <w:rPr>
          <w:rFonts w:ascii="Arial" w:eastAsia="Calibri" w:hAnsi="Arial" w:cs="Arial"/>
          <w:b/>
          <w:bCs/>
          <w:sz w:val="22"/>
          <w:szCs w:val="22"/>
          <w:shd w:val="clear" w:color="auto" w:fill="FFFFFF"/>
          <w:lang w:bidi="cs-CZ"/>
        </w:rPr>
        <w:t>Požadavky na technické práce a podklady:</w:t>
      </w:r>
    </w:p>
    <w:p w14:paraId="0990FEB4" w14:textId="77777777" w:rsidR="006C3255" w:rsidRPr="00F6792B" w:rsidRDefault="006C3255" w:rsidP="006C3255">
      <w:pPr>
        <w:widowControl w:val="0"/>
        <w:spacing w:before="37"/>
        <w:ind w:left="395"/>
        <w:jc w:val="both"/>
        <w:outlineLvl w:val="0"/>
        <w:rPr>
          <w:rFonts w:ascii="Arial" w:eastAsia="Calibri" w:hAnsi="Arial" w:cs="Arial"/>
          <w:bCs/>
          <w:spacing w:val="-1"/>
          <w:sz w:val="22"/>
          <w:szCs w:val="22"/>
        </w:rPr>
      </w:pPr>
      <w:r w:rsidRPr="00F6792B">
        <w:rPr>
          <w:rFonts w:ascii="Arial" w:eastAsia="Calibri" w:hAnsi="Arial" w:cs="Arial"/>
          <w:bCs/>
          <w:spacing w:val="-1"/>
          <w:sz w:val="22"/>
          <w:szCs w:val="22"/>
        </w:rPr>
        <w:t>Množství a rozsah předběžného průzkumu je přiměřené úrovni požadované dokumentace. Uvedené počty a měřítka jsou minimální, resp. doporučené.</w:t>
      </w:r>
    </w:p>
    <w:tbl>
      <w:tblPr>
        <w:tblOverlap w:val="never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3119"/>
        <w:gridCol w:w="3260"/>
      </w:tblGrid>
      <w:tr w:rsidR="006C3255" w:rsidRPr="00F6792B" w14:paraId="6BF5E665" w14:textId="77777777" w:rsidTr="00577E07">
        <w:trPr>
          <w:trHeight w:hRule="exact" w:val="27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7EF59" w14:textId="77777777" w:rsidR="006C3255" w:rsidRPr="00F6792B" w:rsidRDefault="006C3255" w:rsidP="00577E07">
            <w:pPr>
              <w:widowControl w:val="0"/>
              <w:ind w:left="134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b/>
                <w:bCs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 polních cest</w:t>
            </w:r>
          </w:p>
        </w:tc>
      </w:tr>
      <w:tr w:rsidR="006C3255" w:rsidRPr="00F6792B" w14:paraId="463D5FB5" w14:textId="77777777" w:rsidTr="00577E07">
        <w:trPr>
          <w:trHeight w:hRule="exact" w:val="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4B251" w14:textId="77777777" w:rsidR="006C3255" w:rsidRPr="00F6792B" w:rsidRDefault="006C3255" w:rsidP="00577E07">
            <w:pPr>
              <w:widowControl w:val="0"/>
              <w:ind w:left="120"/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9B08F" w14:textId="77777777" w:rsidR="006C3255" w:rsidRPr="00F6792B" w:rsidRDefault="006C3255" w:rsidP="00577E07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71D56" w14:textId="77777777" w:rsidR="006C3255" w:rsidRPr="00F6792B" w:rsidRDefault="006C3255" w:rsidP="00577E07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6C3255" w:rsidRPr="00F6792B" w14:paraId="3F8CB10A" w14:textId="77777777" w:rsidTr="00577E07">
        <w:trPr>
          <w:trHeight w:hRule="exact" w:val="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D7912" w14:textId="77777777" w:rsidR="006C3255" w:rsidRPr="00F6792B" w:rsidRDefault="006C3255" w:rsidP="00577E07">
            <w:pPr>
              <w:widowControl w:val="0"/>
              <w:ind w:left="120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8AF8" w14:textId="77777777" w:rsidR="006C3255" w:rsidRPr="00F6792B" w:rsidRDefault="006C3255" w:rsidP="00577E07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2275B" w14:textId="77777777" w:rsidR="006C3255" w:rsidRPr="00F6792B" w:rsidRDefault="006C3255" w:rsidP="00577E07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6C3255" w:rsidRPr="00F6792B" w14:paraId="421D8E7D" w14:textId="77777777" w:rsidTr="00577E07">
        <w:trPr>
          <w:trHeight w:hRule="exact" w:val="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0A474" w14:textId="77777777" w:rsidR="006C3255" w:rsidRPr="00F6792B" w:rsidRDefault="006C3255" w:rsidP="00577E07">
            <w:pPr>
              <w:widowControl w:val="0"/>
              <w:ind w:left="120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1A51E" w14:textId="77777777" w:rsidR="006C3255" w:rsidRPr="00F6792B" w:rsidRDefault="006C3255" w:rsidP="00577E07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86BD5" w14:textId="77777777" w:rsidR="006C3255" w:rsidRPr="00F6792B" w:rsidRDefault="006C3255" w:rsidP="00577E07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6C3255" w:rsidRPr="00F6792B" w14:paraId="68660669" w14:textId="77777777" w:rsidTr="00577E07">
        <w:trPr>
          <w:trHeight w:hRule="exact" w:val="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02F86" w14:textId="77777777" w:rsidR="006C3255" w:rsidRPr="00F6792B" w:rsidRDefault="006C3255" w:rsidP="00577E07">
            <w:pPr>
              <w:widowControl w:val="0"/>
              <w:ind w:left="120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BE08D" w14:textId="77777777" w:rsidR="006C3255" w:rsidRPr="00F6792B" w:rsidRDefault="006C3255" w:rsidP="00577E07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255E6" w14:textId="77777777" w:rsidR="006C3255" w:rsidRPr="00F6792B" w:rsidRDefault="006C3255" w:rsidP="00577E07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6C3255" w:rsidRPr="00F6792B" w14:paraId="3E5C40A1" w14:textId="77777777" w:rsidTr="00577E07">
        <w:trPr>
          <w:trHeight w:hRule="exact" w:val="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0CA47" w14:textId="77777777" w:rsidR="006C3255" w:rsidRPr="00F6792B" w:rsidRDefault="006C3255" w:rsidP="00577E07">
            <w:pPr>
              <w:widowControl w:val="0"/>
              <w:ind w:left="120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CE15A" w14:textId="77777777" w:rsidR="006C3255" w:rsidRPr="00F6792B" w:rsidRDefault="006C3255" w:rsidP="00577E07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E388C" w14:textId="77777777" w:rsidR="006C3255" w:rsidRPr="00F6792B" w:rsidRDefault="006C3255" w:rsidP="00577E07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6C3255" w:rsidRPr="00F6792B" w14:paraId="3DDCEA31" w14:textId="77777777" w:rsidTr="00577E07">
        <w:trPr>
          <w:trHeight w:hRule="exact" w:val="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83E5F" w14:textId="77777777" w:rsidR="006C3255" w:rsidRPr="00F6792B" w:rsidRDefault="006C3255" w:rsidP="00577E07">
            <w:pPr>
              <w:widowControl w:val="0"/>
              <w:ind w:left="120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DB334" w14:textId="77777777" w:rsidR="006C3255" w:rsidRPr="00F6792B" w:rsidRDefault="006C3255" w:rsidP="00577E07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0B2ED" w14:textId="77777777" w:rsidR="006C3255" w:rsidRPr="00F6792B" w:rsidRDefault="006C3255" w:rsidP="00577E07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6C3255" w:rsidRPr="00F6792B" w14:paraId="3E8B5C25" w14:textId="77777777" w:rsidTr="00577E07">
        <w:trPr>
          <w:trHeight w:hRule="exact" w:val="5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12733" w14:textId="77777777" w:rsidR="006C3255" w:rsidRPr="00F6792B" w:rsidRDefault="006C3255" w:rsidP="00577E07">
            <w:pPr>
              <w:widowControl w:val="0"/>
              <w:ind w:left="120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9C1B8" w14:textId="77777777" w:rsidR="006C3255" w:rsidRPr="00F6792B" w:rsidRDefault="006C3255" w:rsidP="00577E07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982CA" w14:textId="77777777" w:rsidR="006C3255" w:rsidRPr="00F6792B" w:rsidRDefault="006C3255" w:rsidP="00577E07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035ACC57" w14:textId="77777777" w:rsidR="006C3255" w:rsidRPr="00F6792B" w:rsidRDefault="006C3255" w:rsidP="006C3255">
      <w:pPr>
        <w:widowControl w:val="0"/>
        <w:spacing w:before="120" w:line="307" w:lineRule="exact"/>
        <w:ind w:left="284"/>
        <w:rPr>
          <w:rFonts w:ascii="Arial" w:eastAsia="Calibri" w:hAnsi="Arial" w:cs="Arial"/>
          <w:sz w:val="22"/>
          <w:szCs w:val="22"/>
        </w:rPr>
      </w:pPr>
      <w:r w:rsidRPr="00F6792B">
        <w:rPr>
          <w:rFonts w:ascii="Arial" w:eastAsia="Calibri" w:hAnsi="Arial" w:cs="Arial"/>
          <w:sz w:val="22"/>
          <w:szCs w:val="22"/>
        </w:rPr>
        <w:t>Poznámka:</w:t>
      </w:r>
    </w:p>
    <w:p w14:paraId="4D5DD15D" w14:textId="77777777" w:rsidR="006C3255" w:rsidRPr="00F6792B" w:rsidRDefault="006C3255" w:rsidP="006C3255">
      <w:pPr>
        <w:widowControl w:val="0"/>
        <w:ind w:left="567" w:right="-2" w:hanging="282"/>
        <w:rPr>
          <w:rFonts w:ascii="Arial" w:eastAsia="Calibri" w:hAnsi="Arial" w:cs="Arial"/>
          <w:sz w:val="22"/>
          <w:szCs w:val="22"/>
        </w:rPr>
      </w:pPr>
      <w:r w:rsidRPr="00F6792B">
        <w:rPr>
          <w:rFonts w:ascii="Arial" w:eastAsia="Calibri" w:hAnsi="Arial" w:cs="Arial"/>
          <w:sz w:val="22"/>
          <w:szCs w:val="22"/>
        </w:rPr>
        <w:t>* - při stanovení hloubky sondy je třeba zohlednit hloubku budoucího odvodňovacího zařízení</w:t>
      </w:r>
    </w:p>
    <w:p w14:paraId="2335B9A0" w14:textId="77777777" w:rsidR="006C3255" w:rsidRPr="00F6792B" w:rsidRDefault="006C3255" w:rsidP="006C3255">
      <w:pPr>
        <w:widowControl w:val="0"/>
        <w:spacing w:after="240"/>
        <w:ind w:left="568" w:hanging="284"/>
        <w:rPr>
          <w:rFonts w:ascii="Arial" w:eastAsia="Calibri" w:hAnsi="Arial" w:cs="Arial"/>
          <w:sz w:val="22"/>
          <w:szCs w:val="22"/>
        </w:rPr>
      </w:pPr>
      <w:r w:rsidRPr="00F6792B">
        <w:rPr>
          <w:rFonts w:ascii="Arial" w:eastAsia="Calibri" w:hAnsi="Arial" w:cs="Arial"/>
          <w:sz w:val="22"/>
          <w:szCs w:val="22"/>
        </w:rPr>
        <w:t>** - dále je třeba vzít v úvahu únosnost a stlačitelnost zemin v podloží násypu</w:t>
      </w:r>
    </w:p>
    <w:p w14:paraId="5F1EE49F" w14:textId="77777777" w:rsidR="006C3255" w:rsidRPr="00F6792B" w:rsidRDefault="006C3255" w:rsidP="006C3255">
      <w:pPr>
        <w:widowControl w:val="0"/>
        <w:ind w:left="142"/>
        <w:rPr>
          <w:rFonts w:ascii="Arial" w:eastAsia="Calibri" w:hAnsi="Arial" w:cs="Arial"/>
          <w:b/>
          <w:sz w:val="22"/>
          <w:szCs w:val="22"/>
        </w:rPr>
      </w:pPr>
      <w:r w:rsidRPr="00F6792B">
        <w:rPr>
          <w:rFonts w:ascii="Arial" w:eastAsia="Calibri" w:hAnsi="Arial" w:cs="Arial"/>
          <w:b/>
          <w:sz w:val="22"/>
          <w:szCs w:val="22"/>
        </w:rPr>
        <w:t>B. Požadavky na terénní měření a laboratorní zkoušky:</w:t>
      </w:r>
    </w:p>
    <w:p w14:paraId="3F359C20" w14:textId="77777777" w:rsidR="006C3255" w:rsidRPr="00F6792B" w:rsidRDefault="006C3255" w:rsidP="00D50A15">
      <w:pPr>
        <w:widowControl w:val="0"/>
        <w:numPr>
          <w:ilvl w:val="1"/>
          <w:numId w:val="26"/>
        </w:numPr>
        <w:tabs>
          <w:tab w:val="left" w:pos="709"/>
        </w:tabs>
        <w:ind w:left="709"/>
        <w:jc w:val="both"/>
        <w:rPr>
          <w:rFonts w:ascii="Arial" w:eastAsia="Calibri" w:hAnsi="Arial" w:cs="Arial"/>
          <w:sz w:val="22"/>
          <w:szCs w:val="22"/>
        </w:rPr>
      </w:pPr>
      <w:r w:rsidRPr="00F6792B">
        <w:rPr>
          <w:rFonts w:ascii="Arial" w:eastAsia="Calibri" w:hAnsi="Arial" w:cs="Arial"/>
          <w:sz w:val="22"/>
          <w:szCs w:val="22"/>
        </w:rPr>
        <w:t>Výše uvedené technické práce je možné doplnit dynamickými a statickými penetracemi za účelem ověření geotechnických vlastností zemin in-situ nebo pro místa nepřístupná vrtným soupravám.</w:t>
      </w:r>
    </w:p>
    <w:p w14:paraId="06B354D7" w14:textId="77777777" w:rsidR="006C3255" w:rsidRPr="00F6792B" w:rsidRDefault="006C3255" w:rsidP="00D50A15">
      <w:pPr>
        <w:widowControl w:val="0"/>
        <w:numPr>
          <w:ilvl w:val="1"/>
          <w:numId w:val="26"/>
        </w:numPr>
        <w:tabs>
          <w:tab w:val="left" w:pos="709"/>
        </w:tabs>
        <w:spacing w:before="1"/>
        <w:ind w:left="709"/>
        <w:jc w:val="both"/>
        <w:rPr>
          <w:rFonts w:ascii="Arial" w:eastAsia="Calibri" w:hAnsi="Arial" w:cs="Arial"/>
          <w:sz w:val="22"/>
          <w:szCs w:val="22"/>
        </w:rPr>
      </w:pPr>
      <w:r w:rsidRPr="00F6792B">
        <w:rPr>
          <w:rFonts w:ascii="Arial" w:eastAsia="Calibri" w:hAnsi="Arial" w:cs="Arial"/>
          <w:sz w:val="22"/>
          <w:szCs w:val="22"/>
        </w:rPr>
        <w:t xml:space="preserve">Laboratorní zkoušky zemin, skalních a poloskalních hornin se provádí pro stanovení a upřesnění popisných vlastností a k jejich zařazení do klasifikačního systému (ČSN 73 6133, ČSN ISO 14688-2, ČSN 75 2410). 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Na</w:t>
      </w:r>
      <w:r w:rsidRPr="00F6792B">
        <w:rPr>
          <w:rFonts w:ascii="Arial" w:eastAsia="Calibri" w:hAnsi="Arial" w:cs="Arial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základě</w:t>
      </w:r>
      <w:r w:rsidRPr="00F6792B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 xml:space="preserve">provedených rozborů </w:t>
      </w:r>
      <w:r w:rsidRPr="00F6792B">
        <w:rPr>
          <w:rFonts w:ascii="Arial" w:eastAsia="Calibri" w:hAnsi="Arial" w:cs="Arial"/>
          <w:sz w:val="22"/>
          <w:szCs w:val="22"/>
        </w:rPr>
        <w:t>jsou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 xml:space="preserve"> zeminy</w:t>
      </w:r>
      <w:r w:rsidRPr="00F6792B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zařazeny</w:t>
      </w:r>
      <w:r w:rsidRPr="00F6792B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podle</w:t>
      </w:r>
      <w:r w:rsidRPr="00F6792B">
        <w:rPr>
          <w:rFonts w:ascii="Arial" w:eastAsia="Calibri" w:hAnsi="Arial" w:cs="Arial"/>
          <w:spacing w:val="45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použitelnosti:</w:t>
      </w:r>
    </w:p>
    <w:p w14:paraId="28CA6E16" w14:textId="77777777" w:rsidR="006C3255" w:rsidRPr="00F6792B" w:rsidRDefault="006C3255" w:rsidP="00D50A15">
      <w:pPr>
        <w:pStyle w:val="Odstavecseseznamem"/>
        <w:numPr>
          <w:ilvl w:val="0"/>
          <w:numId w:val="32"/>
        </w:numPr>
        <w:suppressAutoHyphens w:val="0"/>
        <w:ind w:left="1134" w:hanging="283"/>
        <w:contextualSpacing w:val="0"/>
        <w:rPr>
          <w:rFonts w:ascii="Arial" w:eastAsia="Calibri" w:hAnsi="Arial" w:cs="Arial"/>
          <w:sz w:val="22"/>
          <w:szCs w:val="22"/>
        </w:rPr>
      </w:pPr>
      <w:r w:rsidRPr="00F6792B">
        <w:rPr>
          <w:rFonts w:ascii="Arial" w:eastAsia="Calibri" w:hAnsi="Arial" w:cs="Arial"/>
          <w:spacing w:val="-1"/>
          <w:sz w:val="22"/>
          <w:szCs w:val="22"/>
        </w:rPr>
        <w:t>zeminy</w:t>
      </w:r>
      <w:r w:rsidRPr="00F6792B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nevhodné</w:t>
      </w:r>
      <w:r w:rsidRPr="00F6792B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pro výstavbu</w:t>
      </w:r>
    </w:p>
    <w:p w14:paraId="78EDFB62" w14:textId="77777777" w:rsidR="006C3255" w:rsidRPr="00F6792B" w:rsidRDefault="006C3255" w:rsidP="00D50A15">
      <w:pPr>
        <w:pStyle w:val="Odstavecseseznamem"/>
        <w:numPr>
          <w:ilvl w:val="0"/>
          <w:numId w:val="32"/>
        </w:numPr>
        <w:suppressAutoHyphens w:val="0"/>
        <w:spacing w:before="34"/>
        <w:ind w:left="1134" w:hanging="283"/>
        <w:contextualSpacing w:val="0"/>
        <w:rPr>
          <w:rFonts w:ascii="Arial" w:eastAsia="Calibri" w:hAnsi="Arial" w:cs="Arial"/>
          <w:sz w:val="22"/>
          <w:szCs w:val="22"/>
        </w:rPr>
      </w:pPr>
      <w:r w:rsidRPr="00F6792B">
        <w:rPr>
          <w:rFonts w:ascii="Arial" w:eastAsia="Calibri" w:hAnsi="Arial" w:cs="Arial"/>
          <w:spacing w:val="-1"/>
          <w:sz w:val="22"/>
          <w:szCs w:val="22"/>
        </w:rPr>
        <w:t>zeminy vhodné</w:t>
      </w:r>
      <w:r w:rsidRPr="00F6792B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do</w:t>
      </w:r>
      <w:r w:rsidRPr="00F6792B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2"/>
          <w:sz w:val="22"/>
          <w:szCs w:val="22"/>
        </w:rPr>
        <w:t>násypů</w:t>
      </w:r>
    </w:p>
    <w:p w14:paraId="5CD1E40C" w14:textId="77777777" w:rsidR="006C3255" w:rsidRPr="00F6792B" w:rsidRDefault="006C3255" w:rsidP="00D50A15">
      <w:pPr>
        <w:pStyle w:val="Odstavecseseznamem"/>
        <w:numPr>
          <w:ilvl w:val="0"/>
          <w:numId w:val="32"/>
        </w:numPr>
        <w:suppressAutoHyphens w:val="0"/>
        <w:spacing w:before="31"/>
        <w:ind w:left="1134" w:hanging="283"/>
        <w:contextualSpacing w:val="0"/>
        <w:rPr>
          <w:rFonts w:ascii="Arial" w:eastAsia="Calibri" w:hAnsi="Arial" w:cs="Arial"/>
          <w:sz w:val="22"/>
          <w:szCs w:val="22"/>
        </w:rPr>
      </w:pPr>
      <w:r w:rsidRPr="00F6792B">
        <w:rPr>
          <w:rFonts w:ascii="Arial" w:eastAsia="Calibri" w:hAnsi="Arial" w:cs="Arial"/>
          <w:spacing w:val="-1"/>
          <w:sz w:val="22"/>
          <w:szCs w:val="22"/>
        </w:rPr>
        <w:t>zeminy vhodné</w:t>
      </w:r>
      <w:r w:rsidRPr="00F6792B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do</w:t>
      </w:r>
      <w:r w:rsidRPr="00F6792B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aktivní</w:t>
      </w:r>
      <w:r w:rsidRPr="00F6792B">
        <w:rPr>
          <w:rFonts w:ascii="Arial" w:eastAsia="Calibri" w:hAnsi="Arial" w:cs="Arial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zóny vozovky</w:t>
      </w:r>
    </w:p>
    <w:p w14:paraId="7B268D87" w14:textId="77777777" w:rsidR="006C3255" w:rsidRPr="00F6792B" w:rsidRDefault="006C3255" w:rsidP="00D50A15">
      <w:pPr>
        <w:pStyle w:val="Odstavecseseznamem"/>
        <w:numPr>
          <w:ilvl w:val="0"/>
          <w:numId w:val="32"/>
        </w:numPr>
        <w:suppressAutoHyphens w:val="0"/>
        <w:spacing w:before="34"/>
        <w:ind w:left="1134" w:hanging="283"/>
        <w:contextualSpacing w:val="0"/>
        <w:rPr>
          <w:rFonts w:ascii="Arial" w:eastAsia="Calibri" w:hAnsi="Arial" w:cs="Arial"/>
          <w:sz w:val="22"/>
          <w:szCs w:val="22"/>
        </w:rPr>
      </w:pPr>
      <w:r w:rsidRPr="00F6792B">
        <w:rPr>
          <w:rFonts w:ascii="Arial" w:eastAsia="Calibri" w:hAnsi="Arial" w:cs="Arial"/>
          <w:spacing w:val="-1"/>
          <w:sz w:val="22"/>
          <w:szCs w:val="22"/>
        </w:rPr>
        <w:t>materiály</w:t>
      </w:r>
      <w:r w:rsidRPr="00F6792B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vhodné</w:t>
      </w:r>
      <w:r w:rsidRPr="00F6792B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2"/>
          <w:sz w:val="22"/>
          <w:szCs w:val="22"/>
        </w:rPr>
        <w:t>do</w:t>
      </w:r>
      <w:r w:rsidRPr="00F6792B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stabilizovaných podkladů</w:t>
      </w:r>
      <w:r w:rsidRPr="00F6792B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vozovky</w:t>
      </w:r>
    </w:p>
    <w:p w14:paraId="111066D6" w14:textId="77777777" w:rsidR="006C3255" w:rsidRPr="00F6792B" w:rsidRDefault="006C3255" w:rsidP="00D50A15">
      <w:pPr>
        <w:pStyle w:val="Odstavecseseznamem"/>
        <w:numPr>
          <w:ilvl w:val="0"/>
          <w:numId w:val="32"/>
        </w:numPr>
        <w:suppressAutoHyphens w:val="0"/>
        <w:spacing w:before="34"/>
        <w:ind w:left="1134" w:hanging="283"/>
        <w:contextualSpacing w:val="0"/>
        <w:rPr>
          <w:rFonts w:ascii="Arial" w:eastAsia="Calibri" w:hAnsi="Arial" w:cs="Arial"/>
          <w:sz w:val="22"/>
          <w:szCs w:val="22"/>
        </w:rPr>
      </w:pPr>
      <w:r w:rsidRPr="00F6792B">
        <w:rPr>
          <w:rFonts w:ascii="Arial" w:eastAsia="Calibri" w:hAnsi="Arial" w:cs="Arial"/>
          <w:spacing w:val="-1"/>
          <w:sz w:val="22"/>
          <w:szCs w:val="22"/>
        </w:rPr>
        <w:t>materiály</w:t>
      </w:r>
      <w:r w:rsidRPr="00F6792B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sanačního</w:t>
      </w:r>
      <w:r w:rsidRPr="00F6792B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charakteru</w:t>
      </w:r>
      <w:r w:rsidRPr="00F6792B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vhodné</w:t>
      </w:r>
      <w:r w:rsidRPr="00F6792B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do</w:t>
      </w:r>
      <w:r w:rsidRPr="00F6792B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podloží</w:t>
      </w:r>
      <w:r w:rsidRPr="00F6792B">
        <w:rPr>
          <w:rFonts w:ascii="Arial" w:eastAsia="Calibri" w:hAnsi="Arial" w:cs="Arial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násypů.</w:t>
      </w:r>
    </w:p>
    <w:p w14:paraId="3D45DDB5" w14:textId="1F2EFBBC" w:rsidR="006C3255" w:rsidRPr="00F6792B" w:rsidRDefault="006C3255" w:rsidP="00D50A15">
      <w:pPr>
        <w:widowControl w:val="0"/>
        <w:numPr>
          <w:ilvl w:val="1"/>
          <w:numId w:val="26"/>
        </w:numPr>
        <w:tabs>
          <w:tab w:val="left" w:pos="709"/>
        </w:tabs>
        <w:spacing w:before="31"/>
        <w:ind w:left="709"/>
        <w:jc w:val="both"/>
        <w:rPr>
          <w:rFonts w:ascii="Arial" w:eastAsia="Calibri" w:hAnsi="Arial" w:cs="Arial"/>
          <w:spacing w:val="-1"/>
          <w:sz w:val="22"/>
          <w:szCs w:val="22"/>
        </w:rPr>
      </w:pPr>
      <w:r w:rsidRPr="00F6792B">
        <w:rPr>
          <w:rFonts w:ascii="Arial" w:eastAsia="Calibri" w:hAnsi="Arial" w:cs="Arial"/>
          <w:sz w:val="22"/>
          <w:szCs w:val="22"/>
        </w:rPr>
        <w:t xml:space="preserve">V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místech</w:t>
      </w:r>
      <w:r w:rsidRPr="00F6792B">
        <w:rPr>
          <w:rFonts w:ascii="Arial" w:eastAsia="Calibri" w:hAnsi="Arial" w:cs="Arial"/>
          <w:spacing w:val="24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stavebních</w:t>
      </w:r>
      <w:r w:rsidRPr="00F6792B">
        <w:rPr>
          <w:rFonts w:ascii="Arial" w:eastAsia="Calibri" w:hAnsi="Arial" w:cs="Arial"/>
          <w:spacing w:val="24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objektů</w:t>
      </w:r>
      <w:r w:rsidRPr="00F6792B">
        <w:rPr>
          <w:rFonts w:ascii="Arial" w:eastAsia="Calibri" w:hAnsi="Arial" w:cs="Arial"/>
          <w:spacing w:val="24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z w:val="22"/>
          <w:szCs w:val="22"/>
        </w:rPr>
        <w:t>je</w:t>
      </w:r>
      <w:r w:rsidRPr="00F6792B">
        <w:rPr>
          <w:rFonts w:ascii="Arial" w:eastAsia="Calibri" w:hAnsi="Arial" w:cs="Arial"/>
          <w:spacing w:val="2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nutné</w:t>
      </w:r>
      <w:r w:rsidRPr="00F6792B">
        <w:rPr>
          <w:rFonts w:ascii="Arial" w:eastAsia="Calibri" w:hAnsi="Arial" w:cs="Arial"/>
          <w:spacing w:val="2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odebrat</w:t>
      </w:r>
      <w:r w:rsidRPr="00F6792B">
        <w:rPr>
          <w:rFonts w:ascii="Arial" w:eastAsia="Calibri" w:hAnsi="Arial" w:cs="Arial"/>
          <w:spacing w:val="2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vzorky</w:t>
      </w:r>
      <w:r w:rsidRPr="00F6792B">
        <w:rPr>
          <w:rFonts w:ascii="Arial" w:eastAsia="Calibri" w:hAnsi="Arial" w:cs="Arial"/>
          <w:spacing w:val="24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podzemní</w:t>
      </w:r>
      <w:r w:rsidRPr="00F6792B">
        <w:rPr>
          <w:rFonts w:ascii="Arial" w:eastAsia="Calibri" w:hAnsi="Arial" w:cs="Arial"/>
          <w:spacing w:val="2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vody</w:t>
      </w:r>
      <w:r w:rsidRPr="00F6792B">
        <w:rPr>
          <w:rFonts w:ascii="Arial" w:eastAsia="Calibri" w:hAnsi="Arial" w:cs="Arial"/>
          <w:spacing w:val="25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za</w:t>
      </w:r>
      <w:r w:rsidRPr="00F6792B">
        <w:rPr>
          <w:rFonts w:ascii="Arial" w:eastAsia="Calibri" w:hAnsi="Arial" w:cs="Arial"/>
          <w:spacing w:val="2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účelem</w:t>
      </w:r>
      <w:r w:rsidRPr="00F6792B">
        <w:rPr>
          <w:rFonts w:ascii="Arial" w:eastAsia="Calibri" w:hAnsi="Arial" w:cs="Arial"/>
          <w:spacing w:val="23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stanovení</w:t>
      </w:r>
      <w:r w:rsidRPr="00F6792B">
        <w:rPr>
          <w:rFonts w:ascii="Arial" w:eastAsia="Calibri" w:hAnsi="Arial" w:cs="Arial"/>
          <w:spacing w:val="53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chemické</w:t>
      </w:r>
      <w:r w:rsidRPr="00F6792B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agresivity prostředí</w:t>
      </w:r>
      <w:r w:rsidRPr="00F6792B">
        <w:rPr>
          <w:rFonts w:ascii="Arial" w:eastAsia="Calibri" w:hAnsi="Arial" w:cs="Arial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na</w:t>
      </w:r>
      <w:r w:rsidRPr="00F6792B">
        <w:rPr>
          <w:rFonts w:ascii="Arial" w:eastAsia="Calibri" w:hAnsi="Arial" w:cs="Arial"/>
          <w:sz w:val="22"/>
          <w:szCs w:val="22"/>
        </w:rPr>
        <w:t xml:space="preserve"> beton</w:t>
      </w:r>
      <w:r w:rsidRPr="00F6792B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dle</w:t>
      </w:r>
      <w:r w:rsidRPr="00F6792B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bookmarkStart w:id="20" w:name="_Hlk157077642"/>
      <w:r w:rsidRPr="00F6792B">
        <w:rPr>
          <w:rFonts w:ascii="Arial" w:eastAsia="Calibri" w:hAnsi="Arial" w:cs="Arial"/>
          <w:spacing w:val="1"/>
          <w:sz w:val="22"/>
          <w:szCs w:val="22"/>
        </w:rPr>
        <w:t>ČSN EN 206 +A2 (732403) nebo</w:t>
      </w:r>
      <w:r w:rsidR="00D50A15" w:rsidRPr="00F6792B">
        <w:rPr>
          <w:rFonts w:ascii="Arial" w:eastAsia="Calibri" w:hAnsi="Arial" w:cs="Arial"/>
          <w:spacing w:val="1"/>
          <w:sz w:val="22"/>
          <w:szCs w:val="22"/>
        </w:rPr>
        <w:t> </w:t>
      </w:r>
      <w:r w:rsidRPr="00F6792B">
        <w:rPr>
          <w:rFonts w:ascii="Arial" w:eastAsia="Calibri" w:hAnsi="Arial" w:cs="Arial"/>
          <w:spacing w:val="1"/>
          <w:sz w:val="22"/>
          <w:szCs w:val="22"/>
        </w:rPr>
        <w:t xml:space="preserve">dle aktuálně platné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ČSN</w:t>
      </w:r>
      <w:bookmarkEnd w:id="20"/>
      <w:r w:rsidRPr="00F6792B">
        <w:rPr>
          <w:rFonts w:ascii="Arial" w:eastAsia="Calibri" w:hAnsi="Arial" w:cs="Arial"/>
          <w:spacing w:val="-1"/>
          <w:sz w:val="22"/>
          <w:szCs w:val="22"/>
        </w:rPr>
        <w:t>.</w:t>
      </w:r>
    </w:p>
    <w:p w14:paraId="3C574AE9" w14:textId="77777777" w:rsidR="006C3255" w:rsidRPr="00F6792B" w:rsidRDefault="006C3255" w:rsidP="00D50A15">
      <w:pPr>
        <w:widowControl w:val="0"/>
        <w:numPr>
          <w:ilvl w:val="1"/>
          <w:numId w:val="26"/>
        </w:numPr>
        <w:tabs>
          <w:tab w:val="left" w:pos="709"/>
        </w:tabs>
        <w:spacing w:before="31"/>
        <w:ind w:left="709"/>
        <w:jc w:val="both"/>
        <w:rPr>
          <w:rFonts w:ascii="Arial" w:eastAsia="Calibri" w:hAnsi="Arial" w:cs="Arial"/>
          <w:spacing w:val="-1"/>
          <w:sz w:val="22"/>
          <w:szCs w:val="22"/>
        </w:rPr>
      </w:pPr>
      <w:r w:rsidRPr="00F6792B">
        <w:rPr>
          <w:rFonts w:ascii="Arial" w:hAnsi="Arial" w:cs="Arial"/>
          <w:spacing w:val="-1"/>
          <w:sz w:val="22"/>
          <w:szCs w:val="22"/>
        </w:rPr>
        <w:t>Posouzení a ověření možnosti odvodnění zemní pláně a tělesa polní cesty podélnou drenáží se vsakovacími jímkami a objekty v místech údolnic v blízkosti trasy polní cesty.</w:t>
      </w:r>
    </w:p>
    <w:p w14:paraId="293AC0FD" w14:textId="77777777" w:rsidR="006C3255" w:rsidRPr="00F6792B" w:rsidRDefault="006C3255" w:rsidP="006C3255">
      <w:pPr>
        <w:rPr>
          <w:rFonts w:ascii="Arial" w:eastAsia="Calibri" w:hAnsi="Arial" w:cs="Arial"/>
          <w:spacing w:val="-1"/>
          <w:sz w:val="22"/>
          <w:szCs w:val="22"/>
        </w:rPr>
      </w:pPr>
    </w:p>
    <w:tbl>
      <w:tblPr>
        <w:tblStyle w:val="TableNormal"/>
        <w:tblW w:w="9497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597"/>
        <w:gridCol w:w="8900"/>
      </w:tblGrid>
      <w:tr w:rsidR="006C3255" w:rsidRPr="00F6792B" w14:paraId="21470F14" w14:textId="77777777" w:rsidTr="00577E07">
        <w:trPr>
          <w:trHeight w:val="284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1F815" w14:textId="77777777" w:rsidR="006C3255" w:rsidRPr="00F6792B" w:rsidRDefault="006C3255" w:rsidP="00577E07">
            <w:pPr>
              <w:ind w:left="102" w:right="24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eastAsia="Calibri" w:hAnsi="Arial" w:cs="Arial"/>
                <w:b/>
                <w:sz w:val="22"/>
                <w:szCs w:val="22"/>
                <w:lang w:val="cs-CZ"/>
              </w:rPr>
              <w:t>C. Závěrečná zpráva o předběžném průzkumu obsahuje:</w:t>
            </w:r>
          </w:p>
        </w:tc>
      </w:tr>
      <w:tr w:rsidR="006C3255" w:rsidRPr="00F6792B" w14:paraId="0D6B5A3D" w14:textId="77777777" w:rsidTr="00577E07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A36C0" w14:textId="77777777" w:rsidR="006C3255" w:rsidRPr="00F6792B" w:rsidRDefault="006C3255" w:rsidP="00577E07">
            <w:pPr>
              <w:ind w:left="102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1)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33E57" w14:textId="77777777" w:rsidR="006C3255" w:rsidRPr="00F6792B" w:rsidRDefault="006C3255" w:rsidP="00577E07">
            <w:pPr>
              <w:ind w:left="102" w:right="244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inženýrskogeologických 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hydrogeologických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poměrů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trase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dotčeném okolí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trasy.</w:t>
            </w:r>
          </w:p>
        </w:tc>
      </w:tr>
      <w:tr w:rsidR="006C3255" w:rsidRPr="00F6792B" w14:paraId="2719C1AB" w14:textId="77777777" w:rsidTr="00577E07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18656" w14:textId="77777777" w:rsidR="006C3255" w:rsidRPr="00F6792B" w:rsidRDefault="006C3255" w:rsidP="00577E07">
            <w:pPr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2)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B8994" w14:textId="77777777" w:rsidR="006C3255" w:rsidRPr="00F6792B" w:rsidRDefault="006C3255" w:rsidP="00577E07">
            <w:pPr>
              <w:ind w:left="102" w:right="244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Návrh založení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objektů 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stanovení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stupně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chemicky agresivního prostředí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F6792B">
              <w:rPr>
                <w:rFonts w:ascii="Arial" w:hAnsi="Arial" w:cs="Arial"/>
                <w:spacing w:val="2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zeminách 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F6792B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vodě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na beton dle </w:t>
            </w:r>
            <w:r w:rsidRPr="00F6792B">
              <w:rPr>
                <w:rFonts w:ascii="Arial" w:eastAsia="Calibri" w:hAnsi="Arial" w:cs="Arial"/>
                <w:spacing w:val="1"/>
                <w:sz w:val="22"/>
                <w:szCs w:val="22"/>
                <w:lang w:val="cs-CZ"/>
              </w:rPr>
              <w:t xml:space="preserve">ČSN EN 206 +A2 (732403) nebo dle aktuálně platné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  <w:lang w:val="cs-CZ"/>
              </w:rPr>
              <w:t>ČSN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.</w:t>
            </w:r>
          </w:p>
        </w:tc>
      </w:tr>
      <w:tr w:rsidR="006C3255" w:rsidRPr="00F6792B" w14:paraId="47C29506" w14:textId="77777777" w:rsidTr="00577E07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77ADD" w14:textId="77777777" w:rsidR="006C3255" w:rsidRPr="00F6792B" w:rsidRDefault="006C3255" w:rsidP="00577E07">
            <w:pPr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3)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13D89" w14:textId="77777777" w:rsidR="006C3255" w:rsidRPr="00F6792B" w:rsidRDefault="006C3255" w:rsidP="00577E07">
            <w:pPr>
              <w:ind w:left="102" w:right="24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nepříznivých území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F6792B">
              <w:rPr>
                <w:rFonts w:ascii="Arial" w:hAnsi="Arial" w:cs="Arial"/>
                <w:spacing w:val="2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trase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s</w:t>
            </w:r>
            <w:r w:rsidRPr="00F6792B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návrhem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řešení,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případné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ke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změně</w:t>
            </w:r>
            <w:r w:rsidRPr="00F6792B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trasy.</w:t>
            </w:r>
          </w:p>
        </w:tc>
      </w:tr>
      <w:tr w:rsidR="006C3255" w:rsidRPr="00F6792B" w14:paraId="12475CD6" w14:textId="77777777" w:rsidTr="00577E07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BE25F" w14:textId="77777777" w:rsidR="006C3255" w:rsidRPr="00F6792B" w:rsidRDefault="006C3255" w:rsidP="00577E07">
            <w:pPr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4)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80C2A" w14:textId="77777777" w:rsidR="006C3255" w:rsidRPr="00F6792B" w:rsidRDefault="006C3255" w:rsidP="00577E07">
            <w:pPr>
              <w:ind w:left="102" w:right="24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použitelnosti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zemin 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hornin 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z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trasy jako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sypaniny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(ČSN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73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6133)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n</w:t>
            </w:r>
            <w:r w:rsidRPr="00F6792B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ebo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jako</w:t>
            </w:r>
            <w:r w:rsidRPr="00F6792B">
              <w:rPr>
                <w:rFonts w:ascii="Arial" w:hAnsi="Arial" w:cs="Arial"/>
                <w:spacing w:val="49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konstrukčního materiálu,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případně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podle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požadavků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zadavatele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průzkumu.</w:t>
            </w:r>
          </w:p>
        </w:tc>
      </w:tr>
      <w:tr w:rsidR="006C3255" w:rsidRPr="00F6792B" w14:paraId="65C1A6F3" w14:textId="77777777" w:rsidTr="00577E07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12C59" w14:textId="77777777" w:rsidR="006C3255" w:rsidRPr="00F6792B" w:rsidRDefault="006C3255" w:rsidP="00577E07">
            <w:pPr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5)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F2B6C" w14:textId="77777777" w:rsidR="006C3255" w:rsidRPr="00F6792B" w:rsidRDefault="006C3255" w:rsidP="00577E07">
            <w:pPr>
              <w:ind w:left="102" w:right="24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Stanovení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těžitelnosti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podle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ČSN 73 6133 do 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3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tříd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těžitelnosti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případně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 kategorií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dle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lastRenderedPageBreak/>
              <w:t>smluvní</w:t>
            </w:r>
            <w:r w:rsidRPr="00F6792B">
              <w:rPr>
                <w:rFonts w:ascii="Arial" w:hAnsi="Arial" w:cs="Arial"/>
                <w:spacing w:val="57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dohody 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s</w:t>
            </w:r>
            <w:r w:rsidRPr="00F6792B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objednatelem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prací.</w:t>
            </w:r>
          </w:p>
        </w:tc>
      </w:tr>
      <w:tr w:rsidR="006C3255" w:rsidRPr="00F6792B" w14:paraId="5874A8EE" w14:textId="77777777" w:rsidTr="00577E07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E9483" w14:textId="77777777" w:rsidR="006C3255" w:rsidRPr="00F6792B" w:rsidRDefault="006C3255" w:rsidP="00577E07">
            <w:pPr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lastRenderedPageBreak/>
              <w:t>6)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45670" w14:textId="77777777" w:rsidR="006C3255" w:rsidRPr="00F6792B" w:rsidRDefault="006C3255" w:rsidP="00577E07">
            <w:pPr>
              <w:ind w:left="102" w:right="24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Zatřídění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hornin podle</w:t>
            </w:r>
            <w:r w:rsidRPr="00F6792B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vrtatelnosti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dle</w:t>
            </w:r>
            <w:r w:rsidRPr="00F6792B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TP 76 Ministerstva dopravy</w:t>
            </w:r>
          </w:p>
        </w:tc>
      </w:tr>
      <w:tr w:rsidR="006C3255" w:rsidRPr="00F6792B" w14:paraId="37661815" w14:textId="77777777" w:rsidTr="00577E07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18CAE" w14:textId="77777777" w:rsidR="006C3255" w:rsidRPr="00F6792B" w:rsidRDefault="006C3255" w:rsidP="00577E07">
            <w:pPr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7)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EAE01" w14:textId="77777777" w:rsidR="006C3255" w:rsidRPr="00F6792B" w:rsidRDefault="006C3255" w:rsidP="00577E07">
            <w:pPr>
              <w:ind w:left="102" w:right="24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režimu hladiny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vody</w:t>
            </w:r>
            <w:r w:rsidRPr="00F6792B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trase</w:t>
            </w:r>
            <w:r w:rsidRPr="00F6792B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komunikace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a </w:t>
            </w:r>
            <w:r w:rsidRPr="00F6792B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jejím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nejbližším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okolí.</w:t>
            </w:r>
          </w:p>
        </w:tc>
      </w:tr>
      <w:tr w:rsidR="006C3255" w:rsidRPr="00F6792B" w14:paraId="348AF91B" w14:textId="77777777" w:rsidTr="00577E07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6AE8D" w14:textId="77777777" w:rsidR="006C3255" w:rsidRPr="00F6792B" w:rsidRDefault="006C3255" w:rsidP="00577E07">
            <w:pPr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8)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337A9" w14:textId="77777777" w:rsidR="006C3255" w:rsidRPr="00F6792B" w:rsidRDefault="006C3255" w:rsidP="00577E07">
            <w:pPr>
              <w:ind w:left="102" w:right="244"/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Posouzení a ověření možnosti odvodnění zemní pláně a tělesa polní cesty podélnou drenáží se vsakovacími jímkami a objekty v místech údolnic v blízkosti trasy polní cesty.</w:t>
            </w:r>
          </w:p>
        </w:tc>
      </w:tr>
      <w:tr w:rsidR="006C3255" w:rsidRPr="00F6792B" w14:paraId="7346D53B" w14:textId="77777777" w:rsidTr="00577E07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348D0" w14:textId="77777777" w:rsidR="006C3255" w:rsidRPr="00F6792B" w:rsidRDefault="006C3255" w:rsidP="00577E07">
            <w:pPr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9)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D42C2" w14:textId="77777777" w:rsidR="006C3255" w:rsidRPr="00F6792B" w:rsidRDefault="006C3255" w:rsidP="00577E07">
            <w:pPr>
              <w:ind w:left="102" w:right="24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Posouzení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F6792B">
              <w:rPr>
                <w:rFonts w:ascii="Arial" w:hAnsi="Arial" w:cs="Arial"/>
                <w:spacing w:val="47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povětrnostních podmínek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na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provádění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zemních prací</w:t>
            </w:r>
            <w:r w:rsidRPr="00F6792B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vzhledem 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ke</w:t>
            </w:r>
            <w:r w:rsidRPr="00F6792B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geotechnickým poměrům.</w:t>
            </w:r>
          </w:p>
        </w:tc>
      </w:tr>
      <w:tr w:rsidR="006C3255" w:rsidRPr="00F6792B" w14:paraId="2B5054C5" w14:textId="77777777" w:rsidTr="00577E07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F2095" w14:textId="77777777" w:rsidR="006C3255" w:rsidRPr="00F6792B" w:rsidRDefault="006C3255" w:rsidP="00577E07">
            <w:pPr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10)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1E08C" w14:textId="77777777" w:rsidR="006C3255" w:rsidRPr="00F6792B" w:rsidRDefault="006C3255" w:rsidP="00577E07">
            <w:pPr>
              <w:ind w:left="102" w:right="244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stavební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činnosti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a</w:t>
            </w:r>
            <w:r w:rsidRPr="00F6792B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budoucího provozu komunikace</w:t>
            </w:r>
            <w:r w:rsidRPr="00F6792B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na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její</w:t>
            </w:r>
            <w:r w:rsidRPr="00F6792B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okolí</w:t>
            </w:r>
            <w:r w:rsidRPr="00F6792B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–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zejména 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s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ohledem na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vydatnost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stávajících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vodních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zdrojů 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kvalitu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jímané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vody.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V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případě</w:t>
            </w:r>
            <w:r w:rsidRPr="00F6792B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zjištění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negativního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dopadu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stavby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posoudit</w:t>
            </w:r>
            <w:r w:rsidRPr="00F6792B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možnost</w:t>
            </w:r>
            <w:r w:rsidRPr="00F6792B">
              <w:rPr>
                <w:rFonts w:ascii="Arial" w:hAnsi="Arial" w:cs="Arial"/>
                <w:spacing w:val="-4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řešení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vzniklé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situace,</w:t>
            </w:r>
            <w:r w:rsidRPr="00F6792B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případně</w:t>
            </w:r>
            <w:r w:rsidRPr="00F6792B">
              <w:rPr>
                <w:rFonts w:ascii="Arial" w:hAnsi="Arial" w:cs="Arial"/>
                <w:spacing w:val="2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zřízení</w:t>
            </w:r>
            <w:r w:rsidRPr="00F6792B">
              <w:rPr>
                <w:rFonts w:ascii="Arial" w:hAnsi="Arial" w:cs="Arial"/>
                <w:spacing w:val="69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náhradních zdrojů.</w:t>
            </w:r>
          </w:p>
        </w:tc>
      </w:tr>
      <w:tr w:rsidR="006C3255" w:rsidRPr="00F6792B" w14:paraId="2F0931E2" w14:textId="77777777" w:rsidTr="00577E07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0D159" w14:textId="77777777" w:rsidR="006C3255" w:rsidRPr="00F6792B" w:rsidRDefault="006C3255" w:rsidP="00577E07">
            <w:pPr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11)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C1D9F" w14:textId="77777777" w:rsidR="006C3255" w:rsidRPr="00F6792B" w:rsidRDefault="006C3255" w:rsidP="00577E07">
            <w:pPr>
              <w:ind w:left="102" w:right="24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Posouzení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stavby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provozu komunikace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na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okolní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stavby.</w:t>
            </w:r>
          </w:p>
        </w:tc>
      </w:tr>
      <w:tr w:rsidR="006C3255" w:rsidRPr="00F6792B" w14:paraId="5D29DFD5" w14:textId="77777777" w:rsidTr="00577E07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B6BC5" w14:textId="77777777" w:rsidR="006C3255" w:rsidRPr="00F6792B" w:rsidRDefault="006C3255" w:rsidP="00577E07">
            <w:pPr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12)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20EAD" w14:textId="77777777" w:rsidR="006C3255" w:rsidRPr="00F6792B" w:rsidRDefault="006C3255" w:rsidP="00577E07">
            <w:pPr>
              <w:ind w:left="102" w:right="244"/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Závěry a doporučení</w:t>
            </w:r>
          </w:p>
        </w:tc>
      </w:tr>
    </w:tbl>
    <w:p w14:paraId="2A7CD82E" w14:textId="77777777" w:rsidR="006C3255" w:rsidRPr="00F6792B" w:rsidRDefault="006C3255" w:rsidP="006C3255">
      <w:pPr>
        <w:rPr>
          <w:rFonts w:ascii="Arial" w:hAnsi="Arial" w:cs="Arial"/>
          <w:b/>
          <w:sz w:val="22"/>
          <w:szCs w:val="22"/>
        </w:rPr>
      </w:pPr>
    </w:p>
    <w:p w14:paraId="4C52B1DA" w14:textId="77777777" w:rsidR="006C3255" w:rsidRPr="00F6792B" w:rsidRDefault="006C3255" w:rsidP="006C3255">
      <w:pPr>
        <w:widowControl w:val="0"/>
        <w:ind w:left="284" w:hanging="284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127E2279" w14:textId="1617272A" w:rsidR="006C3255" w:rsidRPr="00F6792B" w:rsidRDefault="006C3255" w:rsidP="006C3255">
      <w:pPr>
        <w:widowControl w:val="0"/>
        <w:ind w:left="284" w:hanging="284"/>
        <w:rPr>
          <w:rFonts w:ascii="Arial" w:eastAsia="Calibri" w:hAnsi="Arial" w:cs="Arial"/>
          <w:b/>
          <w:sz w:val="22"/>
          <w:szCs w:val="22"/>
          <w:u w:val="single"/>
        </w:rPr>
      </w:pPr>
      <w:r w:rsidRPr="00F6792B">
        <w:rPr>
          <w:rFonts w:ascii="Arial" w:eastAsia="Calibri" w:hAnsi="Arial" w:cs="Arial"/>
          <w:b/>
          <w:sz w:val="22"/>
          <w:szCs w:val="22"/>
          <w:u w:val="single"/>
        </w:rPr>
        <w:t>2. Zadání a požadavky na předběžný geotechnický průzkum pro vodohospodářská a protierozní opatření (DÚR)</w:t>
      </w:r>
    </w:p>
    <w:p w14:paraId="581C7FBB" w14:textId="77777777" w:rsidR="006C3255" w:rsidRPr="00F6792B" w:rsidRDefault="006C3255" w:rsidP="006C3255">
      <w:pPr>
        <w:pStyle w:val="Odstavecseseznamem"/>
        <w:ind w:left="142"/>
        <w:jc w:val="both"/>
        <w:rPr>
          <w:rFonts w:ascii="Arial" w:hAnsi="Arial" w:cs="Arial"/>
          <w:b/>
          <w:sz w:val="22"/>
          <w:szCs w:val="22"/>
        </w:rPr>
      </w:pPr>
    </w:p>
    <w:p w14:paraId="0BFD338F" w14:textId="7CD6D0FD" w:rsidR="006C3255" w:rsidRPr="00F6792B" w:rsidRDefault="006C3255" w:rsidP="006C3255">
      <w:pPr>
        <w:pStyle w:val="Odstavecseseznamem"/>
        <w:ind w:left="142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b/>
          <w:sz w:val="22"/>
          <w:szCs w:val="22"/>
        </w:rPr>
        <w:t xml:space="preserve">Vodní tůně a protierozní opatření (PEO) </w:t>
      </w:r>
      <w:r w:rsidRPr="00F6792B">
        <w:rPr>
          <w:rFonts w:ascii="Arial" w:hAnsi="Arial" w:cs="Arial"/>
          <w:sz w:val="22"/>
          <w:szCs w:val="22"/>
        </w:rPr>
        <w:t xml:space="preserve">– jedná o realizaci nových opatření. </w:t>
      </w:r>
    </w:p>
    <w:p w14:paraId="0993B22F" w14:textId="77777777" w:rsidR="006C3255" w:rsidRPr="00F6792B" w:rsidRDefault="006C3255" w:rsidP="006C3255">
      <w:pPr>
        <w:ind w:left="142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0BAF9FE3" w14:textId="2DB4BBC1" w:rsidR="006C3255" w:rsidRPr="00F6792B" w:rsidRDefault="006C3255" w:rsidP="006C3255">
      <w:pPr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 w:rsidRPr="00F6792B">
        <w:rPr>
          <w:rFonts w:ascii="Arial" w:hAnsi="Arial" w:cs="Arial"/>
          <w:bCs/>
          <w:sz w:val="22"/>
          <w:szCs w:val="22"/>
          <w:u w:val="single"/>
        </w:rPr>
        <w:t>Tůně (mokřad) mezi VC5-R a IDVT 102217084</w:t>
      </w:r>
      <w:r w:rsidRPr="00F6792B">
        <w:rPr>
          <w:rFonts w:ascii="Arial" w:hAnsi="Arial" w:cs="Arial"/>
          <w:b/>
          <w:sz w:val="22"/>
          <w:szCs w:val="22"/>
        </w:rPr>
        <w:t xml:space="preserve"> </w:t>
      </w:r>
      <w:r w:rsidRPr="00F6792B">
        <w:rPr>
          <w:rFonts w:ascii="Arial" w:hAnsi="Arial" w:cs="Arial"/>
          <w:sz w:val="22"/>
          <w:szCs w:val="22"/>
        </w:rPr>
        <w:t>(sonda S1</w:t>
      </w:r>
      <w:r w:rsidRPr="00F6792B">
        <w:rPr>
          <w:rFonts w:ascii="Arial" w:hAnsi="Arial" w:cs="Arial"/>
          <w:b/>
          <w:bCs/>
          <w:sz w:val="22"/>
          <w:szCs w:val="22"/>
        </w:rPr>
        <w:t>)</w:t>
      </w:r>
    </w:p>
    <w:p w14:paraId="6B957E03" w14:textId="77777777" w:rsidR="006C3255" w:rsidRPr="00F6792B" w:rsidRDefault="006C3255" w:rsidP="006C3255">
      <w:pPr>
        <w:ind w:left="142"/>
        <w:jc w:val="both"/>
        <w:rPr>
          <w:rFonts w:ascii="Arial" w:hAnsi="Arial" w:cs="Arial"/>
          <w:bCs/>
          <w:sz w:val="22"/>
          <w:szCs w:val="22"/>
        </w:rPr>
      </w:pPr>
      <w:r w:rsidRPr="00F6792B">
        <w:rPr>
          <w:rFonts w:ascii="Arial" w:hAnsi="Arial" w:cs="Arial"/>
          <w:bCs/>
          <w:sz w:val="22"/>
          <w:szCs w:val="22"/>
        </w:rPr>
        <w:t>V lokalitě je uvažováno s případnou revitalizací podmáčených ploch (tůně - mokřad) v místě napojení degradované podzemní meliorace.</w:t>
      </w:r>
    </w:p>
    <w:p w14:paraId="61101BEB" w14:textId="77777777" w:rsidR="006C3255" w:rsidRPr="00F6792B" w:rsidRDefault="006C3255" w:rsidP="006C3255">
      <w:pPr>
        <w:ind w:left="142"/>
        <w:jc w:val="both"/>
        <w:rPr>
          <w:rFonts w:ascii="Arial" w:hAnsi="Arial" w:cs="Arial"/>
          <w:b/>
          <w:sz w:val="22"/>
          <w:szCs w:val="22"/>
        </w:rPr>
      </w:pPr>
    </w:p>
    <w:p w14:paraId="420BF6B0" w14:textId="77777777" w:rsidR="006C3255" w:rsidRPr="00F6792B" w:rsidRDefault="006C3255" w:rsidP="006C3255">
      <w:pPr>
        <w:ind w:left="142"/>
        <w:jc w:val="both"/>
        <w:rPr>
          <w:rFonts w:ascii="Arial" w:hAnsi="Arial" w:cs="Arial"/>
          <w:bCs/>
          <w:sz w:val="22"/>
          <w:szCs w:val="22"/>
        </w:rPr>
      </w:pPr>
      <w:r w:rsidRPr="00F6792B">
        <w:rPr>
          <w:rFonts w:ascii="Arial" w:hAnsi="Arial" w:cs="Arial"/>
          <w:bCs/>
          <w:sz w:val="22"/>
          <w:szCs w:val="22"/>
          <w:u w:val="single"/>
        </w:rPr>
        <w:t>Tůně u začátku IDVT 13000465</w:t>
      </w:r>
      <w:r w:rsidRPr="00F6792B">
        <w:rPr>
          <w:rFonts w:ascii="Arial" w:hAnsi="Arial" w:cs="Arial"/>
          <w:bCs/>
          <w:sz w:val="22"/>
          <w:szCs w:val="22"/>
        </w:rPr>
        <w:t xml:space="preserve"> (sonda S13)</w:t>
      </w:r>
    </w:p>
    <w:p w14:paraId="6003A27D" w14:textId="77777777" w:rsidR="006C3255" w:rsidRPr="00F6792B" w:rsidRDefault="006C3255" w:rsidP="006C3255">
      <w:pPr>
        <w:ind w:left="142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V lokalitě je uvažováno s revitalizací podmáčené plochy (vybudováním tůní) v místě napojení degradované podzemní meliorace na IDVT 13000465.</w:t>
      </w:r>
    </w:p>
    <w:p w14:paraId="067D8C7A" w14:textId="77777777" w:rsidR="006C3255" w:rsidRPr="00F6792B" w:rsidRDefault="006C3255" w:rsidP="006C3255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1982C97D" w14:textId="77777777" w:rsidR="006C3255" w:rsidRPr="00F6792B" w:rsidRDefault="006C3255" w:rsidP="006C3255">
      <w:pPr>
        <w:ind w:left="142"/>
        <w:jc w:val="both"/>
        <w:rPr>
          <w:rFonts w:ascii="Arial" w:hAnsi="Arial" w:cs="Arial"/>
          <w:bCs/>
          <w:sz w:val="22"/>
          <w:szCs w:val="22"/>
        </w:rPr>
      </w:pPr>
      <w:r w:rsidRPr="00F6792B">
        <w:rPr>
          <w:rFonts w:ascii="Arial" w:hAnsi="Arial" w:cs="Arial"/>
          <w:bCs/>
          <w:sz w:val="22"/>
          <w:szCs w:val="22"/>
          <w:u w:val="single"/>
        </w:rPr>
        <w:t>Protierozní opatření PEO1</w:t>
      </w:r>
      <w:r w:rsidRPr="00F6792B">
        <w:rPr>
          <w:rFonts w:ascii="Arial" w:hAnsi="Arial" w:cs="Arial"/>
          <w:bCs/>
          <w:sz w:val="22"/>
          <w:szCs w:val="22"/>
        </w:rPr>
        <w:t xml:space="preserve"> (sondy S14, S16)</w:t>
      </w:r>
    </w:p>
    <w:p w14:paraId="4978777B" w14:textId="7E09E8A9" w:rsidR="006C3255" w:rsidRPr="00F6792B" w:rsidRDefault="006C3255" w:rsidP="006C3255">
      <w:pPr>
        <w:ind w:left="142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V lokalitě je uvažováno s návrhem technického protierozního opatření vybudováním zasakovacího protierozního průlehu, který bude tvořen sypanou zemní hrázkou a mělkým lichoběžníkovým korytem. Případně vybudování meze se zemní hutněnou hrázkou v kombinaci se záchytným příkopem. Konkrétní řešení bude upřesněno dle výsledků GTP a</w:t>
      </w:r>
      <w:r w:rsidR="00D50A15" w:rsidRPr="00F6792B">
        <w:rPr>
          <w:rFonts w:ascii="Arial" w:hAnsi="Arial" w:cs="Arial"/>
          <w:sz w:val="22"/>
          <w:szCs w:val="22"/>
        </w:rPr>
        <w:t> </w:t>
      </w:r>
      <w:r w:rsidRPr="00F6792B">
        <w:rPr>
          <w:rFonts w:ascii="Arial" w:hAnsi="Arial" w:cs="Arial"/>
          <w:sz w:val="22"/>
          <w:szCs w:val="22"/>
        </w:rPr>
        <w:t xml:space="preserve">podrobného doměření terénu v uvažované trase návrhu opatření.  </w:t>
      </w:r>
    </w:p>
    <w:p w14:paraId="2D8C96EE" w14:textId="77777777" w:rsidR="006C3255" w:rsidRPr="00F6792B" w:rsidRDefault="006C3255" w:rsidP="006C3255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0586FBDC" w14:textId="084E38DD" w:rsidR="006C3255" w:rsidRPr="00F6792B" w:rsidRDefault="006C3255" w:rsidP="006C3255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F6792B">
        <w:rPr>
          <w:rFonts w:ascii="Arial" w:hAnsi="Arial" w:cs="Arial"/>
          <w:b/>
          <w:bCs/>
          <w:sz w:val="22"/>
          <w:szCs w:val="22"/>
        </w:rPr>
        <w:t>Souřadnice průzkumných sond pro předběžný GTP vodohospodářských a</w:t>
      </w:r>
      <w:r w:rsidR="00D50A15" w:rsidRPr="00F6792B">
        <w:rPr>
          <w:rFonts w:ascii="Arial" w:hAnsi="Arial" w:cs="Arial"/>
          <w:b/>
          <w:bCs/>
          <w:sz w:val="22"/>
          <w:szCs w:val="22"/>
        </w:rPr>
        <w:t> </w:t>
      </w:r>
      <w:r w:rsidRPr="00F6792B">
        <w:rPr>
          <w:rFonts w:ascii="Arial" w:hAnsi="Arial" w:cs="Arial"/>
          <w:b/>
          <w:bCs/>
          <w:sz w:val="22"/>
          <w:szCs w:val="22"/>
        </w:rPr>
        <w:t>protierozních opatření:</w:t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76"/>
        <w:gridCol w:w="1437"/>
        <w:gridCol w:w="1531"/>
        <w:gridCol w:w="2860"/>
        <w:gridCol w:w="1417"/>
      </w:tblGrid>
      <w:tr w:rsidR="006C3255" w:rsidRPr="00F6792B" w14:paraId="1CE9447C" w14:textId="77777777" w:rsidTr="00577E07">
        <w:tc>
          <w:tcPr>
            <w:tcW w:w="976" w:type="dxa"/>
          </w:tcPr>
          <w:p w14:paraId="2678E0C5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b/>
                <w:sz w:val="22"/>
                <w:szCs w:val="22"/>
              </w:rPr>
              <w:t>Sonda</w:t>
            </w:r>
          </w:p>
        </w:tc>
        <w:tc>
          <w:tcPr>
            <w:tcW w:w="1437" w:type="dxa"/>
          </w:tcPr>
          <w:p w14:paraId="0653A1BD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b/>
                <w:sz w:val="22"/>
                <w:szCs w:val="22"/>
              </w:rPr>
              <w:t>Souřadnice Y*</w:t>
            </w:r>
          </w:p>
        </w:tc>
        <w:tc>
          <w:tcPr>
            <w:tcW w:w="1531" w:type="dxa"/>
          </w:tcPr>
          <w:p w14:paraId="51707DAA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b/>
                <w:sz w:val="22"/>
                <w:szCs w:val="22"/>
              </w:rPr>
              <w:t>Souřadnice X*</w:t>
            </w:r>
          </w:p>
        </w:tc>
        <w:tc>
          <w:tcPr>
            <w:tcW w:w="2860" w:type="dxa"/>
          </w:tcPr>
          <w:p w14:paraId="6391D0D3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b/>
                <w:sz w:val="22"/>
                <w:szCs w:val="22"/>
              </w:rPr>
              <w:t>Umístění*</w:t>
            </w:r>
          </w:p>
        </w:tc>
        <w:tc>
          <w:tcPr>
            <w:tcW w:w="1417" w:type="dxa"/>
          </w:tcPr>
          <w:p w14:paraId="6C052855" w14:textId="77777777" w:rsidR="006C3255" w:rsidRPr="00F6792B" w:rsidRDefault="006C3255" w:rsidP="00577E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6792B">
              <w:rPr>
                <w:rFonts w:ascii="Arial" w:hAnsi="Arial" w:cs="Arial"/>
                <w:b/>
                <w:sz w:val="22"/>
                <w:szCs w:val="22"/>
              </w:rPr>
              <w:t>Hloubka sondy</w:t>
            </w:r>
          </w:p>
        </w:tc>
      </w:tr>
      <w:tr w:rsidR="006C3255" w:rsidRPr="00F6792B" w14:paraId="166518F8" w14:textId="77777777" w:rsidTr="00577E07">
        <w:tc>
          <w:tcPr>
            <w:tcW w:w="976" w:type="dxa"/>
            <w:vAlign w:val="center"/>
          </w:tcPr>
          <w:p w14:paraId="3BF50969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S1</w:t>
            </w:r>
          </w:p>
        </w:tc>
        <w:tc>
          <w:tcPr>
            <w:tcW w:w="1437" w:type="dxa"/>
            <w:vAlign w:val="center"/>
          </w:tcPr>
          <w:p w14:paraId="4276DC1C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521734.02</w:t>
            </w:r>
          </w:p>
        </w:tc>
        <w:tc>
          <w:tcPr>
            <w:tcW w:w="1531" w:type="dxa"/>
            <w:vAlign w:val="center"/>
          </w:tcPr>
          <w:p w14:paraId="64E6E547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1078044.36</w:t>
            </w:r>
          </w:p>
        </w:tc>
        <w:tc>
          <w:tcPr>
            <w:tcW w:w="2860" w:type="dxa"/>
          </w:tcPr>
          <w:p w14:paraId="08F6BD19" w14:textId="77777777" w:rsidR="006C3255" w:rsidRPr="00F6792B" w:rsidRDefault="006C3255" w:rsidP="00577E07">
            <w:pPr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mezi VC5-R a IDVT 102217084</w:t>
            </w:r>
          </w:p>
        </w:tc>
        <w:tc>
          <w:tcPr>
            <w:tcW w:w="1417" w:type="dxa"/>
            <w:vAlign w:val="center"/>
          </w:tcPr>
          <w:p w14:paraId="7CC1158F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min. 2,5 m</w:t>
            </w:r>
          </w:p>
        </w:tc>
      </w:tr>
      <w:tr w:rsidR="006C3255" w:rsidRPr="00F6792B" w14:paraId="77AF0D19" w14:textId="77777777" w:rsidTr="00577E07">
        <w:tc>
          <w:tcPr>
            <w:tcW w:w="976" w:type="dxa"/>
            <w:vAlign w:val="center"/>
          </w:tcPr>
          <w:p w14:paraId="3F7BAC0C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S13</w:t>
            </w:r>
          </w:p>
        </w:tc>
        <w:tc>
          <w:tcPr>
            <w:tcW w:w="1437" w:type="dxa"/>
            <w:vAlign w:val="center"/>
          </w:tcPr>
          <w:p w14:paraId="06842CEB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522940.94</w:t>
            </w:r>
          </w:p>
        </w:tc>
        <w:tc>
          <w:tcPr>
            <w:tcW w:w="1531" w:type="dxa"/>
            <w:vAlign w:val="center"/>
          </w:tcPr>
          <w:p w14:paraId="17BBDDB5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1079568.53</w:t>
            </w:r>
          </w:p>
        </w:tc>
        <w:tc>
          <w:tcPr>
            <w:tcW w:w="2860" w:type="dxa"/>
          </w:tcPr>
          <w:p w14:paraId="1D353449" w14:textId="77777777" w:rsidR="006C3255" w:rsidRPr="00F6792B" w:rsidRDefault="006C3255" w:rsidP="00577E07">
            <w:pPr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u začátku IDVT 13000465 v trvalém travním porostu</w:t>
            </w:r>
          </w:p>
        </w:tc>
        <w:tc>
          <w:tcPr>
            <w:tcW w:w="1417" w:type="dxa"/>
            <w:vAlign w:val="center"/>
          </w:tcPr>
          <w:p w14:paraId="1D238B98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min. 2,5 m</w:t>
            </w:r>
          </w:p>
        </w:tc>
      </w:tr>
      <w:tr w:rsidR="006C3255" w:rsidRPr="00F6792B" w14:paraId="24E34A01" w14:textId="77777777" w:rsidTr="00577E07">
        <w:tc>
          <w:tcPr>
            <w:tcW w:w="976" w:type="dxa"/>
          </w:tcPr>
          <w:p w14:paraId="119671D8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S14</w:t>
            </w:r>
          </w:p>
        </w:tc>
        <w:tc>
          <w:tcPr>
            <w:tcW w:w="1437" w:type="dxa"/>
          </w:tcPr>
          <w:p w14:paraId="539A2563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524382.37</w:t>
            </w:r>
          </w:p>
        </w:tc>
        <w:tc>
          <w:tcPr>
            <w:tcW w:w="1531" w:type="dxa"/>
          </w:tcPr>
          <w:p w14:paraId="5B993076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1081198.05</w:t>
            </w:r>
          </w:p>
        </w:tc>
        <w:tc>
          <w:tcPr>
            <w:tcW w:w="2860" w:type="dxa"/>
          </w:tcPr>
          <w:p w14:paraId="1EE5157B" w14:textId="77777777" w:rsidR="006C3255" w:rsidRPr="00F6792B" w:rsidRDefault="006C3255" w:rsidP="00577E07">
            <w:pPr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PEO1</w:t>
            </w:r>
          </w:p>
        </w:tc>
        <w:tc>
          <w:tcPr>
            <w:tcW w:w="1417" w:type="dxa"/>
            <w:vAlign w:val="center"/>
          </w:tcPr>
          <w:p w14:paraId="5575D7C3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min. 2 m</w:t>
            </w:r>
          </w:p>
        </w:tc>
      </w:tr>
      <w:tr w:rsidR="006C3255" w:rsidRPr="00F6792B" w14:paraId="7B29989F" w14:textId="77777777" w:rsidTr="00577E07">
        <w:tc>
          <w:tcPr>
            <w:tcW w:w="976" w:type="dxa"/>
          </w:tcPr>
          <w:p w14:paraId="3E9ACCFF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S16</w:t>
            </w:r>
          </w:p>
        </w:tc>
        <w:tc>
          <w:tcPr>
            <w:tcW w:w="1437" w:type="dxa"/>
          </w:tcPr>
          <w:p w14:paraId="53B73B29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523818.70</w:t>
            </w:r>
          </w:p>
        </w:tc>
        <w:tc>
          <w:tcPr>
            <w:tcW w:w="1531" w:type="dxa"/>
          </w:tcPr>
          <w:p w14:paraId="37657CA5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1080651.05</w:t>
            </w:r>
          </w:p>
        </w:tc>
        <w:tc>
          <w:tcPr>
            <w:tcW w:w="2860" w:type="dxa"/>
          </w:tcPr>
          <w:p w14:paraId="4B6B9D3C" w14:textId="77777777" w:rsidR="006C3255" w:rsidRPr="00F6792B" w:rsidRDefault="006C3255" w:rsidP="00577E07">
            <w:pPr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PEO1</w:t>
            </w:r>
          </w:p>
        </w:tc>
        <w:tc>
          <w:tcPr>
            <w:tcW w:w="1417" w:type="dxa"/>
            <w:vAlign w:val="center"/>
          </w:tcPr>
          <w:p w14:paraId="7A7BD1B9" w14:textId="77777777" w:rsidR="006C3255" w:rsidRPr="00F6792B" w:rsidRDefault="006C3255" w:rsidP="00577E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</w:rPr>
              <w:t>min. 2 m</w:t>
            </w:r>
          </w:p>
        </w:tc>
      </w:tr>
    </w:tbl>
    <w:p w14:paraId="05D0F3B1" w14:textId="56883923" w:rsidR="006C3255" w:rsidRPr="00F6792B" w:rsidRDefault="006C3255" w:rsidP="006C3255">
      <w:pPr>
        <w:spacing w:before="120"/>
        <w:ind w:left="426" w:hanging="142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bCs/>
          <w:sz w:val="22"/>
          <w:szCs w:val="22"/>
        </w:rPr>
        <w:t>* Souřadnice požadovaných sond jsou uvedeny v souřadnicovém systému S-JTSK a jsou orientační. Přesné umístění a provedení sond upřesní odborná osoba zhotovitele GTP po</w:t>
      </w:r>
      <w:r w:rsidR="00D50A15" w:rsidRPr="00F6792B">
        <w:rPr>
          <w:rFonts w:ascii="Arial" w:hAnsi="Arial" w:cs="Arial"/>
          <w:bCs/>
          <w:sz w:val="22"/>
          <w:szCs w:val="22"/>
        </w:rPr>
        <w:t> </w:t>
      </w:r>
      <w:r w:rsidRPr="00F6792B">
        <w:rPr>
          <w:rFonts w:ascii="Arial" w:hAnsi="Arial" w:cs="Arial"/>
          <w:bCs/>
          <w:sz w:val="22"/>
          <w:szCs w:val="22"/>
        </w:rPr>
        <w:t xml:space="preserve">projednání s objednatelem dle posouzení stavu v terénu. </w:t>
      </w:r>
      <w:r w:rsidRPr="00F6792B">
        <w:rPr>
          <w:rFonts w:ascii="Arial" w:hAnsi="Arial" w:cs="Arial"/>
          <w:sz w:val="22"/>
          <w:szCs w:val="22"/>
        </w:rPr>
        <w:t xml:space="preserve">Sondy v terénu neumisťovat do vodního toku nebo příkopu. </w:t>
      </w:r>
    </w:p>
    <w:p w14:paraId="36AA319F" w14:textId="77777777" w:rsidR="006C3255" w:rsidRPr="00F6792B" w:rsidRDefault="006C3255" w:rsidP="006C3255">
      <w:pPr>
        <w:spacing w:before="120"/>
        <w:ind w:left="426" w:hanging="142"/>
        <w:jc w:val="both"/>
        <w:rPr>
          <w:rFonts w:ascii="Arial" w:hAnsi="Arial" w:cs="Arial"/>
          <w:bCs/>
          <w:sz w:val="22"/>
          <w:szCs w:val="22"/>
        </w:rPr>
      </w:pPr>
    </w:p>
    <w:p w14:paraId="3C217E61" w14:textId="77777777" w:rsidR="006C3255" w:rsidRPr="00F6792B" w:rsidRDefault="006C3255" w:rsidP="00D50A15">
      <w:pPr>
        <w:pStyle w:val="Odstavecseseznamem"/>
        <w:numPr>
          <w:ilvl w:val="0"/>
          <w:numId w:val="33"/>
        </w:numPr>
        <w:suppressAutoHyphens w:val="0"/>
        <w:spacing w:after="160" w:line="200" w:lineRule="exact"/>
        <w:ind w:left="567"/>
        <w:rPr>
          <w:rFonts w:ascii="Arial" w:eastAsia="Calibri" w:hAnsi="Arial" w:cs="Arial"/>
          <w:b/>
          <w:sz w:val="22"/>
          <w:szCs w:val="22"/>
        </w:rPr>
      </w:pPr>
      <w:r w:rsidRPr="00F6792B">
        <w:rPr>
          <w:rFonts w:ascii="Arial" w:eastAsia="Calibri" w:hAnsi="Arial" w:cs="Arial"/>
          <w:b/>
          <w:bCs/>
          <w:sz w:val="22"/>
          <w:szCs w:val="22"/>
          <w:shd w:val="clear" w:color="auto" w:fill="FFFFFF"/>
          <w:lang w:bidi="cs-CZ"/>
        </w:rPr>
        <w:t>Požadavky na technické práce a podklady:</w:t>
      </w:r>
    </w:p>
    <w:p w14:paraId="6BFA281A" w14:textId="6F2777BF" w:rsidR="00D50A15" w:rsidRPr="00F6792B" w:rsidRDefault="006C3255" w:rsidP="006C3255">
      <w:pPr>
        <w:widowControl w:val="0"/>
        <w:spacing w:before="37"/>
        <w:ind w:left="395"/>
        <w:jc w:val="both"/>
        <w:outlineLvl w:val="0"/>
        <w:rPr>
          <w:rFonts w:ascii="Arial" w:eastAsia="Calibri" w:hAnsi="Arial" w:cs="Arial"/>
          <w:bCs/>
          <w:spacing w:val="-1"/>
          <w:sz w:val="22"/>
          <w:szCs w:val="22"/>
        </w:rPr>
      </w:pPr>
      <w:r w:rsidRPr="00F6792B">
        <w:rPr>
          <w:rFonts w:ascii="Arial" w:eastAsia="Calibri" w:hAnsi="Arial" w:cs="Arial"/>
          <w:bCs/>
          <w:spacing w:val="-1"/>
          <w:sz w:val="22"/>
          <w:szCs w:val="22"/>
        </w:rPr>
        <w:t>Množství a rozsah předběžného průzkumu je přiměřené úrovni požadované dokumentace. Uvedené počty a měřítka jsou minimální, resp. doporučené.</w:t>
      </w:r>
    </w:p>
    <w:p w14:paraId="6B7E80FE" w14:textId="77777777" w:rsidR="006C3255" w:rsidRPr="00F6792B" w:rsidRDefault="006C3255" w:rsidP="006C3255">
      <w:pPr>
        <w:widowControl w:val="0"/>
        <w:spacing w:before="37"/>
        <w:ind w:left="395"/>
        <w:jc w:val="both"/>
        <w:outlineLvl w:val="0"/>
        <w:rPr>
          <w:rFonts w:ascii="Arial" w:eastAsia="Calibri" w:hAnsi="Arial" w:cs="Arial"/>
          <w:bCs/>
          <w:spacing w:val="-1"/>
          <w:sz w:val="22"/>
          <w:szCs w:val="22"/>
        </w:rPr>
      </w:pPr>
    </w:p>
    <w:tbl>
      <w:tblPr>
        <w:tblW w:w="9214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3119"/>
        <w:gridCol w:w="3260"/>
      </w:tblGrid>
      <w:tr w:rsidR="006C3255" w:rsidRPr="00F6792B" w14:paraId="3DEB3113" w14:textId="77777777" w:rsidTr="00577E07">
        <w:trPr>
          <w:trHeight w:val="227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1579E" w14:textId="77777777" w:rsidR="006C3255" w:rsidRPr="00F6792B" w:rsidRDefault="006C3255" w:rsidP="00577E07">
            <w:pPr>
              <w:widowControl w:val="0"/>
              <w:ind w:left="134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b/>
                <w:sz w:val="22"/>
                <w:szCs w:val="22"/>
              </w:rPr>
              <w:t xml:space="preserve">Požadované počty průzkumných sond pro předběžný GTP </w:t>
            </w:r>
            <w:r w:rsidRPr="00F6792B">
              <w:rPr>
                <w:rFonts w:ascii="Arial" w:hAnsi="Arial" w:cs="Arial"/>
                <w:b/>
                <w:sz w:val="22"/>
                <w:szCs w:val="22"/>
              </w:rPr>
              <w:t>vodohospodářských opatření</w:t>
            </w:r>
          </w:p>
        </w:tc>
      </w:tr>
      <w:tr w:rsidR="006C3255" w:rsidRPr="00F6792B" w14:paraId="12B53DFE" w14:textId="77777777" w:rsidTr="00577E07">
        <w:trPr>
          <w:trHeight w:val="227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6764E" w14:textId="77777777" w:rsidR="006C3255" w:rsidRPr="00F6792B" w:rsidRDefault="006C3255" w:rsidP="00577E07">
            <w:pPr>
              <w:widowControl w:val="0"/>
              <w:ind w:left="140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F6792B">
              <w:rPr>
                <w:rFonts w:ascii="Arial" w:hAnsi="Arial" w:cs="Arial"/>
                <w:b/>
                <w:spacing w:val="-1"/>
                <w:sz w:val="22"/>
                <w:szCs w:val="22"/>
              </w:rPr>
              <w:t>Vodní</w:t>
            </w:r>
            <w:r w:rsidRPr="00F6792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F6792B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nádrže </w:t>
            </w:r>
            <w:r w:rsidRPr="00F6792B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 w:rsidRPr="00F6792B">
              <w:rPr>
                <w:rFonts w:ascii="Arial" w:hAnsi="Arial" w:cs="Arial"/>
                <w:b/>
                <w:spacing w:val="-1"/>
                <w:sz w:val="22"/>
                <w:szCs w:val="22"/>
              </w:rPr>
              <w:t>poldry</w:t>
            </w:r>
          </w:p>
        </w:tc>
      </w:tr>
      <w:tr w:rsidR="006C3255" w:rsidRPr="00F6792B" w14:paraId="622FCE20" w14:textId="77777777" w:rsidTr="00577E07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800D5" w14:textId="77777777" w:rsidR="006C3255" w:rsidRPr="00F6792B" w:rsidRDefault="006C3255" w:rsidP="00577E07">
            <w:pPr>
              <w:widowControl w:val="0"/>
              <w:ind w:left="120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4C7C5" w14:textId="77777777" w:rsidR="006C3255" w:rsidRPr="00F6792B" w:rsidRDefault="006C3255" w:rsidP="00577E07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0829F" w14:textId="77777777" w:rsidR="006C3255" w:rsidRPr="00F6792B" w:rsidRDefault="006C3255" w:rsidP="00577E07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6C3255" w:rsidRPr="00F6792B" w14:paraId="72414FF7" w14:textId="77777777" w:rsidTr="00577E07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037C96" w14:textId="77777777" w:rsidR="006C3255" w:rsidRPr="00F6792B" w:rsidRDefault="006C3255" w:rsidP="00577E07">
            <w:pPr>
              <w:widowControl w:val="0"/>
              <w:ind w:left="120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CF73F7" w14:textId="77777777" w:rsidR="006C3255" w:rsidRPr="00F6792B" w:rsidRDefault="006C3255" w:rsidP="00577E07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08CAA" w14:textId="77777777" w:rsidR="006C3255" w:rsidRPr="00F6792B" w:rsidRDefault="006C3255" w:rsidP="00577E07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6C3255" w:rsidRPr="00F6792B" w14:paraId="454AFCCC" w14:textId="77777777" w:rsidTr="00577E07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A59A62" w14:textId="77777777" w:rsidR="006C3255" w:rsidRPr="00F6792B" w:rsidRDefault="006C3255" w:rsidP="00577E07">
            <w:pPr>
              <w:widowControl w:val="0"/>
              <w:ind w:left="120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Založení výpustního objektu, přelivu apod.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2091EB" w14:textId="77777777" w:rsidR="006C3255" w:rsidRPr="00F6792B" w:rsidRDefault="006C3255" w:rsidP="00577E07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AC8EC" w14:textId="77777777" w:rsidR="006C3255" w:rsidRPr="00F6792B" w:rsidRDefault="006C3255" w:rsidP="00577E07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6C3255" w:rsidRPr="00F6792B" w14:paraId="5B2C4CD2" w14:textId="77777777" w:rsidTr="00577E07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D0E9B6" w14:textId="77777777" w:rsidR="006C3255" w:rsidRPr="00F6792B" w:rsidRDefault="006C3255" w:rsidP="00577E07">
            <w:pPr>
              <w:widowControl w:val="0"/>
              <w:ind w:left="120"/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  <w:p w14:paraId="31A2CF86" w14:textId="77777777" w:rsidR="006C3255" w:rsidRPr="00F6792B" w:rsidRDefault="006C3255" w:rsidP="00577E07">
            <w:pPr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</w:pPr>
          </w:p>
          <w:p w14:paraId="4E000A71" w14:textId="77777777" w:rsidR="006C3255" w:rsidRPr="00F6792B" w:rsidRDefault="006C3255" w:rsidP="00577E0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9D64D1" w14:textId="77777777" w:rsidR="006C3255" w:rsidRPr="00F6792B" w:rsidRDefault="006C3255" w:rsidP="00577E07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</w:rPr>
              <w:t>Podle</w:t>
            </w:r>
            <w:r w:rsidRPr="00F6792B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výšky</w:t>
            </w:r>
            <w:r w:rsidRPr="00F6792B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hráze</w:t>
            </w:r>
            <w:r w:rsidRPr="00F6792B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z w:val="22"/>
                <w:szCs w:val="22"/>
              </w:rPr>
              <w:t xml:space="preserve">a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složitosti</w:t>
            </w:r>
            <w:r w:rsidRPr="00F6792B">
              <w:rPr>
                <w:rFonts w:ascii="Arial" w:eastAsia="Calibri" w:hAnsi="Arial" w:cs="Arial"/>
                <w:spacing w:val="27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geologických poměrů</w:t>
            </w:r>
            <w:r w:rsidRPr="00F6792B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(vždy</w:t>
            </w:r>
            <w:r w:rsidRPr="00F6792B">
              <w:rPr>
                <w:rFonts w:ascii="Arial" w:eastAsia="Calibri" w:hAnsi="Arial" w:cs="Arial"/>
                <w:spacing w:val="25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ukončeno</w:t>
            </w:r>
            <w:r w:rsidRPr="00F6792B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na</w:t>
            </w:r>
            <w:r w:rsidRPr="00F6792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dostatečně</w:t>
            </w:r>
            <w:r w:rsidRPr="00F6792B">
              <w:rPr>
                <w:rFonts w:ascii="Arial" w:eastAsia="Calibri" w:hAnsi="Arial" w:cs="Arial"/>
                <w:spacing w:val="28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únosných</w:t>
            </w:r>
            <w:r w:rsidRPr="00F6792B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vrstvách)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1A8FA" w14:textId="77777777" w:rsidR="006C3255" w:rsidRPr="00F6792B" w:rsidRDefault="006C3255" w:rsidP="00577E07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</w:rPr>
              <w:t>Podle</w:t>
            </w:r>
            <w:r w:rsidRPr="00F6792B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výšky</w:t>
            </w:r>
            <w:r w:rsidRPr="00F6792B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hráze</w:t>
            </w:r>
            <w:r w:rsidRPr="00F6792B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z w:val="22"/>
                <w:szCs w:val="22"/>
              </w:rPr>
              <w:t xml:space="preserve">a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složitosti</w:t>
            </w:r>
            <w:r w:rsidRPr="00F6792B">
              <w:rPr>
                <w:rFonts w:ascii="Arial" w:eastAsia="Calibri" w:hAnsi="Arial" w:cs="Arial"/>
                <w:spacing w:val="27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geologických poměrů</w:t>
            </w:r>
            <w:r w:rsidRPr="00F6792B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(vždy</w:t>
            </w:r>
            <w:r w:rsidRPr="00F6792B">
              <w:rPr>
                <w:rFonts w:ascii="Arial" w:eastAsia="Calibri" w:hAnsi="Arial" w:cs="Arial"/>
                <w:spacing w:val="25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ukončeno</w:t>
            </w:r>
            <w:r w:rsidRPr="00F6792B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na</w:t>
            </w:r>
            <w:r w:rsidRPr="00F6792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dostatečně</w:t>
            </w:r>
            <w:r w:rsidRPr="00F6792B">
              <w:rPr>
                <w:rFonts w:ascii="Arial" w:eastAsia="Calibri" w:hAnsi="Arial" w:cs="Arial"/>
                <w:spacing w:val="28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únosných</w:t>
            </w:r>
            <w:r w:rsidRPr="00F6792B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vrstvách)</w:t>
            </w:r>
          </w:p>
        </w:tc>
      </w:tr>
      <w:tr w:rsidR="006C3255" w:rsidRPr="00F6792B" w14:paraId="118FC35F" w14:textId="77777777" w:rsidTr="00577E07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8BF180" w14:textId="77777777" w:rsidR="006C3255" w:rsidRPr="00F6792B" w:rsidRDefault="006C3255" w:rsidP="00577E07">
            <w:pPr>
              <w:widowControl w:val="0"/>
              <w:ind w:left="120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C93D8" w14:textId="77777777" w:rsidR="006C3255" w:rsidRPr="00F6792B" w:rsidRDefault="006C3255" w:rsidP="00577E07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Min.</w:t>
            </w:r>
            <w:r w:rsidRPr="00F6792B">
              <w:rPr>
                <w:rFonts w:ascii="Arial" w:eastAsia="Calibri" w:hAnsi="Arial" w:cs="Arial"/>
                <w:sz w:val="22"/>
                <w:szCs w:val="22"/>
              </w:rPr>
              <w:t xml:space="preserve"> 2</w:t>
            </w:r>
            <w:r w:rsidRPr="00F6792B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až</w:t>
            </w:r>
            <w:r w:rsidRPr="00F6792B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z w:val="22"/>
                <w:szCs w:val="22"/>
              </w:rPr>
              <w:t>3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z w:val="22"/>
                <w:szCs w:val="22"/>
              </w:rPr>
              <w:t>m</w:t>
            </w:r>
            <w:r w:rsidRPr="00F6792B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pod</w:t>
            </w:r>
            <w:r w:rsidRPr="00F6792B">
              <w:rPr>
                <w:rFonts w:ascii="Arial" w:eastAsia="Calibri" w:hAnsi="Arial" w:cs="Arial"/>
                <w:spacing w:val="24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projektovanou</w:t>
            </w:r>
            <w:r w:rsidRPr="00F6792B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základovou</w:t>
            </w:r>
            <w:r w:rsidRPr="00F6792B">
              <w:rPr>
                <w:rFonts w:ascii="Arial" w:eastAsia="Calibri" w:hAnsi="Arial" w:cs="Arial"/>
                <w:spacing w:val="21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spárou (vždy</w:t>
            </w:r>
            <w:r w:rsidRPr="00F6792B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ukončeno</w:t>
            </w:r>
            <w:r w:rsidRPr="00F6792B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na</w:t>
            </w:r>
            <w:r w:rsidRPr="00F6792B">
              <w:rPr>
                <w:rFonts w:ascii="Arial" w:eastAsia="Calibri" w:hAnsi="Arial" w:cs="Arial"/>
                <w:spacing w:val="27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dostatečně</w:t>
            </w:r>
            <w:r w:rsidRPr="00F6792B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únosných</w:t>
            </w:r>
            <w:r w:rsidRPr="00F6792B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vrstvách)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07EDD" w14:textId="77777777" w:rsidR="006C3255" w:rsidRPr="00F6792B" w:rsidRDefault="006C3255" w:rsidP="00577E07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Min.</w:t>
            </w:r>
            <w:r w:rsidRPr="00F6792B">
              <w:rPr>
                <w:rFonts w:ascii="Arial" w:eastAsia="Calibri" w:hAnsi="Arial" w:cs="Arial"/>
                <w:sz w:val="22"/>
                <w:szCs w:val="22"/>
              </w:rPr>
              <w:t xml:space="preserve"> 2</w:t>
            </w:r>
            <w:r w:rsidRPr="00F6792B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až</w:t>
            </w:r>
            <w:r w:rsidRPr="00F6792B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z w:val="22"/>
                <w:szCs w:val="22"/>
              </w:rPr>
              <w:t>3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z w:val="22"/>
                <w:szCs w:val="22"/>
              </w:rPr>
              <w:t>m</w:t>
            </w:r>
            <w:r w:rsidRPr="00F6792B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pod</w:t>
            </w:r>
            <w:r w:rsidRPr="00F6792B">
              <w:rPr>
                <w:rFonts w:ascii="Arial" w:eastAsia="Calibri" w:hAnsi="Arial" w:cs="Arial"/>
                <w:spacing w:val="24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projektovanou</w:t>
            </w:r>
            <w:r w:rsidRPr="00F6792B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základovou</w:t>
            </w:r>
            <w:r w:rsidRPr="00F6792B">
              <w:rPr>
                <w:rFonts w:ascii="Arial" w:eastAsia="Calibri" w:hAnsi="Arial" w:cs="Arial"/>
                <w:spacing w:val="21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spárou (vždy</w:t>
            </w:r>
            <w:r w:rsidRPr="00F6792B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ukončeno</w:t>
            </w:r>
            <w:r w:rsidRPr="00F6792B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na</w:t>
            </w:r>
            <w:r w:rsidRPr="00F6792B">
              <w:rPr>
                <w:rFonts w:ascii="Arial" w:eastAsia="Calibri" w:hAnsi="Arial" w:cs="Arial"/>
                <w:spacing w:val="27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dostatečně</w:t>
            </w:r>
            <w:r w:rsidRPr="00F6792B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únosných</w:t>
            </w:r>
            <w:r w:rsidRPr="00F6792B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vrstvách)</w:t>
            </w:r>
          </w:p>
        </w:tc>
      </w:tr>
      <w:tr w:rsidR="006C3255" w:rsidRPr="00F6792B" w14:paraId="70284AA6" w14:textId="77777777" w:rsidTr="00577E07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6DA3E" w14:textId="77777777" w:rsidR="006C3255" w:rsidRPr="00F6792B" w:rsidRDefault="006C3255" w:rsidP="00577E07">
            <w:pPr>
              <w:widowControl w:val="0"/>
              <w:ind w:left="120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F6858" w14:textId="77777777" w:rsidR="006C3255" w:rsidRPr="00F6792B" w:rsidRDefault="006C3255" w:rsidP="00577E07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2E06C" w14:textId="77777777" w:rsidR="006C3255" w:rsidRPr="00F6792B" w:rsidRDefault="006C3255" w:rsidP="00577E07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6C3255" w:rsidRPr="00F6792B" w14:paraId="64632C65" w14:textId="77777777" w:rsidTr="00577E07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C4C414" w14:textId="77777777" w:rsidR="006C3255" w:rsidRPr="00F6792B" w:rsidRDefault="006C3255" w:rsidP="00577E07">
            <w:pPr>
              <w:widowControl w:val="0"/>
              <w:ind w:left="120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A3242F" w14:textId="77777777" w:rsidR="006C3255" w:rsidRPr="00F6792B" w:rsidRDefault="006C3255" w:rsidP="00577E07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</w:rPr>
              <w:t>Do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úrovně</w:t>
            </w:r>
            <w:r w:rsidRPr="00F6792B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hladiny</w:t>
            </w:r>
            <w:r w:rsidRPr="00F6792B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2"/>
                <w:sz w:val="22"/>
                <w:szCs w:val="22"/>
              </w:rPr>
              <w:t>podzemní</w:t>
            </w:r>
            <w:r w:rsidRPr="00F6792B">
              <w:rPr>
                <w:rFonts w:ascii="Arial" w:eastAsia="Calibri" w:hAnsi="Arial" w:cs="Arial"/>
                <w:spacing w:val="30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vody,</w:t>
            </w:r>
            <w:r w:rsidRPr="00F6792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2"/>
                <w:sz w:val="22"/>
                <w:szCs w:val="22"/>
              </w:rPr>
              <w:t>nebo</w:t>
            </w:r>
            <w:r w:rsidRPr="00F6792B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úrovně</w:t>
            </w:r>
            <w:r w:rsidRPr="00F6792B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zemin</w:t>
            </w:r>
            <w:r w:rsidRPr="00F6792B">
              <w:rPr>
                <w:rFonts w:ascii="Arial" w:eastAsia="Calibri" w:hAnsi="Arial" w:cs="Arial"/>
                <w:spacing w:val="30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konzistence</w:t>
            </w:r>
            <w:r w:rsidRPr="00F6792B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měkké</w:t>
            </w:r>
            <w:r w:rsidRPr="00F6792B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z w:val="22"/>
                <w:szCs w:val="22"/>
              </w:rPr>
              <w:t xml:space="preserve">a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kašovité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FEEA6" w14:textId="77777777" w:rsidR="006C3255" w:rsidRPr="00F6792B" w:rsidRDefault="006C3255" w:rsidP="00577E07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</w:rPr>
              <w:t>Do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úrovně</w:t>
            </w:r>
            <w:r w:rsidRPr="00F6792B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hladiny</w:t>
            </w:r>
            <w:r w:rsidRPr="00F6792B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2"/>
                <w:sz w:val="22"/>
                <w:szCs w:val="22"/>
              </w:rPr>
              <w:t>podzemní</w:t>
            </w:r>
            <w:r w:rsidRPr="00F6792B">
              <w:rPr>
                <w:rFonts w:ascii="Arial" w:eastAsia="Calibri" w:hAnsi="Arial" w:cs="Arial"/>
                <w:spacing w:val="30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vody,</w:t>
            </w:r>
            <w:r w:rsidRPr="00F6792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2"/>
                <w:sz w:val="22"/>
                <w:szCs w:val="22"/>
              </w:rPr>
              <w:t>nebo</w:t>
            </w:r>
            <w:r w:rsidRPr="00F6792B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úrovně</w:t>
            </w:r>
            <w:r w:rsidRPr="00F6792B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zemin</w:t>
            </w:r>
            <w:r w:rsidRPr="00F6792B">
              <w:rPr>
                <w:rFonts w:ascii="Arial" w:eastAsia="Calibri" w:hAnsi="Arial" w:cs="Arial"/>
                <w:spacing w:val="30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konzistence</w:t>
            </w:r>
            <w:r w:rsidRPr="00F6792B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měkké</w:t>
            </w:r>
            <w:r w:rsidRPr="00F6792B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F6792B">
              <w:rPr>
                <w:rFonts w:ascii="Arial" w:eastAsia="Calibri" w:hAnsi="Arial" w:cs="Arial"/>
                <w:sz w:val="22"/>
                <w:szCs w:val="22"/>
              </w:rPr>
              <w:t xml:space="preserve">a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</w:rPr>
              <w:t>kašovité</w:t>
            </w:r>
          </w:p>
        </w:tc>
      </w:tr>
      <w:tr w:rsidR="006C3255" w:rsidRPr="00F6792B" w14:paraId="7D1AFC63" w14:textId="77777777" w:rsidTr="00577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60" w:type="dxa"/>
          <w:trHeight w:hRule="exact" w:val="27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B1394" w14:textId="77777777" w:rsidR="006C3255" w:rsidRPr="00F6792B" w:rsidRDefault="006C3255" w:rsidP="00577E07">
            <w:pPr>
              <w:widowControl w:val="0"/>
              <w:ind w:left="134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b/>
                <w:spacing w:val="-1"/>
                <w:sz w:val="22"/>
                <w:szCs w:val="22"/>
              </w:rPr>
              <w:t>Tůně a revitalizace toků</w:t>
            </w:r>
          </w:p>
        </w:tc>
      </w:tr>
      <w:tr w:rsidR="006C3255" w:rsidRPr="00F6792B" w14:paraId="1EBD61AE" w14:textId="77777777" w:rsidTr="00577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60" w:type="dxa"/>
          <w:trHeight w:hRule="exact" w:val="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16A30" w14:textId="77777777" w:rsidR="006C3255" w:rsidRPr="00F6792B" w:rsidRDefault="006C3255" w:rsidP="00577E07">
            <w:pPr>
              <w:widowControl w:val="0"/>
              <w:ind w:left="120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Tůň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36F9B" w14:textId="77777777" w:rsidR="006C3255" w:rsidRPr="00F6792B" w:rsidRDefault="006C3255" w:rsidP="00577E07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na tůň</w:t>
            </w:r>
          </w:p>
        </w:tc>
      </w:tr>
      <w:tr w:rsidR="006C3255" w:rsidRPr="00F6792B" w14:paraId="4405108A" w14:textId="77777777" w:rsidTr="00577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60" w:type="dxa"/>
          <w:trHeight w:hRule="exact" w:val="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917EA" w14:textId="77777777" w:rsidR="006C3255" w:rsidRPr="00F6792B" w:rsidRDefault="006C3255" w:rsidP="00577E07">
            <w:pPr>
              <w:widowControl w:val="0"/>
              <w:ind w:left="120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Revitalizace toku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765B2" w14:textId="77777777" w:rsidR="006C3255" w:rsidRPr="00F6792B" w:rsidRDefault="006C3255" w:rsidP="00577E07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</w:tr>
      <w:tr w:rsidR="006C3255" w:rsidRPr="00F6792B" w14:paraId="55F42FAE" w14:textId="77777777" w:rsidTr="00577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60" w:type="dxa"/>
          <w:trHeight w:hRule="exact" w:val="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864CA" w14:textId="77777777" w:rsidR="006C3255" w:rsidRPr="00F6792B" w:rsidRDefault="006C3255" w:rsidP="00577E07">
            <w:pPr>
              <w:widowControl w:val="0"/>
              <w:ind w:left="120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F4705" w14:textId="77777777" w:rsidR="006C3255" w:rsidRPr="00F6792B" w:rsidRDefault="006C3255" w:rsidP="00577E07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792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2 - 2,5 m</w:t>
            </w:r>
          </w:p>
        </w:tc>
      </w:tr>
    </w:tbl>
    <w:p w14:paraId="13D60E24" w14:textId="77777777" w:rsidR="006C3255" w:rsidRPr="00F6792B" w:rsidRDefault="006C3255" w:rsidP="006C3255">
      <w:pPr>
        <w:widowControl w:val="0"/>
        <w:spacing w:before="360"/>
        <w:ind w:left="227"/>
        <w:rPr>
          <w:rFonts w:ascii="Arial" w:eastAsia="Calibri" w:hAnsi="Arial" w:cs="Arial"/>
          <w:b/>
          <w:sz w:val="22"/>
          <w:szCs w:val="22"/>
        </w:rPr>
      </w:pPr>
      <w:r w:rsidRPr="00F6792B">
        <w:rPr>
          <w:rFonts w:ascii="Arial" w:eastAsia="Calibri" w:hAnsi="Arial" w:cs="Arial"/>
          <w:b/>
          <w:sz w:val="22"/>
          <w:szCs w:val="22"/>
        </w:rPr>
        <w:t>B. Požadavky na terénní měření a laboratorní zkoušky</w:t>
      </w:r>
    </w:p>
    <w:p w14:paraId="15E92C16" w14:textId="249B0959" w:rsidR="006C3255" w:rsidRPr="00F6792B" w:rsidRDefault="006C3255" w:rsidP="00D50A15">
      <w:pPr>
        <w:widowControl w:val="0"/>
        <w:numPr>
          <w:ilvl w:val="0"/>
          <w:numId w:val="27"/>
        </w:numPr>
        <w:tabs>
          <w:tab w:val="left" w:pos="709"/>
        </w:tabs>
        <w:ind w:left="709" w:right="255"/>
        <w:jc w:val="both"/>
        <w:rPr>
          <w:rFonts w:ascii="Arial" w:eastAsia="Calibri" w:hAnsi="Arial" w:cs="Arial"/>
          <w:sz w:val="22"/>
          <w:szCs w:val="22"/>
        </w:rPr>
      </w:pPr>
      <w:r w:rsidRPr="00F6792B">
        <w:rPr>
          <w:rFonts w:ascii="Arial" w:eastAsia="Calibri" w:hAnsi="Arial" w:cs="Arial"/>
          <w:spacing w:val="-1"/>
          <w:sz w:val="22"/>
          <w:szCs w:val="22"/>
        </w:rPr>
        <w:t>Výsledky</w:t>
      </w:r>
      <w:r w:rsidRPr="00F6792B">
        <w:rPr>
          <w:rFonts w:ascii="Arial" w:eastAsia="Calibri" w:hAnsi="Arial" w:cs="Arial"/>
          <w:spacing w:val="40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technických</w:t>
      </w:r>
      <w:r w:rsidRPr="00F6792B">
        <w:rPr>
          <w:rFonts w:ascii="Arial" w:eastAsia="Calibri" w:hAnsi="Arial" w:cs="Arial"/>
          <w:spacing w:val="39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prací</w:t>
      </w:r>
      <w:r w:rsidRPr="00F6792B">
        <w:rPr>
          <w:rFonts w:ascii="Arial" w:eastAsia="Calibri" w:hAnsi="Arial" w:cs="Arial"/>
          <w:spacing w:val="39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doplnit</w:t>
      </w:r>
      <w:r w:rsidRPr="00F6792B">
        <w:rPr>
          <w:rFonts w:ascii="Arial" w:eastAsia="Calibri" w:hAnsi="Arial" w:cs="Arial"/>
          <w:spacing w:val="39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dynamickými</w:t>
      </w:r>
      <w:r w:rsidRPr="00F6792B">
        <w:rPr>
          <w:rFonts w:ascii="Arial" w:eastAsia="Calibri" w:hAnsi="Arial" w:cs="Arial"/>
          <w:spacing w:val="37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z w:val="22"/>
          <w:szCs w:val="22"/>
        </w:rPr>
        <w:t>a</w:t>
      </w:r>
      <w:r w:rsidRPr="00F6792B">
        <w:rPr>
          <w:rFonts w:ascii="Arial" w:eastAsia="Calibri" w:hAnsi="Arial" w:cs="Arial"/>
          <w:spacing w:val="39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statickými</w:t>
      </w:r>
      <w:r w:rsidRPr="00F6792B">
        <w:rPr>
          <w:rFonts w:ascii="Arial" w:eastAsia="Calibri" w:hAnsi="Arial" w:cs="Arial"/>
          <w:spacing w:val="39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penetracemi</w:t>
      </w:r>
      <w:r w:rsidRPr="00F6792B">
        <w:rPr>
          <w:rFonts w:ascii="Arial" w:eastAsia="Calibri" w:hAnsi="Arial" w:cs="Arial"/>
          <w:spacing w:val="36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za</w:t>
      </w:r>
      <w:r w:rsidR="00D50A15" w:rsidRPr="00F6792B">
        <w:rPr>
          <w:rFonts w:ascii="Arial" w:eastAsia="Calibri" w:hAnsi="Arial" w:cs="Arial"/>
          <w:spacing w:val="39"/>
          <w:sz w:val="22"/>
          <w:szCs w:val="22"/>
        </w:rPr>
        <w:t> 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účelem</w:t>
      </w:r>
      <w:r w:rsidRPr="00F6792B">
        <w:rPr>
          <w:rFonts w:ascii="Arial" w:eastAsia="Calibri" w:hAnsi="Arial" w:cs="Arial"/>
          <w:spacing w:val="59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upřesnění</w:t>
      </w:r>
      <w:r w:rsidRPr="00F6792B">
        <w:rPr>
          <w:rFonts w:ascii="Arial" w:eastAsia="Calibri" w:hAnsi="Arial" w:cs="Arial"/>
          <w:spacing w:val="28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geotechnických</w:t>
      </w:r>
      <w:r w:rsidRPr="00F6792B">
        <w:rPr>
          <w:rFonts w:ascii="Arial" w:eastAsia="Calibri" w:hAnsi="Arial" w:cs="Arial"/>
          <w:spacing w:val="29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vlastností</w:t>
      </w:r>
      <w:r w:rsidRPr="00F6792B">
        <w:rPr>
          <w:rFonts w:ascii="Arial" w:eastAsia="Calibri" w:hAnsi="Arial" w:cs="Arial"/>
          <w:spacing w:val="29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zemin</w:t>
      </w:r>
      <w:r w:rsidRPr="00F6792B">
        <w:rPr>
          <w:rFonts w:ascii="Arial" w:eastAsia="Calibri" w:hAnsi="Arial" w:cs="Arial"/>
          <w:spacing w:val="28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z w:val="22"/>
          <w:szCs w:val="22"/>
        </w:rPr>
        <w:t>pod</w:t>
      </w:r>
      <w:r w:rsidRPr="00F6792B">
        <w:rPr>
          <w:rFonts w:ascii="Arial" w:eastAsia="Calibri" w:hAnsi="Arial" w:cs="Arial"/>
          <w:spacing w:val="29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tělesem</w:t>
      </w:r>
      <w:r w:rsidRPr="00F6792B">
        <w:rPr>
          <w:rFonts w:ascii="Arial" w:eastAsia="Calibri" w:hAnsi="Arial" w:cs="Arial"/>
          <w:spacing w:val="30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hráze</w:t>
      </w:r>
      <w:r w:rsidRPr="00F6792B">
        <w:rPr>
          <w:rFonts w:ascii="Arial" w:eastAsia="Calibri" w:hAnsi="Arial" w:cs="Arial"/>
          <w:spacing w:val="30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případně</w:t>
      </w:r>
      <w:r w:rsidRPr="00F6792B">
        <w:rPr>
          <w:rFonts w:ascii="Arial" w:eastAsia="Calibri" w:hAnsi="Arial" w:cs="Arial"/>
          <w:spacing w:val="29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z w:val="22"/>
          <w:szCs w:val="22"/>
        </w:rPr>
        <w:t>v</w:t>
      </w:r>
      <w:r w:rsidR="00D50A15" w:rsidRPr="00F6792B">
        <w:rPr>
          <w:rFonts w:ascii="Arial" w:eastAsia="Calibri" w:hAnsi="Arial" w:cs="Arial"/>
          <w:spacing w:val="-2"/>
          <w:sz w:val="22"/>
          <w:szCs w:val="22"/>
        </w:rPr>
        <w:t> 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místě</w:t>
      </w:r>
      <w:r w:rsidRPr="00F6792B">
        <w:rPr>
          <w:rFonts w:ascii="Arial" w:eastAsia="Calibri" w:hAnsi="Arial" w:cs="Arial"/>
          <w:spacing w:val="30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budoucího</w:t>
      </w:r>
      <w:r w:rsidRPr="00F6792B">
        <w:rPr>
          <w:rFonts w:ascii="Arial" w:eastAsia="Calibri" w:hAnsi="Arial" w:cs="Arial"/>
          <w:spacing w:val="51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výpustního zařízení.</w:t>
      </w:r>
    </w:p>
    <w:p w14:paraId="2D4CF387" w14:textId="3EF6A319" w:rsidR="006C3255" w:rsidRPr="00F6792B" w:rsidRDefault="006C3255" w:rsidP="00D50A15">
      <w:pPr>
        <w:widowControl w:val="0"/>
        <w:numPr>
          <w:ilvl w:val="0"/>
          <w:numId w:val="27"/>
        </w:numPr>
        <w:tabs>
          <w:tab w:val="left" w:pos="709"/>
        </w:tabs>
        <w:ind w:left="709" w:right="253"/>
        <w:jc w:val="both"/>
        <w:rPr>
          <w:rFonts w:ascii="Arial" w:eastAsia="Calibri" w:hAnsi="Arial" w:cs="Arial"/>
          <w:sz w:val="22"/>
          <w:szCs w:val="22"/>
        </w:rPr>
      </w:pPr>
      <w:r w:rsidRPr="00F6792B">
        <w:rPr>
          <w:rFonts w:ascii="Arial" w:eastAsia="Calibri" w:hAnsi="Arial" w:cs="Arial"/>
          <w:spacing w:val="-1"/>
          <w:sz w:val="22"/>
          <w:szCs w:val="22"/>
        </w:rPr>
        <w:t>Laboratorní</w:t>
      </w:r>
      <w:r w:rsidRPr="00F6792B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zkoušky</w:t>
      </w:r>
      <w:r w:rsidRPr="00F6792B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zemin,</w:t>
      </w:r>
      <w:r w:rsidRPr="00F6792B">
        <w:rPr>
          <w:rFonts w:ascii="Arial" w:eastAsia="Calibri" w:hAnsi="Arial" w:cs="Arial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skalních</w:t>
      </w:r>
      <w:r w:rsidRPr="00F6792B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z w:val="22"/>
          <w:szCs w:val="22"/>
        </w:rPr>
        <w:t>a</w:t>
      </w:r>
      <w:r w:rsidRPr="00F6792B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poloskalních hornin</w:t>
      </w:r>
      <w:r w:rsidRPr="00F6792B">
        <w:rPr>
          <w:rFonts w:ascii="Arial" w:eastAsia="Calibri" w:hAnsi="Arial" w:cs="Arial"/>
          <w:spacing w:val="2"/>
          <w:sz w:val="22"/>
          <w:szCs w:val="22"/>
        </w:rPr>
        <w:t xml:space="preserve"> (křivky zrnitosti, vlhkost, index relativní ulehlosti, index konzistence, index plasticity, koeficient filtrace z</w:t>
      </w:r>
      <w:r w:rsidR="00D50A15" w:rsidRPr="00F6792B">
        <w:rPr>
          <w:rFonts w:ascii="Arial" w:eastAsia="Calibri" w:hAnsi="Arial" w:cs="Arial"/>
          <w:spacing w:val="2"/>
          <w:sz w:val="22"/>
          <w:szCs w:val="22"/>
        </w:rPr>
        <w:t> </w:t>
      </w:r>
      <w:r w:rsidRPr="00F6792B">
        <w:rPr>
          <w:rFonts w:ascii="Arial" w:eastAsia="Calibri" w:hAnsi="Arial" w:cs="Arial"/>
          <w:spacing w:val="2"/>
          <w:sz w:val="22"/>
          <w:szCs w:val="22"/>
        </w:rPr>
        <w:t xml:space="preserve">křivky zrnitosti) </w:t>
      </w:r>
      <w:r w:rsidRPr="00F6792B">
        <w:rPr>
          <w:rFonts w:ascii="Arial" w:eastAsia="Calibri" w:hAnsi="Arial" w:cs="Arial"/>
          <w:sz w:val="22"/>
          <w:szCs w:val="22"/>
        </w:rPr>
        <w:t>se</w:t>
      </w:r>
      <w:r w:rsidRPr="00F6792B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provádí</w:t>
      </w:r>
      <w:r w:rsidRPr="00F6792B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z w:val="22"/>
          <w:szCs w:val="22"/>
        </w:rPr>
        <w:t>v</w:t>
      </w:r>
      <w:r w:rsidRPr="00F6792B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rozsahu</w:t>
      </w:r>
      <w:r w:rsidRPr="00F6792B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2"/>
          <w:sz w:val="22"/>
          <w:szCs w:val="22"/>
        </w:rPr>
        <w:t>pro</w:t>
      </w:r>
      <w:r w:rsidRPr="00F6792B">
        <w:rPr>
          <w:rFonts w:ascii="Arial" w:eastAsia="Calibri" w:hAnsi="Arial" w:cs="Arial"/>
          <w:spacing w:val="4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stanovení</w:t>
      </w:r>
      <w:r w:rsidRPr="00F6792B">
        <w:rPr>
          <w:rFonts w:ascii="Arial" w:eastAsia="Calibri" w:hAnsi="Arial" w:cs="Arial"/>
          <w:spacing w:val="63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popisných</w:t>
      </w:r>
      <w:r w:rsidRPr="00F6792B">
        <w:rPr>
          <w:rFonts w:ascii="Arial" w:eastAsia="Calibri" w:hAnsi="Arial" w:cs="Arial"/>
          <w:spacing w:val="37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vlastností</w:t>
      </w:r>
      <w:r w:rsidRPr="00F6792B">
        <w:rPr>
          <w:rFonts w:ascii="Arial" w:eastAsia="Calibri" w:hAnsi="Arial" w:cs="Arial"/>
          <w:spacing w:val="39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jednotlivých</w:t>
      </w:r>
      <w:r w:rsidRPr="00F6792B">
        <w:rPr>
          <w:rFonts w:ascii="Arial" w:eastAsia="Calibri" w:hAnsi="Arial" w:cs="Arial"/>
          <w:spacing w:val="41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typů</w:t>
      </w:r>
      <w:r w:rsidRPr="00F6792B">
        <w:rPr>
          <w:rFonts w:ascii="Arial" w:eastAsia="Calibri" w:hAnsi="Arial" w:cs="Arial"/>
          <w:spacing w:val="40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zemin</w:t>
      </w:r>
      <w:r w:rsidRPr="00F6792B">
        <w:rPr>
          <w:rFonts w:ascii="Arial" w:eastAsia="Calibri" w:hAnsi="Arial" w:cs="Arial"/>
          <w:spacing w:val="38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z w:val="22"/>
          <w:szCs w:val="22"/>
        </w:rPr>
        <w:t>a</w:t>
      </w:r>
      <w:r w:rsidRPr="00F6792B">
        <w:rPr>
          <w:rFonts w:ascii="Arial" w:eastAsia="Calibri" w:hAnsi="Arial" w:cs="Arial"/>
          <w:spacing w:val="41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z w:val="22"/>
          <w:szCs w:val="22"/>
        </w:rPr>
        <w:t>k</w:t>
      </w:r>
      <w:r w:rsidRPr="00F6792B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jejich</w:t>
      </w:r>
      <w:r w:rsidRPr="00F6792B">
        <w:rPr>
          <w:rFonts w:ascii="Arial" w:eastAsia="Calibri" w:hAnsi="Arial" w:cs="Arial"/>
          <w:spacing w:val="41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zařazení</w:t>
      </w:r>
      <w:r w:rsidRPr="00F6792B">
        <w:rPr>
          <w:rFonts w:ascii="Arial" w:eastAsia="Calibri" w:hAnsi="Arial" w:cs="Arial"/>
          <w:spacing w:val="40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do</w:t>
      </w:r>
      <w:r w:rsidRPr="00F6792B">
        <w:rPr>
          <w:rFonts w:ascii="Arial" w:eastAsia="Calibri" w:hAnsi="Arial" w:cs="Arial"/>
          <w:spacing w:val="40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klasifikačního</w:t>
      </w:r>
      <w:r w:rsidRPr="00F6792B">
        <w:rPr>
          <w:rFonts w:ascii="Arial" w:eastAsia="Calibri" w:hAnsi="Arial" w:cs="Arial"/>
          <w:spacing w:val="43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systému</w:t>
      </w:r>
      <w:r w:rsidRPr="00F6792B">
        <w:rPr>
          <w:rFonts w:ascii="Arial" w:eastAsia="Calibri" w:hAnsi="Arial" w:cs="Arial"/>
          <w:spacing w:val="61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(ČSN</w:t>
      </w:r>
      <w:r w:rsidRPr="00F6792B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z w:val="22"/>
          <w:szCs w:val="22"/>
        </w:rPr>
        <w:t>75</w:t>
      </w:r>
      <w:r w:rsidRPr="00F6792B">
        <w:rPr>
          <w:rFonts w:ascii="Arial" w:eastAsia="Calibri" w:hAnsi="Arial" w:cs="Arial"/>
          <w:spacing w:val="4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2410,</w:t>
      </w:r>
      <w:r w:rsidRPr="00F6792B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ČSN</w:t>
      </w:r>
      <w:r w:rsidRPr="00F6792B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73</w:t>
      </w:r>
      <w:r w:rsidRPr="00F6792B">
        <w:rPr>
          <w:rFonts w:ascii="Arial" w:eastAsia="Calibri" w:hAnsi="Arial" w:cs="Arial"/>
          <w:spacing w:val="4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6133,</w:t>
      </w:r>
      <w:r w:rsidRPr="00F6792B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ČSN</w:t>
      </w:r>
      <w:r w:rsidRPr="00F6792B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ISO</w:t>
      </w:r>
      <w:r w:rsidRPr="00F6792B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14688-2)</w:t>
      </w:r>
    </w:p>
    <w:p w14:paraId="7C2749F9" w14:textId="77777777" w:rsidR="006C3255" w:rsidRPr="00F6792B" w:rsidRDefault="006C3255" w:rsidP="00D50A15">
      <w:pPr>
        <w:widowControl w:val="0"/>
        <w:numPr>
          <w:ilvl w:val="0"/>
          <w:numId w:val="27"/>
        </w:numPr>
        <w:tabs>
          <w:tab w:val="left" w:pos="709"/>
        </w:tabs>
        <w:ind w:left="709" w:right="253" w:hanging="359"/>
        <w:jc w:val="both"/>
        <w:rPr>
          <w:rFonts w:ascii="Arial" w:eastAsia="Calibri" w:hAnsi="Arial" w:cs="Arial"/>
          <w:sz w:val="22"/>
          <w:szCs w:val="22"/>
        </w:rPr>
      </w:pPr>
      <w:r w:rsidRPr="00F6792B">
        <w:rPr>
          <w:rFonts w:ascii="Arial" w:eastAsia="Calibri" w:hAnsi="Arial" w:cs="Arial"/>
          <w:spacing w:val="-1"/>
          <w:sz w:val="22"/>
          <w:szCs w:val="22"/>
        </w:rPr>
        <w:t>Na</w:t>
      </w:r>
      <w:r w:rsidRPr="00F6792B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základě</w:t>
      </w:r>
      <w:r w:rsidRPr="00F6792B">
        <w:rPr>
          <w:rFonts w:ascii="Arial" w:eastAsia="Calibri" w:hAnsi="Arial" w:cs="Arial"/>
          <w:spacing w:val="4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provedených</w:t>
      </w:r>
      <w:r w:rsidRPr="00F6792B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laboratorních</w:t>
      </w:r>
      <w:r w:rsidRPr="00F6792B">
        <w:rPr>
          <w:rFonts w:ascii="Arial" w:eastAsia="Calibri" w:hAnsi="Arial" w:cs="Arial"/>
          <w:spacing w:val="51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rozborů zeminy</w:t>
      </w:r>
      <w:r w:rsidRPr="00F6792B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zařadit</w:t>
      </w:r>
      <w:r w:rsidRPr="00F6792B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podle</w:t>
      </w:r>
      <w:r w:rsidRPr="00F6792B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použitelnosti</w:t>
      </w:r>
      <w:r w:rsidRPr="00F6792B">
        <w:rPr>
          <w:rFonts w:ascii="Arial" w:eastAsia="Calibri" w:hAnsi="Arial" w:cs="Arial"/>
          <w:spacing w:val="-2"/>
          <w:sz w:val="22"/>
          <w:szCs w:val="22"/>
        </w:rPr>
        <w:t>:</w:t>
      </w:r>
    </w:p>
    <w:p w14:paraId="0A4DBDB0" w14:textId="77777777" w:rsidR="006C3255" w:rsidRPr="00F6792B" w:rsidRDefault="006C3255" w:rsidP="00D50A15">
      <w:pPr>
        <w:widowControl w:val="0"/>
        <w:numPr>
          <w:ilvl w:val="1"/>
          <w:numId w:val="27"/>
        </w:numPr>
        <w:tabs>
          <w:tab w:val="left" w:pos="1134"/>
        </w:tabs>
        <w:ind w:left="1134" w:hanging="283"/>
        <w:rPr>
          <w:rFonts w:ascii="Arial" w:eastAsia="Calibri" w:hAnsi="Arial" w:cs="Arial"/>
          <w:sz w:val="22"/>
          <w:szCs w:val="22"/>
        </w:rPr>
      </w:pPr>
      <w:r w:rsidRPr="00F6792B">
        <w:rPr>
          <w:rFonts w:ascii="Arial" w:eastAsia="Calibri" w:hAnsi="Arial" w:cs="Arial"/>
          <w:spacing w:val="-1"/>
          <w:sz w:val="22"/>
          <w:szCs w:val="22"/>
        </w:rPr>
        <w:t>zeminy</w:t>
      </w:r>
      <w:r w:rsidRPr="00F6792B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nevhodné</w:t>
      </w:r>
      <w:r w:rsidRPr="00F6792B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pro výstavbu</w:t>
      </w:r>
      <w:r w:rsidRPr="00F6792B">
        <w:rPr>
          <w:rFonts w:ascii="Arial" w:eastAsia="Calibri" w:hAnsi="Arial" w:cs="Arial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hráze</w:t>
      </w:r>
      <w:r w:rsidRPr="00F6792B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ani</w:t>
      </w:r>
      <w:r w:rsidRPr="00F6792B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těsnící</w:t>
      </w:r>
      <w:r w:rsidRPr="00F6792B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části</w:t>
      </w:r>
      <w:r w:rsidRPr="00F6792B">
        <w:rPr>
          <w:rFonts w:ascii="Arial" w:eastAsia="Calibri" w:hAnsi="Arial" w:cs="Arial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hráze</w:t>
      </w:r>
    </w:p>
    <w:p w14:paraId="6372AF86" w14:textId="77777777" w:rsidR="006C3255" w:rsidRPr="00F6792B" w:rsidRDefault="006C3255" w:rsidP="00D50A15">
      <w:pPr>
        <w:widowControl w:val="0"/>
        <w:numPr>
          <w:ilvl w:val="1"/>
          <w:numId w:val="27"/>
        </w:numPr>
        <w:tabs>
          <w:tab w:val="left" w:pos="1134"/>
        </w:tabs>
        <w:ind w:left="1134" w:hanging="283"/>
        <w:rPr>
          <w:rFonts w:ascii="Arial" w:eastAsia="Calibri" w:hAnsi="Arial" w:cs="Arial"/>
          <w:sz w:val="22"/>
          <w:szCs w:val="22"/>
        </w:rPr>
      </w:pPr>
      <w:r w:rsidRPr="00F6792B">
        <w:rPr>
          <w:rFonts w:ascii="Arial" w:eastAsia="Calibri" w:hAnsi="Arial" w:cs="Arial"/>
          <w:spacing w:val="-1"/>
          <w:sz w:val="22"/>
          <w:szCs w:val="22"/>
        </w:rPr>
        <w:t>zeminy</w:t>
      </w:r>
      <w:r w:rsidRPr="00F6792B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vhodné</w:t>
      </w:r>
      <w:r w:rsidRPr="00F6792B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do</w:t>
      </w:r>
      <w:r w:rsidRPr="00F6792B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2"/>
          <w:sz w:val="22"/>
          <w:szCs w:val="22"/>
        </w:rPr>
        <w:t>homogenní</w:t>
      </w:r>
      <w:r w:rsidRPr="00F6792B">
        <w:rPr>
          <w:rFonts w:ascii="Arial" w:eastAsia="Calibri" w:hAnsi="Arial" w:cs="Arial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hráze</w:t>
      </w:r>
    </w:p>
    <w:p w14:paraId="41C4966D" w14:textId="77777777" w:rsidR="006C3255" w:rsidRPr="00F6792B" w:rsidRDefault="006C3255" w:rsidP="00D50A15">
      <w:pPr>
        <w:widowControl w:val="0"/>
        <w:numPr>
          <w:ilvl w:val="1"/>
          <w:numId w:val="27"/>
        </w:numPr>
        <w:tabs>
          <w:tab w:val="left" w:pos="1134"/>
        </w:tabs>
        <w:ind w:left="1134" w:hanging="283"/>
        <w:rPr>
          <w:rFonts w:ascii="Arial" w:eastAsia="Calibri" w:hAnsi="Arial" w:cs="Arial"/>
          <w:sz w:val="22"/>
          <w:szCs w:val="22"/>
        </w:rPr>
      </w:pPr>
      <w:r w:rsidRPr="00F6792B">
        <w:rPr>
          <w:rFonts w:ascii="Arial" w:eastAsia="Calibri" w:hAnsi="Arial" w:cs="Arial"/>
          <w:spacing w:val="-1"/>
          <w:sz w:val="22"/>
          <w:szCs w:val="22"/>
        </w:rPr>
        <w:t>zeminy</w:t>
      </w:r>
      <w:r w:rsidRPr="00F6792B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vhodné</w:t>
      </w:r>
      <w:r w:rsidRPr="00F6792B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do těsnicí</w:t>
      </w:r>
      <w:r w:rsidRPr="00F6792B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části</w:t>
      </w:r>
      <w:r w:rsidRPr="00F6792B">
        <w:rPr>
          <w:rFonts w:ascii="Arial" w:eastAsia="Calibri" w:hAnsi="Arial" w:cs="Arial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hráze</w:t>
      </w:r>
    </w:p>
    <w:p w14:paraId="2DCB98E8" w14:textId="77777777" w:rsidR="006C3255" w:rsidRPr="00F6792B" w:rsidRDefault="006C3255" w:rsidP="00D50A15">
      <w:pPr>
        <w:widowControl w:val="0"/>
        <w:numPr>
          <w:ilvl w:val="1"/>
          <w:numId w:val="27"/>
        </w:numPr>
        <w:tabs>
          <w:tab w:val="left" w:pos="1134"/>
        </w:tabs>
        <w:ind w:left="1134" w:hanging="283"/>
        <w:rPr>
          <w:rFonts w:ascii="Arial" w:eastAsia="Calibri" w:hAnsi="Arial" w:cs="Arial"/>
          <w:sz w:val="22"/>
          <w:szCs w:val="22"/>
        </w:rPr>
      </w:pPr>
      <w:r w:rsidRPr="00F6792B">
        <w:rPr>
          <w:rFonts w:ascii="Arial" w:eastAsia="Calibri" w:hAnsi="Arial" w:cs="Arial"/>
          <w:spacing w:val="-1"/>
          <w:sz w:val="22"/>
          <w:szCs w:val="22"/>
        </w:rPr>
        <w:t>zeminy</w:t>
      </w:r>
      <w:r w:rsidRPr="00F6792B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vhodné</w:t>
      </w:r>
      <w:r w:rsidRPr="00F6792B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do</w:t>
      </w:r>
      <w:r w:rsidRPr="00F6792B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2"/>
          <w:sz w:val="22"/>
          <w:szCs w:val="22"/>
        </w:rPr>
        <w:t>stabilizační</w:t>
      </w:r>
      <w:r w:rsidRPr="00F6792B">
        <w:rPr>
          <w:rFonts w:ascii="Arial" w:eastAsia="Calibri" w:hAnsi="Arial" w:cs="Arial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části</w:t>
      </w:r>
      <w:r w:rsidRPr="00F6792B">
        <w:rPr>
          <w:rFonts w:ascii="Arial" w:eastAsia="Calibri" w:hAnsi="Arial" w:cs="Arial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hráze</w:t>
      </w:r>
    </w:p>
    <w:p w14:paraId="76B5D6CB" w14:textId="77777777" w:rsidR="006C3255" w:rsidRPr="00F6792B" w:rsidRDefault="006C3255" w:rsidP="00D50A15">
      <w:pPr>
        <w:widowControl w:val="0"/>
        <w:numPr>
          <w:ilvl w:val="0"/>
          <w:numId w:val="27"/>
        </w:numPr>
        <w:tabs>
          <w:tab w:val="left" w:pos="709"/>
        </w:tabs>
        <w:ind w:left="709"/>
        <w:rPr>
          <w:rFonts w:ascii="Arial" w:eastAsia="Calibri" w:hAnsi="Arial" w:cs="Arial"/>
          <w:sz w:val="22"/>
          <w:szCs w:val="22"/>
        </w:rPr>
      </w:pPr>
      <w:r w:rsidRPr="00F6792B">
        <w:rPr>
          <w:rFonts w:ascii="Arial" w:eastAsia="Calibri" w:hAnsi="Arial" w:cs="Arial"/>
          <w:spacing w:val="-1"/>
          <w:sz w:val="22"/>
          <w:szCs w:val="22"/>
        </w:rPr>
        <w:t>Propustnost</w:t>
      </w:r>
      <w:r w:rsidRPr="00F6792B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zemin</w:t>
      </w:r>
      <w:r w:rsidRPr="00F6792B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z w:val="22"/>
          <w:szCs w:val="22"/>
        </w:rPr>
        <w:t>v</w:t>
      </w:r>
      <w:r w:rsidRPr="00F6792B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podloží</w:t>
      </w:r>
      <w:r w:rsidRPr="00F6792B">
        <w:rPr>
          <w:rFonts w:ascii="Arial" w:eastAsia="Calibri" w:hAnsi="Arial" w:cs="Arial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hráze.</w:t>
      </w:r>
    </w:p>
    <w:p w14:paraId="38FE13C5" w14:textId="77777777" w:rsidR="006C3255" w:rsidRPr="00F6792B" w:rsidRDefault="006C3255" w:rsidP="00D50A15">
      <w:pPr>
        <w:widowControl w:val="0"/>
        <w:numPr>
          <w:ilvl w:val="0"/>
          <w:numId w:val="27"/>
        </w:numPr>
        <w:tabs>
          <w:tab w:val="left" w:pos="709"/>
        </w:tabs>
        <w:ind w:left="709"/>
        <w:rPr>
          <w:rFonts w:ascii="Arial" w:eastAsia="Calibri" w:hAnsi="Arial" w:cs="Arial"/>
          <w:sz w:val="22"/>
          <w:szCs w:val="22"/>
        </w:rPr>
      </w:pPr>
      <w:r w:rsidRPr="00F6792B">
        <w:rPr>
          <w:rFonts w:ascii="Arial" w:eastAsia="Calibri" w:hAnsi="Arial" w:cs="Arial"/>
          <w:spacing w:val="-1"/>
          <w:sz w:val="22"/>
          <w:szCs w:val="22"/>
        </w:rPr>
        <w:t>Geomechanické</w:t>
      </w:r>
      <w:r w:rsidRPr="00F6792B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parametry</w:t>
      </w:r>
      <w:r w:rsidRPr="00F6792B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 xml:space="preserve">zemin </w:t>
      </w:r>
      <w:r w:rsidRPr="00F6792B">
        <w:rPr>
          <w:rFonts w:ascii="Arial" w:eastAsia="Calibri" w:hAnsi="Arial" w:cs="Arial"/>
          <w:sz w:val="22"/>
          <w:szCs w:val="22"/>
        </w:rPr>
        <w:t xml:space="preserve">z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podloží</w:t>
      </w:r>
      <w:r w:rsidRPr="00F6792B">
        <w:rPr>
          <w:rFonts w:ascii="Arial" w:eastAsia="Calibri" w:hAnsi="Arial" w:cs="Arial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 xml:space="preserve">výpustního </w:t>
      </w:r>
      <w:r w:rsidRPr="00F6792B">
        <w:rPr>
          <w:rFonts w:ascii="Arial" w:eastAsia="Calibri" w:hAnsi="Arial" w:cs="Arial"/>
          <w:sz w:val="22"/>
          <w:szCs w:val="22"/>
        </w:rPr>
        <w:t>objektu.</w:t>
      </w:r>
    </w:p>
    <w:p w14:paraId="0649474F" w14:textId="77777777" w:rsidR="006C3255" w:rsidRPr="00F6792B" w:rsidRDefault="006C3255" w:rsidP="00D50A15">
      <w:pPr>
        <w:widowControl w:val="0"/>
        <w:numPr>
          <w:ilvl w:val="0"/>
          <w:numId w:val="27"/>
        </w:numPr>
        <w:tabs>
          <w:tab w:val="left" w:pos="709"/>
        </w:tabs>
        <w:ind w:left="709"/>
        <w:jc w:val="both"/>
        <w:rPr>
          <w:rFonts w:ascii="Arial" w:eastAsia="Calibri" w:hAnsi="Arial" w:cs="Arial"/>
          <w:sz w:val="22"/>
          <w:szCs w:val="22"/>
        </w:rPr>
      </w:pPr>
      <w:r w:rsidRPr="00F6792B">
        <w:rPr>
          <w:rFonts w:ascii="Arial" w:eastAsia="Calibri" w:hAnsi="Arial" w:cs="Arial"/>
          <w:spacing w:val="-1"/>
          <w:sz w:val="22"/>
          <w:szCs w:val="22"/>
        </w:rPr>
        <w:t>Ověření</w:t>
      </w:r>
      <w:r w:rsidRPr="00F6792B">
        <w:rPr>
          <w:rFonts w:ascii="Arial" w:eastAsia="Calibri" w:hAnsi="Arial" w:cs="Arial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geotechnických</w:t>
      </w:r>
      <w:r w:rsidRPr="00F6792B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parametrů zemin ze</w:t>
      </w:r>
      <w:r w:rsidRPr="00F6792B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zemníku (zrnitost,</w:t>
      </w:r>
      <w:r w:rsidRPr="00F6792B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vlhkost,</w:t>
      </w:r>
      <w:r w:rsidRPr="00F6792B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Proctor</w:t>
      </w:r>
      <w:r w:rsidRPr="00F6792B">
        <w:rPr>
          <w:rFonts w:ascii="Arial" w:eastAsia="Calibri" w:hAnsi="Arial" w:cs="Arial"/>
          <w:spacing w:val="63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standard,</w:t>
      </w:r>
      <w:r w:rsidRPr="00F6792B">
        <w:rPr>
          <w:rFonts w:ascii="Arial" w:eastAsia="Calibri" w:hAnsi="Arial" w:cs="Arial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propustnost).</w:t>
      </w:r>
    </w:p>
    <w:p w14:paraId="444153E7" w14:textId="0B70AF24" w:rsidR="006C3255" w:rsidRPr="00F6792B" w:rsidRDefault="006C3255" w:rsidP="00D50A15">
      <w:pPr>
        <w:widowControl w:val="0"/>
        <w:numPr>
          <w:ilvl w:val="0"/>
          <w:numId w:val="27"/>
        </w:numPr>
        <w:tabs>
          <w:tab w:val="left" w:pos="709"/>
        </w:tabs>
        <w:ind w:left="709"/>
        <w:jc w:val="both"/>
        <w:rPr>
          <w:rFonts w:ascii="Arial" w:eastAsia="Calibri" w:hAnsi="Arial" w:cs="Arial"/>
          <w:sz w:val="22"/>
          <w:szCs w:val="22"/>
        </w:rPr>
      </w:pPr>
      <w:r w:rsidRPr="00F6792B">
        <w:rPr>
          <w:rFonts w:ascii="Arial" w:eastAsia="Calibri" w:hAnsi="Arial" w:cs="Arial"/>
          <w:sz w:val="22"/>
          <w:szCs w:val="22"/>
        </w:rPr>
        <w:t xml:space="preserve">V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místech</w:t>
      </w:r>
      <w:r w:rsidRPr="00F6792B">
        <w:rPr>
          <w:rFonts w:ascii="Arial" w:eastAsia="Calibri" w:hAnsi="Arial" w:cs="Arial"/>
          <w:spacing w:val="24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stavebních</w:t>
      </w:r>
      <w:r w:rsidRPr="00F6792B">
        <w:rPr>
          <w:rFonts w:ascii="Arial" w:eastAsia="Calibri" w:hAnsi="Arial" w:cs="Arial"/>
          <w:spacing w:val="24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objektů</w:t>
      </w:r>
      <w:r w:rsidRPr="00F6792B">
        <w:rPr>
          <w:rFonts w:ascii="Arial" w:eastAsia="Calibri" w:hAnsi="Arial" w:cs="Arial"/>
          <w:spacing w:val="24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z w:val="22"/>
          <w:szCs w:val="22"/>
        </w:rPr>
        <w:t>je</w:t>
      </w:r>
      <w:r w:rsidRPr="00F6792B">
        <w:rPr>
          <w:rFonts w:ascii="Arial" w:eastAsia="Calibri" w:hAnsi="Arial" w:cs="Arial"/>
          <w:spacing w:val="2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nutné</w:t>
      </w:r>
      <w:r w:rsidRPr="00F6792B">
        <w:rPr>
          <w:rFonts w:ascii="Arial" w:eastAsia="Calibri" w:hAnsi="Arial" w:cs="Arial"/>
          <w:spacing w:val="2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odebrat</w:t>
      </w:r>
      <w:r w:rsidRPr="00F6792B">
        <w:rPr>
          <w:rFonts w:ascii="Arial" w:eastAsia="Calibri" w:hAnsi="Arial" w:cs="Arial"/>
          <w:spacing w:val="2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vzorky</w:t>
      </w:r>
      <w:r w:rsidRPr="00F6792B">
        <w:rPr>
          <w:rFonts w:ascii="Arial" w:eastAsia="Calibri" w:hAnsi="Arial" w:cs="Arial"/>
          <w:spacing w:val="24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podzemní</w:t>
      </w:r>
      <w:r w:rsidRPr="00F6792B">
        <w:rPr>
          <w:rFonts w:ascii="Arial" w:eastAsia="Calibri" w:hAnsi="Arial" w:cs="Arial"/>
          <w:spacing w:val="2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vody</w:t>
      </w:r>
      <w:r w:rsidRPr="00F6792B">
        <w:rPr>
          <w:rFonts w:ascii="Arial" w:eastAsia="Calibri" w:hAnsi="Arial" w:cs="Arial"/>
          <w:spacing w:val="25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za</w:t>
      </w:r>
      <w:r w:rsidRPr="00F6792B">
        <w:rPr>
          <w:rFonts w:ascii="Arial" w:eastAsia="Calibri" w:hAnsi="Arial" w:cs="Arial"/>
          <w:spacing w:val="2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účelem</w:t>
      </w:r>
      <w:r w:rsidRPr="00F6792B">
        <w:rPr>
          <w:rFonts w:ascii="Arial" w:eastAsia="Calibri" w:hAnsi="Arial" w:cs="Arial"/>
          <w:spacing w:val="23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stanovení</w:t>
      </w:r>
      <w:r w:rsidRPr="00F6792B">
        <w:rPr>
          <w:rFonts w:ascii="Arial" w:eastAsia="Calibri" w:hAnsi="Arial" w:cs="Arial"/>
          <w:spacing w:val="53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chemické</w:t>
      </w:r>
      <w:r w:rsidRPr="00F6792B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agresivity prostředí</w:t>
      </w:r>
      <w:r w:rsidRPr="00F6792B">
        <w:rPr>
          <w:rFonts w:ascii="Arial" w:eastAsia="Calibri" w:hAnsi="Arial" w:cs="Arial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na</w:t>
      </w:r>
      <w:r w:rsidRPr="00F6792B">
        <w:rPr>
          <w:rFonts w:ascii="Arial" w:eastAsia="Calibri" w:hAnsi="Arial" w:cs="Arial"/>
          <w:sz w:val="22"/>
          <w:szCs w:val="22"/>
        </w:rPr>
        <w:t xml:space="preserve"> beton</w:t>
      </w:r>
      <w:r w:rsidRPr="00F6792B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dle</w:t>
      </w:r>
      <w:r w:rsidRPr="00F6792B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F6792B">
        <w:rPr>
          <w:rFonts w:ascii="Arial" w:eastAsia="Calibri" w:hAnsi="Arial" w:cs="Arial"/>
          <w:spacing w:val="1"/>
          <w:sz w:val="22"/>
          <w:szCs w:val="22"/>
        </w:rPr>
        <w:t>ČSN EN 206 +A2 (732403) nebo</w:t>
      </w:r>
      <w:r w:rsidR="00D50A15" w:rsidRPr="00F6792B">
        <w:rPr>
          <w:rFonts w:ascii="Arial" w:eastAsia="Calibri" w:hAnsi="Arial" w:cs="Arial"/>
          <w:spacing w:val="1"/>
          <w:sz w:val="22"/>
          <w:szCs w:val="22"/>
        </w:rPr>
        <w:t> </w:t>
      </w:r>
      <w:r w:rsidRPr="00F6792B">
        <w:rPr>
          <w:rFonts w:ascii="Arial" w:eastAsia="Calibri" w:hAnsi="Arial" w:cs="Arial"/>
          <w:spacing w:val="1"/>
          <w:sz w:val="22"/>
          <w:szCs w:val="22"/>
        </w:rPr>
        <w:t xml:space="preserve">dle aktuálně platné </w:t>
      </w:r>
      <w:r w:rsidRPr="00F6792B">
        <w:rPr>
          <w:rFonts w:ascii="Arial" w:eastAsia="Calibri" w:hAnsi="Arial" w:cs="Arial"/>
          <w:spacing w:val="-1"/>
          <w:sz w:val="22"/>
          <w:szCs w:val="22"/>
        </w:rPr>
        <w:t>ČSN.</w:t>
      </w:r>
    </w:p>
    <w:p w14:paraId="193C9339" w14:textId="77777777" w:rsidR="006C3255" w:rsidRPr="00F6792B" w:rsidRDefault="006C3255" w:rsidP="006C3255">
      <w:pPr>
        <w:widowControl w:val="0"/>
        <w:tabs>
          <w:tab w:val="left" w:pos="709"/>
        </w:tabs>
        <w:spacing w:before="31"/>
        <w:ind w:left="709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TableNormal"/>
        <w:tblW w:w="9497" w:type="dxa"/>
        <w:tblLayout w:type="fixed"/>
        <w:tblLook w:val="01E0" w:firstRow="1" w:lastRow="1" w:firstColumn="1" w:lastColumn="1" w:noHBand="0" w:noVBand="0"/>
      </w:tblPr>
      <w:tblGrid>
        <w:gridCol w:w="597"/>
        <w:gridCol w:w="8900"/>
      </w:tblGrid>
      <w:tr w:rsidR="006C3255" w:rsidRPr="00F6792B" w14:paraId="4E04BA08" w14:textId="77777777" w:rsidTr="00577E07">
        <w:trPr>
          <w:trHeight w:val="227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89E11" w14:textId="77777777" w:rsidR="006C3255" w:rsidRPr="00F6792B" w:rsidRDefault="006C3255" w:rsidP="00577E07">
            <w:pPr>
              <w:spacing w:line="267" w:lineRule="exact"/>
              <w:ind w:left="102" w:right="245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eastAsia="Calibri" w:hAnsi="Arial" w:cs="Arial"/>
                <w:b/>
                <w:sz w:val="22"/>
                <w:szCs w:val="22"/>
                <w:lang w:val="cs-CZ"/>
              </w:rPr>
              <w:t>C. Závěrečná zpráva o předběžném průzkumu obsahuje:</w:t>
            </w:r>
          </w:p>
        </w:tc>
      </w:tr>
      <w:tr w:rsidR="006C3255" w:rsidRPr="00F6792B" w14:paraId="5B692703" w14:textId="77777777" w:rsidTr="00577E07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1A62A" w14:textId="77777777" w:rsidR="006C3255" w:rsidRPr="00F6792B" w:rsidRDefault="006C3255" w:rsidP="00577E07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1)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06A42" w14:textId="77777777" w:rsidR="006C3255" w:rsidRPr="00F6792B" w:rsidRDefault="006C3255" w:rsidP="00577E07">
            <w:pPr>
              <w:spacing w:line="267" w:lineRule="exact"/>
              <w:ind w:left="102" w:right="245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 inženýrskogeologických a hydrogeologických poměrů v podloží hráze a výpustního objektu.</w:t>
            </w:r>
          </w:p>
        </w:tc>
      </w:tr>
      <w:tr w:rsidR="006C3255" w:rsidRPr="00F6792B" w14:paraId="7AAE0FB7" w14:textId="77777777" w:rsidTr="00577E07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A9167" w14:textId="77777777" w:rsidR="006C3255" w:rsidRPr="00F6792B" w:rsidRDefault="006C3255" w:rsidP="00577E07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2)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90B29" w14:textId="77777777" w:rsidR="006C3255" w:rsidRPr="00F6792B" w:rsidRDefault="006C3255" w:rsidP="00577E07">
            <w:pPr>
              <w:ind w:left="102" w:right="245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Návrh založení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objektů 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stanovení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stupně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chemicky agresivního prostředí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F6792B">
              <w:rPr>
                <w:rFonts w:ascii="Arial" w:hAnsi="Arial" w:cs="Arial"/>
                <w:spacing w:val="2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zeminách 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F6792B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vodě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na beton dle </w:t>
            </w:r>
            <w:r w:rsidRPr="00F6792B">
              <w:rPr>
                <w:rFonts w:ascii="Arial" w:eastAsia="Calibri" w:hAnsi="Arial" w:cs="Arial"/>
                <w:spacing w:val="1"/>
                <w:sz w:val="22"/>
                <w:szCs w:val="22"/>
                <w:lang w:val="cs-CZ"/>
              </w:rPr>
              <w:t xml:space="preserve">ČSN EN 206 +A2 (732403) nebo dle aktuálně platné </w:t>
            </w:r>
            <w:r w:rsidRPr="00F6792B">
              <w:rPr>
                <w:rFonts w:ascii="Arial" w:eastAsia="Calibri" w:hAnsi="Arial" w:cs="Arial"/>
                <w:spacing w:val="-1"/>
                <w:sz w:val="22"/>
                <w:szCs w:val="22"/>
                <w:lang w:val="cs-CZ"/>
              </w:rPr>
              <w:t>ČSN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.</w:t>
            </w:r>
          </w:p>
        </w:tc>
      </w:tr>
      <w:tr w:rsidR="006C3255" w:rsidRPr="00F6792B" w14:paraId="21968AB4" w14:textId="77777777" w:rsidTr="00577E07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DC802" w14:textId="77777777" w:rsidR="006C3255" w:rsidRPr="00F6792B" w:rsidRDefault="006C3255" w:rsidP="00577E07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lastRenderedPageBreak/>
              <w:t>3)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EB72F" w14:textId="77777777" w:rsidR="006C3255" w:rsidRPr="00F6792B" w:rsidRDefault="006C3255" w:rsidP="00577E07">
            <w:pPr>
              <w:spacing w:line="267" w:lineRule="exact"/>
              <w:ind w:left="102" w:right="245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 založení hráze s ohledem na zavázání hráze do podloží, propustnost zemin pod hrází a nejbližším okolí, zhodnocení parametrů zemin pod hrází z hlediska posouzení mezních stavů, doporučení zavázání hráze do svahů na konci hráze.</w:t>
            </w:r>
          </w:p>
        </w:tc>
      </w:tr>
      <w:tr w:rsidR="006C3255" w:rsidRPr="00F6792B" w14:paraId="06D83547" w14:textId="77777777" w:rsidTr="00577E07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3D2EA" w14:textId="77777777" w:rsidR="006C3255" w:rsidRPr="00F6792B" w:rsidRDefault="006C3255" w:rsidP="00577E07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4)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F2556" w14:textId="77777777" w:rsidR="006C3255" w:rsidRPr="00F6792B" w:rsidRDefault="006C3255" w:rsidP="00577E07">
            <w:pPr>
              <w:ind w:left="102" w:right="245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použitelnosti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zemin 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hornin 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ze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zemníků a výkopů jako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sypaniny hráze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(ČSN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73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6133 a ČSN 75 2410),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případně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podle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požadavků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zadavatele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průzkumu.</w:t>
            </w:r>
          </w:p>
        </w:tc>
      </w:tr>
      <w:tr w:rsidR="006C3255" w:rsidRPr="00F6792B" w14:paraId="10539D7B" w14:textId="77777777" w:rsidTr="00577E07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0A0E3" w14:textId="77777777" w:rsidR="006C3255" w:rsidRPr="00F6792B" w:rsidRDefault="006C3255" w:rsidP="00577E07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5)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8F1DD" w14:textId="77777777" w:rsidR="006C3255" w:rsidRPr="00F6792B" w:rsidRDefault="006C3255" w:rsidP="00577E07">
            <w:pPr>
              <w:ind w:left="102" w:right="245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Podle navrženého typu hráze doporučení trvalého sklonu - návodní a vzdušné strany hráze.</w:t>
            </w:r>
          </w:p>
        </w:tc>
      </w:tr>
      <w:tr w:rsidR="006C3255" w:rsidRPr="00F6792B" w14:paraId="5111A746" w14:textId="77777777" w:rsidTr="00577E07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D2443" w14:textId="77777777" w:rsidR="006C3255" w:rsidRPr="00F6792B" w:rsidRDefault="006C3255" w:rsidP="00577E07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6)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2177" w14:textId="77777777" w:rsidR="006C3255" w:rsidRPr="00F6792B" w:rsidRDefault="006C3255" w:rsidP="00577E07">
            <w:pPr>
              <w:spacing w:line="267" w:lineRule="exact"/>
              <w:ind w:left="102" w:right="245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 založení výpustního objektu, doporučení úrovně založení.</w:t>
            </w:r>
          </w:p>
        </w:tc>
      </w:tr>
      <w:tr w:rsidR="006C3255" w:rsidRPr="00F6792B" w14:paraId="11B59AFA" w14:textId="77777777" w:rsidTr="00577E07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B087D" w14:textId="77777777" w:rsidR="006C3255" w:rsidRPr="00F6792B" w:rsidRDefault="006C3255" w:rsidP="00577E07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7)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17801" w14:textId="77777777" w:rsidR="006C3255" w:rsidRPr="00F6792B" w:rsidRDefault="006C3255" w:rsidP="00577E07">
            <w:pPr>
              <w:spacing w:line="267" w:lineRule="exact"/>
              <w:ind w:left="102" w:right="245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režimu hladiny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vody</w:t>
            </w:r>
            <w:r w:rsidRPr="00F6792B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v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prostoru hráze a jejím nejbližším okolí.</w:t>
            </w:r>
          </w:p>
        </w:tc>
      </w:tr>
      <w:tr w:rsidR="006C3255" w:rsidRPr="00F6792B" w14:paraId="6A856C44" w14:textId="77777777" w:rsidTr="00577E07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72FC6" w14:textId="77777777" w:rsidR="006C3255" w:rsidRPr="00F6792B" w:rsidRDefault="006C3255" w:rsidP="00577E07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8)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0BFA8" w14:textId="77777777" w:rsidR="006C3255" w:rsidRPr="00F6792B" w:rsidRDefault="006C3255" w:rsidP="00577E07">
            <w:pPr>
              <w:spacing w:line="267" w:lineRule="exact"/>
              <w:ind w:left="102" w:right="245"/>
              <w:jc w:val="both"/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Posouzení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F6792B">
              <w:rPr>
                <w:rFonts w:ascii="Arial" w:hAnsi="Arial" w:cs="Arial"/>
                <w:spacing w:val="47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povětrnostních podmínek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na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provádění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zemních prací</w:t>
            </w:r>
            <w:r w:rsidRPr="00F6792B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vzhledem 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ke</w:t>
            </w:r>
            <w:r w:rsidRPr="00F6792B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geotechnickým poměrům.</w:t>
            </w:r>
          </w:p>
        </w:tc>
      </w:tr>
      <w:tr w:rsidR="006C3255" w:rsidRPr="00F6792B" w14:paraId="45D58B72" w14:textId="77777777" w:rsidTr="00577E07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75D8C" w14:textId="77777777" w:rsidR="006C3255" w:rsidRPr="00F6792B" w:rsidRDefault="006C3255" w:rsidP="00577E07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9)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C8C78" w14:textId="77777777" w:rsidR="006C3255" w:rsidRPr="00F6792B" w:rsidRDefault="006C3255" w:rsidP="00577E07">
            <w:pPr>
              <w:ind w:left="102" w:right="245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stavební</w:t>
            </w:r>
            <w:r w:rsidRPr="00F6792B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činnosti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 xml:space="preserve"> a</w:t>
            </w:r>
            <w:r w:rsidRPr="00F6792B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budoucího provozu vodní nádrže nebo poldru na</w:t>
            </w:r>
            <w:r w:rsidRPr="00F6792B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okolí</w:t>
            </w:r>
            <w:r w:rsidRPr="00F6792B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–</w:t>
            </w:r>
            <w:r w:rsidRPr="00F6792B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ohrožení hladiny ve stávajících vodních zdrojích nebo jejich znečištění (případně posoudit možnost zřízení náhradních zdrojů).</w:t>
            </w:r>
          </w:p>
        </w:tc>
      </w:tr>
      <w:tr w:rsidR="006C3255" w:rsidRPr="00F6792B" w14:paraId="105293F8" w14:textId="77777777" w:rsidTr="00577E07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36291" w14:textId="77777777" w:rsidR="006C3255" w:rsidRPr="00F6792B" w:rsidRDefault="006C3255" w:rsidP="00577E07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z w:val="22"/>
                <w:szCs w:val="22"/>
                <w:lang w:val="cs-CZ"/>
              </w:rPr>
              <w:t>10)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91976" w14:textId="77777777" w:rsidR="006C3255" w:rsidRPr="00F6792B" w:rsidRDefault="006C3255" w:rsidP="00577E07">
            <w:pPr>
              <w:spacing w:line="264" w:lineRule="exact"/>
              <w:ind w:left="102" w:right="245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6792B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Závěry a doporučení</w:t>
            </w:r>
          </w:p>
        </w:tc>
      </w:tr>
    </w:tbl>
    <w:p w14:paraId="4B034B3D" w14:textId="77777777" w:rsidR="006C3255" w:rsidRPr="00F6792B" w:rsidRDefault="006C3255" w:rsidP="006C3255">
      <w:pPr>
        <w:rPr>
          <w:rFonts w:ascii="Arial" w:hAnsi="Arial" w:cs="Arial"/>
          <w:b/>
          <w:sz w:val="22"/>
          <w:szCs w:val="22"/>
        </w:rPr>
      </w:pPr>
    </w:p>
    <w:p w14:paraId="69C38168" w14:textId="77777777" w:rsidR="00D50A15" w:rsidRPr="00F6792B" w:rsidRDefault="00D50A15" w:rsidP="006C3255">
      <w:pPr>
        <w:rPr>
          <w:rFonts w:ascii="Arial" w:hAnsi="Arial" w:cs="Arial"/>
          <w:b/>
          <w:sz w:val="22"/>
          <w:szCs w:val="22"/>
          <w:u w:val="single"/>
        </w:rPr>
      </w:pPr>
    </w:p>
    <w:p w14:paraId="586A3B33" w14:textId="23AE1E0C" w:rsidR="006C3255" w:rsidRPr="00F6792B" w:rsidRDefault="00D50A15" w:rsidP="006C3255">
      <w:pPr>
        <w:rPr>
          <w:rFonts w:ascii="Arial" w:hAnsi="Arial" w:cs="Arial"/>
          <w:b/>
          <w:sz w:val="22"/>
          <w:szCs w:val="22"/>
          <w:u w:val="single"/>
        </w:rPr>
      </w:pPr>
      <w:r w:rsidRPr="00F6792B">
        <w:rPr>
          <w:rFonts w:ascii="Arial" w:hAnsi="Arial" w:cs="Arial"/>
          <w:b/>
          <w:sz w:val="22"/>
          <w:szCs w:val="22"/>
          <w:u w:val="single"/>
        </w:rPr>
        <w:t>Další p</w:t>
      </w:r>
      <w:r w:rsidR="006C3255" w:rsidRPr="00F6792B">
        <w:rPr>
          <w:rFonts w:ascii="Arial" w:hAnsi="Arial" w:cs="Arial"/>
          <w:b/>
          <w:sz w:val="22"/>
          <w:szCs w:val="22"/>
          <w:u w:val="single"/>
        </w:rPr>
        <w:t>řílohy:</w:t>
      </w:r>
    </w:p>
    <w:p w14:paraId="64C5FC87" w14:textId="77777777" w:rsidR="00D50A15" w:rsidRPr="00F6792B" w:rsidRDefault="00D50A15" w:rsidP="006C3255">
      <w:pPr>
        <w:rPr>
          <w:rFonts w:ascii="Arial" w:hAnsi="Arial" w:cs="Arial"/>
          <w:b/>
          <w:sz w:val="22"/>
          <w:szCs w:val="22"/>
          <w:u w:val="single"/>
        </w:rPr>
      </w:pPr>
    </w:p>
    <w:p w14:paraId="7E6DFDC6" w14:textId="43A2B366" w:rsidR="006C3255" w:rsidRPr="00F6792B" w:rsidRDefault="006C3255" w:rsidP="00D50A15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 xml:space="preserve">Přehledná mapa M </w:t>
      </w:r>
      <w:r w:rsidR="00D50A15" w:rsidRPr="00F6792B">
        <w:rPr>
          <w:rFonts w:ascii="Arial" w:hAnsi="Arial" w:cs="Arial"/>
          <w:sz w:val="22"/>
          <w:szCs w:val="22"/>
        </w:rPr>
        <w:t>1:</w:t>
      </w:r>
      <w:r w:rsidRPr="00F6792B">
        <w:rPr>
          <w:rFonts w:ascii="Arial" w:hAnsi="Arial" w:cs="Arial"/>
          <w:sz w:val="22"/>
          <w:szCs w:val="22"/>
        </w:rPr>
        <w:t>10 000</w:t>
      </w:r>
    </w:p>
    <w:p w14:paraId="5CAD847F" w14:textId="77777777" w:rsidR="006C3255" w:rsidRPr="00F6792B" w:rsidRDefault="006C3255" w:rsidP="00D50A15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Mapa plánu společných zařízení</w:t>
      </w:r>
    </w:p>
    <w:p w14:paraId="07C0E7D0" w14:textId="77777777" w:rsidR="006C3255" w:rsidRPr="00F6792B" w:rsidRDefault="006C3255" w:rsidP="00D50A15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6792B">
        <w:rPr>
          <w:rFonts w:ascii="Arial" w:hAnsi="Arial" w:cs="Arial"/>
          <w:sz w:val="22"/>
          <w:szCs w:val="22"/>
        </w:rPr>
        <w:t>Ortofoto</w:t>
      </w:r>
    </w:p>
    <w:p w14:paraId="789BAE46" w14:textId="7DF009E4" w:rsidR="00C60B08" w:rsidRPr="00F6792B" w:rsidRDefault="00C60B08" w:rsidP="00DA1ACB">
      <w:pPr>
        <w:rPr>
          <w:rStyle w:val="Siln"/>
          <w:rFonts w:ascii="Arial" w:hAnsi="Arial" w:cs="Arial"/>
          <w:bCs w:val="0"/>
          <w:sz w:val="22"/>
          <w:szCs w:val="22"/>
        </w:rPr>
      </w:pPr>
    </w:p>
    <w:sectPr w:rsidR="00C60B08" w:rsidRPr="00F6792B" w:rsidSect="00D06840">
      <w:headerReference w:type="default" r:id="rId16"/>
      <w:footerReference w:type="even" r:id="rId17"/>
      <w:footerReference w:type="default" r:id="rId18"/>
      <w:pgSz w:w="11906" w:h="16838"/>
      <w:pgMar w:top="1560" w:right="1417" w:bottom="1135" w:left="1417" w:header="708" w:footer="5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8222" w14:textId="77777777" w:rsidR="00B866AD" w:rsidRDefault="00B866AD">
      <w:r>
        <w:separator/>
      </w:r>
    </w:p>
  </w:endnote>
  <w:endnote w:type="continuationSeparator" w:id="0">
    <w:p w14:paraId="1CE6D8CD" w14:textId="77777777" w:rsidR="00B866AD" w:rsidRDefault="00B866AD">
      <w:r>
        <w:continuationSeparator/>
      </w:r>
    </w:p>
  </w:endnote>
  <w:endnote w:type="continuationNotice" w:id="1">
    <w:p w14:paraId="3537146E" w14:textId="77777777" w:rsidR="00B866AD" w:rsidRDefault="00B86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599E" w14:textId="77777777" w:rsidR="00B866AD" w:rsidRDefault="00B866AD">
      <w:r>
        <w:separator/>
      </w:r>
    </w:p>
  </w:footnote>
  <w:footnote w:type="continuationSeparator" w:id="0">
    <w:p w14:paraId="3EC04C9F" w14:textId="77777777" w:rsidR="00B866AD" w:rsidRDefault="00B866AD">
      <w:r>
        <w:continuationSeparator/>
      </w:r>
    </w:p>
  </w:footnote>
  <w:footnote w:type="continuationNotice" w:id="1">
    <w:p w14:paraId="5C5E920B" w14:textId="77777777" w:rsidR="00B866AD" w:rsidRDefault="00B86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31562" w14:textId="77777777" w:rsidR="009F0F5C" w:rsidRDefault="00F523A5" w:rsidP="009F0F5C">
    <w:pPr>
      <w:pStyle w:val="Zhlav"/>
      <w:tabs>
        <w:tab w:val="clear" w:pos="4536"/>
        <w:tab w:val="center" w:pos="6946"/>
      </w:tabs>
      <w:jc w:val="right"/>
      <w:rPr>
        <w:i/>
        <w:sz w:val="20"/>
        <w:szCs w:val="20"/>
      </w:rPr>
    </w:pPr>
    <w:r>
      <w:rPr>
        <w:i/>
        <w:sz w:val="20"/>
        <w:szCs w:val="20"/>
      </w:rPr>
      <w:tab/>
    </w:r>
    <w:r w:rsidR="009F0F5C">
      <w:rPr>
        <w:i/>
        <w:sz w:val="20"/>
        <w:szCs w:val="20"/>
      </w:rPr>
      <w:t xml:space="preserve">Č. smlouvy objednatele: </w:t>
    </w:r>
    <w:r w:rsidR="009F0F5C" w:rsidRPr="009F0F5C">
      <w:rPr>
        <w:i/>
        <w:sz w:val="20"/>
        <w:szCs w:val="20"/>
      </w:rPr>
      <w:t>289-2025-571101</w:t>
    </w:r>
  </w:p>
  <w:p w14:paraId="3320F9DB" w14:textId="28EAC44A" w:rsidR="00F523A5" w:rsidRDefault="009F0F5C" w:rsidP="009F0F5C">
    <w:pPr>
      <w:pStyle w:val="Zhlav"/>
      <w:tabs>
        <w:tab w:val="clear" w:pos="4536"/>
        <w:tab w:val="center" w:pos="6946"/>
      </w:tabs>
      <w:jc w:val="right"/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 w:rsidR="00F523A5" w:rsidRPr="004652E6">
      <w:rPr>
        <w:rFonts w:ascii="Arial" w:hAnsi="Arial" w:cs="Arial"/>
        <w:i/>
        <w:sz w:val="20"/>
        <w:szCs w:val="20"/>
      </w:rPr>
      <w:t>Č.j. objednatele:</w:t>
    </w:r>
    <w:r>
      <w:rPr>
        <w:rFonts w:ascii="Arial" w:hAnsi="Arial" w:cs="Arial"/>
        <w:i/>
        <w:sz w:val="20"/>
        <w:szCs w:val="20"/>
      </w:rPr>
      <w:t xml:space="preserve"> </w:t>
    </w:r>
    <w:r w:rsidRPr="009F0F5C">
      <w:rPr>
        <w:rFonts w:ascii="Arial" w:hAnsi="Arial" w:cs="Arial"/>
        <w:i/>
        <w:sz w:val="20"/>
        <w:szCs w:val="20"/>
      </w:rPr>
      <w:t>SPU 200657/2025/Bai</w:t>
    </w:r>
  </w:p>
  <w:p w14:paraId="131E08A6" w14:textId="543A1ED8" w:rsidR="00F523A5" w:rsidRPr="004652E6" w:rsidRDefault="009F0F5C" w:rsidP="009F0F5C">
    <w:pPr>
      <w:pStyle w:val="Zhlav"/>
      <w:tabs>
        <w:tab w:val="clear" w:pos="4536"/>
        <w:tab w:val="center" w:pos="6946"/>
      </w:tabs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UID: </w:t>
    </w:r>
    <w:r w:rsidRPr="009F0F5C">
      <w:rPr>
        <w:rFonts w:ascii="Arial" w:hAnsi="Arial" w:cs="Arial"/>
        <w:i/>
        <w:sz w:val="20"/>
        <w:szCs w:val="20"/>
      </w:rPr>
      <w:t>spudms00000015591157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89A732A"/>
    <w:multiLevelType w:val="hybridMultilevel"/>
    <w:tmpl w:val="D724257E"/>
    <w:lvl w:ilvl="0" w:tplc="C71E41BE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7" w15:restartNumberingAfterBreak="0">
    <w:nsid w:val="25B55D21"/>
    <w:multiLevelType w:val="hybridMultilevel"/>
    <w:tmpl w:val="C6C63930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6DACBD26">
      <w:start w:val="1"/>
      <w:numFmt w:val="upperLetter"/>
      <w:lvlText w:val="%2)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1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C63C7"/>
    <w:multiLevelType w:val="hybridMultilevel"/>
    <w:tmpl w:val="502AC3B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5" w15:restartNumberingAfterBreak="0">
    <w:nsid w:val="362C6FCD"/>
    <w:multiLevelType w:val="multilevel"/>
    <w:tmpl w:val="75C0B1DE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7A274E8"/>
    <w:multiLevelType w:val="hybridMultilevel"/>
    <w:tmpl w:val="7E7A8B7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19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1800"/>
      </w:pPr>
      <w:rPr>
        <w:rFonts w:hint="default"/>
      </w:rPr>
    </w:lvl>
  </w:abstractNum>
  <w:abstractNum w:abstractNumId="20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1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2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2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316DE"/>
    <w:multiLevelType w:val="hybridMultilevel"/>
    <w:tmpl w:val="502AC3B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C1E35"/>
    <w:multiLevelType w:val="hybridMultilevel"/>
    <w:tmpl w:val="D40ED88A"/>
    <w:lvl w:ilvl="0" w:tplc="A0C6498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2EA4"/>
    <w:multiLevelType w:val="hybridMultilevel"/>
    <w:tmpl w:val="B6F41F40"/>
    <w:lvl w:ilvl="0" w:tplc="8BD616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331108">
    <w:abstractNumId w:val="4"/>
  </w:num>
  <w:num w:numId="2" w16cid:durableId="90125125">
    <w:abstractNumId w:val="11"/>
  </w:num>
  <w:num w:numId="3" w16cid:durableId="1448810350">
    <w:abstractNumId w:val="7"/>
  </w:num>
  <w:num w:numId="4" w16cid:durableId="1964115742">
    <w:abstractNumId w:val="15"/>
  </w:num>
  <w:num w:numId="5" w16cid:durableId="437525354">
    <w:abstractNumId w:val="29"/>
  </w:num>
  <w:num w:numId="6" w16cid:durableId="1331447640">
    <w:abstractNumId w:val="12"/>
  </w:num>
  <w:num w:numId="7" w16cid:durableId="628248181">
    <w:abstractNumId w:val="3"/>
  </w:num>
  <w:num w:numId="8" w16cid:durableId="1649167302">
    <w:abstractNumId w:val="17"/>
  </w:num>
  <w:num w:numId="9" w16cid:durableId="1121454556">
    <w:abstractNumId w:val="27"/>
  </w:num>
  <w:num w:numId="10" w16cid:durableId="874999088">
    <w:abstractNumId w:val="25"/>
  </w:num>
  <w:num w:numId="11" w16cid:durableId="1933665179">
    <w:abstractNumId w:val="31"/>
  </w:num>
  <w:num w:numId="12" w16cid:durableId="1386876493">
    <w:abstractNumId w:val="9"/>
  </w:num>
  <w:num w:numId="13" w16cid:durableId="610746491">
    <w:abstractNumId w:val="8"/>
  </w:num>
  <w:num w:numId="14" w16cid:durableId="557132841">
    <w:abstractNumId w:val="30"/>
  </w:num>
  <w:num w:numId="15" w16cid:durableId="794637397">
    <w:abstractNumId w:val="14"/>
  </w:num>
  <w:num w:numId="16" w16cid:durableId="53939021">
    <w:abstractNumId w:val="23"/>
  </w:num>
  <w:num w:numId="17" w16cid:durableId="140774044">
    <w:abstractNumId w:val="18"/>
  </w:num>
  <w:num w:numId="18" w16cid:durableId="202865343">
    <w:abstractNumId w:val="0"/>
  </w:num>
  <w:num w:numId="19" w16cid:durableId="1741559500">
    <w:abstractNumId w:val="1"/>
  </w:num>
  <w:num w:numId="20" w16cid:durableId="395904338">
    <w:abstractNumId w:val="10"/>
  </w:num>
  <w:num w:numId="21" w16cid:durableId="420838213">
    <w:abstractNumId w:val="21"/>
  </w:num>
  <w:num w:numId="22" w16cid:durableId="2083477505">
    <w:abstractNumId w:val="24"/>
  </w:num>
  <w:num w:numId="23" w16cid:durableId="1805925533">
    <w:abstractNumId w:val="22"/>
  </w:num>
  <w:num w:numId="24" w16cid:durableId="241456451">
    <w:abstractNumId w:val="19"/>
  </w:num>
  <w:num w:numId="25" w16cid:durableId="415060342">
    <w:abstractNumId w:val="2"/>
  </w:num>
  <w:num w:numId="26" w16cid:durableId="294261274">
    <w:abstractNumId w:val="6"/>
  </w:num>
  <w:num w:numId="27" w16cid:durableId="923336899">
    <w:abstractNumId w:val="20"/>
  </w:num>
  <w:num w:numId="28" w16cid:durableId="57363855">
    <w:abstractNumId w:val="26"/>
  </w:num>
  <w:num w:numId="29" w16cid:durableId="1885286614">
    <w:abstractNumId w:val="5"/>
  </w:num>
  <w:num w:numId="30" w16cid:durableId="1321809022">
    <w:abstractNumId w:val="32"/>
  </w:num>
  <w:num w:numId="31" w16cid:durableId="1597244883">
    <w:abstractNumId w:val="28"/>
  </w:num>
  <w:num w:numId="32" w16cid:durableId="1759599913">
    <w:abstractNumId w:val="16"/>
  </w:num>
  <w:num w:numId="33" w16cid:durableId="217017467">
    <w:abstractNumId w:val="13"/>
  </w:num>
  <w:num w:numId="34" w16cid:durableId="708727885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8DB"/>
    <w:rsid w:val="00006E4B"/>
    <w:rsid w:val="00007940"/>
    <w:rsid w:val="000079E4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617"/>
    <w:rsid w:val="001D1A5B"/>
    <w:rsid w:val="001D2547"/>
    <w:rsid w:val="001D43C2"/>
    <w:rsid w:val="001D4ABE"/>
    <w:rsid w:val="001D6CFB"/>
    <w:rsid w:val="001D7785"/>
    <w:rsid w:val="001E1765"/>
    <w:rsid w:val="001E3595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4061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567C"/>
    <w:rsid w:val="00305829"/>
    <w:rsid w:val="00307007"/>
    <w:rsid w:val="00307642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675FF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2546"/>
    <w:rsid w:val="00520009"/>
    <w:rsid w:val="005215F5"/>
    <w:rsid w:val="00521FB8"/>
    <w:rsid w:val="00522619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327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92545"/>
    <w:rsid w:val="006A0D15"/>
    <w:rsid w:val="006A44A5"/>
    <w:rsid w:val="006A6193"/>
    <w:rsid w:val="006B09ED"/>
    <w:rsid w:val="006B3D80"/>
    <w:rsid w:val="006B5ABA"/>
    <w:rsid w:val="006C3255"/>
    <w:rsid w:val="006C5EEB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23B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3BE9"/>
    <w:rsid w:val="007473C5"/>
    <w:rsid w:val="00753D75"/>
    <w:rsid w:val="00757D58"/>
    <w:rsid w:val="00763283"/>
    <w:rsid w:val="00765839"/>
    <w:rsid w:val="0076595F"/>
    <w:rsid w:val="0076646C"/>
    <w:rsid w:val="0077192C"/>
    <w:rsid w:val="00775810"/>
    <w:rsid w:val="007770D3"/>
    <w:rsid w:val="007819E8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217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1A12"/>
    <w:rsid w:val="008552E1"/>
    <w:rsid w:val="00857463"/>
    <w:rsid w:val="00857536"/>
    <w:rsid w:val="0086031A"/>
    <w:rsid w:val="0086081D"/>
    <w:rsid w:val="0086597B"/>
    <w:rsid w:val="00866348"/>
    <w:rsid w:val="008711C2"/>
    <w:rsid w:val="008735B8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45D6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3702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0F5C"/>
    <w:rsid w:val="009F46E4"/>
    <w:rsid w:val="00A00311"/>
    <w:rsid w:val="00A0087F"/>
    <w:rsid w:val="00A04B8C"/>
    <w:rsid w:val="00A10FD0"/>
    <w:rsid w:val="00A13662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572F"/>
    <w:rsid w:val="00A557DF"/>
    <w:rsid w:val="00A6086D"/>
    <w:rsid w:val="00A6092C"/>
    <w:rsid w:val="00A614D7"/>
    <w:rsid w:val="00A61593"/>
    <w:rsid w:val="00A63EE8"/>
    <w:rsid w:val="00A658BD"/>
    <w:rsid w:val="00A65A1F"/>
    <w:rsid w:val="00A661E7"/>
    <w:rsid w:val="00A66C5F"/>
    <w:rsid w:val="00A83C34"/>
    <w:rsid w:val="00A85C66"/>
    <w:rsid w:val="00A87035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1E7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43D2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4415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45A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4ACE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06840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45BFD"/>
    <w:rsid w:val="00D461C6"/>
    <w:rsid w:val="00D464D1"/>
    <w:rsid w:val="00D5043C"/>
    <w:rsid w:val="00D50A15"/>
    <w:rsid w:val="00D52107"/>
    <w:rsid w:val="00D55029"/>
    <w:rsid w:val="00D61B2B"/>
    <w:rsid w:val="00D6237F"/>
    <w:rsid w:val="00D64478"/>
    <w:rsid w:val="00D65C68"/>
    <w:rsid w:val="00D65F0A"/>
    <w:rsid w:val="00D67A37"/>
    <w:rsid w:val="00D711C5"/>
    <w:rsid w:val="00D713DE"/>
    <w:rsid w:val="00D76C1C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55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02D38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55D4"/>
    <w:rsid w:val="00E3694E"/>
    <w:rsid w:val="00E411CD"/>
    <w:rsid w:val="00E45EE9"/>
    <w:rsid w:val="00E5320A"/>
    <w:rsid w:val="00E5774A"/>
    <w:rsid w:val="00E605DF"/>
    <w:rsid w:val="00E6262C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5329"/>
    <w:rsid w:val="00EB6D38"/>
    <w:rsid w:val="00EB6DE9"/>
    <w:rsid w:val="00EC3EBB"/>
    <w:rsid w:val="00EC76FF"/>
    <w:rsid w:val="00EC7CBF"/>
    <w:rsid w:val="00ED15B4"/>
    <w:rsid w:val="00ED1E0B"/>
    <w:rsid w:val="00ED232F"/>
    <w:rsid w:val="00ED2BFA"/>
    <w:rsid w:val="00ED348A"/>
    <w:rsid w:val="00ED61CA"/>
    <w:rsid w:val="00ED7C3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10040"/>
    <w:rsid w:val="00F131E4"/>
    <w:rsid w:val="00F142E4"/>
    <w:rsid w:val="00F146F5"/>
    <w:rsid w:val="00F163CB"/>
    <w:rsid w:val="00F20F0B"/>
    <w:rsid w:val="00F227B2"/>
    <w:rsid w:val="00F3675C"/>
    <w:rsid w:val="00F4272F"/>
    <w:rsid w:val="00F50C46"/>
    <w:rsid w:val="00F523A5"/>
    <w:rsid w:val="00F52D37"/>
    <w:rsid w:val="00F54954"/>
    <w:rsid w:val="00F60137"/>
    <w:rsid w:val="00F623DB"/>
    <w:rsid w:val="00F6343B"/>
    <w:rsid w:val="00F654D5"/>
    <w:rsid w:val="00F6564A"/>
    <w:rsid w:val="00F656C6"/>
    <w:rsid w:val="00F6792B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02DE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uiPriority w:val="99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uiPriority w:val="39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6C3255"/>
    <w:rPr>
      <w:sz w:val="24"/>
      <w:szCs w:val="24"/>
    </w:rPr>
  </w:style>
  <w:style w:type="paragraph" w:customStyle="1" w:styleId="Podnadpis1">
    <w:name w:val="Podnadpis1"/>
    <w:rsid w:val="006C3255"/>
    <w:pPr>
      <w:suppressAutoHyphens/>
      <w:spacing w:before="72" w:after="72"/>
    </w:pPr>
    <w:rPr>
      <w:rFonts w:eastAsia="Arial"/>
      <w:b/>
      <w:i/>
      <w:color w:val="000000"/>
      <w:sz w:val="28"/>
      <w:lang w:eastAsia="ar-SA"/>
    </w:rPr>
  </w:style>
  <w:style w:type="table" w:customStyle="1" w:styleId="Mkatabulky1">
    <w:name w:val="Mřížka tabulky1"/>
    <w:basedOn w:val="Normlntabulka"/>
    <w:next w:val="Mkatabulky"/>
    <w:uiPriority w:val="39"/>
    <w:rsid w:val="006C325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Props1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6911</Words>
  <Characters>39875</Characters>
  <Application>Microsoft Office Word</Application>
  <DocSecurity>0</DocSecurity>
  <Lines>332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46693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Bailová Petra Ing.</cp:lastModifiedBy>
  <cp:revision>22</cp:revision>
  <cp:lastPrinted>2025-05-22T06:46:00Z</cp:lastPrinted>
  <dcterms:created xsi:type="dcterms:W3CDTF">2025-05-20T08:04:00Z</dcterms:created>
  <dcterms:modified xsi:type="dcterms:W3CDTF">2025-05-29T08:02:00Z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RDKomentar">
    <vt:lpwstr/>
  </property>
  <property fmtid="{D5CDD505-2E9C-101B-9397-08002B2CF9AE}" pid="18" name="RDCisloJednaci">
    <vt:lpwstr/>
  </property>
  <property fmtid="{D5CDD505-2E9C-101B-9397-08002B2CF9AE}" pid="19" name="RDNahrazuje">
    <vt:lpwstr/>
  </property>
  <property fmtid="{D5CDD505-2E9C-101B-9397-08002B2CF9AE}" pid="20" name="RDCreatedFrom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RDPoradoveCisloCalc">
    <vt:lpwstr/>
  </property>
  <property fmtid="{D5CDD505-2E9C-101B-9397-08002B2CF9AE}" pid="24" name="VestnikCisloInformace">
    <vt:lpwstr/>
  </property>
  <property fmtid="{D5CDD505-2E9C-101B-9397-08002B2CF9AE}" pid="25" name="runWF">
    <vt:lpwstr/>
  </property>
  <property fmtid="{D5CDD505-2E9C-101B-9397-08002B2CF9AE}" pid="26" name="RDPripominkujici">
    <vt:lpwstr/>
  </property>
  <property fmtid="{D5CDD505-2E9C-101B-9397-08002B2CF9AE}" pid="27" name="RDKlasifikaceCitlivosti">
    <vt:lpwstr/>
  </property>
  <property fmtid="{D5CDD505-2E9C-101B-9397-08002B2CF9AE}" pid="28" name="vLookupPripominky">
    <vt:lpwstr/>
  </property>
  <property fmtid="{D5CDD505-2E9C-101B-9397-08002B2CF9AE}" pid="29" name="RDZpusobVydani">
    <vt:lpwstr/>
  </property>
  <property fmtid="{D5CDD505-2E9C-101B-9397-08002B2CF9AE}" pid="30" name="VestnikUrl">
    <vt:lpwstr/>
  </property>
  <property fmtid="{D5CDD505-2E9C-101B-9397-08002B2CF9AE}" pid="31" name="RDCisloIdentifikacni">
    <vt:lpwstr/>
  </property>
  <property fmtid="{D5CDD505-2E9C-101B-9397-08002B2CF9AE}" pid="32" name="vLookupUkoly">
    <vt:lpwstr/>
  </property>
  <property fmtid="{D5CDD505-2E9C-101B-9397-08002B2CF9AE}" pid="33" name="RDSpoluAutori">
    <vt:lpwstr/>
  </property>
  <property fmtid="{D5CDD505-2E9C-101B-9397-08002B2CF9AE}" pid="34" name="RDSouvisi">
    <vt:lpwstr/>
  </property>
  <property fmtid="{D5CDD505-2E9C-101B-9397-08002B2CF9AE}" pid="35" name="RDOblast">
    <vt:lpwstr/>
  </property>
  <property fmtid="{D5CDD505-2E9C-101B-9397-08002B2CF9AE}" pid="36" name="_ExtendedDescription">
    <vt:lpwstr/>
  </property>
  <property fmtid="{D5CDD505-2E9C-101B-9397-08002B2CF9AE}" pid="37" name="NazevRD">
    <vt:lpwstr/>
  </property>
</Properties>
</file>