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br/>
      </w:r>
      <w:r>
        <w:rPr>
          <w:b/>
          <w:bCs/>
          <w:color w:val="000000"/>
          <w:spacing w:val="0"/>
          <w:w w:val="100"/>
          <w:position w:val="0"/>
          <w:shd w:val="clear" w:color="auto" w:fill="auto"/>
          <w:lang w:val="cs-CZ" w:eastAsia="cs-CZ" w:bidi="cs-CZ"/>
        </w:rPr>
        <w:t xml:space="preserve">č. smlouvy zhotovitele: </w:t>
      </w:r>
      <w:r>
        <w:rPr>
          <w:color w:val="000000"/>
          <w:spacing w:val="0"/>
          <w:w w:val="100"/>
          <w:position w:val="0"/>
          <w:shd w:val="clear" w:color="auto" w:fill="auto"/>
          <w:lang w:val="cs-CZ" w:eastAsia="cs-CZ" w:bidi="cs-CZ"/>
        </w:rPr>
        <w:t>12-5191-0100</w:t>
      </w:r>
    </w:p>
    <w:p>
      <w:pPr>
        <w:pStyle w:val="Style2"/>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č. smlouvy objednatele: 459/2025</w:t>
      </w:r>
    </w:p>
    <w:p>
      <w:pPr>
        <w:pStyle w:val="Style1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ČS Stranná - frekvenční měniče GF 1,2,3</w:t>
      </w:r>
    </w:p>
    <w:p>
      <w:pPr>
        <w:pStyle w:val="Style2"/>
        <w:keepNext w:val="0"/>
        <w:keepLines w:val="0"/>
        <w:widowControl w:val="0"/>
        <w:shd w:val="clear" w:color="auto" w:fill="auto"/>
        <w:bidi w:val="0"/>
        <w:spacing w:before="0" w:after="180" w:line="221" w:lineRule="auto"/>
        <w:ind w:left="0" w:right="0" w:firstLine="0"/>
        <w:jc w:val="center"/>
      </w:pPr>
      <w:r>
        <w:rPr>
          <w:b/>
          <w:bCs/>
          <w:color w:val="000000"/>
          <w:spacing w:val="0"/>
          <w:w w:val="100"/>
          <w:position w:val="0"/>
          <w:shd w:val="clear" w:color="auto" w:fill="auto"/>
          <w:lang w:val="cs-CZ" w:eastAsia="cs-CZ" w:bidi="cs-CZ"/>
        </w:rPr>
        <w:t>– zadávací dokumentace do výběrového řízení (ZD)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Tato smlouva byla uzavřena mezi:</w:t>
      </w:r>
    </w:p>
    <w:p>
      <w:pPr>
        <w:widowControl w:val="0"/>
        <w:spacing w:line="1" w:lineRule="exact"/>
        <w:sectPr>
          <w:headerReference w:type="default" r:id="rId5"/>
          <w:footerReference w:type="default" r:id="rId6"/>
          <w:footnotePr>
            <w:pos w:val="pageBottom"/>
            <w:numFmt w:val="decimal"/>
            <w:numRestart w:val="continuous"/>
          </w:footnotePr>
          <w:pgSz w:w="11909" w:h="16838"/>
          <w:pgMar w:top="1349" w:left="1394" w:right="1384" w:bottom="1450" w:header="0" w:footer="3" w:gutter="0"/>
          <w:pgNumType w:start="1"/>
          <w:cols w:space="720"/>
          <w:noEndnote/>
          <w:rtlGutter w:val="0"/>
          <w:docGrid w:linePitch="360"/>
        </w:sectPr>
      </w:pPr>
      <w:r>
        <mc:AlternateContent>
          <mc:Choice Requires="wps">
            <w:drawing>
              <wp:anchor distT="25400" distB="0" distL="0" distR="0" simplePos="0" relativeHeight="125829378" behindDoc="0" locked="0" layoutInCell="1" allowOverlap="1">
                <wp:simplePos x="0" y="0"/>
                <wp:positionH relativeFrom="page">
                  <wp:posOffset>885190</wp:posOffset>
                </wp:positionH>
                <wp:positionV relativeFrom="paragraph">
                  <wp:posOffset>25400</wp:posOffset>
                </wp:positionV>
                <wp:extent cx="2069465" cy="1195070"/>
                <wp:wrapTopAndBottom/>
                <wp:docPr id="5" name="Shape 5"/>
                <a:graphic xmlns:a="http://schemas.openxmlformats.org/drawingml/2006/main">
                  <a:graphicData uri="http://schemas.microsoft.com/office/word/2010/wordprocessingShape">
                    <wps:wsp>
                      <wps:cNvSpPr txBox="1"/>
                      <wps:spPr>
                        <a:xfrm>
                          <a:ext cx="2069465" cy="11950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IČO: DIČ: Statutární orgán: zástupce ve věcech smluvních: zástupce ve věcech technických:</w:t>
                            </w:r>
                          </w:p>
                        </w:txbxContent>
                      </wps:txbx>
                      <wps:bodyPr lIns="0" tIns="0" rIns="0" bIns="0">
                        <a:noAutoFit/>
                      </wps:bodyPr>
                    </wps:wsp>
                  </a:graphicData>
                </a:graphic>
              </wp:anchor>
            </w:drawing>
          </mc:Choice>
          <mc:Fallback>
            <w:pict>
              <v:shape id="_x0000_s1031" type="#_x0000_t202" style="position:absolute;margin-left:69.700000000000003pt;margin-top:2.pt;width:162.95000000000002pt;height:94.100000000000009pt;z-index:-125829375;mso-wrap-distance-left:0;mso-wrap-distance-top: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IČO: DIČ: Statutární orgán: zástupce ve věcech smluvních: zástupce ve věcech technických:</w:t>
                      </w:r>
                    </w:p>
                  </w:txbxContent>
                </v:textbox>
                <w10:wrap type="topAndBottom" anchorx="page"/>
              </v:shape>
            </w:pict>
          </mc:Fallback>
        </mc:AlternateContent>
      </w:r>
      <w:r>
        <mc:AlternateContent>
          <mc:Choice Requires="wps">
            <w:drawing>
              <wp:anchor distT="25400" distB="481965" distL="0" distR="0" simplePos="0" relativeHeight="125829380" behindDoc="0" locked="0" layoutInCell="1" allowOverlap="1">
                <wp:simplePos x="0" y="0"/>
                <wp:positionH relativeFrom="page">
                  <wp:posOffset>3399790</wp:posOffset>
                </wp:positionH>
                <wp:positionV relativeFrom="paragraph">
                  <wp:posOffset>25400</wp:posOffset>
                </wp:positionV>
                <wp:extent cx="2225040" cy="713105"/>
                <wp:wrapTopAndBottom/>
                <wp:docPr id="7" name="Shape 7"/>
                <a:graphic xmlns:a="http://schemas.openxmlformats.org/drawingml/2006/main">
                  <a:graphicData uri="http://schemas.microsoft.com/office/word/2010/wordprocessingShape">
                    <wps:wsp>
                      <wps:cNvSpPr txBox="1"/>
                      <wps:spPr>
                        <a:xfrm>
                          <a:ext cx="2225040" cy="7131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3" type="#_x0000_t202" style="position:absolute;margin-left:267.69999999999999pt;margin-top:2.pt;width:175.20000000000002pt;height:56.149999999999999pt;z-index:-125829373;mso-wrap-distance-left:0;mso-wrap-distance-top:2.pt;mso-wrap-distance-right:0;mso-wrap-distance-bottom:37.9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topAndBottom" anchorx="page"/>
              </v:shape>
            </w:pict>
          </mc:Fallback>
        </mc:AlternateContent>
      </w: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22" w:left="0" w:right="0" w:bottom="1444"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zástupce objednatele: </w:t>
      </w: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„objednatel“) na straně jedné a</w:t>
      </w:r>
    </w:p>
    <w:p>
      <w:pPr>
        <w:pStyle w:val="Style13"/>
        <w:keepNext/>
        <w:keepLines/>
        <w:widowControl w:val="0"/>
        <w:shd w:val="clear" w:color="auto" w:fill="auto"/>
        <w:tabs>
          <w:tab w:pos="3926" w:val="left"/>
        </w:tabs>
        <w:bidi w:val="0"/>
        <w:spacing w:before="0" w:after="0" w:line="240"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Zhotovitel:</w:t>
        <w:tab/>
        <w:t>Sweco a.s.</w:t>
      </w:r>
      <w:bookmarkEnd w:id="0"/>
      <w:bookmarkEnd w:id="1"/>
      <w:bookmarkEnd w:id="2"/>
    </w:p>
    <w:p>
      <w:pPr>
        <w:pStyle w:val="Style2"/>
        <w:keepNext w:val="0"/>
        <w:keepLines w:val="0"/>
        <w:widowControl w:val="0"/>
        <w:shd w:val="clear" w:color="auto" w:fill="auto"/>
        <w:tabs>
          <w:tab w:pos="3926"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Táborská 940/31, 140 16 Praha 4</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oprávněn(i) k podpisu smlouvy: </w:t>
      </w:r>
      <w:r>
        <w:rPr>
          <w:color w:val="000000"/>
          <w:spacing w:val="0"/>
          <w:w w:val="100"/>
          <w:position w:val="0"/>
          <w:shd w:val="clear" w:color="auto" w:fill="auto"/>
          <w:lang w:val="cs-CZ" w:eastAsia="cs-CZ" w:bidi="cs-CZ"/>
        </w:rPr>
        <w:t xml:space="preserve">oprávněn(i) jednat o věcech smluvních: </w:t>
      </w:r>
      <w:r>
        <w:rPr>
          <w:color w:val="000000"/>
          <w:spacing w:val="0"/>
          <w:w w:val="100"/>
          <w:position w:val="0"/>
          <w:shd w:val="clear" w:color="auto" w:fill="auto"/>
          <w:lang w:val="cs-CZ" w:eastAsia="cs-CZ" w:bidi="cs-CZ"/>
        </w:rPr>
        <w:t>oprávněn(i) jednat o věcech technických:</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2" behindDoc="0" locked="0" layoutInCell="1" allowOverlap="1">
                <wp:simplePos x="0" y="0"/>
                <wp:positionH relativeFrom="page">
                  <wp:posOffset>885190</wp:posOffset>
                </wp:positionH>
                <wp:positionV relativeFrom="paragraph">
                  <wp:posOffset>12700</wp:posOffset>
                </wp:positionV>
                <wp:extent cx="323215" cy="389890"/>
                <wp:wrapSquare wrapText="bothSides"/>
                <wp:docPr id="9" name="Shape 9"/>
                <a:graphic xmlns:a="http://schemas.openxmlformats.org/drawingml/2006/main">
                  <a:graphicData uri="http://schemas.microsoft.com/office/word/2010/wordprocessingShape">
                    <wps:wsp>
                      <wps:cNvSpPr txBox="1"/>
                      <wps:spPr>
                        <a:xfrm>
                          <a:ext cx="32321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35" type="#_x0000_t202" style="position:absolute;margin-left:69.700000000000003pt;margin-top:1.pt;width:25.449999999999999pt;height:30.699999999999999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v:textbox>
                <w10:wrap type="square" anchorx="page"/>
              </v:shape>
            </w:pict>
          </mc:Fallback>
        </mc:AlternateContent>
      </w:r>
      <w:r>
        <w:rPr>
          <w:color w:val="000000"/>
          <w:spacing w:val="0"/>
          <w:w w:val="100"/>
          <w:position w:val="0"/>
          <w:shd w:val="clear" w:color="auto" w:fill="auto"/>
          <w:lang w:val="cs-CZ" w:eastAsia="cs-CZ" w:bidi="cs-CZ"/>
        </w:rPr>
        <w:t>26475081</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CZ26475081</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vedeném u Městského soudu v Praze v oddílu B, vložce 7326 (dále jen „příkazník“)</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(společně dále jen „smluvní strany“)</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w:t>
      </w:r>
      <w:r>
        <w:rPr>
          <w:color w:val="000000"/>
          <w:spacing w:val="0"/>
          <w:w w:val="100"/>
          <w:position w:val="0"/>
          <w:shd w:val="clear" w:color="auto" w:fill="auto"/>
          <w:lang w:val="cs-CZ" w:eastAsia="cs-CZ" w:bidi="cs-CZ"/>
        </w:rPr>
        <w:t>registru smluv. Zveřejnění smlouvy a metadat v registru smluv zajistí Povodí Ohře, státní podnik, který má právo tuto smlouvu zveřejnit rovněž v pochybnostech o tom, zda tato smlouva zveřejnění podléhá či nikoliv.</w:t>
      </w:r>
    </w:p>
    <w:p>
      <w:pPr>
        <w:pStyle w:val="Style13"/>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Čl. I. PŘEDMĚT SMLOUVY A PŘEDMĚT DÍLA</w:t>
      </w:r>
      <w:bookmarkEnd w:id="3"/>
      <w:bookmarkEnd w:id="4"/>
      <w:bookmarkEnd w:id="5"/>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veřejné zakázky je zpracování zadávací dokumentaci na výměnu FM-ABB (3ks) na ČS Stranná včetně soupisu prací (dále jen ZD).</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Rozsah ZD:</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Posouzení výměny 3ks FM:</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6" w:name="bookmark6"/>
      <w:bookmarkEnd w:id="6"/>
      <w:r>
        <w:rPr>
          <w:color w:val="000000"/>
          <w:spacing w:val="0"/>
          <w:w w:val="100"/>
          <w:position w:val="0"/>
          <w:shd w:val="clear" w:color="auto" w:fill="auto"/>
          <w:lang w:val="cs-CZ" w:eastAsia="cs-CZ" w:bidi="cs-CZ"/>
        </w:rPr>
        <w:t>prohlídka místa + projednání (3x VV)</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7" w:name="bookmark7"/>
      <w:bookmarkEnd w:id="7"/>
      <w:r>
        <w:rPr>
          <w:color w:val="000000"/>
          <w:spacing w:val="0"/>
          <w:w w:val="100"/>
          <w:position w:val="0"/>
          <w:shd w:val="clear" w:color="auto" w:fill="auto"/>
          <w:lang w:val="cs-CZ" w:eastAsia="cs-CZ" w:bidi="cs-CZ"/>
        </w:rPr>
        <w:t>výměna vs upgrade a návaznosti:</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8" w:name="bookmark8"/>
      <w:bookmarkEnd w:id="8"/>
      <w:r>
        <w:rPr>
          <w:color w:val="000000"/>
          <w:spacing w:val="0"/>
          <w:w w:val="100"/>
          <w:position w:val="0"/>
          <w:shd w:val="clear" w:color="auto" w:fill="auto"/>
          <w:lang w:val="cs-CZ" w:eastAsia="cs-CZ" w:bidi="cs-CZ"/>
        </w:rPr>
        <w:t>cena</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9" w:name="bookmark9"/>
      <w:bookmarkEnd w:id="9"/>
      <w:r>
        <w:rPr>
          <w:color w:val="000000"/>
          <w:spacing w:val="0"/>
          <w:w w:val="100"/>
          <w:position w:val="0"/>
          <w:shd w:val="clear" w:color="auto" w:fill="auto"/>
          <w:lang w:val="cs-CZ" w:eastAsia="cs-CZ" w:bidi="cs-CZ"/>
        </w:rPr>
        <w:t>životnost/záruky</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10" w:name="bookmark10"/>
      <w:bookmarkEnd w:id="10"/>
      <w:r>
        <w:rPr>
          <w:color w:val="000000"/>
          <w:spacing w:val="0"/>
          <w:w w:val="100"/>
          <w:position w:val="0"/>
          <w:shd w:val="clear" w:color="auto" w:fill="auto"/>
          <w:lang w:val="cs-CZ" w:eastAsia="cs-CZ" w:bidi="cs-CZ"/>
        </w:rPr>
        <w:t>rozsah rekonstrukce a rozhraní dodávky</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11" w:name="bookmark11"/>
      <w:bookmarkEnd w:id="11"/>
      <w:r>
        <w:rPr>
          <w:color w:val="000000"/>
          <w:spacing w:val="0"/>
          <w:w w:val="100"/>
          <w:position w:val="0"/>
          <w:shd w:val="clear" w:color="auto" w:fill="auto"/>
          <w:lang w:val="cs-CZ" w:eastAsia="cs-CZ" w:bidi="cs-CZ"/>
        </w:rPr>
        <w:t>technická specifikace/parametrizace</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12" w:name="bookmark12"/>
      <w:bookmarkEnd w:id="12"/>
      <w:r>
        <w:rPr>
          <w:color w:val="000000"/>
          <w:spacing w:val="0"/>
          <w:w w:val="100"/>
          <w:position w:val="0"/>
          <w:shd w:val="clear" w:color="auto" w:fill="auto"/>
          <w:lang w:val="cs-CZ" w:eastAsia="cs-CZ" w:bidi="cs-CZ"/>
        </w:rPr>
        <w:t>souvislosti/návaznosti na stávající stav</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13" w:name="bookmark13"/>
      <w:bookmarkEnd w:id="13"/>
      <w:r>
        <w:rPr>
          <w:color w:val="000000"/>
          <w:spacing w:val="0"/>
          <w:w w:val="100"/>
          <w:position w:val="0"/>
          <w:shd w:val="clear" w:color="auto" w:fill="auto"/>
          <w:lang w:val="cs-CZ" w:eastAsia="cs-CZ" w:bidi="cs-CZ"/>
        </w:rPr>
        <w:t>souvislosti/návaznosti na budoucí rekonstrukci</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14" w:name="bookmark14"/>
      <w:bookmarkEnd w:id="14"/>
      <w:r>
        <w:rPr>
          <w:color w:val="000000"/>
          <w:spacing w:val="0"/>
          <w:w w:val="100"/>
          <w:position w:val="0"/>
          <w:shd w:val="clear" w:color="auto" w:fill="auto"/>
          <w:lang w:val="cs-CZ" w:eastAsia="cs-CZ" w:bidi="cs-CZ"/>
        </w:rPr>
        <w:t>termíny/rychlost dodávky vs požadavky</w:t>
      </w:r>
    </w:p>
    <w:p>
      <w:pPr>
        <w:pStyle w:val="Style2"/>
        <w:keepNext w:val="0"/>
        <w:keepLines w:val="0"/>
        <w:widowControl w:val="0"/>
        <w:numPr>
          <w:ilvl w:val="0"/>
          <w:numId w:val="1"/>
        </w:numPr>
        <w:shd w:val="clear" w:color="auto" w:fill="auto"/>
        <w:tabs>
          <w:tab w:pos="706" w:val="left"/>
        </w:tabs>
        <w:bidi w:val="0"/>
        <w:spacing w:before="0" w:line="240" w:lineRule="auto"/>
        <w:ind w:left="0" w:right="0" w:firstLine="0"/>
        <w:jc w:val="both"/>
      </w:pPr>
      <w:bookmarkStart w:id="15" w:name="bookmark15"/>
      <w:bookmarkEnd w:id="15"/>
      <w:r>
        <w:rPr>
          <w:color w:val="000000"/>
          <w:spacing w:val="0"/>
          <w:w w:val="100"/>
          <w:position w:val="0"/>
          <w:shd w:val="clear" w:color="auto" w:fill="auto"/>
          <w:lang w:val="cs-CZ" w:eastAsia="cs-CZ" w:bidi="cs-CZ"/>
        </w:rPr>
        <w:t>předpokládané investice objednatele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Tvorba technického popisu ZD</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16" w:name="bookmark16"/>
      <w:bookmarkEnd w:id="16"/>
      <w:r>
        <w:rPr>
          <w:color w:val="000000"/>
          <w:spacing w:val="0"/>
          <w:w w:val="100"/>
          <w:position w:val="0"/>
          <w:shd w:val="clear" w:color="auto" w:fill="auto"/>
          <w:lang w:val="cs-CZ" w:eastAsia="cs-CZ" w:bidi="cs-CZ"/>
        </w:rPr>
        <w:t>Textová část</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17" w:name="bookmark17"/>
      <w:bookmarkEnd w:id="17"/>
      <w:r>
        <w:rPr>
          <w:color w:val="000000"/>
          <w:spacing w:val="0"/>
          <w:w w:val="100"/>
          <w:position w:val="0"/>
          <w:shd w:val="clear" w:color="auto" w:fill="auto"/>
          <w:lang w:val="cs-CZ" w:eastAsia="cs-CZ" w:bidi="cs-CZ"/>
        </w:rPr>
        <w:t>Přehledové schéma</w:t>
      </w:r>
    </w:p>
    <w:p>
      <w:pPr>
        <w:pStyle w:val="Style2"/>
        <w:keepNext w:val="0"/>
        <w:keepLines w:val="0"/>
        <w:widowControl w:val="0"/>
        <w:numPr>
          <w:ilvl w:val="0"/>
          <w:numId w:val="1"/>
        </w:numPr>
        <w:shd w:val="clear" w:color="auto" w:fill="auto"/>
        <w:tabs>
          <w:tab w:pos="706" w:val="left"/>
        </w:tabs>
        <w:bidi w:val="0"/>
        <w:spacing w:before="0" w:after="0" w:line="240" w:lineRule="auto"/>
        <w:ind w:left="0" w:right="0" w:firstLine="0"/>
        <w:jc w:val="both"/>
      </w:pPr>
      <w:bookmarkStart w:id="18" w:name="bookmark18"/>
      <w:bookmarkEnd w:id="18"/>
      <w:r>
        <w:rPr>
          <w:color w:val="000000"/>
          <w:spacing w:val="0"/>
          <w:w w:val="100"/>
          <w:position w:val="0"/>
          <w:shd w:val="clear" w:color="auto" w:fill="auto"/>
          <w:lang w:val="cs-CZ" w:eastAsia="cs-CZ" w:bidi="cs-CZ"/>
        </w:rPr>
        <w:t>Odhad nákladů</w:t>
      </w:r>
    </w:p>
    <w:p>
      <w:pPr>
        <w:pStyle w:val="Style2"/>
        <w:keepNext w:val="0"/>
        <w:keepLines w:val="0"/>
        <w:widowControl w:val="0"/>
        <w:numPr>
          <w:ilvl w:val="0"/>
          <w:numId w:val="1"/>
        </w:numPr>
        <w:shd w:val="clear" w:color="auto" w:fill="auto"/>
        <w:tabs>
          <w:tab w:pos="706" w:val="left"/>
        </w:tabs>
        <w:bidi w:val="0"/>
        <w:spacing w:before="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Harmonogram</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131/2024 Sb., o dokumentaci staveb a bude obsahovat kontrolní rozpočet stavby zpracovaný jako soupis prací a oceněný soupis prací dle zákona č. 134/2016 Sb., v platném znění, který se zpracuje v programu MS Excel. Soupis prací se zpracuje 3x do každého tištěného paré PD. Oceněný soupis prací - 2x paré tištěné se vloží se do paré č. 1 a č. 2 PD. Dále se oceněný soupis dodá 1x na CD.</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Pro tvorbu jednotkových cen bude v maximální možné míře použita cenová soustava ÚRS, a. s., Praha, platná v době odevzdání předmětu plnění.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Kompletní projektová dokumentace bude předána celkem v počtu 3x paré tištěné + 2x na elektronickém nosiči dat, a to 1x ve formátu (_.pdf), a 1x v editovatelných formátech pro potřeby objednatele (_.doc, _.docx, _.xls, _.xlsx, _.dwg a dalších), výkresy budou v souřadnicovém systému S-JTSK.</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2 výrobní výbory (vstupní a závěrečný VV). Ze všech výrobních výborů bude zhotovovat písemný zápis, který bude odsouhlasen účastníky VV.</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10 kalendářních dnů před konáním závěrečného VV předloží zástupci objednatele:</w:t>
      </w:r>
    </w:p>
    <w:p>
      <w:pPr>
        <w:pStyle w:val="Style2"/>
        <w:keepNext w:val="0"/>
        <w:keepLines w:val="0"/>
        <w:widowControl w:val="0"/>
        <w:numPr>
          <w:ilvl w:val="0"/>
          <w:numId w:val="3"/>
        </w:numPr>
        <w:shd w:val="clear" w:color="auto" w:fill="auto"/>
        <w:tabs>
          <w:tab w:pos="706" w:val="left"/>
        </w:tabs>
        <w:bidi w:val="0"/>
        <w:spacing w:before="0" w:after="0" w:line="240" w:lineRule="auto"/>
        <w:ind w:left="0" w:right="0" w:firstLine="300"/>
        <w:jc w:val="both"/>
      </w:pPr>
      <w:bookmarkStart w:id="20" w:name="bookmark20"/>
      <w:bookmarkEnd w:id="20"/>
      <w:r>
        <w:rPr>
          <w:color w:val="000000"/>
          <w:spacing w:val="0"/>
          <w:w w:val="100"/>
          <w:position w:val="0"/>
          <w:shd w:val="clear" w:color="auto" w:fill="auto"/>
          <w:lang w:val="cs-CZ" w:eastAsia="cs-CZ" w:bidi="cs-CZ"/>
        </w:rPr>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pPr>
        <w:pStyle w:val="Style2"/>
        <w:keepNext w:val="0"/>
        <w:keepLines w:val="0"/>
        <w:widowControl w:val="0"/>
        <w:numPr>
          <w:ilvl w:val="0"/>
          <w:numId w:val="3"/>
        </w:numPr>
        <w:shd w:val="clear" w:color="auto" w:fill="auto"/>
        <w:tabs>
          <w:tab w:pos="706" w:val="left"/>
        </w:tabs>
        <w:bidi w:val="0"/>
        <w:spacing w:before="0" w:line="240" w:lineRule="auto"/>
        <w:ind w:left="0" w:right="0" w:firstLine="300"/>
        <w:jc w:val="both"/>
      </w:pPr>
      <w:bookmarkStart w:id="21" w:name="bookmark21"/>
      <w:bookmarkEnd w:id="21"/>
      <w:r>
        <w:rPr>
          <w:color w:val="000000"/>
          <w:spacing w:val="0"/>
          <w:w w:val="100"/>
          <w:position w:val="0"/>
          <w:shd w:val="clear" w:color="auto" w:fill="auto"/>
          <w:lang w:val="cs-CZ" w:eastAsia="cs-CZ" w:bidi="cs-CZ"/>
        </w:rPr>
        <w:t>1x elektronickou verzi na elektronickém nosiči dat projektového řešení stavby, a to ve stejné struktuře a obsahovém členění odpovídající tištěné verzi.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úspěšném uzavření závěrečného VV zhotovitel zajistí kompletaci PD. Kompletní dokumentace včetně dokladové části a oceněného soupisu prací bude předána zástupci objednatele v počtu 1x paré tištěné + 1x na elektronickém nosiči dat k termínu plnění dle SOD, pro následné projednání v dokumentační komisi objednatele.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zúčastní projednání kompletní projektové dokumentace v dokumentační komisi objednatele. Při neúspěšném projednání PD v dokumentační komisi zhotovitel předělá části PD dle závěrů DK a znovu projedná PD v komisi následující. Jedná-li se o požadavek objednatele neprojednaný na VV, budou dodatečné práce uhrazeny na základě uzavřeného dodatku ke smlouvě o dílo.</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(například při předpokladu naplnění ustanovení § 14 odst. 1, zákona č. 309/2006 Sb., ve znění pozdějších předpisů, a předpokladu, že nedojde k výjimce, kdy se koordinátor BOZP ve smyslu § 14 odst. 6, zákona č. 309/2006 Sb., ve znění pozdějších předpisů, neurčuje)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je povinen v době přípravy, resp. v době zpracovávání PD, poskytnout pověřenému koordinátorovi BOZP podklady, informace a součinnost.</w:t>
      </w:r>
    </w:p>
    <w:p>
      <w:pPr>
        <w:pStyle w:val="Style13"/>
        <w:keepNext/>
        <w:keepLines/>
        <w:widowControl w:val="0"/>
        <w:shd w:val="clear" w:color="auto" w:fill="auto"/>
        <w:bidi w:val="0"/>
        <w:spacing w:before="0" w:after="180" w:line="240" w:lineRule="auto"/>
        <w:ind w:left="0" w:right="0" w:firstLine="0"/>
        <w:jc w:val="center"/>
      </w:pPr>
      <w:bookmarkStart w:id="22" w:name="bookmark22"/>
      <w:bookmarkStart w:id="23" w:name="bookmark23"/>
      <w:bookmarkStart w:id="24" w:name="bookmark24"/>
      <w:r>
        <w:rPr>
          <w:color w:val="000000"/>
          <w:spacing w:val="0"/>
          <w:w w:val="100"/>
          <w:position w:val="0"/>
          <w:shd w:val="clear" w:color="auto" w:fill="auto"/>
          <w:lang w:val="cs-CZ" w:eastAsia="cs-CZ" w:bidi="cs-CZ"/>
        </w:rPr>
        <w:t>Čl. II. TERMÍNY PLNĚNÍ</w:t>
      </w:r>
      <w:bookmarkEnd w:id="22"/>
      <w:bookmarkEnd w:id="23"/>
      <w:bookmarkEnd w:id="24"/>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Termín provedení díla:</w:t>
      </w:r>
    </w:p>
    <w:p>
      <w:pPr>
        <w:pStyle w:val="Style2"/>
        <w:keepNext w:val="0"/>
        <w:keepLines w:val="0"/>
        <w:widowControl w:val="0"/>
        <w:numPr>
          <w:ilvl w:val="0"/>
          <w:numId w:val="5"/>
        </w:numPr>
        <w:shd w:val="clear" w:color="auto" w:fill="auto"/>
        <w:tabs>
          <w:tab w:pos="722" w:val="left"/>
        </w:tabs>
        <w:bidi w:val="0"/>
        <w:spacing w:before="0" w:after="0" w:line="240" w:lineRule="auto"/>
        <w:ind w:left="0" w:right="0" w:firstLine="300"/>
        <w:jc w:val="both"/>
      </w:pPr>
      <w:bookmarkStart w:id="25" w:name="bookmark25"/>
      <w:bookmarkEnd w:id="25"/>
      <w:r>
        <w:rPr>
          <w:color w:val="000000"/>
          <w:spacing w:val="0"/>
          <w:w w:val="100"/>
          <w:position w:val="0"/>
          <w:shd w:val="clear" w:color="auto" w:fill="auto"/>
          <w:lang w:val="cs-CZ" w:eastAsia="cs-CZ" w:bidi="cs-CZ"/>
        </w:rPr>
        <w:t>zahájení prací na předmětu plnění:</w:t>
      </w:r>
    </w:p>
    <w:p>
      <w:pPr>
        <w:pStyle w:val="Style2"/>
        <w:keepNext w:val="0"/>
        <w:keepLines w:val="0"/>
        <w:widowControl w:val="0"/>
        <w:shd w:val="clear" w:color="auto" w:fill="auto"/>
        <w:bidi w:val="0"/>
        <w:spacing w:before="0" w:after="180" w:line="240" w:lineRule="auto"/>
        <w:ind w:left="0" w:right="0" w:firstLine="720"/>
        <w:jc w:val="both"/>
      </w:pPr>
      <w:r>
        <w:rPr>
          <w:b/>
          <w:bCs/>
          <w:color w:val="000000"/>
          <w:spacing w:val="0"/>
          <w:w w:val="100"/>
          <w:position w:val="0"/>
          <w:shd w:val="clear" w:color="auto" w:fill="auto"/>
          <w:lang w:val="cs-CZ" w:eastAsia="cs-CZ" w:bidi="cs-CZ"/>
        </w:rPr>
        <w:t>bez zbytečného odkladu po nabytí účinnosti smlouvy</w:t>
      </w:r>
    </w:p>
    <w:p>
      <w:pPr>
        <w:pStyle w:val="Style2"/>
        <w:keepNext w:val="0"/>
        <w:keepLines w:val="0"/>
        <w:widowControl w:val="0"/>
        <w:numPr>
          <w:ilvl w:val="0"/>
          <w:numId w:val="5"/>
        </w:numPr>
        <w:shd w:val="clear" w:color="auto" w:fill="auto"/>
        <w:tabs>
          <w:tab w:pos="722" w:val="left"/>
        </w:tabs>
        <w:bidi w:val="0"/>
        <w:spacing w:before="0" w:after="0" w:line="240" w:lineRule="auto"/>
        <w:ind w:left="720" w:right="0" w:hanging="420"/>
        <w:jc w:val="both"/>
      </w:pPr>
      <w:bookmarkStart w:id="26" w:name="bookmark26"/>
      <w:bookmarkEnd w:id="26"/>
      <w:r>
        <w:rPr>
          <w:color w:val="000000"/>
          <w:spacing w:val="0"/>
          <w:w w:val="100"/>
          <w:position w:val="0"/>
          <w:shd w:val="clear" w:color="auto" w:fill="auto"/>
          <w:lang w:val="cs-CZ" w:eastAsia="cs-CZ" w:bidi="cs-CZ"/>
        </w:rPr>
        <w:t>dílčí termín - předání kompletní PD (2 x tištěné + 1 x elektronicky) po projednání na ZVV:</w:t>
      </w:r>
    </w:p>
    <w:p>
      <w:pPr>
        <w:pStyle w:val="Style2"/>
        <w:keepNext w:val="0"/>
        <w:keepLines w:val="0"/>
        <w:widowControl w:val="0"/>
        <w:shd w:val="clear" w:color="auto" w:fill="auto"/>
        <w:bidi w:val="0"/>
        <w:spacing w:before="0" w:after="180" w:line="240" w:lineRule="auto"/>
        <w:ind w:left="0" w:right="240" w:firstLine="0"/>
        <w:jc w:val="right"/>
      </w:pPr>
      <w:r>
        <w:rPr>
          <w:color w:val="000000"/>
          <w:spacing w:val="0"/>
          <w:w w:val="100"/>
          <w:position w:val="0"/>
          <w:shd w:val="clear" w:color="auto" w:fill="auto"/>
          <w:lang w:val="cs-CZ" w:eastAsia="cs-CZ" w:bidi="cs-CZ"/>
        </w:rPr>
        <w:t xml:space="preserve">nejpozději </w:t>
      </w:r>
      <w:r>
        <w:rPr>
          <w:b/>
          <w:bCs/>
          <w:color w:val="000000"/>
          <w:spacing w:val="0"/>
          <w:w w:val="100"/>
          <w:position w:val="0"/>
          <w:shd w:val="clear" w:color="auto" w:fill="auto"/>
          <w:lang w:val="cs-CZ" w:eastAsia="cs-CZ" w:bidi="cs-CZ"/>
        </w:rPr>
        <w:t>do 31.07.2025</w:t>
      </w:r>
    </w:p>
    <w:p>
      <w:pPr>
        <w:pStyle w:val="Style2"/>
        <w:keepNext w:val="0"/>
        <w:keepLines w:val="0"/>
        <w:widowControl w:val="0"/>
        <w:numPr>
          <w:ilvl w:val="0"/>
          <w:numId w:val="5"/>
        </w:numPr>
        <w:shd w:val="clear" w:color="auto" w:fill="auto"/>
        <w:tabs>
          <w:tab w:pos="722" w:val="left"/>
        </w:tabs>
        <w:bidi w:val="0"/>
        <w:spacing w:before="0" w:after="0" w:line="240" w:lineRule="auto"/>
        <w:ind w:left="0" w:right="0" w:firstLine="300"/>
        <w:jc w:val="both"/>
      </w:pPr>
      <w:bookmarkStart w:id="27" w:name="bookmark27"/>
      <w:bookmarkEnd w:id="27"/>
      <w:r>
        <w:rPr>
          <w:color w:val="000000"/>
          <w:spacing w:val="0"/>
          <w:w w:val="100"/>
          <w:position w:val="0"/>
          <w:shd w:val="clear" w:color="auto" w:fill="auto"/>
          <w:lang w:val="cs-CZ" w:eastAsia="cs-CZ" w:bidi="cs-CZ"/>
        </w:rPr>
        <w:t xml:space="preserve">předání a převzetí </w:t>
      </w:r>
      <w:r>
        <w:rPr>
          <w:b/>
          <w:bCs/>
          <w:color w:val="000000"/>
          <w:spacing w:val="0"/>
          <w:w w:val="100"/>
          <w:position w:val="0"/>
          <w:shd w:val="clear" w:color="auto" w:fill="auto"/>
          <w:lang w:val="cs-CZ" w:eastAsia="cs-CZ" w:bidi="cs-CZ"/>
        </w:rPr>
        <w:t xml:space="preserve">kompletní </w:t>
      </w:r>
      <w:r>
        <w:rPr>
          <w:color w:val="000000"/>
          <w:spacing w:val="0"/>
          <w:w w:val="100"/>
          <w:position w:val="0"/>
          <w:shd w:val="clear" w:color="auto" w:fill="auto"/>
          <w:lang w:val="cs-CZ" w:eastAsia="cs-CZ" w:bidi="cs-CZ"/>
        </w:rPr>
        <w:t>PD (1 x tištěné + 1 x elektronicky):</w:t>
      </w:r>
    </w:p>
    <w:p>
      <w:pPr>
        <w:pStyle w:val="Style2"/>
        <w:keepNext w:val="0"/>
        <w:keepLines w:val="0"/>
        <w:widowControl w:val="0"/>
        <w:shd w:val="clear" w:color="auto" w:fill="auto"/>
        <w:bidi w:val="0"/>
        <w:spacing w:before="0" w:after="440" w:line="240" w:lineRule="auto"/>
        <w:ind w:left="0" w:right="0" w:firstLine="0"/>
        <w:jc w:val="right"/>
      </w:pPr>
      <w:r>
        <w:rPr>
          <w:b/>
          <w:bCs/>
          <w:color w:val="000000"/>
          <w:spacing w:val="0"/>
          <w:w w:val="100"/>
          <w:position w:val="0"/>
          <w:shd w:val="clear" w:color="auto" w:fill="auto"/>
          <w:lang w:val="cs-CZ" w:eastAsia="cs-CZ" w:bidi="cs-CZ"/>
        </w:rPr>
        <w:t xml:space="preserve">1 měsíc </w:t>
      </w:r>
      <w:r>
        <w:rPr>
          <w:color w:val="000000"/>
          <w:spacing w:val="0"/>
          <w:w w:val="100"/>
          <w:position w:val="0"/>
          <w:shd w:val="clear" w:color="auto" w:fill="auto"/>
          <w:lang w:val="cs-CZ" w:eastAsia="cs-CZ" w:bidi="cs-CZ"/>
        </w:rPr>
        <w:t>po schválení v dokumentační komisi (dále jen DK)</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OPI.</w:t>
      </w:r>
    </w:p>
    <w:p>
      <w:pPr>
        <w:pStyle w:val="Style13"/>
        <w:keepNext/>
        <w:keepLines/>
        <w:widowControl w:val="0"/>
        <w:shd w:val="clear" w:color="auto" w:fill="auto"/>
        <w:bidi w:val="0"/>
        <w:spacing w:before="0" w:after="180" w:line="240" w:lineRule="auto"/>
        <w:ind w:left="0" w:right="0" w:firstLine="0"/>
        <w:jc w:val="center"/>
      </w:pPr>
      <w:bookmarkStart w:id="28" w:name="bookmark28"/>
      <w:bookmarkStart w:id="29" w:name="bookmark29"/>
      <w:bookmarkStart w:id="30" w:name="bookmark30"/>
      <w:r>
        <w:rPr>
          <w:color w:val="000000"/>
          <w:spacing w:val="0"/>
          <w:w w:val="100"/>
          <w:position w:val="0"/>
          <w:shd w:val="clear" w:color="auto" w:fill="auto"/>
          <w:lang w:val="cs-CZ" w:eastAsia="cs-CZ" w:bidi="cs-CZ"/>
        </w:rPr>
        <w:t>Čl. III. CENA</w:t>
      </w:r>
      <w:bookmarkEnd w:id="28"/>
      <w:bookmarkEnd w:id="29"/>
      <w:bookmarkEnd w:id="30"/>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Cena díla zahrnuje veškeré náklady zhotovitele související s realizací díla a činí: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195 000,00 Kč bez DPH.</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3"/>
        <w:keepNext/>
        <w:keepLines/>
        <w:widowControl w:val="0"/>
        <w:shd w:val="clear" w:color="auto" w:fill="auto"/>
        <w:bidi w:val="0"/>
        <w:spacing w:before="0" w:after="180" w:line="240" w:lineRule="auto"/>
        <w:ind w:left="0" w:right="0" w:firstLine="0"/>
        <w:jc w:val="center"/>
      </w:pPr>
      <w:bookmarkStart w:id="31" w:name="bookmark31"/>
      <w:bookmarkStart w:id="32" w:name="bookmark32"/>
      <w:bookmarkStart w:id="33" w:name="bookmark33"/>
      <w:r>
        <w:rPr>
          <w:color w:val="000000"/>
          <w:spacing w:val="0"/>
          <w:w w:val="100"/>
          <w:position w:val="0"/>
          <w:shd w:val="clear" w:color="auto" w:fill="auto"/>
          <w:lang w:val="cs-CZ" w:eastAsia="cs-CZ" w:bidi="cs-CZ"/>
        </w:rPr>
        <w:t>Čl. IV. PLATEBNÍ PODMÍNKY</w:t>
      </w:r>
      <w:bookmarkEnd w:id="31"/>
      <w:bookmarkEnd w:id="32"/>
      <w:bookmarkEnd w:id="33"/>
    </w:p>
    <w:p>
      <w:pPr>
        <w:pStyle w:val="Style2"/>
        <w:keepNext w:val="0"/>
        <w:keepLines w:val="0"/>
        <w:widowControl w:val="0"/>
        <w:numPr>
          <w:ilvl w:val="0"/>
          <w:numId w:val="7"/>
        </w:numPr>
        <w:shd w:val="clear" w:color="auto" w:fill="auto"/>
        <w:tabs>
          <w:tab w:pos="427" w:val="left"/>
        </w:tabs>
        <w:bidi w:val="0"/>
        <w:spacing w:before="0" w:after="180" w:line="240" w:lineRule="auto"/>
        <w:ind w:left="0" w:right="0" w:firstLine="0"/>
        <w:jc w:val="both"/>
      </w:pPr>
      <w:bookmarkStart w:id="34" w:name="bookmark34"/>
      <w:bookmarkEnd w:id="34"/>
      <w:r>
        <w:rPr>
          <w:color w:val="000000"/>
          <w:spacing w:val="0"/>
          <w:w w:val="100"/>
          <w:position w:val="0"/>
          <w:shd w:val="clear" w:color="auto" w:fill="auto"/>
          <w:lang w:val="cs-CZ" w:eastAsia="cs-CZ" w:bidi="cs-CZ"/>
        </w:rPr>
        <w:t>Objednatel nebude poskytovat zhotoviteli zálohy.</w:t>
      </w:r>
    </w:p>
    <w:p>
      <w:pPr>
        <w:pStyle w:val="Style2"/>
        <w:keepNext w:val="0"/>
        <w:keepLines w:val="0"/>
        <w:widowControl w:val="0"/>
        <w:numPr>
          <w:ilvl w:val="0"/>
          <w:numId w:val="7"/>
        </w:numPr>
        <w:shd w:val="clear" w:color="auto" w:fill="auto"/>
        <w:tabs>
          <w:tab w:pos="427" w:val="left"/>
        </w:tabs>
        <w:bidi w:val="0"/>
        <w:spacing w:before="0" w:after="18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Cena díla bude hrazena na konečnou fakturou, kterou bude provedeno vyúčtování po dokončení, předání a převzetí díla bez vad. Fakturu je zhotovitel povinen prokazatelně doručit zadavateli nejpozději do 7 pracovních dnů ode dne uskutečnění plnění. V případě pozdějšího doručení faktury objednavateli nebude tato objednavatelem přijata a zhotovitel zajistí vystavení nové faktury k datu dalšího dílčího plnění.</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Fakturace bude provedena následovně:</w:t>
      </w:r>
    </w:p>
    <w:p>
      <w:pPr>
        <w:pStyle w:val="Style2"/>
        <w:keepNext w:val="0"/>
        <w:keepLines w:val="0"/>
        <w:widowControl w:val="0"/>
        <w:shd w:val="clear" w:color="auto" w:fill="auto"/>
        <w:bidi w:val="0"/>
        <w:spacing w:before="0" w:after="180" w:line="240" w:lineRule="auto"/>
        <w:ind w:left="720" w:right="0" w:firstLine="20"/>
        <w:jc w:val="both"/>
      </w:pPr>
      <w:r>
        <w:rPr>
          <w:color w:val="000000"/>
          <w:spacing w:val="0"/>
          <w:w w:val="100"/>
          <w:position w:val="0"/>
          <w:shd w:val="clear" w:color="auto" w:fill="auto"/>
          <w:lang w:val="cs-CZ" w:eastAsia="cs-CZ" w:bidi="cs-CZ"/>
        </w:rPr>
        <w:t>Dnem protokolárního předání a převzetí kompletní PD ve výši 100 %, tj. 195 000,00 Kč bez DPH.</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 xml:space="preserve">Faktura bude povinně obsahovat příslušné číslo akce, tj. </w:t>
      </w:r>
      <w:r>
        <w:rPr>
          <w:b/>
          <w:bCs/>
          <w:color w:val="000000"/>
          <w:spacing w:val="0"/>
          <w:w w:val="100"/>
          <w:position w:val="0"/>
          <w:shd w:val="clear" w:color="auto" w:fill="auto"/>
          <w:lang w:val="cs-CZ" w:eastAsia="cs-CZ" w:bidi="cs-CZ"/>
        </w:rPr>
        <w:t>214 729.</w:t>
      </w:r>
    </w:p>
    <w:p>
      <w:pPr>
        <w:pStyle w:val="Style2"/>
        <w:keepNext w:val="0"/>
        <w:keepLines w:val="0"/>
        <w:widowControl w:val="0"/>
        <w:numPr>
          <w:ilvl w:val="0"/>
          <w:numId w:val="7"/>
        </w:numPr>
        <w:shd w:val="clear" w:color="auto" w:fill="auto"/>
        <w:tabs>
          <w:tab w:pos="427" w:val="left"/>
        </w:tabs>
        <w:bidi w:val="0"/>
        <w:spacing w:before="0" w:after="18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2"/>
        <w:keepNext w:val="0"/>
        <w:keepLines w:val="0"/>
        <w:widowControl w:val="0"/>
        <w:shd w:val="clear" w:color="auto" w:fill="auto"/>
        <w:bidi w:val="0"/>
        <w:spacing w:before="0" w:after="180" w:line="240" w:lineRule="auto"/>
        <w:ind w:left="440" w:right="0" w:firstLine="0"/>
        <w:jc w:val="both"/>
      </w:pPr>
      <w:r>
        <w:rPr>
          <w:color w:val="000000"/>
          <w:spacing w:val="0"/>
          <w:w w:val="100"/>
          <w:position w:val="0"/>
          <w:shd w:val="clear" w:color="auto" w:fill="auto"/>
          <w:lang w:val="cs-CZ" w:eastAsia="cs-CZ" w:bidi="cs-CZ"/>
        </w:rPr>
        <w:t xml:space="preserve">V případě chybějících nebo chybných náležitostí vrátí objednavatel zhotoviteli fakturu k opravě. Lhůta pro zaplacení pak počíná běžet od doby vrácení opravené faktury. 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FF"/>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427" w:val="left"/>
        </w:tabs>
        <w:bidi w:val="0"/>
        <w:spacing w:before="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7"/>
        </w:numPr>
        <w:shd w:val="clear" w:color="auto" w:fill="auto"/>
        <w:tabs>
          <w:tab w:pos="427" w:val="left"/>
        </w:tabs>
        <w:bidi w:val="0"/>
        <w:spacing w:before="0" w:line="240" w:lineRule="auto"/>
        <w:ind w:left="0" w:right="0" w:firstLine="0"/>
        <w:jc w:val="both"/>
      </w:pPr>
      <w:bookmarkStart w:id="38" w:name="bookmark38"/>
      <w:bookmarkEnd w:id="38"/>
      <w:r>
        <w:rPr>
          <w:color w:val="000000"/>
          <w:spacing w:val="0"/>
          <w:w w:val="100"/>
          <w:position w:val="0"/>
          <w:shd w:val="clear" w:color="auto" w:fill="auto"/>
          <w:lang w:val="cs-CZ" w:eastAsia="cs-CZ" w:bidi="cs-CZ"/>
        </w:rPr>
        <w:t>Splatnost faktury je 30 dnů od data doručení faktury objednateli.</w:t>
      </w:r>
    </w:p>
    <w:p>
      <w:pPr>
        <w:pStyle w:val="Style2"/>
        <w:keepNext w:val="0"/>
        <w:keepLines w:val="0"/>
        <w:widowControl w:val="0"/>
        <w:numPr>
          <w:ilvl w:val="0"/>
          <w:numId w:val="7"/>
        </w:numPr>
        <w:shd w:val="clear" w:color="auto" w:fill="auto"/>
        <w:tabs>
          <w:tab w:pos="427" w:val="left"/>
        </w:tabs>
        <w:bidi w:val="0"/>
        <w:spacing w:before="0" w:line="240" w:lineRule="auto"/>
        <w:ind w:left="440" w:right="0" w:hanging="440"/>
        <w:jc w:val="both"/>
      </w:pPr>
      <w:bookmarkStart w:id="39" w:name="bookmark39"/>
      <w:bookmarkEnd w:id="3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3"/>
        <w:keepNext/>
        <w:keepLines/>
        <w:widowControl w:val="0"/>
        <w:shd w:val="clear" w:color="auto" w:fill="auto"/>
        <w:bidi w:val="0"/>
        <w:spacing w:before="0" w:line="240" w:lineRule="auto"/>
        <w:ind w:left="0" w:right="0" w:firstLine="0"/>
        <w:jc w:val="center"/>
      </w:pPr>
      <w:bookmarkStart w:id="40" w:name="bookmark40"/>
      <w:bookmarkStart w:id="41" w:name="bookmark41"/>
      <w:bookmarkStart w:id="42" w:name="bookmark42"/>
      <w:r>
        <w:rPr>
          <w:color w:val="000000"/>
          <w:spacing w:val="0"/>
          <w:w w:val="100"/>
          <w:position w:val="0"/>
          <w:shd w:val="clear" w:color="auto" w:fill="auto"/>
          <w:lang w:val="cs-CZ" w:eastAsia="cs-CZ" w:bidi="cs-CZ"/>
        </w:rPr>
        <w:t>Čl. V. SANKCE</w:t>
      </w:r>
      <w:bookmarkEnd w:id="40"/>
      <w:bookmarkEnd w:id="41"/>
      <w:bookmarkEnd w:id="42"/>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4" w:name="bookmark44"/>
      <w:bookmarkEnd w:id="44"/>
      <w:r>
        <w:rPr>
          <w:color w:val="000000"/>
          <w:spacing w:val="0"/>
          <w:w w:val="100"/>
          <w:position w:val="0"/>
          <w:shd w:val="clear" w:color="auto" w:fill="auto"/>
          <w:lang w:val="cs-CZ" w:eastAsia="cs-CZ" w:bidi="cs-CZ"/>
        </w:rPr>
        <w:t>Pokud bude objednatel v prodlení s úhradou faktury proti sjednanému termínu, je povinen zaplatit dodavateli úrok z prodlení ve výši 0,2 % z dlužné částky za každý i započatý den prodlení.</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5" w:name="bookmark45"/>
      <w:bookmarkEnd w:id="45"/>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6" w:name="bookmark46"/>
      <w:bookmarkEnd w:id="4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7" w:name="bookmark47"/>
      <w:bookmarkEnd w:id="4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8" w:name="bookmark48"/>
      <w:bookmarkEnd w:id="4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9" w:name="bookmark49"/>
      <w:bookmarkEnd w:id="49"/>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50" w:name="bookmark50"/>
      <w:bookmarkEnd w:id="50"/>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51" w:name="bookmark51"/>
      <w:bookmarkEnd w:id="51"/>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52" w:name="bookmark52"/>
      <w:bookmarkEnd w:id="52"/>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Odpovědnost zhotovitele jakožto projektanta se mj. řídí ustanovením § 162 zákona č. 283/2021 Sb., (stavební zákon), ve znění pozdějších předpisů.</w:t>
      </w:r>
    </w:p>
    <w:p>
      <w:pPr>
        <w:pStyle w:val="Style2"/>
        <w:keepNext w:val="0"/>
        <w:keepLines w:val="0"/>
        <w:widowControl w:val="0"/>
        <w:numPr>
          <w:ilvl w:val="0"/>
          <w:numId w:val="11"/>
        </w:numPr>
        <w:shd w:val="clear" w:color="auto" w:fill="auto"/>
        <w:tabs>
          <w:tab w:pos="427" w:val="left"/>
        </w:tabs>
        <w:bidi w:val="0"/>
        <w:spacing w:before="0" w:after="0" w:line="240" w:lineRule="auto"/>
        <w:ind w:left="0" w:right="0" w:firstLine="0"/>
        <w:jc w:val="both"/>
      </w:pPr>
      <w:bookmarkStart w:id="54" w:name="bookmark54"/>
      <w:bookmarkEnd w:id="54"/>
      <w:r>
        <w:rPr>
          <w:color w:val="000000"/>
          <w:spacing w:val="0"/>
          <w:w w:val="100"/>
          <w:position w:val="0"/>
          <w:shd w:val="clear" w:color="auto" w:fill="auto"/>
          <w:lang w:val="cs-CZ" w:eastAsia="cs-CZ" w:bidi="cs-CZ"/>
        </w:rPr>
        <w:t>Zhotovitel zodpovídá za vady díla následovně:</w:t>
      </w:r>
    </w:p>
    <w:p>
      <w:pPr>
        <w:pStyle w:val="Style2"/>
        <w:keepNext w:val="0"/>
        <w:keepLines w:val="0"/>
        <w:widowControl w:val="0"/>
        <w:numPr>
          <w:ilvl w:val="0"/>
          <w:numId w:val="13"/>
        </w:numPr>
        <w:shd w:val="clear" w:color="auto" w:fill="auto"/>
        <w:tabs>
          <w:tab w:pos="800" w:val="left"/>
        </w:tabs>
        <w:bidi w:val="0"/>
        <w:spacing w:before="0" w:after="0" w:line="240" w:lineRule="auto"/>
        <w:ind w:left="800" w:right="0" w:hanging="360"/>
        <w:jc w:val="both"/>
      </w:pPr>
      <w:bookmarkStart w:id="55" w:name="bookmark55"/>
      <w:bookmarkEnd w:id="55"/>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2"/>
        <w:keepNext w:val="0"/>
        <w:keepLines w:val="0"/>
        <w:widowControl w:val="0"/>
        <w:numPr>
          <w:ilvl w:val="0"/>
          <w:numId w:val="13"/>
        </w:numPr>
        <w:shd w:val="clear" w:color="auto" w:fill="auto"/>
        <w:tabs>
          <w:tab w:pos="800" w:val="left"/>
        </w:tabs>
        <w:bidi w:val="0"/>
        <w:spacing w:before="0" w:line="240" w:lineRule="auto"/>
        <w:ind w:left="800" w:right="0" w:hanging="360"/>
        <w:jc w:val="both"/>
      </w:pPr>
      <w:bookmarkStart w:id="56" w:name="bookmark56"/>
      <w:bookmarkEnd w:id="56"/>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60" w:name="bookmark60"/>
      <w:bookmarkEnd w:id="60"/>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2"/>
        <w:keepNext w:val="0"/>
        <w:keepLines w:val="0"/>
        <w:widowControl w:val="0"/>
        <w:numPr>
          <w:ilvl w:val="0"/>
          <w:numId w:val="11"/>
        </w:numPr>
        <w:shd w:val="clear" w:color="auto" w:fill="auto"/>
        <w:tabs>
          <w:tab w:pos="459" w:val="left"/>
        </w:tabs>
        <w:bidi w:val="0"/>
        <w:spacing w:before="0" w:after="320" w:line="240" w:lineRule="auto"/>
        <w:ind w:left="440" w:right="0" w:hanging="440"/>
        <w:jc w:val="both"/>
      </w:pPr>
      <w:bookmarkStart w:id="61" w:name="bookmark61"/>
      <w:bookmarkEnd w:id="61"/>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LICENČNÍ PODMÍNKY</w:t>
      </w:r>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3"/>
        <w:keepNext/>
        <w:keepLines/>
        <w:widowControl w:val="0"/>
        <w:shd w:val="clear" w:color="auto" w:fill="auto"/>
        <w:bidi w:val="0"/>
        <w:spacing w:before="0" w:line="240" w:lineRule="auto"/>
        <w:ind w:left="0" w:right="0" w:firstLine="0"/>
        <w:jc w:val="center"/>
      </w:pPr>
      <w:bookmarkStart w:id="62" w:name="bookmark62"/>
      <w:bookmarkStart w:id="63" w:name="bookmark63"/>
      <w:bookmarkStart w:id="64" w:name="bookmark64"/>
      <w:r>
        <w:rPr>
          <w:color w:val="000000"/>
          <w:spacing w:val="0"/>
          <w:w w:val="100"/>
          <w:position w:val="0"/>
          <w:shd w:val="clear" w:color="auto" w:fill="auto"/>
          <w:lang w:val="cs-CZ" w:eastAsia="cs-CZ" w:bidi="cs-CZ"/>
        </w:rPr>
        <w:t>Čl. VIII. NÁHRADA ŠKODY</w:t>
      </w:r>
      <w:bookmarkEnd w:id="62"/>
      <w:bookmarkEnd w:id="63"/>
      <w:bookmarkEnd w:id="64"/>
    </w:p>
    <w:p>
      <w:pPr>
        <w:pStyle w:val="Style2"/>
        <w:keepNext w:val="0"/>
        <w:keepLines w:val="0"/>
        <w:widowControl w:val="0"/>
        <w:shd w:val="clear" w:color="auto" w:fill="auto"/>
        <w:bidi w:val="0"/>
        <w:spacing w:before="0" w:line="240" w:lineRule="auto"/>
        <w:ind w:left="0" w:right="0" w:firstLine="0"/>
        <w:jc w:val="both"/>
        <w:sectPr>
          <w:footnotePr>
            <w:pos w:val="pageBottom"/>
            <w:numFmt w:val="decimal"/>
            <w:numRestart w:val="continuous"/>
          </w:footnotePr>
          <w:type w:val="continuous"/>
          <w:pgSz w:w="11909" w:h="16838"/>
          <w:pgMar w:top="1022" w:left="1394" w:right="1384" w:bottom="1444" w:header="0" w:footer="3" w:gutter="0"/>
          <w:cols w:space="720"/>
          <w:noEndnote/>
          <w:rtlGutter w:val="0"/>
          <w:docGrid w:linePitch="360"/>
        </w:sectPr>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3"/>
        <w:keepNext/>
        <w:keepLines/>
        <w:widowControl w:val="0"/>
        <w:shd w:val="clear" w:color="auto" w:fill="auto"/>
        <w:bidi w:val="0"/>
        <w:spacing w:before="0" w:line="240" w:lineRule="auto"/>
        <w:ind w:left="0" w:right="0" w:firstLine="0"/>
        <w:jc w:val="center"/>
      </w:pPr>
      <w:bookmarkStart w:id="65" w:name="bookmark65"/>
      <w:bookmarkStart w:id="66" w:name="bookmark66"/>
      <w:bookmarkStart w:id="67" w:name="bookmark67"/>
      <w:r>
        <w:rPr>
          <w:color w:val="000000"/>
          <w:spacing w:val="0"/>
          <w:w w:val="100"/>
          <w:position w:val="0"/>
          <w:shd w:val="clear" w:color="auto" w:fill="auto"/>
          <w:lang w:val="cs-CZ" w:eastAsia="cs-CZ" w:bidi="cs-CZ"/>
        </w:rPr>
        <w:t>Čl. IX. OSTATNÍ USTANOVENÍ</w:t>
      </w:r>
      <w:bookmarkEnd w:id="65"/>
      <w:bookmarkEnd w:id="66"/>
      <w:bookmarkEnd w:id="67"/>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2"/>
        <w:keepNext w:val="0"/>
        <w:keepLines w:val="0"/>
        <w:widowControl w:val="0"/>
        <w:numPr>
          <w:ilvl w:val="0"/>
          <w:numId w:val="15"/>
        </w:numPr>
        <w:shd w:val="clear" w:color="auto" w:fill="auto"/>
        <w:tabs>
          <w:tab w:pos="427" w:val="left"/>
        </w:tabs>
        <w:bidi w:val="0"/>
        <w:spacing w:before="0" w:after="320" w:line="240" w:lineRule="auto"/>
        <w:ind w:left="440" w:right="0" w:hanging="440"/>
        <w:jc w:val="both"/>
      </w:pPr>
      <w:bookmarkStart w:id="69" w:name="bookmark69"/>
      <w:bookmarkEnd w:id="69"/>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70" w:name="bookmark70"/>
      <w:bookmarkEnd w:id="70"/>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71" w:name="bookmark71"/>
      <w:bookmarkEnd w:id="71"/>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2"/>
        <w:keepNext w:val="0"/>
        <w:keepLines w:val="0"/>
        <w:widowControl w:val="0"/>
        <w:numPr>
          <w:ilvl w:val="0"/>
          <w:numId w:val="15"/>
        </w:numPr>
        <w:shd w:val="clear" w:color="auto" w:fill="auto"/>
        <w:tabs>
          <w:tab w:pos="427" w:val="left"/>
        </w:tabs>
        <w:bidi w:val="0"/>
        <w:spacing w:before="0" w:after="320" w:line="240" w:lineRule="auto"/>
        <w:ind w:left="440" w:right="0" w:hanging="440"/>
        <w:jc w:val="both"/>
      </w:pPr>
      <w:bookmarkStart w:id="72" w:name="bookmark72"/>
      <w:bookmarkEnd w:id="72"/>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3"/>
        <w:keepNext/>
        <w:keepLines/>
        <w:widowControl w:val="0"/>
        <w:shd w:val="clear" w:color="auto" w:fill="auto"/>
        <w:bidi w:val="0"/>
        <w:spacing w:before="0" w:line="240" w:lineRule="auto"/>
        <w:ind w:left="0" w:right="0" w:firstLine="0"/>
        <w:jc w:val="center"/>
      </w:pPr>
      <w:bookmarkStart w:id="73" w:name="bookmark73"/>
      <w:bookmarkStart w:id="74" w:name="bookmark74"/>
      <w:bookmarkStart w:id="75" w:name="bookmark75"/>
      <w:r>
        <w:rPr>
          <w:color w:val="000000"/>
          <w:spacing w:val="0"/>
          <w:w w:val="100"/>
          <w:position w:val="0"/>
          <w:shd w:val="clear" w:color="auto" w:fill="auto"/>
          <w:lang w:val="cs-CZ" w:eastAsia="cs-CZ" w:bidi="cs-CZ"/>
        </w:rPr>
        <w:t>Čl. X. COMPLIANCE DOLOŽKA</w:t>
      </w:r>
      <w:bookmarkEnd w:id="73"/>
      <w:bookmarkEnd w:id="74"/>
      <w:bookmarkEnd w:id="75"/>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76" w:name="bookmark76"/>
      <w:bookmarkEnd w:id="7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77" w:name="bookmark77"/>
      <w:bookmarkEnd w:id="7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78" w:name="bookmark78"/>
      <w:bookmarkEnd w:id="78"/>
      <w:r>
        <w:rPr>
          <w:color w:val="000000"/>
          <w:spacing w:val="0"/>
          <w:w w:val="100"/>
          <w:position w:val="0"/>
          <w:shd w:val="clear" w:color="auto" w:fill="auto"/>
          <w:lang w:val="cs-CZ" w:eastAsia="cs-CZ" w:bidi="cs-CZ"/>
        </w:rPr>
        <w:t xml:space="preserve">Zhotovitel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79" w:name="bookmark79"/>
      <w:bookmarkEnd w:id="7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3"/>
        <w:keepNext/>
        <w:keepLines/>
        <w:widowControl w:val="0"/>
        <w:shd w:val="clear" w:color="auto" w:fill="auto"/>
        <w:bidi w:val="0"/>
        <w:spacing w:before="0" w:line="240" w:lineRule="auto"/>
        <w:ind w:left="0" w:right="0" w:firstLine="0"/>
        <w:jc w:val="center"/>
      </w:pPr>
      <w:bookmarkStart w:id="80" w:name="bookmark80"/>
      <w:bookmarkStart w:id="81" w:name="bookmark81"/>
      <w:bookmarkStart w:id="82" w:name="bookmark82"/>
      <w:r>
        <w:rPr>
          <w:color w:val="000000"/>
          <w:spacing w:val="0"/>
          <w:w w:val="100"/>
          <w:position w:val="0"/>
          <w:shd w:val="clear" w:color="auto" w:fill="auto"/>
          <w:lang w:val="cs-CZ" w:eastAsia="cs-CZ" w:bidi="cs-CZ"/>
        </w:rPr>
        <w:t>Čl. XI. OCHRANA A ZPRACOVÁNÍ OSOBNÍCH ÚDAJŮ</w:t>
      </w:r>
      <w:bookmarkEnd w:id="80"/>
      <w:bookmarkEnd w:id="81"/>
      <w:bookmarkEnd w:id="82"/>
    </w:p>
    <w:p>
      <w:pPr>
        <w:pStyle w:val="Style2"/>
        <w:keepNext w:val="0"/>
        <w:keepLines w:val="0"/>
        <w:widowControl w:val="0"/>
        <w:shd w:val="clear" w:color="auto" w:fill="auto"/>
        <w:bidi w:val="0"/>
        <w:spacing w:before="0" w:line="240" w:lineRule="auto"/>
        <w:ind w:left="580" w:right="0" w:firstLine="0"/>
        <w:jc w:val="both"/>
        <w:rPr>
          <w:sz w:val="18"/>
          <w:szCs w:val="18"/>
        </w:rPr>
        <w:sectPr>
          <w:headerReference w:type="default" r:id="rId7"/>
          <w:footerReference w:type="default" r:id="rId8"/>
          <w:footnotePr>
            <w:pos w:val="pageBottom"/>
            <w:numFmt w:val="decimal"/>
            <w:numRestart w:val="continuous"/>
          </w:footnotePr>
          <w:pgSz w:w="11909" w:h="16838"/>
          <w:pgMar w:top="1368" w:left="1394" w:right="1384" w:bottom="1109" w:header="0" w:footer="681" w:gutter="0"/>
          <w:cols w:space="720"/>
          <w:noEndnote/>
          <w:rtlGutter w:val="0"/>
          <w:docGrid w:linePitch="360"/>
        </w:sectPr>
      </w:pPr>
      <w:r>
        <w:rPr>
          <w:color w:val="000000"/>
          <w:spacing w:val="0"/>
          <w:w w:val="100"/>
          <w:position w:val="0"/>
          <w:sz w:val="22"/>
          <w:szCs w:val="22"/>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w:t>
      </w:r>
      <w:r>
        <w:rPr>
          <w:color w:val="000000"/>
          <w:spacing w:val="0"/>
          <w:w w:val="100"/>
          <w:position w:val="0"/>
          <w:sz w:val="18"/>
          <w:szCs w:val="18"/>
          <w:shd w:val="clear" w:color="auto" w:fill="auto"/>
          <w:lang w:val="cs-CZ" w:eastAsia="cs-CZ" w:bidi="cs-CZ"/>
        </w:rPr>
        <w:t xml:space="preserve">Stránka </w:t>
      </w:r>
      <w:r>
        <w:rPr>
          <w:b/>
          <w:bCs/>
          <w:color w:val="000000"/>
          <w:spacing w:val="0"/>
          <w:w w:val="100"/>
          <w:position w:val="0"/>
          <w:sz w:val="18"/>
          <w:szCs w:val="18"/>
          <w:shd w:val="clear" w:color="auto" w:fill="auto"/>
          <w:lang w:val="cs-CZ" w:eastAsia="cs-CZ" w:bidi="cs-CZ"/>
        </w:rPr>
        <w:t xml:space="preserve">7 </w:t>
      </w:r>
      <w:r>
        <w:rPr>
          <w:color w:val="000000"/>
          <w:spacing w:val="0"/>
          <w:w w:val="100"/>
          <w:position w:val="0"/>
          <w:sz w:val="18"/>
          <w:szCs w:val="18"/>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9</w:t>
      </w:r>
    </w:p>
    <w:p>
      <w:pPr>
        <w:pStyle w:val="Style2"/>
        <w:keepNext w:val="0"/>
        <w:keepLines w:val="0"/>
        <w:widowControl w:val="0"/>
        <w:shd w:val="clear" w:color="auto" w:fill="auto"/>
        <w:bidi w:val="0"/>
        <w:spacing w:before="0" w:after="440" w:line="240" w:lineRule="auto"/>
        <w:ind w:left="580" w:right="0" w:firstLine="0"/>
        <w:jc w:val="both"/>
      </w:pPr>
      <w:r>
        <w:rPr>
          <w:color w:val="000000"/>
          <w:spacing w:val="0"/>
          <w:w w:val="100"/>
          <w:position w:val="0"/>
          <w:shd w:val="clear" w:color="auto" w:fill="auto"/>
          <w:lang w:val="cs-CZ" w:eastAsia="cs-CZ" w:bidi="cs-CZ"/>
        </w:rPr>
        <w:t xml:space="preserve">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3"/>
        <w:keepNext/>
        <w:keepLines/>
        <w:widowControl w:val="0"/>
        <w:shd w:val="clear" w:color="auto" w:fill="auto"/>
        <w:bidi w:val="0"/>
        <w:spacing w:before="0" w:after="140" w:line="240" w:lineRule="auto"/>
        <w:ind w:left="0" w:right="0" w:firstLine="0"/>
        <w:jc w:val="center"/>
      </w:pPr>
      <w:bookmarkStart w:id="83" w:name="bookmark83"/>
      <w:bookmarkStart w:id="84" w:name="bookmark84"/>
      <w:bookmarkStart w:id="85" w:name="bookmark85"/>
      <w:r>
        <w:rPr>
          <w:color w:val="000000"/>
          <w:spacing w:val="0"/>
          <w:w w:val="100"/>
          <w:position w:val="0"/>
          <w:shd w:val="clear" w:color="auto" w:fill="auto"/>
          <w:lang w:val="cs-CZ" w:eastAsia="cs-CZ" w:bidi="cs-CZ"/>
        </w:rPr>
        <w:t>Čl. XII. ZÁVĚREČNÁ USTANOVENÍ</w:t>
      </w:r>
      <w:bookmarkEnd w:id="83"/>
      <w:bookmarkEnd w:id="84"/>
      <w:bookmarkEnd w:id="85"/>
    </w:p>
    <w:p>
      <w:pPr>
        <w:pStyle w:val="Style2"/>
        <w:keepNext w:val="0"/>
        <w:keepLines w:val="0"/>
        <w:widowControl w:val="0"/>
        <w:numPr>
          <w:ilvl w:val="0"/>
          <w:numId w:val="19"/>
        </w:numPr>
        <w:shd w:val="clear" w:color="auto" w:fill="auto"/>
        <w:tabs>
          <w:tab w:pos="422" w:val="left"/>
        </w:tabs>
        <w:bidi w:val="0"/>
        <w:spacing w:before="0" w:after="140" w:line="240" w:lineRule="auto"/>
        <w:ind w:left="440" w:right="0" w:hanging="440"/>
        <w:jc w:val="both"/>
      </w:pPr>
      <w:bookmarkStart w:id="86" w:name="bookmark86"/>
      <w:bookmarkEnd w:id="86"/>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2"/>
        <w:keepNext w:val="0"/>
        <w:keepLines w:val="0"/>
        <w:widowControl w:val="0"/>
        <w:numPr>
          <w:ilvl w:val="0"/>
          <w:numId w:val="19"/>
        </w:numPr>
        <w:shd w:val="clear" w:color="auto" w:fill="auto"/>
        <w:tabs>
          <w:tab w:pos="422" w:val="left"/>
        </w:tabs>
        <w:bidi w:val="0"/>
        <w:spacing w:before="0" w:after="140" w:line="240" w:lineRule="auto"/>
        <w:ind w:left="440" w:right="0" w:hanging="440"/>
        <w:jc w:val="both"/>
      </w:pPr>
      <w:bookmarkStart w:id="87" w:name="bookmark87"/>
      <w:bookmarkEnd w:id="87"/>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2"/>
        <w:keepNext w:val="0"/>
        <w:keepLines w:val="0"/>
        <w:widowControl w:val="0"/>
        <w:numPr>
          <w:ilvl w:val="0"/>
          <w:numId w:val="19"/>
        </w:numPr>
        <w:shd w:val="clear" w:color="auto" w:fill="auto"/>
        <w:tabs>
          <w:tab w:pos="422" w:val="left"/>
        </w:tabs>
        <w:bidi w:val="0"/>
        <w:spacing w:before="0" w:after="140" w:line="240" w:lineRule="auto"/>
        <w:ind w:left="440" w:right="0" w:hanging="440"/>
        <w:jc w:val="both"/>
      </w:pPr>
      <w:bookmarkStart w:id="88" w:name="bookmark88"/>
      <w:bookmarkEnd w:id="88"/>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19"/>
        </w:numPr>
        <w:shd w:val="clear" w:color="auto" w:fill="auto"/>
        <w:tabs>
          <w:tab w:pos="422" w:val="left"/>
        </w:tabs>
        <w:bidi w:val="0"/>
        <w:spacing w:before="0" w:after="140" w:line="240" w:lineRule="auto"/>
        <w:ind w:left="440" w:right="0" w:hanging="440"/>
        <w:jc w:val="both"/>
      </w:pPr>
      <w:bookmarkStart w:id="89" w:name="bookmark89"/>
      <w:bookmarkEnd w:id="89"/>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19"/>
        </w:numPr>
        <w:shd w:val="clear" w:color="auto" w:fill="auto"/>
        <w:tabs>
          <w:tab w:pos="422" w:val="left"/>
        </w:tabs>
        <w:bidi w:val="0"/>
        <w:spacing w:before="0" w:after="140" w:line="240" w:lineRule="auto"/>
        <w:ind w:left="440" w:right="0" w:hanging="440"/>
        <w:jc w:val="both"/>
      </w:pPr>
      <w:bookmarkStart w:id="90" w:name="bookmark90"/>
      <w:bookmarkEnd w:id="90"/>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2"/>
        <w:keepNext w:val="0"/>
        <w:keepLines w:val="0"/>
        <w:widowControl w:val="0"/>
        <w:numPr>
          <w:ilvl w:val="0"/>
          <w:numId w:val="19"/>
        </w:numPr>
        <w:shd w:val="clear" w:color="auto" w:fill="auto"/>
        <w:tabs>
          <w:tab w:pos="422" w:val="left"/>
        </w:tabs>
        <w:bidi w:val="0"/>
        <w:spacing w:before="0" w:after="140" w:line="240" w:lineRule="auto"/>
        <w:ind w:left="440" w:right="0" w:hanging="440"/>
        <w:jc w:val="both"/>
      </w:pPr>
      <w:bookmarkStart w:id="91" w:name="bookmark91"/>
      <w:bookmarkEnd w:id="91"/>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9"/>
        </w:numPr>
        <w:shd w:val="clear" w:color="auto" w:fill="auto"/>
        <w:tabs>
          <w:tab w:pos="422" w:val="left"/>
        </w:tabs>
        <w:bidi w:val="0"/>
        <w:spacing w:before="0" w:after="140" w:line="240" w:lineRule="auto"/>
        <w:ind w:left="440" w:right="0" w:hanging="440"/>
        <w:jc w:val="both"/>
      </w:pPr>
      <w:bookmarkStart w:id="92" w:name="bookmark92"/>
      <w:bookmarkEnd w:id="92"/>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2"/>
        <w:keepNext w:val="0"/>
        <w:keepLines w:val="0"/>
        <w:widowControl w:val="0"/>
        <w:numPr>
          <w:ilvl w:val="0"/>
          <w:numId w:val="19"/>
        </w:numPr>
        <w:shd w:val="clear" w:color="auto" w:fill="auto"/>
        <w:tabs>
          <w:tab w:pos="422" w:val="left"/>
        </w:tabs>
        <w:bidi w:val="0"/>
        <w:spacing w:before="0" w:after="140" w:line="240" w:lineRule="auto"/>
        <w:ind w:left="440" w:right="0" w:hanging="440"/>
        <w:jc w:val="both"/>
      </w:pPr>
      <w:bookmarkStart w:id="93" w:name="bookmark93"/>
      <w:bookmarkEnd w:id="93"/>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19"/>
        </w:numPr>
        <w:shd w:val="clear" w:color="auto" w:fill="auto"/>
        <w:tabs>
          <w:tab w:pos="422" w:val="left"/>
        </w:tabs>
        <w:bidi w:val="0"/>
        <w:spacing w:before="0" w:after="140" w:line="240" w:lineRule="auto"/>
        <w:ind w:left="0" w:right="0" w:firstLine="0"/>
        <w:jc w:val="both"/>
      </w:pPr>
      <w:bookmarkStart w:id="94" w:name="bookmark94"/>
      <w:bookmarkEnd w:id="94"/>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19"/>
        </w:numPr>
        <w:shd w:val="clear" w:color="auto" w:fill="auto"/>
        <w:tabs>
          <w:tab w:pos="447" w:val="left"/>
        </w:tabs>
        <w:bidi w:val="0"/>
        <w:spacing w:before="0" w:after="140" w:line="240" w:lineRule="auto"/>
        <w:ind w:left="440" w:right="0" w:hanging="440"/>
        <w:jc w:val="both"/>
      </w:pPr>
      <w:bookmarkStart w:id="95" w:name="bookmark95"/>
      <w:bookmarkEnd w:id="95"/>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2"/>
        <w:keepNext w:val="0"/>
        <w:keepLines w:val="0"/>
        <w:widowControl w:val="0"/>
        <w:numPr>
          <w:ilvl w:val="0"/>
          <w:numId w:val="19"/>
        </w:numPr>
        <w:shd w:val="clear" w:color="auto" w:fill="auto"/>
        <w:tabs>
          <w:tab w:pos="447" w:val="left"/>
        </w:tabs>
        <w:bidi w:val="0"/>
        <w:spacing w:before="0" w:after="140" w:line="240" w:lineRule="auto"/>
        <w:ind w:left="440" w:right="0" w:hanging="440"/>
        <w:jc w:val="both"/>
      </w:pPr>
      <w:bookmarkStart w:id="96" w:name="bookmark96"/>
      <w:bookmarkEnd w:id="96"/>
      <w:r>
        <w:rPr>
          <w:color w:val="000000"/>
          <w:spacing w:val="0"/>
          <w:w w:val="100"/>
          <w:position w:val="0"/>
          <w:shd w:val="clear" w:color="auto" w:fill="auto"/>
          <w:lang w:val="cs-CZ" w:eastAsia="cs-CZ" w:bidi="cs-CZ"/>
        </w:rPr>
        <w:t>Tato smlouva je vyhotovena v elektronické podobě se zaručenými elektronickými podpisy zástupců smluvních stran založenými na kvalifikovaném certifikátu.</w:t>
      </w:r>
    </w:p>
    <w:p>
      <w:pPr>
        <w:pStyle w:val="Style2"/>
        <w:keepNext w:val="0"/>
        <w:keepLines w:val="0"/>
        <w:widowControl w:val="0"/>
        <w:numPr>
          <w:ilvl w:val="0"/>
          <w:numId w:val="19"/>
        </w:numPr>
        <w:shd w:val="clear" w:color="auto" w:fill="auto"/>
        <w:tabs>
          <w:tab w:pos="447" w:val="left"/>
        </w:tabs>
        <w:bidi w:val="0"/>
        <w:spacing w:before="0" w:after="140" w:line="240" w:lineRule="auto"/>
        <w:ind w:left="440" w:right="0" w:hanging="440"/>
        <w:jc w:val="both"/>
      </w:pPr>
      <w:bookmarkStart w:id="97" w:name="bookmark97"/>
      <w:bookmarkEnd w:id="97"/>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r>
        <w:br w:type="page"/>
      </w:r>
    </w:p>
    <w:p>
      <w:pPr>
        <w:pStyle w:val="Style2"/>
        <w:keepNext w:val="0"/>
        <w:keepLines w:val="0"/>
        <w:widowControl w:val="0"/>
        <w:numPr>
          <w:ilvl w:val="0"/>
          <w:numId w:val="19"/>
        </w:numPr>
        <w:shd w:val="clear" w:color="auto" w:fill="auto"/>
        <w:tabs>
          <w:tab w:pos="502" w:val="left"/>
        </w:tabs>
        <w:bidi w:val="0"/>
        <w:spacing w:before="0" w:after="400" w:line="240" w:lineRule="auto"/>
        <w:ind w:left="440" w:right="0" w:hanging="440"/>
        <w:jc w:val="left"/>
      </w:pPr>
      <w:bookmarkStart w:id="98" w:name="bookmark98"/>
      <w:bookmarkEnd w:id="9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č.1: Cenová nabídka zhotovitele č.: 181/2025/012 ze dne 16.04.2025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č.2: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č.3: Čestné prohlášení k finančním sankcím</w:t>
      </w:r>
    </w:p>
    <w:p>
      <w:pPr>
        <w:widowControl w:val="0"/>
        <w:spacing w:line="1" w:lineRule="exact"/>
      </w:pPr>
      <w:r>
        <mc:AlternateContent>
          <mc:Choice Requires="wps">
            <w:drawing>
              <wp:anchor distT="342900" distB="0" distL="0" distR="0" simplePos="0" relativeHeight="125829384" behindDoc="0" locked="0" layoutInCell="1" allowOverlap="1">
                <wp:simplePos x="0" y="0"/>
                <wp:positionH relativeFrom="page">
                  <wp:posOffset>961390</wp:posOffset>
                </wp:positionH>
                <wp:positionV relativeFrom="paragraph">
                  <wp:posOffset>342900</wp:posOffset>
                </wp:positionV>
                <wp:extent cx="2048510" cy="389890"/>
                <wp:wrapTopAndBottom/>
                <wp:docPr id="13" name="Shape 13"/>
                <a:graphic xmlns:a="http://schemas.openxmlformats.org/drawingml/2006/main">
                  <a:graphicData uri="http://schemas.microsoft.com/office/word/2010/wordprocessingShape">
                    <wps:wsp>
                      <wps:cNvSpPr txBox="1"/>
                      <wps:spPr>
                        <a:xfrm>
                          <a:ext cx="2048510"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 oprávněný zástupce objednatele</w:t>
                            </w:r>
                          </w:p>
                        </w:txbxContent>
                      </wps:txbx>
                      <wps:bodyPr lIns="0" tIns="0" rIns="0" bIns="0">
                        <a:noAutoFit/>
                      </wps:bodyPr>
                    </wps:wsp>
                  </a:graphicData>
                </a:graphic>
              </wp:anchor>
            </w:drawing>
          </mc:Choice>
          <mc:Fallback>
            <w:pict>
              <v:shape id="_x0000_s1039" type="#_x0000_t202" style="position:absolute;margin-left:75.700000000000003pt;margin-top:27.pt;width:161.30000000000001pt;height:30.699999999999999pt;z-index:-125829369;mso-wrap-distance-left:0;mso-wrap-distance-top:2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 oprávněný zástupce objednatele</w:t>
                      </w:r>
                    </w:p>
                  </w:txbxContent>
                </v:textbox>
                <w10:wrap type="topAndBottom" anchorx="page"/>
              </v:shape>
            </w:pict>
          </mc:Fallback>
        </mc:AlternateContent>
      </w:r>
      <w:r>
        <mc:AlternateContent>
          <mc:Choice Requires="wps">
            <w:drawing>
              <wp:anchor distT="342900" distB="0" distL="0" distR="0" simplePos="0" relativeHeight="125829386" behindDoc="0" locked="0" layoutInCell="1" allowOverlap="1">
                <wp:simplePos x="0" y="0"/>
                <wp:positionH relativeFrom="page">
                  <wp:posOffset>4030980</wp:posOffset>
                </wp:positionH>
                <wp:positionV relativeFrom="paragraph">
                  <wp:posOffset>342900</wp:posOffset>
                </wp:positionV>
                <wp:extent cx="1993265" cy="389890"/>
                <wp:wrapTopAndBottom/>
                <wp:docPr id="15" name="Shape 15"/>
                <a:graphic xmlns:a="http://schemas.openxmlformats.org/drawingml/2006/main">
                  <a:graphicData uri="http://schemas.microsoft.com/office/word/2010/wordprocessingShape">
                    <wps:wsp>
                      <wps:cNvSpPr txBox="1"/>
                      <wps:spPr>
                        <a:xfrm>
                          <a:ext cx="199326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 oprávněný zástupce zhotovitele</w:t>
                            </w:r>
                          </w:p>
                        </w:txbxContent>
                      </wps:txbx>
                      <wps:bodyPr lIns="0" tIns="0" rIns="0" bIns="0">
                        <a:noAutoFit/>
                      </wps:bodyPr>
                    </wps:wsp>
                  </a:graphicData>
                </a:graphic>
              </wp:anchor>
            </w:drawing>
          </mc:Choice>
          <mc:Fallback>
            <w:pict>
              <v:shape id="_x0000_s1041" type="#_x0000_t202" style="position:absolute;margin-left:317.40000000000003pt;margin-top:27.pt;width:156.95000000000002pt;height:30.699999999999999pt;z-index:-125829367;mso-wrap-distance-left:0;mso-wrap-distance-top:2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 oprávněný zástupce zhotovitele</w:t>
                      </w:r>
                    </w:p>
                  </w:txbxContent>
                </v:textbox>
                <w10:wrap type="topAndBottom" anchorx="page"/>
              </v:shape>
            </w:pict>
          </mc:Fallback>
        </mc:AlternateContent>
      </w:r>
    </w:p>
    <w:p>
      <w:pPr>
        <w:widowControl w:val="0"/>
        <w:spacing w:line="1" w:lineRule="exact"/>
      </w:pPr>
      <w:r>
        <mc:AlternateContent>
          <mc:Choice Requires="wps">
            <w:drawing>
              <wp:anchor distT="889000" distB="140335" distL="0" distR="0" simplePos="0" relativeHeight="125829388" behindDoc="0" locked="0" layoutInCell="1" allowOverlap="1">
                <wp:simplePos x="0" y="0"/>
                <wp:positionH relativeFrom="page">
                  <wp:posOffset>973455</wp:posOffset>
                </wp:positionH>
                <wp:positionV relativeFrom="paragraph">
                  <wp:posOffset>889000</wp:posOffset>
                </wp:positionV>
                <wp:extent cx="2020570" cy="868680"/>
                <wp:wrapTopAndBottom/>
                <wp:docPr id="17" name="Shape 17"/>
                <a:graphic xmlns:a="http://schemas.openxmlformats.org/drawingml/2006/main">
                  <a:graphicData uri="http://schemas.microsoft.com/office/word/2010/wordprocessingShape">
                    <wps:wsp>
                      <wps:cNvSpPr txBox="1"/>
                      <wps:spPr>
                        <a:xfrm>
                          <a:ext cx="2020570" cy="868680"/>
                        </a:xfrm>
                        <a:prstGeom prst="rect"/>
                        <a:noFill/>
                      </wps:spPr>
                      <wps:txbx>
                        <w:txbxContent>
                          <w:p>
                            <w:pPr>
                              <w:pStyle w:val="Style2"/>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43" type="#_x0000_t202" style="position:absolute;margin-left:76.650000000000006pt;margin-top:70.pt;width:159.09999999999999pt;height:68.400000000000006pt;z-index:-125829365;mso-wrap-distance-left:0;mso-wrap-distance-top:70.pt;mso-wrap-distance-right:0;mso-wrap-distance-bottom:11.050000000000001pt;mso-position-horizontal-relative:page" filled="f" stroked="f">
                <v:textbox inset="0,0,0,0">
                  <w:txbxContent>
                    <w:p>
                      <w:pPr>
                        <w:pStyle w:val="Style2"/>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topAndBottom" anchorx="page"/>
              </v:shape>
            </w:pict>
          </mc:Fallback>
        </mc:AlternateContent>
      </w:r>
      <w:r>
        <mc:AlternateContent>
          <mc:Choice Requires="wps">
            <w:drawing>
              <wp:anchor distT="889000" distB="0" distL="0" distR="0" simplePos="0" relativeHeight="125829390" behindDoc="0" locked="0" layoutInCell="1" allowOverlap="1">
                <wp:simplePos x="0" y="0"/>
                <wp:positionH relativeFrom="page">
                  <wp:posOffset>4030345</wp:posOffset>
                </wp:positionH>
                <wp:positionV relativeFrom="paragraph">
                  <wp:posOffset>889000</wp:posOffset>
                </wp:positionV>
                <wp:extent cx="2030095" cy="1009015"/>
                <wp:wrapTopAndBottom/>
                <wp:docPr id="19" name="Shape 19"/>
                <a:graphic xmlns:a="http://schemas.openxmlformats.org/drawingml/2006/main">
                  <a:graphicData uri="http://schemas.microsoft.com/office/word/2010/wordprocessingShape">
                    <wps:wsp>
                      <wps:cNvSpPr txBox="1"/>
                      <wps:spPr>
                        <a:xfrm>
                          <a:ext cx="2030095" cy="1009015"/>
                        </a:xfrm>
                        <a:prstGeom prst="rect"/>
                        <a:noFill/>
                      </wps:spPr>
                      <wps:txbx>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místopředseda představenstva Sweco a.s.</w:t>
                            </w:r>
                          </w:p>
                        </w:txbxContent>
                      </wps:txbx>
                      <wps:bodyPr lIns="0" tIns="0" rIns="0" bIns="0">
                        <a:noAutoFit/>
                      </wps:bodyPr>
                    </wps:wsp>
                  </a:graphicData>
                </a:graphic>
              </wp:anchor>
            </w:drawing>
          </mc:Choice>
          <mc:Fallback>
            <w:pict>
              <v:shape id="_x0000_s1045" type="#_x0000_t202" style="position:absolute;margin-left:317.35000000000002pt;margin-top:70.pt;width:159.84999999999999pt;height:79.450000000000003pt;z-index:-125829363;mso-wrap-distance-left:0;mso-wrap-distance-top:70.pt;mso-wrap-distance-right:0;mso-position-horizontal-relative:page" filled="f" stroked="f">
                <v:textbox inset="0,0,0,0">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místopředseda představenstva Sweco a.s.</w:t>
                      </w:r>
                    </w:p>
                  </w:txbxContent>
                </v:textbox>
                <w10:wrap type="topAndBottom" anchorx="page"/>
              </v:shape>
            </w:pict>
          </mc:Fallback>
        </mc:AlternateContent>
      </w:r>
    </w:p>
    <w:p>
      <w:pPr>
        <w:pStyle w:val="Style2"/>
        <w:keepNext w:val="0"/>
        <w:keepLines w:val="0"/>
        <w:widowControl w:val="0"/>
        <w:shd w:val="clear" w:color="auto" w:fill="auto"/>
        <w:bidi w:val="0"/>
        <w:spacing w:before="0" w:after="0" w:line="480" w:lineRule="auto"/>
        <w:ind w:left="4980" w:right="0" w:firstLine="0"/>
        <w:jc w:val="left"/>
      </w:pPr>
      <w:r>
        <w:rPr>
          <w:color w:val="000000"/>
          <w:spacing w:val="0"/>
          <w:w w:val="100"/>
          <w:position w:val="0"/>
          <w:shd w:val="clear" w:color="auto" w:fill="auto"/>
          <w:lang w:val="cs-CZ" w:eastAsia="cs-CZ" w:bidi="cs-CZ"/>
        </w:rPr>
        <w:t>……………………………………. členka představenstva</w:t>
      </w:r>
    </w:p>
    <w:p>
      <w:pPr>
        <w:pStyle w:val="Style2"/>
        <w:keepNext w:val="0"/>
        <w:keepLines w:val="0"/>
        <w:widowControl w:val="0"/>
        <w:shd w:val="clear" w:color="auto" w:fill="auto"/>
        <w:bidi w:val="0"/>
        <w:spacing w:before="0" w:after="0" w:line="480" w:lineRule="auto"/>
        <w:ind w:left="4980" w:right="0" w:firstLine="0"/>
        <w:jc w:val="left"/>
      </w:pPr>
      <w:r>
        <w:rPr>
          <w:color w:val="000000"/>
          <w:spacing w:val="0"/>
          <w:w w:val="100"/>
          <w:position w:val="0"/>
          <w:shd w:val="clear" w:color="auto" w:fill="auto"/>
          <w:lang w:val="cs-CZ" w:eastAsia="cs-CZ" w:bidi="cs-CZ"/>
        </w:rPr>
        <w:t>Sweco a.s.</w:t>
      </w:r>
    </w:p>
    <w:sectPr>
      <w:headerReference w:type="default" r:id="rId9"/>
      <w:footerReference w:type="default" r:id="rId10"/>
      <w:footnotePr>
        <w:pos w:val="pageBottom"/>
        <w:numFmt w:val="decimal"/>
        <w:numRestart w:val="continuous"/>
      </w:footnotePr>
      <w:pgSz w:w="11909" w:h="16838"/>
      <w:pgMar w:top="1118" w:left="1394" w:right="1389" w:bottom="157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9817735</wp:posOffset>
              </wp:positionV>
              <wp:extent cx="673735" cy="164465"/>
              <wp:wrapNone/>
              <wp:docPr id="3" name="Shape 3"/>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71.69999999999999pt;margin-top:773.05000000000007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5990590</wp:posOffset>
              </wp:positionH>
              <wp:positionV relativeFrom="page">
                <wp:posOffset>9817735</wp:posOffset>
              </wp:positionV>
              <wp:extent cx="673735" cy="164465"/>
              <wp:wrapNone/>
              <wp:docPr id="23" name="Shape 23"/>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49" type="#_x0000_t202" style="position:absolute;margin-left:471.69999999999999pt;margin-top:773.05000000000007pt;width:53.050000000000004pt;height:12.95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5277485</wp:posOffset>
              </wp:positionH>
              <wp:positionV relativeFrom="page">
                <wp:posOffset>377825</wp:posOffset>
              </wp:positionV>
              <wp:extent cx="1383665" cy="155575"/>
              <wp:wrapNone/>
              <wp:docPr id="1" name="Shape 1"/>
              <a:graphic xmlns:a="http://schemas.openxmlformats.org/drawingml/2006/main">
                <a:graphicData uri="http://schemas.microsoft.com/office/word/2010/wordprocessingShape">
                  <wps:wsp>
                    <wps:cNvSpPr txBox="1"/>
                    <wps:spPr>
                      <a:xfrm>
                        <a:ext cx="1383665"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Smlouva o dílo č. 459/2025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5.55000000000001pt;margin-top:29.75pt;width:108.95pt;height:12.2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Smlouva o dílo č. 459/2025</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5277485</wp:posOffset>
              </wp:positionH>
              <wp:positionV relativeFrom="page">
                <wp:posOffset>438785</wp:posOffset>
              </wp:positionV>
              <wp:extent cx="1383665" cy="155575"/>
              <wp:wrapNone/>
              <wp:docPr id="11" name="Shape 11"/>
              <a:graphic xmlns:a="http://schemas.openxmlformats.org/drawingml/2006/main">
                <a:graphicData uri="http://schemas.microsoft.com/office/word/2010/wordprocessingShape">
                  <wps:wsp>
                    <wps:cNvSpPr txBox="1"/>
                    <wps:spPr>
                      <a:xfrm>
                        <a:ext cx="1383665"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Smlouva o dílo č. 459/2025</w:t>
                          </w:r>
                        </w:p>
                      </w:txbxContent>
                    </wps:txbx>
                    <wps:bodyPr wrap="none" lIns="0" tIns="0" rIns="0" bIns="0">
                      <a:spAutoFit/>
                    </wps:bodyPr>
                  </wps:wsp>
                </a:graphicData>
              </a:graphic>
            </wp:anchor>
          </w:drawing>
        </mc:Choice>
        <mc:Fallback>
          <w:pict>
            <v:shape id="_x0000_s1037" type="#_x0000_t202" style="position:absolute;margin-left:415.55000000000001pt;margin-top:34.550000000000004pt;width:108.95pt;height:12.25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Smlouva o dílo č. 459/2025</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5277485</wp:posOffset>
              </wp:positionH>
              <wp:positionV relativeFrom="page">
                <wp:posOffset>377825</wp:posOffset>
              </wp:positionV>
              <wp:extent cx="1383665" cy="155575"/>
              <wp:wrapNone/>
              <wp:docPr id="21" name="Shape 21"/>
              <a:graphic xmlns:a="http://schemas.openxmlformats.org/drawingml/2006/main">
                <a:graphicData uri="http://schemas.microsoft.com/office/word/2010/wordprocessingShape">
                  <wps:wsp>
                    <wps:cNvSpPr txBox="1"/>
                    <wps:spPr>
                      <a:xfrm>
                        <a:ext cx="1383665"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Smlouva o dílo č. 459/2025</w:t>
                          </w:r>
                        </w:p>
                      </w:txbxContent>
                    </wps:txbx>
                    <wps:bodyPr wrap="none" lIns="0" tIns="0" rIns="0" bIns="0">
                      <a:spAutoFit/>
                    </wps:bodyPr>
                  </wps:wsp>
                </a:graphicData>
              </a:graphic>
            </wp:anchor>
          </w:drawing>
        </mc:Choice>
        <mc:Fallback>
          <w:pict>
            <v:shape id="_x0000_s1047" type="#_x0000_t202" style="position:absolute;margin-left:415.55000000000001pt;margin-top:29.75pt;width:108.95pt;height:12.25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Smlouva o dílo č. 459/2025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line="221" w:lineRule="auto"/>
      <w:jc w:val="center"/>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after="20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Samková</dc:creator>
  <cp:keywords/>
</cp:coreProperties>
</file>