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71FEED20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DF0C31">
        <w:rPr>
          <w:rFonts w:ascii="Arial" w:hAnsi="Arial"/>
          <w:spacing w:val="0"/>
          <w:kern w:val="0"/>
          <w:sz w:val="24"/>
          <w:szCs w:val="24"/>
        </w:rPr>
        <w:t>3</w:t>
      </w:r>
      <w:r w:rsidR="005F7802">
        <w:rPr>
          <w:rFonts w:ascii="Arial" w:hAnsi="Arial"/>
          <w:spacing w:val="0"/>
          <w:kern w:val="0"/>
          <w:sz w:val="24"/>
          <w:szCs w:val="24"/>
        </w:rPr>
        <w:t>7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1F0265F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BD511F"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4BB3C5C8" w14:textId="77777777" w:rsidR="00BD511F" w:rsidRPr="00DA665B" w:rsidRDefault="00BD511F" w:rsidP="00BD511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AB763A5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7876908C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7794425E" w14:textId="2D09167E" w:rsidR="00BD511F" w:rsidRPr="005C1C7E" w:rsidRDefault="00BD511F" w:rsidP="00BD511F">
      <w:pPr>
        <w:spacing w:after="0" w:line="280" w:lineRule="atLeast"/>
        <w:rPr>
          <w:rFonts w:ascii="Arial" w:hAnsi="Arial" w:cs="Arial"/>
          <w:i/>
          <w:iCs/>
          <w:color w:val="FFFFFF" w:themeColor="background1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C1C7E" w:rsidRPr="005C1C7E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0DC30591" w14:textId="77777777" w:rsidR="00BD511F" w:rsidRPr="00DA665B" w:rsidRDefault="00BD511F" w:rsidP="00BD511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0DB93112" w14:textId="77777777" w:rsidR="00BD511F" w:rsidRPr="00DA665B" w:rsidRDefault="00BD511F" w:rsidP="00BD511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332717A9" w:rsidR="00DA18DA" w:rsidRPr="00FF7D35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</w:t>
      </w:r>
      <w:r w:rsidR="005E3EE4" w:rsidRPr="005E3EE4">
        <w:rPr>
          <w:rFonts w:ascii="Arial" w:hAnsi="Arial" w:cs="Arial"/>
          <w:sz w:val="20"/>
          <w:szCs w:val="20"/>
        </w:rPr>
        <w:t>právní služby spočívající v průběžné právní podpoře Objednatele v</w:t>
      </w:r>
      <w:r w:rsidR="005F7802">
        <w:rPr>
          <w:rFonts w:ascii="Arial" w:hAnsi="Arial" w:cs="Arial"/>
          <w:sz w:val="20"/>
          <w:szCs w:val="20"/>
        </w:rPr>
        <w:t> </w:t>
      </w:r>
      <w:r w:rsidR="005E3EE4" w:rsidRPr="005E3EE4">
        <w:rPr>
          <w:rFonts w:ascii="Arial" w:hAnsi="Arial" w:cs="Arial"/>
          <w:sz w:val="20"/>
          <w:szCs w:val="20"/>
        </w:rPr>
        <w:t>oblasti</w:t>
      </w:r>
      <w:r w:rsidR="005F7802">
        <w:rPr>
          <w:rFonts w:ascii="Arial" w:hAnsi="Arial" w:cs="Arial"/>
          <w:sz w:val="20"/>
          <w:szCs w:val="20"/>
        </w:rPr>
        <w:t xml:space="preserve"> </w:t>
      </w:r>
      <w:r w:rsidR="005F7802" w:rsidRPr="005F7802">
        <w:rPr>
          <w:rFonts w:ascii="Arial" w:hAnsi="Arial" w:cs="Arial"/>
          <w:sz w:val="20"/>
          <w:szCs w:val="20"/>
        </w:rPr>
        <w:t>správního</w:t>
      </w:r>
      <w:r w:rsidR="00A12364">
        <w:rPr>
          <w:rFonts w:ascii="Arial" w:hAnsi="Arial" w:cs="Arial"/>
          <w:sz w:val="20"/>
          <w:szCs w:val="20"/>
        </w:rPr>
        <w:t xml:space="preserve"> práva</w:t>
      </w:r>
      <w:r w:rsidR="005F7802" w:rsidRPr="005F7802">
        <w:rPr>
          <w:rFonts w:ascii="Arial" w:hAnsi="Arial" w:cs="Arial"/>
          <w:sz w:val="20"/>
          <w:szCs w:val="20"/>
        </w:rPr>
        <w:t>, kontrolního řádu (</w:t>
      </w:r>
      <w:r w:rsidR="00A12364">
        <w:rPr>
          <w:rFonts w:ascii="Arial" w:hAnsi="Arial" w:cs="Arial"/>
          <w:sz w:val="20"/>
          <w:szCs w:val="20"/>
        </w:rPr>
        <w:t xml:space="preserve">oblast </w:t>
      </w:r>
      <w:r w:rsidR="005F7802" w:rsidRPr="005F7802">
        <w:rPr>
          <w:rFonts w:ascii="Arial" w:hAnsi="Arial" w:cs="Arial"/>
          <w:sz w:val="20"/>
          <w:szCs w:val="20"/>
        </w:rPr>
        <w:t>inspekce, registrace</w:t>
      </w:r>
      <w:r w:rsidR="00A12364">
        <w:rPr>
          <w:rFonts w:ascii="Arial" w:hAnsi="Arial" w:cs="Arial"/>
          <w:sz w:val="20"/>
          <w:szCs w:val="20"/>
        </w:rPr>
        <w:t xml:space="preserve"> sociálních služeb</w:t>
      </w:r>
      <w:r w:rsidR="005F7802" w:rsidRPr="005F7802">
        <w:rPr>
          <w:rFonts w:ascii="Arial" w:hAnsi="Arial" w:cs="Arial"/>
          <w:sz w:val="20"/>
          <w:szCs w:val="20"/>
        </w:rPr>
        <w:t>) a</w:t>
      </w:r>
      <w:r w:rsidR="005F7802">
        <w:rPr>
          <w:rFonts w:ascii="Arial" w:hAnsi="Arial" w:cs="Arial"/>
          <w:sz w:val="20"/>
          <w:szCs w:val="20"/>
        </w:rPr>
        <w:t> </w:t>
      </w:r>
      <w:r w:rsidR="005F7802" w:rsidRPr="005F7802">
        <w:rPr>
          <w:rFonts w:ascii="Arial" w:hAnsi="Arial" w:cs="Arial"/>
          <w:sz w:val="20"/>
          <w:szCs w:val="20"/>
        </w:rPr>
        <w:t>občanského práva (smluvní a rodinné právo)</w:t>
      </w:r>
      <w:r w:rsidR="005E3EE4" w:rsidRPr="005E3EE4">
        <w:rPr>
          <w:rFonts w:ascii="Arial" w:hAnsi="Arial" w:cs="Arial"/>
          <w:sz w:val="20"/>
          <w:szCs w:val="20"/>
        </w:rPr>
        <w:t>. Právní podpora bude poskytována v podobě odborných konzultací, analýz a právních stanovisek souvisejících s výše uvedeným plněním (dále jen „</w:t>
      </w:r>
      <w:r w:rsidR="005E3EE4" w:rsidRPr="005E3EE4">
        <w:rPr>
          <w:rFonts w:ascii="Arial" w:hAnsi="Arial" w:cs="Arial"/>
          <w:b/>
          <w:bCs/>
          <w:sz w:val="20"/>
          <w:szCs w:val="20"/>
        </w:rPr>
        <w:t>Služby</w:t>
      </w:r>
      <w:r w:rsidR="005E3EE4" w:rsidRPr="005E3EE4">
        <w:rPr>
          <w:rFonts w:ascii="Arial" w:hAnsi="Arial" w:cs="Arial"/>
          <w:sz w:val="20"/>
          <w:szCs w:val="20"/>
        </w:rPr>
        <w:t>“).</w:t>
      </w:r>
      <w:r w:rsidR="005F7802">
        <w:rPr>
          <w:rFonts w:ascii="Arial" w:hAnsi="Arial" w:cs="Arial"/>
          <w:sz w:val="20"/>
          <w:szCs w:val="20"/>
        </w:rPr>
        <w:t xml:space="preserve"> </w:t>
      </w:r>
      <w:r w:rsidR="005F7802" w:rsidRPr="005F7802">
        <w:rPr>
          <w:rFonts w:ascii="Arial" w:hAnsi="Arial" w:cs="Arial"/>
          <w:sz w:val="20"/>
          <w:szCs w:val="20"/>
        </w:rPr>
        <w:t xml:space="preserve">Kontaktní osobou pro konkrétní </w:t>
      </w:r>
      <w:proofErr w:type="spellStart"/>
      <w:r w:rsidR="005F7802" w:rsidRPr="005F7802">
        <w:rPr>
          <w:rFonts w:ascii="Arial" w:hAnsi="Arial" w:cs="Arial"/>
          <w:sz w:val="20"/>
          <w:szCs w:val="20"/>
        </w:rPr>
        <w:t>požadavky</w:t>
      </w:r>
      <w:r w:rsidR="005F7802" w:rsidRPr="005C1C7E">
        <w:rPr>
          <w:rFonts w:ascii="Arial" w:hAnsi="Arial" w:cs="Arial"/>
          <w:color w:val="FFFFFF" w:themeColor="background1"/>
          <w:sz w:val="20"/>
          <w:szCs w:val="20"/>
        </w:rPr>
        <w:t>e</w:t>
      </w:r>
      <w:r w:rsidR="005C1C7E" w:rsidRPr="005C1C7E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</w:t>
      </w:r>
      <w:proofErr w:type="spellEnd"/>
      <w:r w:rsidR="005C1C7E" w:rsidRPr="005C1C7E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 xml:space="preserve"> údaj</w:t>
      </w:r>
      <w:r w:rsidR="005C1C7E">
        <w:rPr>
          <w:rFonts w:ascii="Arial" w:hAnsi="Arial" w:cs="Arial"/>
          <w:sz w:val="20"/>
          <w:szCs w:val="20"/>
        </w:rPr>
        <w:t>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64B02B71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5E3EE4">
        <w:rPr>
          <w:rFonts w:ascii="Arial" w:hAnsi="Arial" w:cs="Arial"/>
          <w:sz w:val="20"/>
          <w:szCs w:val="20"/>
        </w:rPr>
        <w:t>49</w:t>
      </w:r>
      <w:r w:rsidR="00E51EDC">
        <w:rPr>
          <w:rFonts w:ascii="Arial" w:hAnsi="Arial" w:cs="Arial"/>
          <w:sz w:val="20"/>
          <w:szCs w:val="20"/>
        </w:rPr>
        <w:t>5 000,-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488DFABD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5C1C7E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699F8903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>3</w:t>
      </w:r>
      <w:r w:rsidR="005F7802">
        <w:rPr>
          <w:rFonts w:ascii="Arial" w:hAnsi="Arial" w:cs="Arial"/>
          <w:sz w:val="20"/>
          <w:szCs w:val="20"/>
        </w:rPr>
        <w:t>0</w:t>
      </w:r>
      <w:r w:rsidR="00E51EDC">
        <w:rPr>
          <w:rFonts w:ascii="Arial" w:hAnsi="Arial" w:cs="Arial"/>
          <w:sz w:val="20"/>
          <w:szCs w:val="20"/>
        </w:rPr>
        <w:t xml:space="preserve">. </w:t>
      </w:r>
      <w:r w:rsidR="005F7802">
        <w:rPr>
          <w:rFonts w:ascii="Arial" w:hAnsi="Arial" w:cs="Arial"/>
          <w:sz w:val="20"/>
          <w:szCs w:val="20"/>
        </w:rPr>
        <w:t>6</w:t>
      </w:r>
      <w:r w:rsidR="00E51EDC">
        <w:rPr>
          <w:rFonts w:ascii="Arial" w:hAnsi="Arial" w:cs="Arial"/>
          <w:sz w:val="20"/>
          <w:szCs w:val="20"/>
        </w:rPr>
        <w:t>. 202</w:t>
      </w:r>
      <w:r w:rsidR="005F7802">
        <w:rPr>
          <w:rFonts w:ascii="Arial" w:hAnsi="Arial" w:cs="Arial"/>
          <w:sz w:val="20"/>
          <w:szCs w:val="20"/>
        </w:rPr>
        <w:t>6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E3EE4">
        <w:rPr>
          <w:rFonts w:ascii="Arial" w:hAnsi="Arial" w:cs="Arial"/>
          <w:sz w:val="20"/>
          <w:szCs w:val="20"/>
        </w:rPr>
        <w:t>49</w:t>
      </w:r>
      <w:r w:rsidR="00500A59">
        <w:rPr>
          <w:rFonts w:ascii="Arial" w:hAnsi="Arial" w:cs="Arial"/>
          <w:sz w:val="20"/>
          <w:szCs w:val="20"/>
        </w:rPr>
        <w:t>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 xml:space="preserve">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7FBAD352" w14:textId="09D8F85C" w:rsidR="001227A2" w:rsidRPr="00BB2C2E" w:rsidRDefault="001227A2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B5AA2E9" w14:textId="77777777" w:rsidR="00B0537C" w:rsidRPr="00EA1303" w:rsidRDefault="00B0537C" w:rsidP="00B0537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3BC90C6" w:rsidR="001227A2" w:rsidRPr="00BB2C2E" w:rsidRDefault="00B0537C" w:rsidP="00B053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C63C" w14:textId="77777777" w:rsidR="00155825" w:rsidRDefault="00155825">
      <w:r>
        <w:separator/>
      </w:r>
    </w:p>
  </w:endnote>
  <w:endnote w:type="continuationSeparator" w:id="0">
    <w:p w14:paraId="7AC11534" w14:textId="77777777" w:rsidR="00155825" w:rsidRDefault="00155825">
      <w:r>
        <w:continuationSeparator/>
      </w:r>
    </w:p>
  </w:endnote>
  <w:endnote w:type="continuationNotice" w:id="1">
    <w:p w14:paraId="1E5C832E" w14:textId="77777777" w:rsidR="00155825" w:rsidRDefault="00155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6AC3" w14:textId="77777777" w:rsidR="00155825" w:rsidRDefault="00155825">
      <w:r>
        <w:separator/>
      </w:r>
    </w:p>
  </w:footnote>
  <w:footnote w:type="continuationSeparator" w:id="0">
    <w:p w14:paraId="18EC7410" w14:textId="77777777" w:rsidR="00155825" w:rsidRDefault="00155825">
      <w:r>
        <w:continuationSeparator/>
      </w:r>
    </w:p>
  </w:footnote>
  <w:footnote w:type="continuationNotice" w:id="1">
    <w:p w14:paraId="60946383" w14:textId="77777777" w:rsidR="00155825" w:rsidRDefault="00155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DF0C31" w:rsidRPr="007A234B" w:rsidRDefault="00DF0C31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7983">
    <w:abstractNumId w:val="23"/>
  </w:num>
  <w:num w:numId="2" w16cid:durableId="1877547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8084">
    <w:abstractNumId w:val="39"/>
  </w:num>
  <w:num w:numId="5" w16cid:durableId="744379868">
    <w:abstractNumId w:val="16"/>
  </w:num>
  <w:num w:numId="6" w16cid:durableId="409011892">
    <w:abstractNumId w:val="12"/>
  </w:num>
  <w:num w:numId="7" w16cid:durableId="141234183">
    <w:abstractNumId w:val="37"/>
  </w:num>
  <w:num w:numId="8" w16cid:durableId="543519011">
    <w:abstractNumId w:val="51"/>
  </w:num>
  <w:num w:numId="9" w16cid:durableId="1172180266">
    <w:abstractNumId w:val="32"/>
  </w:num>
  <w:num w:numId="10" w16cid:durableId="1376006454">
    <w:abstractNumId w:val="24"/>
  </w:num>
  <w:num w:numId="11" w16cid:durableId="506215485">
    <w:abstractNumId w:val="21"/>
  </w:num>
  <w:num w:numId="12" w16cid:durableId="1377196918">
    <w:abstractNumId w:val="34"/>
  </w:num>
  <w:num w:numId="13" w16cid:durableId="1598178107">
    <w:abstractNumId w:val="33"/>
  </w:num>
  <w:num w:numId="14" w16cid:durableId="1228224507">
    <w:abstractNumId w:val="11"/>
  </w:num>
  <w:num w:numId="15" w16cid:durableId="358313431">
    <w:abstractNumId w:val="45"/>
  </w:num>
  <w:num w:numId="16" w16cid:durableId="683479176">
    <w:abstractNumId w:val="13"/>
  </w:num>
  <w:num w:numId="17" w16cid:durableId="1791171509">
    <w:abstractNumId w:val="9"/>
  </w:num>
  <w:num w:numId="18" w16cid:durableId="261039796">
    <w:abstractNumId w:val="4"/>
  </w:num>
  <w:num w:numId="19" w16cid:durableId="1807550705">
    <w:abstractNumId w:val="3"/>
  </w:num>
  <w:num w:numId="20" w16cid:durableId="1839153684">
    <w:abstractNumId w:val="31"/>
  </w:num>
  <w:num w:numId="21" w16cid:durableId="396711033">
    <w:abstractNumId w:val="38"/>
  </w:num>
  <w:num w:numId="22" w16cid:durableId="1310206536">
    <w:abstractNumId w:val="44"/>
  </w:num>
  <w:num w:numId="23" w16cid:durableId="19503832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7395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684723">
    <w:abstractNumId w:val="10"/>
  </w:num>
  <w:num w:numId="26" w16cid:durableId="404685748">
    <w:abstractNumId w:val="17"/>
  </w:num>
  <w:num w:numId="27" w16cid:durableId="659306954">
    <w:abstractNumId w:val="42"/>
  </w:num>
  <w:num w:numId="28" w16cid:durableId="1815946818">
    <w:abstractNumId w:val="49"/>
  </w:num>
  <w:num w:numId="29" w16cid:durableId="1656108241">
    <w:abstractNumId w:val="50"/>
  </w:num>
  <w:num w:numId="30" w16cid:durableId="1814833195">
    <w:abstractNumId w:val="25"/>
  </w:num>
  <w:num w:numId="31" w16cid:durableId="2828548">
    <w:abstractNumId w:val="36"/>
  </w:num>
  <w:num w:numId="32" w16cid:durableId="427582203">
    <w:abstractNumId w:val="47"/>
  </w:num>
  <w:num w:numId="33" w16cid:durableId="726487664">
    <w:abstractNumId w:val="35"/>
  </w:num>
  <w:num w:numId="34" w16cid:durableId="1009407296">
    <w:abstractNumId w:val="30"/>
  </w:num>
  <w:num w:numId="35" w16cid:durableId="276446840">
    <w:abstractNumId w:val="7"/>
  </w:num>
  <w:num w:numId="36" w16cid:durableId="1590302">
    <w:abstractNumId w:val="18"/>
  </w:num>
  <w:num w:numId="37" w16cid:durableId="1015154824">
    <w:abstractNumId w:val="1"/>
  </w:num>
  <w:num w:numId="38" w16cid:durableId="954405762">
    <w:abstractNumId w:val="0"/>
  </w:num>
  <w:num w:numId="39" w16cid:durableId="1234509447">
    <w:abstractNumId w:val="20"/>
  </w:num>
  <w:num w:numId="40" w16cid:durableId="914313908">
    <w:abstractNumId w:val="8"/>
  </w:num>
  <w:num w:numId="41" w16cid:durableId="1158769614">
    <w:abstractNumId w:val="27"/>
  </w:num>
  <w:num w:numId="42" w16cid:durableId="2141460585">
    <w:abstractNumId w:val="22"/>
  </w:num>
  <w:num w:numId="43" w16cid:durableId="591471091">
    <w:abstractNumId w:val="53"/>
  </w:num>
  <w:num w:numId="44" w16cid:durableId="1825077021">
    <w:abstractNumId w:val="15"/>
  </w:num>
  <w:num w:numId="45" w16cid:durableId="650527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172269">
    <w:abstractNumId w:val="6"/>
  </w:num>
  <w:num w:numId="47" w16cid:durableId="345445785">
    <w:abstractNumId w:val="28"/>
  </w:num>
  <w:num w:numId="48" w16cid:durableId="1183742943">
    <w:abstractNumId w:val="41"/>
  </w:num>
  <w:num w:numId="49" w16cid:durableId="1533107245">
    <w:abstractNumId w:val="2"/>
  </w:num>
  <w:num w:numId="50" w16cid:durableId="1403790500">
    <w:abstractNumId w:val="54"/>
  </w:num>
  <w:num w:numId="51" w16cid:durableId="2131589089">
    <w:abstractNumId w:val="43"/>
  </w:num>
  <w:num w:numId="52" w16cid:durableId="315110787">
    <w:abstractNumId w:val="26"/>
  </w:num>
  <w:num w:numId="53" w16cid:durableId="1239630288">
    <w:abstractNumId w:val="40"/>
  </w:num>
  <w:num w:numId="54" w16cid:durableId="1693219840">
    <w:abstractNumId w:val="23"/>
  </w:num>
  <w:num w:numId="55" w16cid:durableId="1793553060">
    <w:abstractNumId w:val="23"/>
  </w:num>
  <w:num w:numId="56" w16cid:durableId="1253467198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0FA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23A5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5825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6FFC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C7E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3EE4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02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5532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364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24E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0C31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5</cp:revision>
  <cp:lastPrinted>2022-10-20T09:07:00Z</cp:lastPrinted>
  <dcterms:created xsi:type="dcterms:W3CDTF">2025-04-09T07:55:00Z</dcterms:created>
  <dcterms:modified xsi:type="dcterms:W3CDTF">2025-05-16T10:42:00Z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