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3FFE" w14:textId="77777777" w:rsidR="006403E6" w:rsidRDefault="00000000" w:rsidP="006403E6">
      <w:pPr>
        <w:widowControl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pict w14:anchorId="45066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49.75pt;width:56.7pt;height:49.5pt;z-index:1;mso-position-horizontal-relative:margin;mso-position-vertical-relative:page" wrapcoords="-284 0 -284 8182 1705 10473 4263 10473 4547 16036 14495 21273 21600 21273 21600 17345 21032 17018 12505 15709 14495 15709 21600 11455 21600 8836 14495 5236 10800 0 -284 0">
            <v:imagedata r:id="rId7" o:title=""/>
            <w10:wrap anchorx="margin" anchory="page"/>
          </v:shape>
        </w:pict>
      </w:r>
      <w:r w:rsidR="006403E6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1BCACB04" w14:textId="77777777" w:rsidR="006403E6" w:rsidRDefault="006403E6" w:rsidP="006403E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4DDB26D4" w14:textId="77777777" w:rsidR="006403E6" w:rsidRDefault="006403E6" w:rsidP="006403E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Kraj Vysočina </w:t>
      </w:r>
    </w:p>
    <w:p w14:paraId="6B6D6CB4" w14:textId="77777777" w:rsidR="006403E6" w:rsidRDefault="006403E6" w:rsidP="006403E6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Fritzova 4, 58601 Jihlava</w:t>
      </w:r>
    </w:p>
    <w:p w14:paraId="19F4E00B" w14:textId="77777777" w:rsidR="006403E6" w:rsidRDefault="006403E6" w:rsidP="006403E6">
      <w:pPr>
        <w:widowControl/>
        <w:rPr>
          <w:rFonts w:ascii="Arial" w:hAnsi="Arial" w:cs="Arial"/>
          <w:sz w:val="22"/>
          <w:szCs w:val="22"/>
        </w:rPr>
      </w:pPr>
    </w:p>
    <w:p w14:paraId="681FEAA8" w14:textId="77777777" w:rsidR="006403E6" w:rsidRDefault="006403E6" w:rsidP="006403E6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31BBC67E" w14:textId="77777777" w:rsidR="005A6A24" w:rsidRDefault="005A6A24" w:rsidP="005A6A24">
      <w:pPr>
        <w:framePr w:w="3941" w:h="1816" w:hRule="exact" w:hSpace="142" w:wrap="around" w:vAnchor="page" w:hAnchor="page" w:x="6587" w:y="2800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Dlabajová Martina</w:t>
      </w:r>
      <w:r w:rsidRPr="0046142A">
        <w:rPr>
          <w:rFonts w:ascii="Arial" w:hAnsi="Arial" w:cs="Arial"/>
          <w:sz w:val="22"/>
          <w:szCs w:val="22"/>
        </w:rPr>
        <w:t>, Ing.</w:t>
      </w:r>
    </w:p>
    <w:p w14:paraId="439BDD7C" w14:textId="3488D3CA" w:rsidR="00AF7CCB" w:rsidRPr="0046142A" w:rsidRDefault="00AF7CCB" w:rsidP="005A6A24">
      <w:pPr>
        <w:framePr w:w="3941" w:h="1816" w:hRule="exact" w:hSpace="142" w:wrap="around" w:vAnchor="page" w:hAnchor="page" w:x="6587" w:y="2800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</w:t>
      </w:r>
    </w:p>
    <w:p w14:paraId="10943A08" w14:textId="77777777" w:rsidR="005A6A24" w:rsidRDefault="005A6A24" w:rsidP="005A6A24">
      <w:pPr>
        <w:framePr w:w="3941" w:h="1816" w:hRule="exact" w:hSpace="142" w:wrap="around" w:vAnchor="page" w:hAnchor="page" w:x="6587" w:y="2800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Moravské Budějovice</w:t>
      </w:r>
    </w:p>
    <w:p w14:paraId="21830C17" w14:textId="77777777" w:rsidR="005A6A24" w:rsidRDefault="005A6A24" w:rsidP="005A6A24">
      <w:pPr>
        <w:framePr w:w="3941" w:h="1816" w:hRule="exact" w:hSpace="142" w:wrap="around" w:vAnchor="page" w:hAnchor="page" w:x="6587" w:y="2800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676 02</w:t>
      </w:r>
    </w:p>
    <w:p w14:paraId="3B739743" w14:textId="77777777" w:rsidR="005A6A24" w:rsidRDefault="005A6A24" w:rsidP="005A6A24">
      <w:pPr>
        <w:framePr w:w="3941" w:h="1816" w:hRule="exact" w:hSpace="142" w:wrap="around" w:vAnchor="page" w:hAnchor="page" w:x="6587" w:y="2800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</w:p>
    <w:p w14:paraId="5C7EB510" w14:textId="77777777" w:rsidR="005A6A24" w:rsidRPr="0046142A" w:rsidRDefault="005A6A24" w:rsidP="005A6A24">
      <w:pPr>
        <w:framePr w:w="3941" w:h="1816" w:hRule="exact" w:hSpace="142" w:wrap="around" w:vAnchor="page" w:hAnchor="page" w:x="6587" w:y="2800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yp7t2na</w:t>
      </w:r>
    </w:p>
    <w:p w14:paraId="2B7A1FA6" w14:textId="77777777" w:rsidR="006403E6" w:rsidRDefault="006403E6" w:rsidP="006403E6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071CFD5F" w14:textId="35902A52" w:rsidR="006403E6" w:rsidRDefault="006403E6" w:rsidP="006403E6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Naše zn.: </w:t>
      </w:r>
      <w:r w:rsidR="00A53338">
        <w:rPr>
          <w:rFonts w:ascii="Arial" w:hAnsi="Arial" w:cs="Arial"/>
          <w:sz w:val="18"/>
          <w:szCs w:val="18"/>
        </w:rPr>
        <w:tab/>
      </w:r>
      <w:r w:rsidR="00A86924" w:rsidRPr="00A86924">
        <w:rPr>
          <w:rFonts w:ascii="Arial" w:hAnsi="Arial" w:cs="Arial"/>
          <w:sz w:val="18"/>
          <w:szCs w:val="18"/>
        </w:rPr>
        <w:t>SPU 213180/2025/520100/Ben</w:t>
      </w:r>
    </w:p>
    <w:p w14:paraId="7E30E5B9" w14:textId="4BD1ECB3" w:rsidR="006403E6" w:rsidRDefault="006403E6" w:rsidP="006403E6">
      <w:pPr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 w:rsidR="00F01B49">
        <w:rPr>
          <w:rFonts w:ascii="Arial" w:hAnsi="Arial" w:cs="Arial"/>
          <w:sz w:val="18"/>
          <w:szCs w:val="18"/>
        </w:rPr>
        <w:t xml:space="preserve"> </w:t>
      </w:r>
      <w:r w:rsidR="00A53338">
        <w:rPr>
          <w:rFonts w:ascii="Arial" w:hAnsi="Arial" w:cs="Arial"/>
          <w:sz w:val="18"/>
          <w:szCs w:val="18"/>
        </w:rPr>
        <w:tab/>
      </w:r>
    </w:p>
    <w:p w14:paraId="34E9DD99" w14:textId="7A0DCC40" w:rsidR="001164AC" w:rsidRDefault="001164AC" w:rsidP="001164AC">
      <w:pPr>
        <w:ind w:right="-1703"/>
      </w:pPr>
      <w:r>
        <w:rPr>
          <w:rFonts w:ascii="Arial" w:hAnsi="Arial" w:cs="Arial"/>
          <w:sz w:val="18"/>
          <w:szCs w:val="18"/>
        </w:rPr>
        <w:t xml:space="preserve">UID: </w:t>
      </w:r>
      <w:r w:rsidR="00436B6F">
        <w:rPr>
          <w:rFonts w:ascii="Arial" w:hAnsi="Arial" w:cs="Arial"/>
          <w:sz w:val="18"/>
          <w:szCs w:val="18"/>
        </w:rPr>
        <w:tab/>
      </w:r>
      <w:r w:rsidR="00436B6F">
        <w:rPr>
          <w:rFonts w:ascii="Arial" w:hAnsi="Arial" w:cs="Arial"/>
          <w:sz w:val="18"/>
          <w:szCs w:val="18"/>
        </w:rPr>
        <w:tab/>
      </w:r>
      <w:r w:rsidR="003776E0" w:rsidRPr="003776E0">
        <w:rPr>
          <w:rFonts w:ascii="Arial" w:hAnsi="Arial" w:cs="Arial"/>
          <w:sz w:val="18"/>
          <w:szCs w:val="18"/>
        </w:rPr>
        <w:t>spuess98012552</w:t>
      </w:r>
    </w:p>
    <w:p w14:paraId="0AE705EF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</w:p>
    <w:p w14:paraId="5BDB6303" w14:textId="24E2312D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  <w:r w:rsidR="0042362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Bc. Marcela Bendová</w:t>
      </w:r>
    </w:p>
    <w:p w14:paraId="0A7244FB" w14:textId="0DC3B340" w:rsidR="006403E6" w:rsidRDefault="006403E6" w:rsidP="006403E6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 </w:t>
      </w:r>
      <w:r w:rsidR="00423624">
        <w:rPr>
          <w:rFonts w:ascii="Arial" w:hAnsi="Arial" w:cs="Arial"/>
          <w:sz w:val="18"/>
          <w:szCs w:val="18"/>
        </w:rPr>
        <w:tab/>
        <w:t>727 956 450</w:t>
      </w:r>
    </w:p>
    <w:p w14:paraId="5CCD1152" w14:textId="148544F8" w:rsidR="006403E6" w:rsidRDefault="006403E6" w:rsidP="006403E6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423624">
        <w:rPr>
          <w:rFonts w:ascii="Arial" w:hAnsi="Arial" w:cs="Arial"/>
          <w:sz w:val="18"/>
          <w:szCs w:val="18"/>
        </w:rPr>
        <w:tab/>
      </w:r>
      <w:r w:rsidR="0042362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z49per3</w:t>
      </w:r>
    </w:p>
    <w:p w14:paraId="421E6336" w14:textId="1B769770" w:rsidR="006403E6" w:rsidRDefault="006403E6" w:rsidP="006403E6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r w:rsidR="00423624">
        <w:rPr>
          <w:rFonts w:ascii="Arial" w:hAnsi="Arial" w:cs="Arial"/>
          <w:sz w:val="18"/>
          <w:szCs w:val="18"/>
        </w:rPr>
        <w:tab/>
      </w:r>
      <w:r w:rsidR="00423624">
        <w:rPr>
          <w:rFonts w:ascii="Arial" w:hAnsi="Arial" w:cs="Arial"/>
          <w:sz w:val="18"/>
          <w:szCs w:val="18"/>
        </w:rPr>
        <w:tab/>
        <w:t>m</w:t>
      </w:r>
      <w:r w:rsidR="005A6A24">
        <w:rPr>
          <w:rFonts w:ascii="Arial" w:hAnsi="Arial" w:cs="Arial"/>
          <w:sz w:val="18"/>
          <w:szCs w:val="18"/>
        </w:rPr>
        <w:t>arcela</w:t>
      </w:r>
      <w:r w:rsidR="00423624">
        <w:rPr>
          <w:rFonts w:ascii="Arial" w:hAnsi="Arial" w:cs="Arial"/>
          <w:sz w:val="18"/>
          <w:szCs w:val="18"/>
        </w:rPr>
        <w:t>.bendova</w:t>
      </w:r>
      <w:r>
        <w:rPr>
          <w:rFonts w:ascii="Arial" w:hAnsi="Arial" w:cs="Arial"/>
          <w:sz w:val="18"/>
          <w:szCs w:val="18"/>
        </w:rPr>
        <w:t>@spu</w:t>
      </w:r>
      <w:r w:rsidR="005A6A24">
        <w:rPr>
          <w:rFonts w:ascii="Arial" w:hAnsi="Arial" w:cs="Arial"/>
          <w:sz w:val="18"/>
          <w:szCs w:val="18"/>
        </w:rPr>
        <w:t>.gov</w:t>
      </w:r>
      <w:r>
        <w:rPr>
          <w:rFonts w:ascii="Arial" w:hAnsi="Arial" w:cs="Arial"/>
          <w:sz w:val="18"/>
          <w:szCs w:val="18"/>
        </w:rPr>
        <w:t>.cz</w:t>
      </w:r>
    </w:p>
    <w:p w14:paraId="22D0E217" w14:textId="77777777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</w:p>
    <w:p w14:paraId="427E4D2B" w14:textId="66060075" w:rsidR="006403E6" w:rsidRDefault="006403E6" w:rsidP="006403E6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786F45">
        <w:rPr>
          <w:rFonts w:ascii="Arial" w:hAnsi="Arial" w:cs="Arial"/>
          <w:sz w:val="18"/>
          <w:szCs w:val="18"/>
        </w:rPr>
        <w:tab/>
      </w:r>
      <w:r w:rsidR="00786F45">
        <w:rPr>
          <w:rFonts w:ascii="Arial" w:hAnsi="Arial" w:cs="Arial"/>
          <w:sz w:val="18"/>
          <w:szCs w:val="18"/>
        </w:rPr>
        <w:tab/>
      </w:r>
      <w:r w:rsidR="005A6A24">
        <w:rPr>
          <w:rFonts w:ascii="Arial" w:hAnsi="Arial" w:cs="Arial"/>
          <w:sz w:val="18"/>
          <w:szCs w:val="18"/>
        </w:rPr>
        <w:t>2</w:t>
      </w:r>
      <w:r w:rsidR="001E685F">
        <w:rPr>
          <w:rFonts w:ascii="Arial" w:hAnsi="Arial" w:cs="Arial"/>
          <w:sz w:val="18"/>
          <w:szCs w:val="18"/>
        </w:rPr>
        <w:t>7</w:t>
      </w:r>
      <w:r w:rsidR="00B20DB0">
        <w:rPr>
          <w:rFonts w:ascii="Arial" w:hAnsi="Arial" w:cs="Arial"/>
          <w:sz w:val="18"/>
          <w:szCs w:val="18"/>
        </w:rPr>
        <w:t>.</w:t>
      </w:r>
      <w:r w:rsidR="00397A52">
        <w:rPr>
          <w:rFonts w:ascii="Arial" w:hAnsi="Arial" w:cs="Arial"/>
          <w:sz w:val="18"/>
          <w:szCs w:val="18"/>
        </w:rPr>
        <w:t>05</w:t>
      </w:r>
      <w:r w:rsidR="00B20DB0">
        <w:rPr>
          <w:rFonts w:ascii="Arial" w:hAnsi="Arial" w:cs="Arial"/>
          <w:sz w:val="18"/>
          <w:szCs w:val="18"/>
        </w:rPr>
        <w:t>.</w:t>
      </w:r>
      <w:r w:rsidR="005A6A24">
        <w:rPr>
          <w:rFonts w:ascii="Arial" w:hAnsi="Arial" w:cs="Arial"/>
          <w:sz w:val="18"/>
          <w:szCs w:val="18"/>
        </w:rPr>
        <w:t>2025</w:t>
      </w:r>
    </w:p>
    <w:p w14:paraId="6D4E14F3" w14:textId="77777777" w:rsidR="00F4496B" w:rsidRDefault="00F4496B" w:rsidP="006403E6">
      <w:pPr>
        <w:rPr>
          <w:rFonts w:ascii="Arial" w:hAnsi="Arial" w:cs="Arial"/>
          <w:b/>
          <w:sz w:val="22"/>
          <w:szCs w:val="22"/>
        </w:rPr>
      </w:pPr>
    </w:p>
    <w:p w14:paraId="2821A6DB" w14:textId="2AFBAF97" w:rsidR="00031794" w:rsidRPr="00D3459C" w:rsidRDefault="00F4496B" w:rsidP="006403E6">
      <w:pPr>
        <w:rPr>
          <w:rFonts w:ascii="Arial" w:hAnsi="Arial" w:cs="Arial"/>
          <w:b/>
          <w:sz w:val="22"/>
          <w:szCs w:val="22"/>
        </w:rPr>
      </w:pPr>
      <w:r w:rsidRPr="006403E6">
        <w:rPr>
          <w:rFonts w:ascii="Arial" w:hAnsi="Arial" w:cs="Arial"/>
          <w:b/>
          <w:sz w:val="22"/>
          <w:szCs w:val="22"/>
        </w:rPr>
        <w:t>OBJEDNÁVKA</w:t>
      </w:r>
      <w:r>
        <w:rPr>
          <w:rFonts w:ascii="Arial" w:hAnsi="Arial" w:cs="Arial"/>
          <w:b/>
          <w:sz w:val="22"/>
          <w:szCs w:val="22"/>
        </w:rPr>
        <w:t xml:space="preserve"> – směna</w:t>
      </w:r>
      <w:r w:rsidR="00031794" w:rsidRPr="00D3459C">
        <w:rPr>
          <w:rFonts w:ascii="Arial" w:hAnsi="Arial" w:cs="Arial"/>
          <w:b/>
          <w:sz w:val="22"/>
          <w:szCs w:val="22"/>
        </w:rPr>
        <w:t xml:space="preserve"> majetku </w:t>
      </w:r>
    </w:p>
    <w:p w14:paraId="2E0AF547" w14:textId="77777777" w:rsidR="00C70DE9" w:rsidRPr="00D3459C" w:rsidRDefault="00C70DE9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757076D6" w14:textId="77777777" w:rsidR="00031794" w:rsidRPr="00D3459C" w:rsidRDefault="00031794" w:rsidP="00031794">
      <w:pPr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Objednatel:</w:t>
      </w:r>
    </w:p>
    <w:p w14:paraId="768BEBF8" w14:textId="77777777" w:rsidR="00031794" w:rsidRPr="00D3459C" w:rsidRDefault="00031794" w:rsidP="00031794">
      <w:pPr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70E88F96" w14:textId="77777777" w:rsidR="00031794" w:rsidRPr="00D3459C" w:rsidRDefault="00031794" w:rsidP="00031794">
      <w:pP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Krajský pozemkový úřad pro Kraj Vysočina</w:t>
      </w:r>
    </w:p>
    <w:p w14:paraId="24D96F7F" w14:textId="77777777" w:rsidR="00031794" w:rsidRPr="00D3459C" w:rsidRDefault="00031794" w:rsidP="00031794">
      <w:pPr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IČO: 01312774</w:t>
      </w:r>
    </w:p>
    <w:p w14:paraId="4497144F" w14:textId="77777777" w:rsidR="00031794" w:rsidRPr="00D3459C" w:rsidRDefault="00031794" w:rsidP="00031794">
      <w:pPr>
        <w:widowControl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Kontaktní osoba za SPÚ: Bc. Marcela Bendová</w:t>
      </w:r>
    </w:p>
    <w:p w14:paraId="72F2E4E0" w14:textId="77777777" w:rsidR="00031794" w:rsidRDefault="00031794" w:rsidP="00031794">
      <w:pPr>
        <w:widowControl/>
        <w:rPr>
          <w:rFonts w:ascii="Arial" w:hAnsi="Arial" w:cs="Arial"/>
          <w:sz w:val="22"/>
          <w:szCs w:val="22"/>
        </w:rPr>
      </w:pPr>
    </w:p>
    <w:p w14:paraId="6B435ED5" w14:textId="77777777" w:rsidR="006B1AB9" w:rsidRDefault="006B1AB9" w:rsidP="006B1AB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</w:p>
    <w:p w14:paraId="503E97A5" w14:textId="77777777" w:rsidR="007C0F88" w:rsidRPr="00196244" w:rsidRDefault="007C0F88" w:rsidP="007C0F88">
      <w:pPr>
        <w:widowControl/>
        <w:rPr>
          <w:rFonts w:ascii="Arial" w:hAnsi="Arial" w:cs="Arial"/>
          <w:b/>
          <w:bCs/>
          <w:sz w:val="22"/>
          <w:szCs w:val="22"/>
        </w:rPr>
      </w:pPr>
      <w:r w:rsidRPr="00196244">
        <w:rPr>
          <w:rFonts w:ascii="Arial" w:hAnsi="Arial" w:cs="Arial"/>
          <w:b/>
          <w:bCs/>
          <w:sz w:val="22"/>
          <w:szCs w:val="22"/>
        </w:rPr>
        <w:t>Dlabajová Martina, Ing.</w:t>
      </w:r>
    </w:p>
    <w:p w14:paraId="0C4C7CDF" w14:textId="77777777" w:rsidR="007C0F88" w:rsidRPr="00772879" w:rsidRDefault="007C0F88" w:rsidP="007C0F88">
      <w:pPr>
        <w:widowControl/>
        <w:rPr>
          <w:rFonts w:ascii="Arial" w:hAnsi="Arial" w:cs="Arial"/>
          <w:sz w:val="22"/>
          <w:szCs w:val="22"/>
        </w:rPr>
      </w:pPr>
      <w:r w:rsidRPr="0077287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69676216</w:t>
      </w:r>
    </w:p>
    <w:p w14:paraId="6D5F2803" w14:textId="0A9656B8" w:rsidR="007C0F88" w:rsidRDefault="00AF7CCB" w:rsidP="007C0F88">
      <w:pPr>
        <w:jc w:val="both"/>
      </w:pPr>
      <w:r>
        <w:rPr>
          <w:rFonts w:ascii="Arial" w:hAnsi="Arial" w:cs="Arial"/>
          <w:sz w:val="22"/>
          <w:szCs w:val="22"/>
        </w:rPr>
        <w:t>xxxxxxxx</w:t>
      </w:r>
      <w:r w:rsidR="007C0F88">
        <w:rPr>
          <w:rFonts w:ascii="Arial" w:hAnsi="Arial" w:cs="Arial"/>
          <w:sz w:val="22"/>
          <w:szCs w:val="22"/>
        </w:rPr>
        <w:t xml:space="preserve">, Moravské Budějovice, 676 02 </w:t>
      </w:r>
    </w:p>
    <w:p w14:paraId="37030F36" w14:textId="77777777" w:rsidR="00400C8F" w:rsidRDefault="00400C8F" w:rsidP="002C3A58">
      <w:pPr>
        <w:jc w:val="both"/>
        <w:rPr>
          <w:rFonts w:ascii="Arial" w:hAnsi="Arial" w:cs="Arial"/>
          <w:sz w:val="22"/>
          <w:szCs w:val="22"/>
        </w:rPr>
      </w:pPr>
    </w:p>
    <w:p w14:paraId="7301535B" w14:textId="7D801DC5" w:rsidR="002C3A58" w:rsidRDefault="002C3A58" w:rsidP="002C3A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„Rámcové dohody č.</w:t>
      </w:r>
      <w:r w:rsidR="002818EF">
        <w:rPr>
          <w:rFonts w:ascii="Arial" w:hAnsi="Arial" w:cs="Arial"/>
          <w:sz w:val="22"/>
          <w:szCs w:val="22"/>
        </w:rPr>
        <w:t>j. SPU 025331/2025</w:t>
      </w:r>
      <w:r w:rsidR="007B3B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uzavřené dne </w:t>
      </w:r>
      <w:r w:rsidR="007B3BBE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 </w:t>
      </w:r>
      <w:r w:rsidR="007B3BB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 </w:t>
      </w:r>
      <w:r w:rsidR="007B3BBE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“) mezi objednatelem a zhotovitelem objednáváme u Vás „</w:t>
      </w:r>
      <w:r>
        <w:rPr>
          <w:rFonts w:ascii="Arial" w:hAnsi="Arial" w:cs="Arial"/>
          <w:b/>
          <w:sz w:val="22"/>
          <w:szCs w:val="22"/>
        </w:rPr>
        <w:t>Znalecký posudek“: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D97DE0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</w:p>
    <w:p w14:paraId="64BED842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Účel znaleckého posudku:</w:t>
      </w:r>
      <w:r w:rsidRPr="00D3459C">
        <w:rPr>
          <w:rFonts w:ascii="Arial" w:hAnsi="Arial" w:cs="Arial"/>
          <w:sz w:val="22"/>
          <w:szCs w:val="22"/>
        </w:rPr>
        <w:t xml:space="preserve"> </w:t>
      </w:r>
    </w:p>
    <w:p w14:paraId="087B4CAC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Směna majetku.</w:t>
      </w:r>
      <w:r w:rsidRPr="00D3459C">
        <w:rPr>
          <w:rFonts w:ascii="Arial" w:hAnsi="Arial" w:cs="Arial"/>
          <w:b/>
          <w:sz w:val="22"/>
          <w:szCs w:val="22"/>
        </w:rPr>
        <w:t xml:space="preserve"> </w:t>
      </w:r>
    </w:p>
    <w:p w14:paraId="7D391D26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132043A0" w14:textId="07EFCA99" w:rsidR="00031794" w:rsidRPr="002C3A58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2C3A58">
        <w:rPr>
          <w:rFonts w:ascii="Arial" w:hAnsi="Arial" w:cs="Arial"/>
          <w:b/>
          <w:sz w:val="22"/>
          <w:szCs w:val="22"/>
        </w:rPr>
        <w:t>Požadovan</w:t>
      </w:r>
      <w:r w:rsidR="002C3A58" w:rsidRPr="002C3A58">
        <w:rPr>
          <w:rFonts w:ascii="Arial" w:hAnsi="Arial" w:cs="Arial"/>
          <w:b/>
          <w:sz w:val="22"/>
          <w:szCs w:val="22"/>
        </w:rPr>
        <w:t>á</w:t>
      </w:r>
      <w:r w:rsidRPr="002C3A58">
        <w:rPr>
          <w:rFonts w:ascii="Arial" w:hAnsi="Arial" w:cs="Arial"/>
          <w:b/>
          <w:sz w:val="22"/>
          <w:szCs w:val="22"/>
        </w:rPr>
        <w:t xml:space="preserve"> cen</w:t>
      </w:r>
      <w:r w:rsidR="002C3A58" w:rsidRPr="002C3A58">
        <w:rPr>
          <w:rFonts w:ascii="Arial" w:hAnsi="Arial" w:cs="Arial"/>
          <w:b/>
          <w:sz w:val="22"/>
          <w:szCs w:val="22"/>
        </w:rPr>
        <w:t>a</w:t>
      </w:r>
      <w:r w:rsidRPr="002C3A58">
        <w:rPr>
          <w:rFonts w:ascii="Arial" w:hAnsi="Arial" w:cs="Arial"/>
          <w:b/>
          <w:sz w:val="22"/>
          <w:szCs w:val="22"/>
        </w:rPr>
        <w:t>:</w:t>
      </w:r>
    </w:p>
    <w:p w14:paraId="44A487CB" w14:textId="77777777" w:rsidR="00CB7C96" w:rsidRDefault="00CB7C96" w:rsidP="00CB7C96">
      <w:pPr>
        <w:widowControl/>
        <w:numPr>
          <w:ilvl w:val="0"/>
          <w:numId w:val="13"/>
        </w:numPr>
        <w:autoSpaceDE/>
        <w:adjustRightInd/>
        <w:spacing w:before="60"/>
        <w:ind w:left="284" w:hanging="284"/>
        <w:jc w:val="both"/>
        <w:rPr>
          <w:rFonts w:ascii="Arial" w:eastAsia="MS Mincho" w:hAnsi="Arial" w:cs="Arial"/>
          <w:b/>
          <w:i/>
          <w:sz w:val="22"/>
          <w:szCs w:val="22"/>
          <w:lang w:eastAsia="en-US"/>
        </w:rPr>
      </w:pPr>
      <w:r>
        <w:rPr>
          <w:rFonts w:ascii="Arial" w:eastAsia="MS Mincho" w:hAnsi="Arial" w:cs="Arial"/>
          <w:b/>
          <w:i/>
          <w:sz w:val="22"/>
          <w:szCs w:val="22"/>
          <w:lang w:eastAsia="en-US"/>
        </w:rPr>
        <w:t>Ocenění pozemku (pozemků) navrhovatele směny/třetí osoby</w:t>
      </w:r>
    </w:p>
    <w:p w14:paraId="76FA42B8" w14:textId="77777777" w:rsidR="00CB7C96" w:rsidRDefault="00CB7C96" w:rsidP="00CB7C96">
      <w:pPr>
        <w:ind w:right="-43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vycházející z ocenění dle § 28a zákona o půdě (tj. v cenách platných ke dni 24. června 1991, a to podle vyhlášky č. 182/1988 Sb., ve znění vyhlášky č. 316/1990 Sb.). Cena je určena včetně všech součástí a příslušenství pozemku. </w:t>
      </w:r>
    </w:p>
    <w:p w14:paraId="501B47BA" w14:textId="77777777" w:rsidR="00071BAD" w:rsidRDefault="00071BAD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7E260AD9" w14:textId="1E842F6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147B2BE8" w14:textId="5362AA8A" w:rsidR="00031794" w:rsidRPr="00D3459C" w:rsidRDefault="00031794" w:rsidP="00031794">
      <w:pPr>
        <w:ind w:right="-433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Pozemky s dispozičním oprávněním navrhovatele směny/třetí osoby vedené na </w:t>
      </w:r>
      <w:r w:rsidRPr="00DF6C43">
        <w:rPr>
          <w:rFonts w:ascii="Arial" w:hAnsi="Arial" w:cs="Arial"/>
          <w:b/>
          <w:bCs/>
          <w:sz w:val="22"/>
          <w:szCs w:val="22"/>
        </w:rPr>
        <w:t>LV</w:t>
      </w:r>
      <w:r w:rsidR="00B875A9" w:rsidRPr="00DF6C43">
        <w:rPr>
          <w:rFonts w:ascii="Arial" w:hAnsi="Arial" w:cs="Arial"/>
          <w:b/>
          <w:bCs/>
          <w:sz w:val="22"/>
          <w:szCs w:val="22"/>
        </w:rPr>
        <w:t xml:space="preserve"> </w:t>
      </w:r>
      <w:r w:rsidR="0000309E" w:rsidRPr="00DF6C43">
        <w:rPr>
          <w:rFonts w:ascii="Arial" w:hAnsi="Arial" w:cs="Arial"/>
          <w:b/>
          <w:bCs/>
          <w:sz w:val="22"/>
          <w:szCs w:val="22"/>
        </w:rPr>
        <w:t>307</w:t>
      </w:r>
    </w:p>
    <w:p w14:paraId="54502D89" w14:textId="77777777" w:rsidR="005145C8" w:rsidRDefault="005145C8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2EFBAD6" w14:textId="77777777" w:rsidR="00367036" w:rsidRPr="00D3459C" w:rsidRDefault="00367036" w:rsidP="00D3459C">
      <w:pPr>
        <w:pStyle w:val="obec1"/>
        <w:widowControl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Obec</w:t>
      </w:r>
      <w:r w:rsidRPr="00D3459C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D3459C">
        <w:rPr>
          <w:rFonts w:ascii="Arial" w:hAnsi="Arial" w:cs="Arial"/>
          <w:sz w:val="18"/>
          <w:szCs w:val="18"/>
        </w:rPr>
        <w:tab/>
        <w:t>Parcelní číslo</w:t>
      </w:r>
      <w:r w:rsidRPr="00D3459C">
        <w:rPr>
          <w:rFonts w:ascii="Arial" w:hAnsi="Arial" w:cs="Arial"/>
          <w:sz w:val="18"/>
          <w:szCs w:val="18"/>
        </w:rPr>
        <w:tab/>
        <w:t>Druh pozemku</w:t>
      </w:r>
      <w:r w:rsidRPr="00D3459C">
        <w:rPr>
          <w:rFonts w:ascii="Arial" w:hAnsi="Arial" w:cs="Arial"/>
          <w:sz w:val="18"/>
          <w:szCs w:val="18"/>
        </w:rPr>
        <w:tab/>
        <w:t>Výměra v m</w:t>
      </w:r>
      <w:r w:rsidRPr="00D3459C">
        <w:rPr>
          <w:rFonts w:ascii="Arial" w:hAnsi="Arial" w:cs="Arial"/>
          <w:sz w:val="18"/>
          <w:szCs w:val="18"/>
          <w:vertAlign w:val="superscript"/>
        </w:rPr>
        <w:t>2</w:t>
      </w:r>
    </w:p>
    <w:p w14:paraId="61DF63F4" w14:textId="77777777" w:rsidR="005145C8" w:rsidRDefault="005145C8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2A148BA" w14:textId="77777777" w:rsidR="00B875A9" w:rsidRPr="00D3459C" w:rsidRDefault="00B875A9" w:rsidP="00B875A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03E6D53" w14:textId="65B62603" w:rsidR="00157AA1" w:rsidRDefault="00AA2DA0" w:rsidP="0082284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Velká Chyška</w:t>
      </w:r>
      <w:r w:rsidR="00B875A9" w:rsidRPr="00D3459C">
        <w:rPr>
          <w:rFonts w:ascii="Arial" w:hAnsi="Arial" w:cs="Arial"/>
          <w:sz w:val="18"/>
          <w:szCs w:val="18"/>
        </w:rPr>
        <w:tab/>
      </w:r>
      <w:r w:rsidR="00285D69">
        <w:rPr>
          <w:rFonts w:ascii="Arial" w:hAnsi="Arial" w:cs="Arial"/>
          <w:sz w:val="18"/>
          <w:szCs w:val="18"/>
        </w:rPr>
        <w:t>Velká Chyška</w:t>
      </w:r>
      <w:r w:rsidR="00B875A9" w:rsidRPr="00D3459C">
        <w:rPr>
          <w:rFonts w:ascii="Arial" w:hAnsi="Arial" w:cs="Arial"/>
          <w:sz w:val="18"/>
          <w:szCs w:val="18"/>
        </w:rPr>
        <w:tab/>
      </w:r>
      <w:r w:rsidR="00C42EB5">
        <w:rPr>
          <w:rFonts w:ascii="Arial" w:hAnsi="Arial" w:cs="Arial"/>
          <w:sz w:val="18"/>
          <w:szCs w:val="18"/>
        </w:rPr>
        <w:t>1796</w:t>
      </w:r>
      <w:r w:rsidR="00B875A9" w:rsidRPr="00D3459C">
        <w:rPr>
          <w:rFonts w:ascii="Arial" w:hAnsi="Arial" w:cs="Arial"/>
          <w:sz w:val="18"/>
          <w:szCs w:val="18"/>
        </w:rPr>
        <w:tab/>
      </w:r>
      <w:r w:rsidR="00C42EB5">
        <w:rPr>
          <w:rFonts w:ascii="Arial" w:hAnsi="Arial" w:cs="Arial"/>
          <w:sz w:val="18"/>
          <w:szCs w:val="18"/>
        </w:rPr>
        <w:t>trvalý travní porost</w:t>
      </w:r>
      <w:r w:rsidR="00B875A9" w:rsidRPr="00D3459C">
        <w:rPr>
          <w:rFonts w:ascii="Arial" w:hAnsi="Arial" w:cs="Arial"/>
          <w:sz w:val="18"/>
          <w:szCs w:val="18"/>
        </w:rPr>
        <w:tab/>
      </w:r>
      <w:r w:rsidR="00C42EB5">
        <w:rPr>
          <w:rFonts w:ascii="Arial" w:hAnsi="Arial" w:cs="Arial"/>
          <w:sz w:val="18"/>
          <w:szCs w:val="18"/>
        </w:rPr>
        <w:t>5315</w:t>
      </w:r>
    </w:p>
    <w:p w14:paraId="3EDA1D70" w14:textId="77777777" w:rsidR="0090748E" w:rsidRDefault="0090748E" w:rsidP="00DF10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6A41B2" w14:textId="3D88A977" w:rsidR="00DF1081" w:rsidRPr="00D3459C" w:rsidRDefault="00DF1081" w:rsidP="00DF10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15673856" w14:textId="43738C14" w:rsidR="00DF1081" w:rsidRPr="00822847" w:rsidRDefault="00DF1081" w:rsidP="00DF10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 w:rsidR="00071BAD">
        <w:rPr>
          <w:rFonts w:ascii="Arial" w:hAnsi="Arial" w:cs="Arial"/>
          <w:sz w:val="18"/>
          <w:szCs w:val="18"/>
        </w:rPr>
        <w:t>1799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071BAD">
        <w:rPr>
          <w:rFonts w:ascii="Arial" w:hAnsi="Arial" w:cs="Arial"/>
          <w:sz w:val="18"/>
          <w:szCs w:val="18"/>
        </w:rPr>
        <w:t>5530</w:t>
      </w:r>
    </w:p>
    <w:p w14:paraId="41626987" w14:textId="77777777" w:rsidR="00DF1081" w:rsidRDefault="00DF1081" w:rsidP="0082284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DCFC350" w14:textId="77777777" w:rsidR="00DF1081" w:rsidRPr="00D3459C" w:rsidRDefault="00DF1081" w:rsidP="00DF108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684A6C9" w14:textId="7BA057D0" w:rsidR="00DF1081" w:rsidRDefault="00DF1081" w:rsidP="0090748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 w:rsidR="00071BAD">
        <w:rPr>
          <w:rFonts w:ascii="Arial" w:hAnsi="Arial" w:cs="Arial"/>
          <w:sz w:val="18"/>
          <w:szCs w:val="18"/>
        </w:rPr>
        <w:t>1912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071BAD">
        <w:rPr>
          <w:rFonts w:ascii="Arial" w:hAnsi="Arial" w:cs="Arial"/>
          <w:sz w:val="18"/>
          <w:szCs w:val="18"/>
        </w:rPr>
        <w:t>6896</w:t>
      </w:r>
      <w:r w:rsidRPr="00DF1081">
        <w:rPr>
          <w:rFonts w:ascii="Arial" w:hAnsi="Arial" w:cs="Arial"/>
          <w:sz w:val="18"/>
          <w:szCs w:val="18"/>
        </w:rPr>
        <w:t xml:space="preserve"> </w:t>
      </w:r>
    </w:p>
    <w:p w14:paraId="03B570B2" w14:textId="77777777" w:rsidR="0090748E" w:rsidRPr="00822847" w:rsidRDefault="0090748E" w:rsidP="0090748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0A8180B" w14:textId="77777777" w:rsidR="0090748E" w:rsidRPr="00D3459C" w:rsidRDefault="0090748E" w:rsidP="0090748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BAF4D57" w14:textId="0F99E8C9" w:rsidR="0090748E" w:rsidRPr="00822847" w:rsidRDefault="0090748E" w:rsidP="0090748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 w:rsidR="00071BAD">
        <w:rPr>
          <w:rFonts w:ascii="Arial" w:hAnsi="Arial" w:cs="Arial"/>
          <w:sz w:val="18"/>
          <w:szCs w:val="18"/>
        </w:rPr>
        <w:t>1916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071BAD">
        <w:rPr>
          <w:rFonts w:ascii="Arial" w:hAnsi="Arial" w:cs="Arial"/>
          <w:sz w:val="18"/>
          <w:szCs w:val="18"/>
        </w:rPr>
        <w:t>13122</w:t>
      </w:r>
    </w:p>
    <w:p w14:paraId="32BB12DF" w14:textId="77777777" w:rsidR="00DF1081" w:rsidRPr="00822847" w:rsidRDefault="00DF1081" w:rsidP="0082284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71EB141" w14:textId="220F4E60" w:rsidR="005145C8" w:rsidRDefault="005145C8" w:rsidP="005145C8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93E39BA" w14:textId="77777777" w:rsidR="0016480B" w:rsidRDefault="0016480B" w:rsidP="00C13733">
      <w:pPr>
        <w:jc w:val="both"/>
        <w:rPr>
          <w:rFonts w:ascii="Arial" w:hAnsi="Arial" w:cs="Arial"/>
          <w:b/>
          <w:sz w:val="22"/>
          <w:szCs w:val="22"/>
        </w:rPr>
      </w:pPr>
    </w:p>
    <w:p w14:paraId="44B39B2F" w14:textId="434958DC" w:rsidR="000832B5" w:rsidRPr="00D2006A" w:rsidRDefault="000832B5" w:rsidP="000832B5">
      <w:pPr>
        <w:widowControl/>
        <w:numPr>
          <w:ilvl w:val="0"/>
          <w:numId w:val="13"/>
        </w:numPr>
        <w:autoSpaceDE/>
        <w:autoSpaceDN/>
        <w:adjustRightInd/>
        <w:spacing w:before="60"/>
        <w:jc w:val="both"/>
        <w:rPr>
          <w:rFonts w:ascii="Arial" w:eastAsia="MS Mincho" w:hAnsi="Arial" w:cs="Arial"/>
          <w:b/>
          <w:i/>
          <w:sz w:val="22"/>
          <w:szCs w:val="22"/>
          <w:lang w:eastAsia="en-US"/>
        </w:rPr>
      </w:pPr>
      <w:r w:rsidRPr="00D2006A">
        <w:rPr>
          <w:rFonts w:ascii="Arial" w:eastAsia="MS Mincho" w:hAnsi="Arial" w:cs="Arial"/>
          <w:b/>
          <w:i/>
          <w:sz w:val="22"/>
          <w:szCs w:val="22"/>
          <w:lang w:eastAsia="en-US"/>
        </w:rPr>
        <w:t>Ocenění pozemku (pozemků) navrhovatele směny/třetí osoby</w:t>
      </w:r>
    </w:p>
    <w:p w14:paraId="1223274C" w14:textId="62D6E3A6" w:rsidR="000832B5" w:rsidRPr="005222C9" w:rsidRDefault="000832B5" w:rsidP="000832B5">
      <w:pPr>
        <w:jc w:val="both"/>
        <w:rPr>
          <w:rFonts w:ascii="Arial" w:hAnsi="Arial" w:cs="Arial"/>
          <w:sz w:val="22"/>
          <w:szCs w:val="22"/>
        </w:rPr>
      </w:pPr>
      <w:r w:rsidRPr="005222C9">
        <w:rPr>
          <w:rFonts w:ascii="Arial" w:hAnsi="Arial" w:cs="Arial"/>
          <w:sz w:val="22"/>
          <w:szCs w:val="22"/>
        </w:rPr>
        <w:t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</w:t>
      </w:r>
      <w:r w:rsidR="002B70AD">
        <w:rPr>
          <w:rFonts w:ascii="Arial" w:hAnsi="Arial" w:cs="Arial"/>
          <w:sz w:val="22"/>
          <w:szCs w:val="22"/>
        </w:rPr>
        <w:t xml:space="preserve"> </w:t>
      </w:r>
      <w:r w:rsidRPr="005222C9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69A758A3" w14:textId="77777777" w:rsidR="000832B5" w:rsidRPr="00D3459C" w:rsidRDefault="000832B5" w:rsidP="000832B5">
      <w:pPr>
        <w:jc w:val="both"/>
        <w:rPr>
          <w:rFonts w:ascii="Arial" w:hAnsi="Arial" w:cs="Arial"/>
          <w:sz w:val="22"/>
          <w:szCs w:val="22"/>
        </w:rPr>
      </w:pPr>
    </w:p>
    <w:p w14:paraId="540050BC" w14:textId="77777777" w:rsidR="000832B5" w:rsidRPr="00D3459C" w:rsidRDefault="000832B5" w:rsidP="000832B5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2B262F3D" w14:textId="28689EA8" w:rsidR="000832B5" w:rsidRPr="00D3459C" w:rsidRDefault="000832B5" w:rsidP="000832B5">
      <w:pPr>
        <w:ind w:right="-433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Pozemky s dispozičním oprávněním navrhovatele směny/třetí osoby vedené na </w:t>
      </w:r>
      <w:r w:rsidRPr="00DF6C43">
        <w:rPr>
          <w:rFonts w:ascii="Arial" w:hAnsi="Arial" w:cs="Arial"/>
          <w:b/>
          <w:bCs/>
          <w:sz w:val="22"/>
          <w:szCs w:val="22"/>
        </w:rPr>
        <w:t xml:space="preserve">LV </w:t>
      </w:r>
      <w:r w:rsidR="00EA0EB1" w:rsidRPr="00DF6C43">
        <w:rPr>
          <w:rFonts w:ascii="Arial" w:hAnsi="Arial" w:cs="Arial"/>
          <w:b/>
          <w:bCs/>
          <w:sz w:val="22"/>
          <w:szCs w:val="22"/>
        </w:rPr>
        <w:t>168</w:t>
      </w:r>
    </w:p>
    <w:p w14:paraId="72EF030F" w14:textId="77777777" w:rsidR="000832B5" w:rsidRDefault="000832B5" w:rsidP="000832B5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65556BA" w14:textId="77777777" w:rsidR="000832B5" w:rsidRPr="00D3459C" w:rsidRDefault="000832B5" w:rsidP="000832B5">
      <w:pPr>
        <w:pStyle w:val="obec1"/>
        <w:widowControl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Obec</w:t>
      </w:r>
      <w:r w:rsidRPr="00D3459C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D3459C">
        <w:rPr>
          <w:rFonts w:ascii="Arial" w:hAnsi="Arial" w:cs="Arial"/>
          <w:sz w:val="18"/>
          <w:szCs w:val="18"/>
        </w:rPr>
        <w:tab/>
        <w:t>Parcelní číslo</w:t>
      </w:r>
      <w:r w:rsidRPr="00D3459C">
        <w:rPr>
          <w:rFonts w:ascii="Arial" w:hAnsi="Arial" w:cs="Arial"/>
          <w:sz w:val="18"/>
          <w:szCs w:val="18"/>
        </w:rPr>
        <w:tab/>
        <w:t>Druh pozemku</w:t>
      </w:r>
      <w:r w:rsidRPr="00D3459C">
        <w:rPr>
          <w:rFonts w:ascii="Arial" w:hAnsi="Arial" w:cs="Arial"/>
          <w:sz w:val="18"/>
          <w:szCs w:val="18"/>
        </w:rPr>
        <w:tab/>
        <w:t>Výměra v m</w:t>
      </w:r>
      <w:r w:rsidRPr="00D3459C">
        <w:rPr>
          <w:rFonts w:ascii="Arial" w:hAnsi="Arial" w:cs="Arial"/>
          <w:sz w:val="18"/>
          <w:szCs w:val="18"/>
          <w:vertAlign w:val="superscript"/>
        </w:rPr>
        <w:t>2</w:t>
      </w:r>
    </w:p>
    <w:p w14:paraId="22ECF636" w14:textId="77777777" w:rsidR="000832B5" w:rsidRDefault="000832B5" w:rsidP="000832B5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7AE4AE2" w14:textId="77777777" w:rsidR="000832B5" w:rsidRPr="00D3459C" w:rsidRDefault="000832B5" w:rsidP="000832B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747BB510" w14:textId="61A8AE65" w:rsidR="000832B5" w:rsidRDefault="008B0AE0" w:rsidP="000832B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="000832B5"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="000832B5"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83/1</w:t>
      </w:r>
      <w:r w:rsidR="000832B5" w:rsidRPr="00D3459C">
        <w:rPr>
          <w:rFonts w:ascii="Arial" w:hAnsi="Arial" w:cs="Arial"/>
          <w:sz w:val="18"/>
          <w:szCs w:val="18"/>
        </w:rPr>
        <w:tab/>
      </w:r>
      <w:r w:rsidR="000832B5">
        <w:rPr>
          <w:rFonts w:ascii="Arial" w:hAnsi="Arial" w:cs="Arial"/>
          <w:sz w:val="18"/>
          <w:szCs w:val="18"/>
        </w:rPr>
        <w:t>orná půda</w:t>
      </w:r>
      <w:r w:rsidR="000832B5"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1037</w:t>
      </w:r>
    </w:p>
    <w:p w14:paraId="48DE157B" w14:textId="77777777" w:rsidR="000832B5" w:rsidRDefault="000832B5" w:rsidP="000832B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EAF477" w14:textId="77777777" w:rsidR="000832B5" w:rsidRPr="00D3459C" w:rsidRDefault="000832B5" w:rsidP="000832B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72B13878" w14:textId="0A12D0F5" w:rsidR="000832B5" w:rsidRDefault="008B0AE0" w:rsidP="000832B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="000832B5"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="000832B5" w:rsidRPr="00D3459C">
        <w:rPr>
          <w:rFonts w:ascii="Arial" w:hAnsi="Arial" w:cs="Arial"/>
          <w:sz w:val="18"/>
          <w:szCs w:val="18"/>
        </w:rPr>
        <w:tab/>
      </w:r>
      <w:r w:rsidR="00A035AB">
        <w:rPr>
          <w:rFonts w:ascii="Arial" w:hAnsi="Arial" w:cs="Arial"/>
          <w:sz w:val="18"/>
          <w:szCs w:val="18"/>
        </w:rPr>
        <w:t>83/2</w:t>
      </w:r>
      <w:r w:rsidR="000832B5" w:rsidRPr="00D3459C">
        <w:rPr>
          <w:rFonts w:ascii="Arial" w:hAnsi="Arial" w:cs="Arial"/>
          <w:sz w:val="18"/>
          <w:szCs w:val="18"/>
        </w:rPr>
        <w:tab/>
      </w:r>
      <w:r w:rsidR="00A035AB">
        <w:rPr>
          <w:rFonts w:ascii="Arial" w:hAnsi="Arial" w:cs="Arial"/>
          <w:sz w:val="18"/>
          <w:szCs w:val="18"/>
        </w:rPr>
        <w:t>orná půda</w:t>
      </w:r>
      <w:r w:rsidR="000832B5" w:rsidRPr="00D3459C">
        <w:rPr>
          <w:rFonts w:ascii="Arial" w:hAnsi="Arial" w:cs="Arial"/>
          <w:sz w:val="18"/>
          <w:szCs w:val="18"/>
        </w:rPr>
        <w:tab/>
      </w:r>
      <w:r w:rsidR="00A035AB">
        <w:rPr>
          <w:rFonts w:ascii="Arial" w:hAnsi="Arial" w:cs="Arial"/>
          <w:sz w:val="18"/>
          <w:szCs w:val="18"/>
        </w:rPr>
        <w:t>1169</w:t>
      </w:r>
    </w:p>
    <w:p w14:paraId="7AFBE44E" w14:textId="77777777" w:rsidR="007C401E" w:rsidRDefault="007C401E" w:rsidP="00A035A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719CE70" w14:textId="4872E65A" w:rsidR="00A035AB" w:rsidRPr="00D3459C" w:rsidRDefault="00A035AB" w:rsidP="00A035A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64118856" w14:textId="6AA2F87D" w:rsidR="00A035AB" w:rsidRDefault="00A035AB" w:rsidP="00A035A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7C401E">
        <w:rPr>
          <w:rFonts w:ascii="Arial" w:hAnsi="Arial" w:cs="Arial"/>
          <w:sz w:val="18"/>
          <w:szCs w:val="18"/>
        </w:rPr>
        <w:t>85/30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EC10BB">
        <w:rPr>
          <w:rFonts w:ascii="Arial" w:hAnsi="Arial" w:cs="Arial"/>
          <w:sz w:val="18"/>
          <w:szCs w:val="18"/>
        </w:rPr>
        <w:t>10855</w:t>
      </w:r>
    </w:p>
    <w:p w14:paraId="0FA834E5" w14:textId="77777777" w:rsidR="00A035AB" w:rsidRPr="00D3459C" w:rsidRDefault="00A035AB" w:rsidP="00A035A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6D437B" w14:textId="77777777" w:rsidR="007C401E" w:rsidRPr="00D3459C" w:rsidRDefault="007C401E" w:rsidP="007C401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6EC26F57" w14:textId="4C416D5B" w:rsidR="007C401E" w:rsidRDefault="007C401E" w:rsidP="007C401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A16105">
        <w:rPr>
          <w:rFonts w:ascii="Arial" w:hAnsi="Arial" w:cs="Arial"/>
          <w:sz w:val="18"/>
          <w:szCs w:val="18"/>
        </w:rPr>
        <w:t>85</w:t>
      </w:r>
      <w:r>
        <w:rPr>
          <w:rFonts w:ascii="Arial" w:hAnsi="Arial" w:cs="Arial"/>
          <w:sz w:val="18"/>
          <w:szCs w:val="18"/>
        </w:rPr>
        <w:t>/</w:t>
      </w:r>
      <w:r w:rsidR="00A16105">
        <w:rPr>
          <w:rFonts w:ascii="Arial" w:hAnsi="Arial" w:cs="Arial"/>
          <w:sz w:val="18"/>
          <w:szCs w:val="18"/>
        </w:rPr>
        <w:t>55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C20099">
        <w:rPr>
          <w:rFonts w:ascii="Arial" w:hAnsi="Arial" w:cs="Arial"/>
          <w:sz w:val="18"/>
          <w:szCs w:val="18"/>
        </w:rPr>
        <w:t>4428</w:t>
      </w:r>
    </w:p>
    <w:p w14:paraId="42ADB463" w14:textId="77777777" w:rsidR="00C20099" w:rsidRDefault="00C20099" w:rsidP="00C2009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54741F7" w14:textId="5FF12F3A" w:rsidR="00C20099" w:rsidRPr="00D3459C" w:rsidRDefault="00C20099" w:rsidP="00C2009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9BA6C8F" w14:textId="21C7AD87" w:rsidR="00C20099" w:rsidRDefault="00C20099" w:rsidP="00C2009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94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126</w:t>
      </w:r>
    </w:p>
    <w:p w14:paraId="5F43CFF5" w14:textId="77777777" w:rsidR="00C20099" w:rsidRDefault="00C20099" w:rsidP="00C2009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9858966" w14:textId="77777777" w:rsidR="00C20099" w:rsidRPr="00D3459C" w:rsidRDefault="00C20099" w:rsidP="00C2009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12F4F695" w14:textId="7E8D85ED" w:rsidR="00C20099" w:rsidRDefault="00C20099" w:rsidP="00C2009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73265B">
        <w:rPr>
          <w:rFonts w:ascii="Arial" w:hAnsi="Arial" w:cs="Arial"/>
          <w:sz w:val="18"/>
          <w:szCs w:val="18"/>
        </w:rPr>
        <w:t>95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73265B">
        <w:rPr>
          <w:rFonts w:ascii="Arial" w:hAnsi="Arial" w:cs="Arial"/>
          <w:sz w:val="18"/>
          <w:szCs w:val="18"/>
        </w:rPr>
        <w:t>3129</w:t>
      </w:r>
    </w:p>
    <w:p w14:paraId="40DB7119" w14:textId="77777777" w:rsidR="0073265B" w:rsidRDefault="0073265B" w:rsidP="00C2009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EFF909" w14:textId="77777777" w:rsidR="0073265B" w:rsidRPr="00D3459C" w:rsidRDefault="0073265B" w:rsidP="0073265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B319FB8" w14:textId="4572A638" w:rsidR="0073265B" w:rsidRDefault="0073265B" w:rsidP="0073265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126/1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707020">
        <w:rPr>
          <w:rFonts w:ascii="Arial" w:hAnsi="Arial" w:cs="Arial"/>
          <w:sz w:val="18"/>
          <w:szCs w:val="18"/>
        </w:rPr>
        <w:t>875</w:t>
      </w:r>
    </w:p>
    <w:p w14:paraId="1DF95F9A" w14:textId="77777777" w:rsidR="00707020" w:rsidRDefault="00707020" w:rsidP="0073265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FD01383" w14:textId="77777777" w:rsidR="00707020" w:rsidRPr="00D3459C" w:rsidRDefault="00707020" w:rsidP="0070702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6C897D7A" w14:textId="159E3B51" w:rsidR="00707020" w:rsidRDefault="00707020" w:rsidP="0070702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126/2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7E4442">
        <w:rPr>
          <w:rFonts w:ascii="Arial" w:hAnsi="Arial" w:cs="Arial"/>
          <w:sz w:val="18"/>
          <w:szCs w:val="18"/>
        </w:rPr>
        <w:t>250</w:t>
      </w:r>
    </w:p>
    <w:p w14:paraId="75D81D27" w14:textId="77777777" w:rsidR="007E4442" w:rsidRDefault="007E4442" w:rsidP="0070702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F6CB457" w14:textId="77777777" w:rsidR="007E4442" w:rsidRPr="00D3459C" w:rsidRDefault="007E4442" w:rsidP="007E444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84F3610" w14:textId="7D4CC6C0" w:rsidR="007E4442" w:rsidRDefault="007E4442" w:rsidP="007E444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126/3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300</w:t>
      </w:r>
    </w:p>
    <w:p w14:paraId="77E5F461" w14:textId="77777777" w:rsidR="007E4442" w:rsidRDefault="007E4442" w:rsidP="007E444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916E631" w14:textId="77777777" w:rsidR="007E4442" w:rsidRPr="00D3459C" w:rsidRDefault="007E4442" w:rsidP="007E444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E89DA51" w14:textId="70C1D22F" w:rsidR="007E4442" w:rsidRDefault="007E4442" w:rsidP="007E444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150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4028</w:t>
      </w:r>
    </w:p>
    <w:p w14:paraId="37172F1D" w14:textId="77777777" w:rsidR="007E4442" w:rsidRDefault="007E4442" w:rsidP="007E444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E2EF6C2" w14:textId="77777777" w:rsidR="007E4442" w:rsidRPr="00D3459C" w:rsidRDefault="007E4442" w:rsidP="007E444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ABD3B08" w14:textId="6D697F49" w:rsidR="007E4442" w:rsidRDefault="007E4442" w:rsidP="007E444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6A46F1">
        <w:rPr>
          <w:rFonts w:ascii="Arial" w:hAnsi="Arial" w:cs="Arial"/>
          <w:sz w:val="18"/>
          <w:szCs w:val="18"/>
        </w:rPr>
        <w:t>156/1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6A46F1">
        <w:rPr>
          <w:rFonts w:ascii="Arial" w:hAnsi="Arial" w:cs="Arial"/>
          <w:sz w:val="18"/>
          <w:szCs w:val="18"/>
        </w:rPr>
        <w:t>446</w:t>
      </w:r>
    </w:p>
    <w:p w14:paraId="0B51DA8C" w14:textId="77777777" w:rsidR="006A46F1" w:rsidRDefault="006A46F1" w:rsidP="007E444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9A2964D" w14:textId="77777777" w:rsidR="006A46F1" w:rsidRPr="00D3459C" w:rsidRDefault="006A46F1" w:rsidP="006A46F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D6CABDD" w14:textId="4DCFA249" w:rsidR="006A46F1" w:rsidRDefault="006A46F1" w:rsidP="006A46F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156/2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54781E">
        <w:rPr>
          <w:rFonts w:ascii="Arial" w:hAnsi="Arial" w:cs="Arial"/>
          <w:sz w:val="18"/>
          <w:szCs w:val="18"/>
        </w:rPr>
        <w:t>2762</w:t>
      </w:r>
    </w:p>
    <w:p w14:paraId="3B5B2F18" w14:textId="77777777" w:rsidR="0054781E" w:rsidRDefault="0054781E" w:rsidP="006A46F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ADC81D0" w14:textId="77777777" w:rsidR="0054781E" w:rsidRPr="00D3459C" w:rsidRDefault="0054781E" w:rsidP="0054781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86CAE2D" w14:textId="26562405" w:rsidR="0054781E" w:rsidRDefault="0054781E" w:rsidP="0054781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181/4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DC2472">
        <w:rPr>
          <w:rFonts w:ascii="Arial" w:hAnsi="Arial" w:cs="Arial"/>
          <w:sz w:val="18"/>
          <w:szCs w:val="18"/>
        </w:rPr>
        <w:t>414</w:t>
      </w:r>
    </w:p>
    <w:p w14:paraId="00C0E631" w14:textId="77777777" w:rsidR="00DC2472" w:rsidRDefault="00DC2472" w:rsidP="0054781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A127F07" w14:textId="77777777" w:rsidR="00DC2472" w:rsidRPr="00D3459C" w:rsidRDefault="00DC2472" w:rsidP="00DC247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29FF92B" w14:textId="1D3540F1" w:rsidR="00DC2472" w:rsidRDefault="00DC2472" w:rsidP="00DC247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203/1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2025</w:t>
      </w:r>
    </w:p>
    <w:p w14:paraId="3A326777" w14:textId="77777777" w:rsidR="00DC2472" w:rsidRDefault="00DC2472" w:rsidP="00DC247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92D6C1E" w14:textId="77777777" w:rsidR="00DC2472" w:rsidRPr="00D3459C" w:rsidRDefault="00DC2472" w:rsidP="00DC247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E9970C5" w14:textId="2F96A039" w:rsidR="00DC2472" w:rsidRDefault="00DC2472" w:rsidP="00DC247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9E7E53">
        <w:rPr>
          <w:rFonts w:ascii="Arial" w:hAnsi="Arial" w:cs="Arial"/>
          <w:sz w:val="18"/>
          <w:szCs w:val="18"/>
        </w:rPr>
        <w:t>292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9E7E53">
        <w:rPr>
          <w:rFonts w:ascii="Arial" w:hAnsi="Arial" w:cs="Arial"/>
          <w:sz w:val="18"/>
          <w:szCs w:val="18"/>
        </w:rPr>
        <w:t>4622</w:t>
      </w:r>
    </w:p>
    <w:p w14:paraId="0DF519A0" w14:textId="77777777" w:rsidR="009E7E53" w:rsidRDefault="009E7E53" w:rsidP="00DC247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5CEA369" w14:textId="77777777" w:rsidR="009E7E53" w:rsidRPr="00D3459C" w:rsidRDefault="009E7E53" w:rsidP="009E7E5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35FC6D7" w14:textId="37036E28" w:rsidR="009E7E53" w:rsidRDefault="009E7E53" w:rsidP="009E7E5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C52F29">
        <w:rPr>
          <w:rFonts w:ascii="Arial" w:hAnsi="Arial" w:cs="Arial"/>
          <w:sz w:val="18"/>
          <w:szCs w:val="18"/>
        </w:rPr>
        <w:t>483</w:t>
      </w:r>
      <w:r w:rsidRPr="00D3459C">
        <w:rPr>
          <w:rFonts w:ascii="Arial" w:hAnsi="Arial" w:cs="Arial"/>
          <w:sz w:val="18"/>
          <w:szCs w:val="18"/>
        </w:rPr>
        <w:tab/>
      </w:r>
      <w:r w:rsidR="00553A69">
        <w:rPr>
          <w:rFonts w:ascii="Arial" w:hAnsi="Arial" w:cs="Arial"/>
          <w:sz w:val="18"/>
          <w:szCs w:val="18"/>
        </w:rPr>
        <w:t>ostatní plocha</w:t>
      </w:r>
      <w:r w:rsidRPr="00D3459C">
        <w:rPr>
          <w:rFonts w:ascii="Arial" w:hAnsi="Arial" w:cs="Arial"/>
          <w:sz w:val="18"/>
          <w:szCs w:val="18"/>
        </w:rPr>
        <w:tab/>
      </w:r>
      <w:r w:rsidR="00553A69">
        <w:rPr>
          <w:rFonts w:ascii="Arial" w:hAnsi="Arial" w:cs="Arial"/>
          <w:sz w:val="18"/>
          <w:szCs w:val="18"/>
        </w:rPr>
        <w:t>719</w:t>
      </w:r>
    </w:p>
    <w:p w14:paraId="455A4423" w14:textId="77777777" w:rsidR="0096239B" w:rsidRDefault="0096239B" w:rsidP="00553A6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0F4D908" w14:textId="252CDE56" w:rsidR="00553A69" w:rsidRPr="00D3459C" w:rsidRDefault="00553A69" w:rsidP="00553A6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C36C93E" w14:textId="0968D149" w:rsidR="00553A69" w:rsidRDefault="00553A69" w:rsidP="00553A6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488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764C68">
        <w:rPr>
          <w:rFonts w:ascii="Arial" w:hAnsi="Arial" w:cs="Arial"/>
          <w:sz w:val="18"/>
          <w:szCs w:val="18"/>
        </w:rPr>
        <w:t>315</w:t>
      </w:r>
    </w:p>
    <w:p w14:paraId="2CB93419" w14:textId="77777777" w:rsidR="00764C68" w:rsidRDefault="00764C68" w:rsidP="00553A6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3050484" w14:textId="77777777" w:rsidR="0096239B" w:rsidRDefault="0096239B" w:rsidP="00764C6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66DD734" w14:textId="32F4C3B7" w:rsidR="00764C68" w:rsidRPr="00D3459C" w:rsidRDefault="00764C68" w:rsidP="00764C6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5EE5A2E1" w14:textId="57E70EFC" w:rsidR="00764C68" w:rsidRDefault="00764C68" w:rsidP="00764C6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491/2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3305</w:t>
      </w:r>
    </w:p>
    <w:p w14:paraId="0D4A3A98" w14:textId="77777777" w:rsidR="00764C68" w:rsidRDefault="00764C68" w:rsidP="00764C6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E6BFDCA" w14:textId="77777777" w:rsidR="00764C68" w:rsidRPr="00D3459C" w:rsidRDefault="00764C68" w:rsidP="00764C6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FF41E07" w14:textId="4DD3E835" w:rsidR="00764C68" w:rsidRDefault="00764C68" w:rsidP="00764C6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CB55F6">
        <w:rPr>
          <w:rFonts w:ascii="Arial" w:hAnsi="Arial" w:cs="Arial"/>
          <w:sz w:val="18"/>
          <w:szCs w:val="18"/>
        </w:rPr>
        <w:t>664/3</w:t>
      </w:r>
      <w:r w:rsidRPr="00D3459C">
        <w:rPr>
          <w:rFonts w:ascii="Arial" w:hAnsi="Arial" w:cs="Arial"/>
          <w:sz w:val="18"/>
          <w:szCs w:val="18"/>
        </w:rPr>
        <w:tab/>
      </w:r>
      <w:r w:rsidR="00CB55F6"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23041A">
        <w:rPr>
          <w:rFonts w:ascii="Arial" w:hAnsi="Arial" w:cs="Arial"/>
          <w:sz w:val="18"/>
          <w:szCs w:val="18"/>
        </w:rPr>
        <w:t>1998</w:t>
      </w:r>
    </w:p>
    <w:p w14:paraId="2E7A651B" w14:textId="77777777" w:rsidR="0023041A" w:rsidRDefault="0023041A" w:rsidP="00764C6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A427959" w14:textId="77777777" w:rsidR="0023041A" w:rsidRPr="00D3459C" w:rsidRDefault="0023041A" w:rsidP="0023041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3361657" w14:textId="36DC7618" w:rsidR="0023041A" w:rsidRDefault="0023041A" w:rsidP="0023041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664/6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685162">
        <w:rPr>
          <w:rFonts w:ascii="Arial" w:hAnsi="Arial" w:cs="Arial"/>
          <w:sz w:val="18"/>
          <w:szCs w:val="18"/>
        </w:rPr>
        <w:t>1996</w:t>
      </w:r>
    </w:p>
    <w:p w14:paraId="424103FB" w14:textId="77777777" w:rsidR="00685162" w:rsidRDefault="00685162" w:rsidP="0023041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18653A8" w14:textId="77777777" w:rsidR="00685162" w:rsidRPr="00D3459C" w:rsidRDefault="00685162" w:rsidP="0068516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694412F8" w14:textId="160D4CB6" w:rsidR="00685162" w:rsidRDefault="00685162" w:rsidP="0068516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798/1</w:t>
      </w:r>
      <w:r w:rsidRPr="00D3459C">
        <w:rPr>
          <w:rFonts w:ascii="Arial" w:hAnsi="Arial" w:cs="Arial"/>
          <w:sz w:val="18"/>
          <w:szCs w:val="18"/>
        </w:rPr>
        <w:tab/>
      </w:r>
      <w:r w:rsidR="00F35AA7"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80563F">
        <w:rPr>
          <w:rFonts w:ascii="Arial" w:hAnsi="Arial" w:cs="Arial"/>
          <w:sz w:val="18"/>
          <w:szCs w:val="18"/>
        </w:rPr>
        <w:t>935</w:t>
      </w:r>
    </w:p>
    <w:p w14:paraId="3DA19497" w14:textId="77777777" w:rsidR="0080563F" w:rsidRDefault="0080563F" w:rsidP="0068516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451600" w14:textId="77777777" w:rsidR="0080563F" w:rsidRPr="00D3459C" w:rsidRDefault="0080563F" w:rsidP="0080563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369A9C3" w14:textId="00D18F94" w:rsidR="0080563F" w:rsidRDefault="0080563F" w:rsidP="0080563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800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2751</w:t>
      </w:r>
    </w:p>
    <w:p w14:paraId="3124561C" w14:textId="77777777" w:rsidR="0080563F" w:rsidRDefault="0080563F" w:rsidP="0080563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0FB2C0D" w14:textId="77777777" w:rsidR="0080563F" w:rsidRPr="00D3459C" w:rsidRDefault="0080563F" w:rsidP="0080563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1ED5E7BC" w14:textId="3255E99E" w:rsidR="0080563F" w:rsidRDefault="0080563F" w:rsidP="0080563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D32855">
        <w:rPr>
          <w:rFonts w:ascii="Arial" w:hAnsi="Arial" w:cs="Arial"/>
          <w:sz w:val="18"/>
          <w:szCs w:val="18"/>
        </w:rPr>
        <w:t>801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D32855">
        <w:rPr>
          <w:rFonts w:ascii="Arial" w:hAnsi="Arial" w:cs="Arial"/>
          <w:sz w:val="18"/>
          <w:szCs w:val="18"/>
        </w:rPr>
        <w:t>2464</w:t>
      </w:r>
    </w:p>
    <w:p w14:paraId="2B400475" w14:textId="77777777" w:rsidR="00D32855" w:rsidRDefault="00D32855" w:rsidP="0080563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DDBD25E" w14:textId="77777777" w:rsidR="00D32855" w:rsidRPr="00D3459C" w:rsidRDefault="00D32855" w:rsidP="00D3285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52212F3" w14:textId="52AC0830" w:rsidR="00D32855" w:rsidRDefault="00D32855" w:rsidP="00D3285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805/2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2284</w:t>
      </w:r>
    </w:p>
    <w:p w14:paraId="41E2C820" w14:textId="77777777" w:rsidR="00C81A2E" w:rsidRDefault="00C81A2E" w:rsidP="00D3285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4DF2CD6" w14:textId="77777777" w:rsidR="00C81A2E" w:rsidRPr="00D3459C" w:rsidRDefault="00C81A2E" w:rsidP="00C81A2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0C7BDED" w14:textId="793D7EA2" w:rsidR="00C81A2E" w:rsidRDefault="00C81A2E" w:rsidP="00C81A2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806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468</w:t>
      </w:r>
    </w:p>
    <w:p w14:paraId="1926E733" w14:textId="77777777" w:rsidR="00C81A2E" w:rsidRDefault="00C81A2E" w:rsidP="00C81A2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38609BC" w14:textId="77777777" w:rsidR="00C81A2E" w:rsidRPr="00D3459C" w:rsidRDefault="00C81A2E" w:rsidP="00C81A2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8305EC5" w14:textId="4B814D08" w:rsidR="00C81A2E" w:rsidRDefault="00C81A2E" w:rsidP="00C81A2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808/1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F91537">
        <w:rPr>
          <w:rFonts w:ascii="Arial" w:hAnsi="Arial" w:cs="Arial"/>
          <w:sz w:val="18"/>
          <w:szCs w:val="18"/>
        </w:rPr>
        <w:t>1511</w:t>
      </w:r>
    </w:p>
    <w:p w14:paraId="35A10B1D" w14:textId="77777777" w:rsidR="00F91537" w:rsidRDefault="00F91537" w:rsidP="00C81A2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E92F4F4" w14:textId="77777777" w:rsidR="00F91537" w:rsidRPr="00D3459C" w:rsidRDefault="00F91537" w:rsidP="00F9153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6CBFF20" w14:textId="78C6EFDB" w:rsidR="00F91537" w:rsidRDefault="00F91537" w:rsidP="00F9153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808/2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464019">
        <w:rPr>
          <w:rFonts w:ascii="Arial" w:hAnsi="Arial" w:cs="Arial"/>
          <w:sz w:val="18"/>
          <w:szCs w:val="18"/>
        </w:rPr>
        <w:t>1511</w:t>
      </w:r>
    </w:p>
    <w:p w14:paraId="14177EFC" w14:textId="77777777" w:rsidR="00765A58" w:rsidRDefault="00765A58" w:rsidP="00F9153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47CDA0C" w14:textId="77777777" w:rsidR="00765A58" w:rsidRPr="00D3459C" w:rsidRDefault="00765A58" w:rsidP="00765A5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4C5E1A4" w14:textId="6496D8A4" w:rsidR="00765A58" w:rsidRDefault="00765A58" w:rsidP="00765A5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812/2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1241</w:t>
      </w:r>
    </w:p>
    <w:p w14:paraId="066C044E" w14:textId="77777777" w:rsidR="00765A58" w:rsidRDefault="00765A58" w:rsidP="00765A5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D3DC4B7" w14:textId="77777777" w:rsidR="00765A58" w:rsidRPr="00D3459C" w:rsidRDefault="00765A58" w:rsidP="00765A5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75B08FD2" w14:textId="2AC316DE" w:rsidR="00765A58" w:rsidRDefault="00765A58" w:rsidP="00765A5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A43B22">
        <w:rPr>
          <w:rFonts w:ascii="Arial" w:hAnsi="Arial" w:cs="Arial"/>
          <w:sz w:val="18"/>
          <w:szCs w:val="18"/>
        </w:rPr>
        <w:t>849/3</w:t>
      </w:r>
      <w:r w:rsidRPr="00D3459C">
        <w:rPr>
          <w:rFonts w:ascii="Arial" w:hAnsi="Arial" w:cs="Arial"/>
          <w:sz w:val="18"/>
          <w:szCs w:val="18"/>
        </w:rPr>
        <w:tab/>
      </w:r>
      <w:r w:rsidR="00A43B22"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A43B22">
        <w:rPr>
          <w:rFonts w:ascii="Arial" w:hAnsi="Arial" w:cs="Arial"/>
          <w:sz w:val="18"/>
          <w:szCs w:val="18"/>
        </w:rPr>
        <w:t>2772</w:t>
      </w:r>
    </w:p>
    <w:p w14:paraId="540DE1B6" w14:textId="77777777" w:rsidR="00A43B22" w:rsidRDefault="00A43B22" w:rsidP="00765A5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4257010" w14:textId="77777777" w:rsidR="00A43B22" w:rsidRPr="00D3459C" w:rsidRDefault="00A43B22" w:rsidP="00A43B2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6B48FD49" w14:textId="1A03C212" w:rsidR="00A43B22" w:rsidRDefault="00A43B22" w:rsidP="00A43B2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849/</w:t>
      </w:r>
      <w:r w:rsidR="00400A32">
        <w:rPr>
          <w:rFonts w:ascii="Arial" w:hAnsi="Arial" w:cs="Arial"/>
          <w:sz w:val="18"/>
          <w:szCs w:val="18"/>
        </w:rPr>
        <w:t>4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400A32">
        <w:rPr>
          <w:rFonts w:ascii="Arial" w:hAnsi="Arial" w:cs="Arial"/>
          <w:sz w:val="18"/>
          <w:szCs w:val="18"/>
        </w:rPr>
        <w:t>6594</w:t>
      </w:r>
    </w:p>
    <w:p w14:paraId="297B30B0" w14:textId="77777777" w:rsidR="00400A32" w:rsidRDefault="00400A32" w:rsidP="00A43B2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360A12C" w14:textId="77777777" w:rsidR="00400A32" w:rsidRPr="00D3459C" w:rsidRDefault="00400A32" w:rsidP="00400A3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D13EB9A" w14:textId="7DED2C3D" w:rsidR="00400A32" w:rsidRDefault="00400A32" w:rsidP="00400A3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862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E603FA">
        <w:rPr>
          <w:rFonts w:ascii="Arial" w:hAnsi="Arial" w:cs="Arial"/>
          <w:sz w:val="18"/>
          <w:szCs w:val="18"/>
        </w:rPr>
        <w:t>1133</w:t>
      </w:r>
    </w:p>
    <w:p w14:paraId="0659F6BF" w14:textId="77777777" w:rsidR="00E603FA" w:rsidRDefault="00E603FA" w:rsidP="00400A3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54D7D51" w14:textId="77777777" w:rsidR="00E603FA" w:rsidRPr="00D3459C" w:rsidRDefault="00E603FA" w:rsidP="00E603F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8CD31D2" w14:textId="03E0CF2A" w:rsidR="00E603FA" w:rsidRDefault="00E603FA" w:rsidP="00E603F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869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3111</w:t>
      </w:r>
    </w:p>
    <w:p w14:paraId="372A35B4" w14:textId="77777777" w:rsidR="00E603FA" w:rsidRDefault="00E603FA" w:rsidP="00E603F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FD1B98E" w14:textId="77777777" w:rsidR="00E603FA" w:rsidRPr="00D3459C" w:rsidRDefault="00E603FA" w:rsidP="00E603F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BC85ED1" w14:textId="38037330" w:rsidR="00E603FA" w:rsidRDefault="00E603FA" w:rsidP="00E603F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470124">
        <w:rPr>
          <w:rFonts w:ascii="Arial" w:hAnsi="Arial" w:cs="Arial"/>
          <w:sz w:val="18"/>
          <w:szCs w:val="18"/>
        </w:rPr>
        <w:t>870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470124">
        <w:rPr>
          <w:rFonts w:ascii="Arial" w:hAnsi="Arial" w:cs="Arial"/>
          <w:sz w:val="18"/>
          <w:szCs w:val="18"/>
        </w:rPr>
        <w:t>9082</w:t>
      </w:r>
    </w:p>
    <w:p w14:paraId="3D89CBE1" w14:textId="77777777" w:rsidR="00470124" w:rsidRDefault="00470124" w:rsidP="00E603FA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E7C9C05" w14:textId="77777777" w:rsidR="00470124" w:rsidRPr="00D3459C" w:rsidRDefault="00470124" w:rsidP="0047012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D7A4E1F" w14:textId="6BCCE4A2" w:rsidR="00470124" w:rsidRDefault="00470124" w:rsidP="0047012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872/1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B66E0C">
        <w:rPr>
          <w:rFonts w:ascii="Arial" w:hAnsi="Arial" w:cs="Arial"/>
          <w:sz w:val="18"/>
          <w:szCs w:val="18"/>
        </w:rPr>
        <w:t>4190</w:t>
      </w:r>
    </w:p>
    <w:p w14:paraId="02EC8A22" w14:textId="77777777" w:rsidR="00B66E0C" w:rsidRDefault="00B66E0C" w:rsidP="0047012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E5B6DD6" w14:textId="77777777" w:rsidR="00B66E0C" w:rsidRPr="00D3459C" w:rsidRDefault="00B66E0C" w:rsidP="00B66E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1491AA7F" w14:textId="76F48617" w:rsidR="00B66E0C" w:rsidRDefault="00B66E0C" w:rsidP="00B66E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1121/</w:t>
      </w:r>
      <w:r w:rsidR="001511F0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EE0130">
        <w:rPr>
          <w:rFonts w:ascii="Arial" w:hAnsi="Arial" w:cs="Arial"/>
          <w:sz w:val="18"/>
          <w:szCs w:val="18"/>
        </w:rPr>
        <w:t>75</w:t>
      </w:r>
    </w:p>
    <w:p w14:paraId="23AB7132" w14:textId="77777777" w:rsidR="00EE0130" w:rsidRDefault="00EE0130" w:rsidP="00B66E0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7C5FBDD" w14:textId="77777777" w:rsidR="00EE0130" w:rsidRPr="00D3459C" w:rsidRDefault="00EE0130" w:rsidP="00EE013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715C0B66" w14:textId="2560BA0A" w:rsidR="00EE0130" w:rsidRDefault="00EE0130" w:rsidP="00EE013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1131/2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7916B1">
        <w:rPr>
          <w:rFonts w:ascii="Arial" w:hAnsi="Arial" w:cs="Arial"/>
          <w:sz w:val="18"/>
          <w:szCs w:val="18"/>
        </w:rPr>
        <w:t>1097</w:t>
      </w:r>
    </w:p>
    <w:p w14:paraId="179600BA" w14:textId="77777777" w:rsidR="007916B1" w:rsidRDefault="007916B1" w:rsidP="00EE013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D538855" w14:textId="77777777" w:rsidR="007916B1" w:rsidRPr="00D3459C" w:rsidRDefault="007916B1" w:rsidP="007916B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8A23319" w14:textId="1C4A9E16" w:rsidR="007916B1" w:rsidRDefault="007916B1" w:rsidP="007916B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1149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9D6AC2">
        <w:rPr>
          <w:rFonts w:ascii="Arial" w:hAnsi="Arial" w:cs="Arial"/>
          <w:sz w:val="18"/>
          <w:szCs w:val="18"/>
        </w:rPr>
        <w:t>665</w:t>
      </w:r>
    </w:p>
    <w:p w14:paraId="7EF05F2B" w14:textId="77777777" w:rsidR="009D6AC2" w:rsidRDefault="009D6AC2" w:rsidP="007916B1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42CD3D9" w14:textId="77777777" w:rsidR="009D6AC2" w:rsidRPr="00D3459C" w:rsidRDefault="009D6AC2" w:rsidP="009D6AC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6C7EAD9" w14:textId="1B6D0BF7" w:rsidR="009D6AC2" w:rsidRDefault="009D6AC2" w:rsidP="009D6AC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1157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1367</w:t>
      </w:r>
    </w:p>
    <w:p w14:paraId="202CB156" w14:textId="77777777" w:rsidR="009D6AC2" w:rsidRDefault="009D6AC2" w:rsidP="009D6AC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2E895775" w14:textId="38EB3DE9" w:rsidR="009D6AC2" w:rsidRDefault="00827276" w:rsidP="009D6AC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</w:t>
      </w:r>
    </w:p>
    <w:p w14:paraId="101C6AA7" w14:textId="77777777" w:rsidR="00827276" w:rsidRDefault="00827276" w:rsidP="00AD50AF">
      <w:pPr>
        <w:jc w:val="both"/>
        <w:rPr>
          <w:rFonts w:ascii="Arial" w:hAnsi="Arial" w:cs="Arial"/>
          <w:b/>
          <w:sz w:val="22"/>
          <w:szCs w:val="22"/>
        </w:rPr>
      </w:pPr>
    </w:p>
    <w:p w14:paraId="4B91BF78" w14:textId="228B2F45" w:rsidR="00827276" w:rsidRDefault="0096239B" w:rsidP="00AD50A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08E59B1" w14:textId="77777777" w:rsidR="00D03A82" w:rsidRDefault="00D03A82" w:rsidP="00AD50AF">
      <w:pPr>
        <w:jc w:val="both"/>
        <w:rPr>
          <w:rFonts w:ascii="Arial" w:hAnsi="Arial" w:cs="Arial"/>
          <w:b/>
          <w:sz w:val="22"/>
          <w:szCs w:val="22"/>
        </w:rPr>
      </w:pPr>
    </w:p>
    <w:p w14:paraId="6E78C2E5" w14:textId="1763F3D8" w:rsidR="00AD50AF" w:rsidRPr="00D3459C" w:rsidRDefault="00AD50AF" w:rsidP="00AD50AF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29D9CF11" w14:textId="5C10D159" w:rsidR="00AD50AF" w:rsidRPr="000837AA" w:rsidRDefault="00AD50AF" w:rsidP="00AD50AF">
      <w:pPr>
        <w:ind w:right="-433"/>
        <w:rPr>
          <w:rFonts w:ascii="Arial" w:hAnsi="Arial" w:cs="Arial"/>
          <w:b/>
          <w:bCs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Pozemky s dispozičním oprávněním navrhovatele směny/třetí osoby vedené na </w:t>
      </w:r>
      <w:r w:rsidRPr="000837AA">
        <w:rPr>
          <w:rFonts w:ascii="Arial" w:hAnsi="Arial" w:cs="Arial"/>
          <w:b/>
          <w:bCs/>
          <w:sz w:val="22"/>
          <w:szCs w:val="22"/>
        </w:rPr>
        <w:t xml:space="preserve">LV </w:t>
      </w:r>
      <w:r w:rsidR="00F7161D" w:rsidRPr="000837AA">
        <w:rPr>
          <w:rFonts w:ascii="Arial" w:hAnsi="Arial" w:cs="Arial"/>
          <w:b/>
          <w:bCs/>
          <w:sz w:val="22"/>
          <w:szCs w:val="22"/>
        </w:rPr>
        <w:t>112</w:t>
      </w:r>
    </w:p>
    <w:p w14:paraId="23E98D07" w14:textId="77777777" w:rsidR="00AD50AF" w:rsidRDefault="00AD50AF" w:rsidP="00AD50AF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1D414D1" w14:textId="77777777" w:rsidR="00AD50AF" w:rsidRPr="00D3459C" w:rsidRDefault="00AD50AF" w:rsidP="00AD50AF">
      <w:pPr>
        <w:pStyle w:val="obec1"/>
        <w:widowControl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Obec</w:t>
      </w:r>
      <w:r w:rsidRPr="00D3459C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D3459C">
        <w:rPr>
          <w:rFonts w:ascii="Arial" w:hAnsi="Arial" w:cs="Arial"/>
          <w:sz w:val="18"/>
          <w:szCs w:val="18"/>
        </w:rPr>
        <w:tab/>
        <w:t>Parcelní číslo</w:t>
      </w:r>
      <w:r w:rsidRPr="00D3459C">
        <w:rPr>
          <w:rFonts w:ascii="Arial" w:hAnsi="Arial" w:cs="Arial"/>
          <w:sz w:val="18"/>
          <w:szCs w:val="18"/>
        </w:rPr>
        <w:tab/>
        <w:t>Druh pozemku</w:t>
      </w:r>
      <w:r w:rsidRPr="00D3459C">
        <w:rPr>
          <w:rFonts w:ascii="Arial" w:hAnsi="Arial" w:cs="Arial"/>
          <w:sz w:val="18"/>
          <w:szCs w:val="18"/>
        </w:rPr>
        <w:tab/>
        <w:t>Výměra v m</w:t>
      </w:r>
      <w:r w:rsidRPr="00D3459C">
        <w:rPr>
          <w:rFonts w:ascii="Arial" w:hAnsi="Arial" w:cs="Arial"/>
          <w:sz w:val="18"/>
          <w:szCs w:val="18"/>
          <w:vertAlign w:val="superscript"/>
        </w:rPr>
        <w:t>2</w:t>
      </w:r>
    </w:p>
    <w:p w14:paraId="502F7682" w14:textId="77777777" w:rsidR="00AD50AF" w:rsidRDefault="00AD50AF" w:rsidP="00AD50AF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7E2383C" w14:textId="77777777" w:rsidR="00AD50AF" w:rsidRPr="00D3459C" w:rsidRDefault="00AD50AF" w:rsidP="00AD50A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C943BEC" w14:textId="5642BBC3" w:rsidR="00AD50AF" w:rsidRDefault="00AD50AF" w:rsidP="00AD50A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D02225">
        <w:rPr>
          <w:rFonts w:ascii="Arial" w:hAnsi="Arial" w:cs="Arial"/>
          <w:sz w:val="18"/>
          <w:szCs w:val="18"/>
        </w:rPr>
        <w:t>295/21</w:t>
      </w:r>
      <w:r w:rsidR="005B081E">
        <w:rPr>
          <w:rFonts w:ascii="Arial" w:hAnsi="Arial" w:cs="Arial"/>
          <w:sz w:val="18"/>
          <w:szCs w:val="18"/>
        </w:rPr>
        <w:t xml:space="preserve"> 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1D7D68">
        <w:rPr>
          <w:rFonts w:ascii="Arial" w:hAnsi="Arial" w:cs="Arial"/>
          <w:sz w:val="18"/>
          <w:szCs w:val="18"/>
        </w:rPr>
        <w:t>10236</w:t>
      </w:r>
    </w:p>
    <w:p w14:paraId="38C18C44" w14:textId="77777777" w:rsidR="00647F3D" w:rsidRDefault="00647F3D" w:rsidP="00AD50AF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6ABEDFB" w14:textId="77777777" w:rsidR="00647F3D" w:rsidRPr="00D3459C" w:rsidRDefault="00647F3D" w:rsidP="00647F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CD56516" w14:textId="64F316E3" w:rsidR="00647F3D" w:rsidRDefault="00647F3D" w:rsidP="00647F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560 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1D7D68">
        <w:rPr>
          <w:rFonts w:ascii="Arial" w:hAnsi="Arial" w:cs="Arial"/>
          <w:sz w:val="18"/>
          <w:szCs w:val="18"/>
        </w:rPr>
        <w:t>827</w:t>
      </w:r>
    </w:p>
    <w:p w14:paraId="1E585ED2" w14:textId="77777777" w:rsidR="00647F3D" w:rsidRDefault="00647F3D" w:rsidP="00647F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EB7D14" w14:textId="77777777" w:rsidR="00647F3D" w:rsidRPr="00D3459C" w:rsidRDefault="00647F3D" w:rsidP="00647F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F2A3200" w14:textId="1F16B4FB" w:rsidR="00647F3D" w:rsidRDefault="00647F3D" w:rsidP="00647F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56</w:t>
      </w:r>
      <w:r w:rsidR="00880D19">
        <w:rPr>
          <w:rFonts w:ascii="Arial" w:hAnsi="Arial" w:cs="Arial"/>
          <w:sz w:val="18"/>
          <w:szCs w:val="18"/>
        </w:rPr>
        <w:t>1/1</w:t>
      </w:r>
      <w:r>
        <w:rPr>
          <w:rFonts w:ascii="Arial" w:hAnsi="Arial" w:cs="Arial"/>
          <w:sz w:val="18"/>
          <w:szCs w:val="18"/>
        </w:rPr>
        <w:t xml:space="preserve"> 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1D7D68">
        <w:rPr>
          <w:rFonts w:ascii="Arial" w:hAnsi="Arial" w:cs="Arial"/>
          <w:sz w:val="18"/>
          <w:szCs w:val="18"/>
        </w:rPr>
        <w:t>6442</w:t>
      </w:r>
    </w:p>
    <w:p w14:paraId="01E1128C" w14:textId="77777777" w:rsidR="00880D19" w:rsidRDefault="00880D19" w:rsidP="00647F3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A114508" w14:textId="77777777" w:rsidR="00880D19" w:rsidRPr="00D3459C" w:rsidRDefault="00880D19" w:rsidP="00880D1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39216A1" w14:textId="58F6BB48" w:rsidR="00880D19" w:rsidRDefault="00880D19" w:rsidP="00880D1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56</w:t>
      </w:r>
      <w:r w:rsidR="00365F49">
        <w:rPr>
          <w:rFonts w:ascii="Arial" w:hAnsi="Arial" w:cs="Arial"/>
          <w:sz w:val="18"/>
          <w:szCs w:val="18"/>
        </w:rPr>
        <w:t xml:space="preserve">3 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1D7D68">
        <w:rPr>
          <w:rFonts w:ascii="Arial" w:hAnsi="Arial" w:cs="Arial"/>
          <w:sz w:val="18"/>
          <w:szCs w:val="18"/>
        </w:rPr>
        <w:t>557</w:t>
      </w:r>
    </w:p>
    <w:p w14:paraId="6C87628B" w14:textId="77777777" w:rsidR="00365F49" w:rsidRDefault="00365F49" w:rsidP="00880D1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61379B6" w14:textId="77777777" w:rsidR="00365F49" w:rsidRPr="00D3459C" w:rsidRDefault="00365F49" w:rsidP="00365F4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1431254B" w14:textId="6B3B0E8F" w:rsidR="00365F49" w:rsidRDefault="00365F49" w:rsidP="00365F4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5D1395">
        <w:rPr>
          <w:rFonts w:ascii="Arial" w:hAnsi="Arial" w:cs="Arial"/>
          <w:sz w:val="18"/>
          <w:szCs w:val="18"/>
        </w:rPr>
        <w:t>612/4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1D7D68">
        <w:rPr>
          <w:rFonts w:ascii="Arial" w:hAnsi="Arial" w:cs="Arial"/>
          <w:sz w:val="18"/>
          <w:szCs w:val="18"/>
        </w:rPr>
        <w:t>11536</w:t>
      </w:r>
    </w:p>
    <w:p w14:paraId="13234EFA" w14:textId="77777777" w:rsidR="005D1395" w:rsidRDefault="005D1395" w:rsidP="00365F4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F808648" w14:textId="77777777" w:rsidR="005D1395" w:rsidRPr="00D3459C" w:rsidRDefault="005D1395" w:rsidP="005D139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10AC54FF" w14:textId="5F028593" w:rsidR="005D1395" w:rsidRDefault="005D1395" w:rsidP="005D139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630 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C87002">
        <w:rPr>
          <w:rFonts w:ascii="Arial" w:hAnsi="Arial" w:cs="Arial"/>
          <w:sz w:val="18"/>
          <w:szCs w:val="18"/>
        </w:rPr>
        <w:t>5503</w:t>
      </w:r>
    </w:p>
    <w:p w14:paraId="77FFED89" w14:textId="77777777" w:rsidR="005D1395" w:rsidRDefault="005D1395" w:rsidP="005D139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4EAE8D4" w14:textId="77777777" w:rsidR="005D1395" w:rsidRPr="00D3459C" w:rsidRDefault="005D1395" w:rsidP="005D139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2F2E8F4" w14:textId="34E5A90C" w:rsidR="005D1395" w:rsidRDefault="005D1395" w:rsidP="005D139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985337">
        <w:rPr>
          <w:rFonts w:ascii="Arial" w:hAnsi="Arial" w:cs="Arial"/>
          <w:sz w:val="18"/>
          <w:szCs w:val="18"/>
        </w:rPr>
        <w:t>637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C87002">
        <w:rPr>
          <w:rFonts w:ascii="Arial" w:hAnsi="Arial" w:cs="Arial"/>
          <w:sz w:val="18"/>
          <w:szCs w:val="18"/>
        </w:rPr>
        <w:t>2644</w:t>
      </w:r>
    </w:p>
    <w:p w14:paraId="095D10D5" w14:textId="77777777" w:rsidR="00985337" w:rsidRDefault="00985337" w:rsidP="005D139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6584F74" w14:textId="77777777" w:rsidR="00941086" w:rsidRPr="00D3459C" w:rsidRDefault="00941086" w:rsidP="0094108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4ECB79D" w14:textId="3F1829FC" w:rsidR="00941086" w:rsidRDefault="00941086" w:rsidP="0094108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664/5 </w:t>
      </w:r>
      <w:r w:rsidRPr="00D3459C">
        <w:rPr>
          <w:rFonts w:ascii="Arial" w:hAnsi="Arial" w:cs="Arial"/>
          <w:sz w:val="18"/>
          <w:szCs w:val="18"/>
        </w:rPr>
        <w:tab/>
      </w:r>
      <w:r w:rsidR="002E158F"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C87002">
        <w:rPr>
          <w:rFonts w:ascii="Arial" w:hAnsi="Arial" w:cs="Arial"/>
          <w:sz w:val="18"/>
          <w:szCs w:val="18"/>
        </w:rPr>
        <w:t>2605</w:t>
      </w:r>
    </w:p>
    <w:p w14:paraId="69B29F93" w14:textId="77777777" w:rsidR="0064162B" w:rsidRDefault="0064162B" w:rsidP="0094108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BB3AF1A" w14:textId="77777777" w:rsidR="0064162B" w:rsidRPr="00D3459C" w:rsidRDefault="0064162B" w:rsidP="0064162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77515CC5" w14:textId="61E38716" w:rsidR="0064162B" w:rsidRDefault="0064162B" w:rsidP="0064162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666 </w:t>
      </w:r>
      <w:r w:rsidRPr="00D3459C">
        <w:rPr>
          <w:rFonts w:ascii="Arial" w:hAnsi="Arial" w:cs="Arial"/>
          <w:sz w:val="18"/>
          <w:szCs w:val="18"/>
        </w:rPr>
        <w:tab/>
      </w:r>
      <w:r w:rsidR="002E158F"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A3135D">
        <w:rPr>
          <w:rFonts w:ascii="Arial" w:hAnsi="Arial" w:cs="Arial"/>
          <w:sz w:val="18"/>
          <w:szCs w:val="18"/>
        </w:rPr>
        <w:t>2877</w:t>
      </w:r>
    </w:p>
    <w:p w14:paraId="6BDFB1EA" w14:textId="77777777" w:rsidR="0064162B" w:rsidRDefault="0064162B" w:rsidP="0064162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10FB0AE" w14:textId="77777777" w:rsidR="0064162B" w:rsidRPr="00D3459C" w:rsidRDefault="0064162B" w:rsidP="0064162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1F9AE5F" w14:textId="3522368E" w:rsidR="0064162B" w:rsidRDefault="0064162B" w:rsidP="0064162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8D1188">
        <w:rPr>
          <w:rFonts w:ascii="Arial" w:hAnsi="Arial" w:cs="Arial"/>
          <w:sz w:val="18"/>
          <w:szCs w:val="18"/>
        </w:rPr>
        <w:t>667</w:t>
      </w:r>
      <w:r>
        <w:rPr>
          <w:rFonts w:ascii="Arial" w:hAnsi="Arial" w:cs="Arial"/>
          <w:sz w:val="18"/>
          <w:szCs w:val="18"/>
        </w:rPr>
        <w:t xml:space="preserve"> </w:t>
      </w:r>
      <w:r w:rsidRPr="00D3459C">
        <w:rPr>
          <w:rFonts w:ascii="Arial" w:hAnsi="Arial" w:cs="Arial"/>
          <w:sz w:val="18"/>
          <w:szCs w:val="18"/>
        </w:rPr>
        <w:tab/>
      </w:r>
      <w:r w:rsidR="008D1188"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A3135D">
        <w:rPr>
          <w:rFonts w:ascii="Arial" w:hAnsi="Arial" w:cs="Arial"/>
          <w:sz w:val="18"/>
          <w:szCs w:val="18"/>
        </w:rPr>
        <w:t>2104</w:t>
      </w:r>
    </w:p>
    <w:p w14:paraId="5A53BB20" w14:textId="77777777" w:rsidR="00417814" w:rsidRDefault="00417814" w:rsidP="0064162B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62B4F256" w14:textId="77777777" w:rsidR="00417814" w:rsidRPr="00D3459C" w:rsidRDefault="00417814" w:rsidP="0041781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52C1B099" w14:textId="07CEC25D" w:rsidR="00417814" w:rsidRDefault="00417814" w:rsidP="0041781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668 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trvalý travní porost</w:t>
      </w:r>
      <w:r w:rsidRPr="00D3459C">
        <w:rPr>
          <w:rFonts w:ascii="Arial" w:hAnsi="Arial" w:cs="Arial"/>
          <w:sz w:val="18"/>
          <w:szCs w:val="18"/>
        </w:rPr>
        <w:tab/>
      </w:r>
      <w:r w:rsidR="00A3135D">
        <w:rPr>
          <w:rFonts w:ascii="Arial" w:hAnsi="Arial" w:cs="Arial"/>
          <w:sz w:val="18"/>
          <w:szCs w:val="18"/>
        </w:rPr>
        <w:t>6312</w:t>
      </w:r>
    </w:p>
    <w:p w14:paraId="6F0CE9B6" w14:textId="77777777" w:rsidR="00417814" w:rsidRDefault="00417814" w:rsidP="0041781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43B129E" w14:textId="77777777" w:rsidR="00417814" w:rsidRPr="00D3459C" w:rsidRDefault="00417814" w:rsidP="0041781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294620AD" w14:textId="5DA4222F" w:rsidR="00417814" w:rsidRDefault="00417814" w:rsidP="0041781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Bratřice</w:t>
      </w:r>
      <w:r w:rsidRPr="00D3459C">
        <w:rPr>
          <w:rFonts w:ascii="Arial" w:hAnsi="Arial" w:cs="Arial"/>
          <w:sz w:val="18"/>
          <w:szCs w:val="18"/>
        </w:rPr>
        <w:tab/>
      </w:r>
      <w:r w:rsidR="00F966EF">
        <w:rPr>
          <w:rFonts w:ascii="Arial" w:hAnsi="Arial" w:cs="Arial"/>
          <w:sz w:val="18"/>
          <w:szCs w:val="18"/>
        </w:rPr>
        <w:t>694</w:t>
      </w:r>
      <w:r>
        <w:rPr>
          <w:rFonts w:ascii="Arial" w:hAnsi="Arial" w:cs="Arial"/>
          <w:sz w:val="18"/>
          <w:szCs w:val="18"/>
        </w:rPr>
        <w:t xml:space="preserve"> </w:t>
      </w:r>
      <w:r w:rsidRPr="00D3459C">
        <w:rPr>
          <w:rFonts w:ascii="Arial" w:hAnsi="Arial" w:cs="Arial"/>
          <w:sz w:val="18"/>
          <w:szCs w:val="18"/>
        </w:rPr>
        <w:tab/>
      </w:r>
      <w:r w:rsidR="00F966EF"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A3135D">
        <w:rPr>
          <w:rFonts w:ascii="Arial" w:hAnsi="Arial" w:cs="Arial"/>
          <w:sz w:val="18"/>
          <w:szCs w:val="18"/>
        </w:rPr>
        <w:t>14225</w:t>
      </w:r>
    </w:p>
    <w:p w14:paraId="504E30DA" w14:textId="23CE0215" w:rsidR="00417814" w:rsidRDefault="00E551A6" w:rsidP="0035480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</w:t>
      </w:r>
    </w:p>
    <w:p w14:paraId="7136CA15" w14:textId="77777777" w:rsidR="00D03A82" w:rsidRDefault="00D03A82" w:rsidP="00425B04">
      <w:pPr>
        <w:jc w:val="both"/>
        <w:rPr>
          <w:rFonts w:ascii="Arial" w:hAnsi="Arial" w:cs="Arial"/>
          <w:b/>
          <w:sz w:val="22"/>
          <w:szCs w:val="22"/>
        </w:rPr>
      </w:pPr>
    </w:p>
    <w:p w14:paraId="634CE116" w14:textId="77777777" w:rsidR="00D03A82" w:rsidRDefault="00D03A82" w:rsidP="00425B04">
      <w:pPr>
        <w:jc w:val="both"/>
        <w:rPr>
          <w:rFonts w:ascii="Arial" w:hAnsi="Arial" w:cs="Arial"/>
          <w:b/>
          <w:sz w:val="22"/>
          <w:szCs w:val="22"/>
        </w:rPr>
      </w:pPr>
    </w:p>
    <w:p w14:paraId="392DD16A" w14:textId="5DF38BF3" w:rsidR="00425B04" w:rsidRPr="00D3459C" w:rsidRDefault="00425B04" w:rsidP="00425B0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2DC7B410" w14:textId="7B436432" w:rsidR="00425B04" w:rsidRPr="00D3459C" w:rsidRDefault="00425B04" w:rsidP="00425B04">
      <w:pPr>
        <w:ind w:right="-433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Pozemky s dispozičním oprávněním navrhovatele směny/třetí osoby vedené na </w:t>
      </w:r>
      <w:r w:rsidRPr="000837AA">
        <w:rPr>
          <w:rFonts w:ascii="Arial" w:hAnsi="Arial" w:cs="Arial"/>
          <w:b/>
          <w:bCs/>
          <w:sz w:val="22"/>
          <w:szCs w:val="22"/>
        </w:rPr>
        <w:t>LV 307</w:t>
      </w:r>
    </w:p>
    <w:p w14:paraId="61539A82" w14:textId="77777777" w:rsidR="00425B04" w:rsidRDefault="00425B04" w:rsidP="00425B04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F5B5F1E" w14:textId="77777777" w:rsidR="00425B04" w:rsidRPr="00D3459C" w:rsidRDefault="00425B04" w:rsidP="00425B04">
      <w:pPr>
        <w:pStyle w:val="obec1"/>
        <w:widowControl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Obec</w:t>
      </w:r>
      <w:r w:rsidRPr="00D3459C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D3459C">
        <w:rPr>
          <w:rFonts w:ascii="Arial" w:hAnsi="Arial" w:cs="Arial"/>
          <w:sz w:val="18"/>
          <w:szCs w:val="18"/>
        </w:rPr>
        <w:tab/>
        <w:t>Parcelní číslo</w:t>
      </w:r>
      <w:r w:rsidRPr="00D3459C">
        <w:rPr>
          <w:rFonts w:ascii="Arial" w:hAnsi="Arial" w:cs="Arial"/>
          <w:sz w:val="18"/>
          <w:szCs w:val="18"/>
        </w:rPr>
        <w:tab/>
        <w:t>Druh pozemku</w:t>
      </w:r>
      <w:r w:rsidRPr="00D3459C">
        <w:rPr>
          <w:rFonts w:ascii="Arial" w:hAnsi="Arial" w:cs="Arial"/>
          <w:sz w:val="18"/>
          <w:szCs w:val="18"/>
        </w:rPr>
        <w:tab/>
        <w:t>Výměra v m</w:t>
      </w:r>
      <w:r w:rsidRPr="00D3459C">
        <w:rPr>
          <w:rFonts w:ascii="Arial" w:hAnsi="Arial" w:cs="Arial"/>
          <w:sz w:val="18"/>
          <w:szCs w:val="18"/>
          <w:vertAlign w:val="superscript"/>
        </w:rPr>
        <w:t>2</w:t>
      </w:r>
    </w:p>
    <w:p w14:paraId="4F5CDF55" w14:textId="77777777" w:rsidR="00425B04" w:rsidRDefault="00425B04" w:rsidP="00425B04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8F0AD20" w14:textId="77777777" w:rsidR="00425B04" w:rsidRPr="00D3459C" w:rsidRDefault="00425B04" w:rsidP="00425B0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042E7806" w14:textId="47162C59" w:rsidR="00425B04" w:rsidRDefault="00425B04" w:rsidP="00425B0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 w:rsidR="006E0B29">
        <w:rPr>
          <w:rFonts w:ascii="Arial" w:hAnsi="Arial" w:cs="Arial"/>
          <w:sz w:val="18"/>
          <w:szCs w:val="18"/>
        </w:rPr>
        <w:t>1735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6E0B29">
        <w:rPr>
          <w:rFonts w:ascii="Arial" w:hAnsi="Arial" w:cs="Arial"/>
          <w:sz w:val="18"/>
          <w:szCs w:val="18"/>
        </w:rPr>
        <w:t>4001</w:t>
      </w:r>
    </w:p>
    <w:p w14:paraId="48741E18" w14:textId="77777777" w:rsidR="006E0B29" w:rsidRDefault="006E0B29" w:rsidP="00425B0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7D0C416" w14:textId="77777777" w:rsidR="006E0B29" w:rsidRPr="00D3459C" w:rsidRDefault="006E0B29" w:rsidP="006E0B2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7EFF6717" w14:textId="4957EE21" w:rsidR="006E0B29" w:rsidRDefault="006E0B29" w:rsidP="006E0B2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 w:rsidR="003D530C">
        <w:rPr>
          <w:rFonts w:ascii="Arial" w:hAnsi="Arial" w:cs="Arial"/>
          <w:sz w:val="18"/>
          <w:szCs w:val="18"/>
        </w:rPr>
        <w:t>1864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3D530C">
        <w:rPr>
          <w:rFonts w:ascii="Arial" w:hAnsi="Arial" w:cs="Arial"/>
          <w:sz w:val="18"/>
          <w:szCs w:val="18"/>
        </w:rPr>
        <w:t>3699</w:t>
      </w:r>
    </w:p>
    <w:p w14:paraId="4F408B39" w14:textId="77777777" w:rsidR="009D7AF8" w:rsidRDefault="009D7AF8" w:rsidP="00D03A82">
      <w:pPr>
        <w:pStyle w:val="obec1"/>
        <w:widowControl/>
        <w:ind w:left="0" w:right="-568"/>
        <w:rPr>
          <w:rFonts w:ascii="Arial" w:hAnsi="Arial" w:cs="Arial"/>
          <w:sz w:val="18"/>
          <w:szCs w:val="18"/>
        </w:rPr>
      </w:pPr>
    </w:p>
    <w:p w14:paraId="1352F5D6" w14:textId="77777777" w:rsidR="009D7AF8" w:rsidRPr="00D3459C" w:rsidRDefault="009D7AF8" w:rsidP="009D7AF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70ADCAF0" w14:textId="350C8CC9" w:rsidR="009D7AF8" w:rsidRDefault="009D7AF8" w:rsidP="009D7AF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2258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7118</w:t>
      </w:r>
    </w:p>
    <w:p w14:paraId="399BE46A" w14:textId="77777777" w:rsidR="009D7AF8" w:rsidRDefault="009D7AF8" w:rsidP="009D7AF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14135582" w14:textId="77777777" w:rsidR="009D7AF8" w:rsidRPr="00D3459C" w:rsidRDefault="009D7AF8" w:rsidP="009D7AF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44C42309" w14:textId="5A519127" w:rsidR="009D7AF8" w:rsidRDefault="009D7AF8" w:rsidP="009D7AF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 w:rsidR="00E918BC">
        <w:rPr>
          <w:rFonts w:ascii="Arial" w:hAnsi="Arial" w:cs="Arial"/>
          <w:sz w:val="18"/>
          <w:szCs w:val="18"/>
        </w:rPr>
        <w:t>2653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E918BC">
        <w:rPr>
          <w:rFonts w:ascii="Arial" w:hAnsi="Arial" w:cs="Arial"/>
          <w:sz w:val="18"/>
          <w:szCs w:val="18"/>
        </w:rPr>
        <w:t>12503</w:t>
      </w:r>
    </w:p>
    <w:p w14:paraId="0875803D" w14:textId="77777777" w:rsidR="00E918BC" w:rsidRDefault="00E918BC" w:rsidP="009D7AF8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F1D3FA6" w14:textId="77777777" w:rsidR="00E918BC" w:rsidRPr="00D3459C" w:rsidRDefault="00E918BC" w:rsidP="00E918BC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D3459C">
        <w:rPr>
          <w:rFonts w:ascii="Arial" w:hAnsi="Arial" w:cs="Arial"/>
          <w:sz w:val="18"/>
          <w:szCs w:val="18"/>
        </w:rPr>
        <w:t>Katastr nemovitostí - pozemkové</w:t>
      </w:r>
    </w:p>
    <w:p w14:paraId="3121FD6C" w14:textId="2EFE16D2" w:rsidR="0016480B" w:rsidRDefault="00E918BC" w:rsidP="00B46FD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Velká Chyška</w:t>
      </w:r>
      <w:r w:rsidRPr="00D3459C">
        <w:rPr>
          <w:rFonts w:ascii="Arial" w:hAnsi="Arial" w:cs="Arial"/>
          <w:sz w:val="18"/>
          <w:szCs w:val="18"/>
        </w:rPr>
        <w:tab/>
      </w:r>
      <w:r w:rsidR="00F03176">
        <w:rPr>
          <w:rFonts w:ascii="Arial" w:hAnsi="Arial" w:cs="Arial"/>
          <w:sz w:val="18"/>
          <w:szCs w:val="18"/>
        </w:rPr>
        <w:t>2663</w:t>
      </w:r>
      <w:r w:rsidRPr="00D345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orná půda</w:t>
      </w:r>
      <w:r w:rsidRPr="00D3459C">
        <w:rPr>
          <w:rFonts w:ascii="Arial" w:hAnsi="Arial" w:cs="Arial"/>
          <w:sz w:val="18"/>
          <w:szCs w:val="18"/>
        </w:rPr>
        <w:tab/>
      </w:r>
      <w:r w:rsidR="00F03176">
        <w:rPr>
          <w:rFonts w:ascii="Arial" w:hAnsi="Arial" w:cs="Arial"/>
          <w:sz w:val="18"/>
          <w:szCs w:val="18"/>
        </w:rPr>
        <w:t>87</w:t>
      </w:r>
      <w:r w:rsidR="00B46FD5">
        <w:rPr>
          <w:rFonts w:ascii="Arial" w:hAnsi="Arial" w:cs="Arial"/>
          <w:sz w:val="18"/>
          <w:szCs w:val="18"/>
        </w:rPr>
        <w:t>48</w:t>
      </w:r>
    </w:p>
    <w:p w14:paraId="7CA9BFD2" w14:textId="0E0E9EA1" w:rsidR="00354806" w:rsidRDefault="00354806" w:rsidP="00B46FD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</w:t>
      </w:r>
    </w:p>
    <w:p w14:paraId="2F0B1DCC" w14:textId="77777777" w:rsidR="00354806" w:rsidRPr="00B46FD5" w:rsidRDefault="00354806" w:rsidP="00B46FD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2912FCA" w14:textId="77777777" w:rsidR="00D03A82" w:rsidRDefault="00D03A82" w:rsidP="00C13733">
      <w:pPr>
        <w:jc w:val="both"/>
        <w:rPr>
          <w:rFonts w:ascii="Arial" w:hAnsi="Arial" w:cs="Arial"/>
          <w:b/>
          <w:sz w:val="22"/>
          <w:szCs w:val="22"/>
        </w:rPr>
      </w:pPr>
    </w:p>
    <w:p w14:paraId="112B01C3" w14:textId="2013CC4B" w:rsidR="00C13733" w:rsidRPr="00C13733" w:rsidRDefault="00C13733" w:rsidP="00C13733">
      <w:pPr>
        <w:jc w:val="both"/>
        <w:rPr>
          <w:rFonts w:ascii="Arial" w:hAnsi="Arial" w:cs="Arial"/>
          <w:b/>
          <w:sz w:val="22"/>
          <w:szCs w:val="22"/>
        </w:rPr>
      </w:pPr>
      <w:r w:rsidRPr="00C13733">
        <w:rPr>
          <w:rFonts w:ascii="Arial" w:hAnsi="Arial" w:cs="Arial"/>
          <w:b/>
          <w:sz w:val="22"/>
          <w:szCs w:val="22"/>
        </w:rPr>
        <w:lastRenderedPageBreak/>
        <w:t>Nabyvatel věci nemovité:</w:t>
      </w:r>
    </w:p>
    <w:p w14:paraId="39EF5AA0" w14:textId="4369EDB6" w:rsidR="00C13733" w:rsidRPr="00C13733" w:rsidRDefault="00C13733" w:rsidP="00C13733">
      <w:pPr>
        <w:jc w:val="both"/>
        <w:rPr>
          <w:rFonts w:ascii="Arial" w:hAnsi="Arial" w:cs="Arial"/>
          <w:sz w:val="22"/>
          <w:szCs w:val="22"/>
        </w:rPr>
      </w:pPr>
      <w:r w:rsidRPr="00C13733">
        <w:rPr>
          <w:rFonts w:ascii="Arial" w:hAnsi="Arial" w:cs="Arial"/>
          <w:sz w:val="22"/>
          <w:szCs w:val="22"/>
        </w:rPr>
        <w:t xml:space="preserve">Česká </w:t>
      </w:r>
      <w:r w:rsidR="002F2022" w:rsidRPr="00C13733">
        <w:rPr>
          <w:rFonts w:ascii="Arial" w:hAnsi="Arial" w:cs="Arial"/>
          <w:sz w:val="22"/>
          <w:szCs w:val="22"/>
        </w:rPr>
        <w:t>republika – Státní</w:t>
      </w:r>
      <w:r w:rsidRPr="00C13733">
        <w:rPr>
          <w:rFonts w:ascii="Arial" w:hAnsi="Arial" w:cs="Arial"/>
          <w:sz w:val="22"/>
          <w:szCs w:val="22"/>
        </w:rPr>
        <w:t xml:space="preserve"> pozemkový úřad</w:t>
      </w:r>
    </w:p>
    <w:p w14:paraId="2E747C3A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6CC169D4" w14:textId="77777777" w:rsidR="00DC47A3" w:rsidRDefault="00DC47A3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45CE7737" w14:textId="02AAC7D8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1CC05106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7B0E5724" w14:textId="77777777" w:rsidR="00B875A9" w:rsidRDefault="00B875A9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740EB061" w14:textId="10467BF6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729164D5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4ED63949" w14:textId="77777777" w:rsidR="00031794" w:rsidRPr="00D3459C" w:rsidRDefault="00031794" w:rsidP="00031794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Výpis z katastru nemovitostí.</w:t>
      </w:r>
    </w:p>
    <w:p w14:paraId="0B6093BE" w14:textId="1F03CFAC" w:rsidR="00031794" w:rsidRPr="00D3459C" w:rsidRDefault="00031794" w:rsidP="00031794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Ortofoto</w:t>
      </w:r>
      <w:r w:rsidR="00BE2402">
        <w:rPr>
          <w:rFonts w:ascii="Arial" w:hAnsi="Arial" w:cs="Arial"/>
          <w:sz w:val="22"/>
          <w:szCs w:val="22"/>
        </w:rPr>
        <w:t xml:space="preserve"> </w:t>
      </w:r>
      <w:r w:rsidRPr="00D3459C">
        <w:rPr>
          <w:rFonts w:ascii="Arial" w:hAnsi="Arial" w:cs="Arial"/>
          <w:sz w:val="22"/>
          <w:szCs w:val="22"/>
        </w:rPr>
        <w:t>mapu</w:t>
      </w:r>
    </w:p>
    <w:p w14:paraId="7F13FA5D" w14:textId="4E161BB5" w:rsidR="00031794" w:rsidRPr="00D3459C" w:rsidRDefault="00B875A9" w:rsidP="00031794">
      <w:pPr>
        <w:widowControl/>
        <w:numPr>
          <w:ilvl w:val="0"/>
          <w:numId w:val="11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Sdělení úřadu územního plánování</w:t>
      </w:r>
    </w:p>
    <w:p w14:paraId="3C78CF8D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01BF212E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Cena služeb</w:t>
      </w:r>
    </w:p>
    <w:p w14:paraId="1C6883BB" w14:textId="77777777" w:rsidR="00031794" w:rsidRPr="00D3459C" w:rsidRDefault="00031794" w:rsidP="0003179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</w:t>
      </w:r>
    </w:p>
    <w:p w14:paraId="7092623E" w14:textId="27ECFFD3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Celková cena za znalecký posudek činí</w:t>
      </w:r>
      <w:r w:rsidR="00226B07">
        <w:rPr>
          <w:rFonts w:ascii="Arial" w:hAnsi="Arial" w:cs="Arial"/>
          <w:b/>
          <w:sz w:val="22"/>
          <w:szCs w:val="22"/>
        </w:rPr>
        <w:t xml:space="preserve"> </w:t>
      </w:r>
      <w:r w:rsidR="00475B97">
        <w:rPr>
          <w:rFonts w:ascii="Arial" w:hAnsi="Arial" w:cs="Arial"/>
          <w:b/>
          <w:sz w:val="22"/>
          <w:szCs w:val="22"/>
        </w:rPr>
        <w:t>61 000</w:t>
      </w:r>
      <w:r w:rsidR="00B875A9">
        <w:rPr>
          <w:rFonts w:ascii="Arial" w:hAnsi="Arial" w:cs="Arial"/>
          <w:b/>
          <w:sz w:val="22"/>
          <w:szCs w:val="22"/>
        </w:rPr>
        <w:t xml:space="preserve">,00 </w:t>
      </w:r>
      <w:r w:rsidRPr="00D3459C">
        <w:rPr>
          <w:rFonts w:ascii="Arial" w:hAnsi="Arial" w:cs="Arial"/>
          <w:b/>
          <w:sz w:val="22"/>
          <w:szCs w:val="22"/>
        </w:rPr>
        <w:t>Kč bez DPH</w:t>
      </w:r>
    </w:p>
    <w:p w14:paraId="3ACFD60A" w14:textId="425E5118" w:rsidR="00230A28" w:rsidRPr="00D3459C" w:rsidRDefault="00230A28" w:rsidP="00230A28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52531EAA" w14:textId="77777777" w:rsidR="002365BD" w:rsidRDefault="002365BD" w:rsidP="002365BD"/>
    <w:p w14:paraId="59CC4236" w14:textId="77777777" w:rsidR="002365BD" w:rsidRDefault="002365BD" w:rsidP="002365BD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0C150563" w14:textId="77777777" w:rsidR="002365BD" w:rsidRDefault="002365BD" w:rsidP="002365B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1D7C4C6E" w14:textId="77777777" w:rsidR="002365BD" w:rsidRDefault="002365BD" w:rsidP="002365BD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448CEAE8" w14:textId="77777777" w:rsidR="002365BD" w:rsidRDefault="002365BD" w:rsidP="002365BD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6D1CA30A" w14:textId="77777777" w:rsidR="002365BD" w:rsidRDefault="002365BD" w:rsidP="002365BD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7EA7B1E3" w14:textId="61CA9EFE" w:rsidR="002365BD" w:rsidRDefault="002365BD" w:rsidP="002365BD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>
        <w:rPr>
          <w:rFonts w:ascii="Arial" w:hAnsi="Arial" w:cs="Arial"/>
          <w:sz w:val="22"/>
          <w:szCs w:val="22"/>
        </w:rPr>
        <w:t xml:space="preserve">Znalecká doložka podle zákona č. 254/2019 Sb., o znalcích, znaleckých kancelářích </w:t>
      </w:r>
      <w:r w:rsidR="009B528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znaleckých ústavech a podle vyhlášky č. 503/2020 Sb., o výkonu znalecké činnosti v platném znění.</w:t>
      </w:r>
      <w:bookmarkEnd w:id="0"/>
    </w:p>
    <w:bookmarkEnd w:id="1"/>
    <w:p w14:paraId="02604A07" w14:textId="77777777" w:rsidR="002365BD" w:rsidRDefault="002365BD" w:rsidP="002365BD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Doložka dle </w:t>
      </w:r>
      <w:r>
        <w:rPr>
          <w:rFonts w:ascii="Arial" w:hAnsi="Arial" w:cs="Arial"/>
          <w:bCs/>
          <w:sz w:val="22"/>
          <w:szCs w:val="22"/>
        </w:rPr>
        <w:t>§ 127a zákona č. 99/1963 Sb., občanský soudní řád.</w:t>
      </w:r>
    </w:p>
    <w:p w14:paraId="4304AC0F" w14:textId="77777777" w:rsidR="002365BD" w:rsidRDefault="002365BD" w:rsidP="002365BD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Prohlášení o nepodjatosti.</w:t>
      </w:r>
    </w:p>
    <w:p w14:paraId="25499A2A" w14:textId="77777777" w:rsidR="002365BD" w:rsidRDefault="002365BD" w:rsidP="002365BD">
      <w:pPr>
        <w:widowControl/>
        <w:numPr>
          <w:ilvl w:val="0"/>
          <w:numId w:val="12"/>
        </w:numPr>
        <w:autoSpaceDE/>
        <w:adjustRightInd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zadavatele ZP.</w:t>
      </w:r>
    </w:p>
    <w:p w14:paraId="13ABF828" w14:textId="77777777" w:rsidR="002365BD" w:rsidRDefault="002365BD" w:rsidP="002365BD">
      <w:pPr>
        <w:jc w:val="both"/>
        <w:rPr>
          <w:rFonts w:ascii="Arial" w:hAnsi="Arial" w:cs="Arial"/>
          <w:b/>
          <w:sz w:val="22"/>
          <w:szCs w:val="22"/>
        </w:rPr>
      </w:pPr>
    </w:p>
    <w:p w14:paraId="475BC12A" w14:textId="77777777" w:rsidR="002365BD" w:rsidRDefault="002365BD" w:rsidP="002365B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1D800073" w14:textId="6CBE0D5B" w:rsidR="00813C2F" w:rsidRDefault="002365BD" w:rsidP="00813C2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předání: </w:t>
      </w:r>
      <w:r w:rsidR="00813C2F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r w:rsidR="007B60E8">
        <w:rPr>
          <w:rFonts w:ascii="Arial" w:hAnsi="Arial" w:cs="Arial"/>
          <w:b/>
          <w:bCs/>
          <w:sz w:val="22"/>
          <w:szCs w:val="22"/>
        </w:rPr>
        <w:t>31</w:t>
      </w:r>
      <w:r w:rsidR="009A608C">
        <w:rPr>
          <w:rFonts w:ascii="Arial" w:hAnsi="Arial" w:cs="Arial"/>
          <w:b/>
          <w:bCs/>
          <w:sz w:val="22"/>
          <w:szCs w:val="22"/>
        </w:rPr>
        <w:t>.</w:t>
      </w:r>
      <w:r w:rsidR="00BF2D0E">
        <w:rPr>
          <w:rFonts w:ascii="Arial" w:hAnsi="Arial" w:cs="Arial"/>
          <w:b/>
          <w:bCs/>
          <w:sz w:val="22"/>
          <w:szCs w:val="22"/>
        </w:rPr>
        <w:t>7.2025</w:t>
      </w:r>
    </w:p>
    <w:p w14:paraId="0C9D713D" w14:textId="77777777" w:rsidR="00B875A9" w:rsidRDefault="00B875A9" w:rsidP="002365BD">
      <w:pPr>
        <w:jc w:val="both"/>
        <w:rPr>
          <w:rFonts w:ascii="Arial" w:hAnsi="Arial" w:cs="Arial"/>
          <w:b/>
          <w:sz w:val="22"/>
          <w:szCs w:val="22"/>
        </w:rPr>
      </w:pPr>
    </w:p>
    <w:p w14:paraId="0E12D359" w14:textId="3759D717" w:rsidR="002365BD" w:rsidRDefault="002365BD" w:rsidP="002365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42C5B7" w14:textId="77777777" w:rsidR="002365BD" w:rsidRDefault="002365BD" w:rsidP="002365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x listinná podoba znaleckého posudku dle zákona č. 254/2019 Sb. Dále je požadován sken odevzdaného listinného originálu ve formátu PDF, u kterého nejsou požadovány náležitosti elektronické podoby dle zákona č. 254/2019 Sb. Elektronická podoba posudku (sken) ve formátu souboru PDF se musí shodovat s odevzdaným listinným originálem znaleckého posudku včetně všech příloh, podpisu znalce a otisku pečeti. </w:t>
      </w:r>
    </w:p>
    <w:p w14:paraId="33A7C2CA" w14:textId="77777777" w:rsidR="002C7D90" w:rsidRDefault="002C7D90" w:rsidP="002C7D90">
      <w:pPr>
        <w:jc w:val="both"/>
        <w:rPr>
          <w:rFonts w:ascii="Arial" w:hAnsi="Arial" w:cs="Arial"/>
          <w:sz w:val="22"/>
          <w:szCs w:val="22"/>
        </w:rPr>
      </w:pPr>
    </w:p>
    <w:p w14:paraId="2CE150D4" w14:textId="77777777" w:rsidR="00B875A9" w:rsidRDefault="00B875A9" w:rsidP="00B875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Kraj Vysočina, </w:t>
      </w:r>
      <w:r>
        <w:rPr>
          <w:rFonts w:ascii="Arial" w:hAnsi="Arial" w:cs="Arial"/>
          <w:color w:val="000000"/>
          <w:sz w:val="22"/>
          <w:szCs w:val="22"/>
        </w:rPr>
        <w:t>Fritzova 4, 58601 Jihlava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64E739" w14:textId="77777777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50720F1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3D878FF9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Zhotovitel</w:t>
      </w:r>
    </w:p>
    <w:p w14:paraId="14AB15CE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02704B38" w14:textId="77777777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Číslo účtu Zhotovitele</w:t>
      </w:r>
    </w:p>
    <w:p w14:paraId="0447A81D" w14:textId="77777777" w:rsidR="00B875A9" w:rsidRDefault="00B875A9" w:rsidP="00B875A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Faktura bude vystavena na adresu: </w:t>
      </w:r>
      <w:r>
        <w:rPr>
          <w:rFonts w:ascii="Arial" w:hAnsi="Arial" w:cs="Arial"/>
          <w:bCs/>
          <w:sz w:val="22"/>
          <w:szCs w:val="22"/>
        </w:rPr>
        <w:t>Státní pozemkový úřad, Husinecká 1024/11a, 130 00 Praha 3, IČO 01312774, DIČ CZ 01312774</w:t>
      </w:r>
    </w:p>
    <w:p w14:paraId="4C0902C7" w14:textId="77777777" w:rsidR="00B875A9" w:rsidRDefault="00B875A9" w:rsidP="00B875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Kraj Vysočina, </w:t>
      </w:r>
      <w:r>
        <w:rPr>
          <w:rFonts w:ascii="Arial" w:hAnsi="Arial" w:cs="Arial"/>
          <w:color w:val="000000"/>
          <w:sz w:val="22"/>
          <w:szCs w:val="22"/>
        </w:rPr>
        <w:t>Fritzova 4, 58601 Jihlava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C08293" w14:textId="77777777" w:rsidR="00B875A9" w:rsidRDefault="00B875A9" w:rsidP="00031794">
      <w:pPr>
        <w:jc w:val="both"/>
        <w:rPr>
          <w:rFonts w:ascii="Arial" w:hAnsi="Arial" w:cs="Arial"/>
          <w:sz w:val="22"/>
          <w:szCs w:val="22"/>
        </w:rPr>
      </w:pPr>
    </w:p>
    <w:p w14:paraId="583CD9CF" w14:textId="1DDA47EE" w:rsidR="00031794" w:rsidRPr="00D3459C" w:rsidRDefault="00031794" w:rsidP="00031794">
      <w:pPr>
        <w:jc w:val="both"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 xml:space="preserve">Objednatel je povinen uhradit zhotoviteli cenu za dílo jen po jeho řádném předání objednateli, a to na základě daňového dokladu vystaveného zhotovitelem (dále jen </w:t>
      </w:r>
      <w:r w:rsidRPr="00D3459C">
        <w:rPr>
          <w:rFonts w:ascii="Arial" w:hAnsi="Arial" w:cs="Arial"/>
          <w:sz w:val="22"/>
          <w:szCs w:val="22"/>
        </w:rPr>
        <w:lastRenderedPageBreak/>
        <w:t>„</w:t>
      </w:r>
      <w:r w:rsidRPr="00D3459C">
        <w:rPr>
          <w:rFonts w:ascii="Arial" w:hAnsi="Arial" w:cs="Arial"/>
          <w:b/>
          <w:sz w:val="22"/>
          <w:szCs w:val="22"/>
        </w:rPr>
        <w:t>faktura</w:t>
      </w:r>
      <w:r w:rsidRPr="00D3459C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  <w:r w:rsidR="00F6793E">
        <w:rPr>
          <w:rFonts w:ascii="Arial" w:hAnsi="Arial" w:cs="Arial"/>
          <w:sz w:val="22"/>
          <w:szCs w:val="22"/>
        </w:rPr>
        <w:t>.</w:t>
      </w:r>
    </w:p>
    <w:p w14:paraId="317CC3D9" w14:textId="77777777" w:rsidR="00031794" w:rsidRPr="00D3459C" w:rsidRDefault="00031794" w:rsidP="0003179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D244808" w14:textId="77777777" w:rsidR="00B1381D" w:rsidRDefault="00B1381D" w:rsidP="00031794">
      <w:pPr>
        <w:jc w:val="both"/>
        <w:rPr>
          <w:rFonts w:ascii="Arial" w:hAnsi="Arial" w:cs="Arial"/>
          <w:b/>
          <w:sz w:val="22"/>
          <w:szCs w:val="22"/>
        </w:rPr>
      </w:pPr>
    </w:p>
    <w:p w14:paraId="1A723A05" w14:textId="69B0C28B" w:rsidR="00031794" w:rsidRPr="00D3459C" w:rsidRDefault="00031794" w:rsidP="00031794">
      <w:pPr>
        <w:jc w:val="both"/>
        <w:rPr>
          <w:rFonts w:ascii="Arial" w:hAnsi="Arial" w:cs="Arial"/>
          <w:b/>
          <w:sz w:val="22"/>
          <w:szCs w:val="22"/>
        </w:rPr>
      </w:pPr>
      <w:r w:rsidRPr="00D3459C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2B2891A8" w14:textId="77777777" w:rsidR="00031794" w:rsidRPr="00D3459C" w:rsidRDefault="00031794" w:rsidP="00031794">
      <w:pPr>
        <w:widowControl/>
        <w:rPr>
          <w:rFonts w:ascii="Arial" w:hAnsi="Arial" w:cs="Arial"/>
          <w:sz w:val="22"/>
          <w:szCs w:val="22"/>
        </w:rPr>
      </w:pPr>
    </w:p>
    <w:p w14:paraId="4E68AA94" w14:textId="77777777" w:rsidR="00C70DE9" w:rsidRPr="00D3459C" w:rsidRDefault="00031794" w:rsidP="00031794">
      <w:pPr>
        <w:widowControl/>
        <w:rPr>
          <w:rFonts w:ascii="Arial" w:hAnsi="Arial" w:cs="Arial"/>
          <w:sz w:val="22"/>
          <w:szCs w:val="22"/>
        </w:rPr>
      </w:pPr>
      <w:r w:rsidRPr="00D3459C">
        <w:rPr>
          <w:rFonts w:ascii="Arial" w:hAnsi="Arial" w:cs="Arial"/>
          <w:sz w:val="22"/>
          <w:szCs w:val="22"/>
        </w:rPr>
        <w:t>S pozdravem</w:t>
      </w:r>
    </w:p>
    <w:p w14:paraId="2064D3B9" w14:textId="77777777" w:rsidR="00351DD2" w:rsidRPr="00D3459C" w:rsidRDefault="00351DD2" w:rsidP="00F3005C">
      <w:pPr>
        <w:widowControl/>
        <w:ind w:left="5103"/>
        <w:rPr>
          <w:rFonts w:ascii="Arial" w:hAnsi="Arial" w:cs="Arial"/>
          <w:sz w:val="22"/>
          <w:szCs w:val="22"/>
        </w:rPr>
      </w:pPr>
    </w:p>
    <w:p w14:paraId="571B1F85" w14:textId="77777777" w:rsidR="00351DD2" w:rsidRPr="00D3459C" w:rsidRDefault="00351DD2" w:rsidP="00F3005C">
      <w:pPr>
        <w:widowControl/>
        <w:ind w:left="5103"/>
        <w:rPr>
          <w:rFonts w:ascii="Arial" w:hAnsi="Arial" w:cs="Arial"/>
          <w:sz w:val="22"/>
          <w:szCs w:val="22"/>
        </w:rPr>
      </w:pPr>
    </w:p>
    <w:p w14:paraId="46951DD0" w14:textId="77777777" w:rsidR="0020066A" w:rsidRDefault="0020066A" w:rsidP="0037017B">
      <w:pPr>
        <w:pStyle w:val="adresa1"/>
        <w:widowControl/>
        <w:rPr>
          <w:rFonts w:ascii="Arial" w:hAnsi="Arial" w:cs="Arial"/>
          <w:b/>
          <w:sz w:val="22"/>
          <w:szCs w:val="22"/>
        </w:rPr>
      </w:pPr>
    </w:p>
    <w:p w14:paraId="61A58F00" w14:textId="2F5E2835" w:rsidR="0020066A" w:rsidRDefault="0020066A" w:rsidP="0037017B">
      <w:pPr>
        <w:pStyle w:val="adresa1"/>
        <w:widowControl/>
        <w:rPr>
          <w:rFonts w:ascii="Arial" w:hAnsi="Arial" w:cs="Arial"/>
          <w:b/>
          <w:sz w:val="22"/>
          <w:szCs w:val="22"/>
        </w:rPr>
      </w:pPr>
    </w:p>
    <w:p w14:paraId="4A3934D2" w14:textId="12DC7B2C" w:rsidR="00B875A9" w:rsidRDefault="00B1381D" w:rsidP="00B875A9">
      <w:pPr>
        <w:rPr>
          <w:rFonts w:ascii="Calibri" w:hAnsi="Calibri" w:cs="Calibri"/>
          <w:i/>
          <w:iCs/>
        </w:rPr>
      </w:pPr>
      <w:r>
        <w:rPr>
          <w:i/>
          <w:iCs/>
        </w:rPr>
        <w:t>„</w:t>
      </w:r>
      <w:r w:rsidRPr="009979A7">
        <w:rPr>
          <w:rFonts w:ascii="Arial" w:hAnsi="Arial" w:cs="Arial"/>
          <w:i/>
          <w:iCs/>
        </w:rPr>
        <w:t>elektronicky podepsáno“</w:t>
      </w:r>
    </w:p>
    <w:p w14:paraId="5EF866E3" w14:textId="77777777" w:rsidR="00B875A9" w:rsidRPr="00B875A9" w:rsidRDefault="00B875A9" w:rsidP="00B875A9"/>
    <w:p w14:paraId="276BD60F" w14:textId="77777777" w:rsidR="0037017B" w:rsidRPr="009C043D" w:rsidRDefault="0037017B" w:rsidP="0037017B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9C043D">
        <w:rPr>
          <w:rFonts w:ascii="Arial" w:hAnsi="Arial" w:cs="Arial"/>
          <w:b/>
          <w:sz w:val="22"/>
          <w:szCs w:val="22"/>
        </w:rPr>
        <w:t>Mgr. Silvie Hawerlandová, LL.M.</w:t>
      </w:r>
    </w:p>
    <w:p w14:paraId="6EFFB5DE" w14:textId="77777777" w:rsidR="0037017B" w:rsidRDefault="0037017B" w:rsidP="0037017B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62F0FD3B" w14:textId="77777777" w:rsidR="003B0D1B" w:rsidRDefault="003B0D1B" w:rsidP="003B0D1B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</w:p>
    <w:p w14:paraId="522FBCBD" w14:textId="77777777" w:rsidR="0037017B" w:rsidRDefault="0037017B" w:rsidP="0037017B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0C68859D" w14:textId="77777777" w:rsidR="00C70DE9" w:rsidRPr="00D3459C" w:rsidRDefault="00C70DE9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0DAA18B" w14:textId="77777777" w:rsidR="00C70DE9" w:rsidRPr="00D3459C" w:rsidRDefault="00C70DE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740C3D" w14:textId="7A900926" w:rsidR="0020574A" w:rsidRDefault="0020574A" w:rsidP="0020574A">
      <w:pPr>
        <w:widowControl/>
        <w:ind w:firstLine="708"/>
        <w:jc w:val="both"/>
        <w:rPr>
          <w:rFonts w:ascii="Arial" w:hAnsi="Arial" w:cs="Arial"/>
          <w:sz w:val="22"/>
          <w:szCs w:val="22"/>
        </w:rPr>
      </w:pPr>
    </w:p>
    <w:p w14:paraId="02BBEC39" w14:textId="1E8D0D1C" w:rsidR="00B875A9" w:rsidRDefault="00B875A9" w:rsidP="0020574A">
      <w:pPr>
        <w:widowControl/>
        <w:ind w:firstLine="708"/>
        <w:jc w:val="both"/>
        <w:rPr>
          <w:rFonts w:ascii="Arial" w:hAnsi="Arial" w:cs="Arial"/>
          <w:sz w:val="22"/>
          <w:szCs w:val="22"/>
        </w:rPr>
      </w:pPr>
    </w:p>
    <w:p w14:paraId="5EC6A421" w14:textId="76FE8EB9" w:rsidR="00B875A9" w:rsidRDefault="00B875A9" w:rsidP="00B875A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B6472B" w14:textId="51D50F1E" w:rsidR="00B875A9" w:rsidRDefault="00B875A9" w:rsidP="00B875A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B1CB36" w14:textId="40CDC43D" w:rsidR="00B875A9" w:rsidRDefault="00B875A9" w:rsidP="00B875A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EE281C" w14:textId="3B858CBE" w:rsidR="00B875A9" w:rsidRDefault="00B875A9" w:rsidP="00B875A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75354F" w14:textId="648ADAD5" w:rsidR="00B875A9" w:rsidRDefault="00B875A9" w:rsidP="00B875A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FA13FE" w14:textId="3DDDBF5B" w:rsidR="00B875A9" w:rsidRDefault="00B875A9" w:rsidP="00B875A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820065" w14:textId="77777777" w:rsidR="00B875A9" w:rsidRDefault="00B875A9" w:rsidP="00B875A9">
      <w:pPr>
        <w:widowControl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Přílohy:</w:t>
      </w:r>
    </w:p>
    <w:p w14:paraId="4A55F869" w14:textId="77777777" w:rsidR="00B875A9" w:rsidRDefault="00B875A9" w:rsidP="00B875A9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z katastru nemovitostí</w:t>
      </w:r>
    </w:p>
    <w:p w14:paraId="5F27A630" w14:textId="246146F0" w:rsidR="00B875A9" w:rsidRDefault="00B875A9" w:rsidP="00B875A9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Ortofoto</w:t>
      </w:r>
      <w:r w:rsidR="00082A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mapa</w:t>
      </w:r>
    </w:p>
    <w:p w14:paraId="18245347" w14:textId="36F63571" w:rsidR="008A2356" w:rsidRPr="00D3459C" w:rsidRDefault="008A2356" w:rsidP="00B875A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Sdělení úřadu územního plánování</w:t>
      </w:r>
    </w:p>
    <w:sectPr w:rsidR="008A2356" w:rsidRPr="00D3459C" w:rsidSect="00060348">
      <w:footerReference w:type="default" r:id="rId8"/>
      <w:pgSz w:w="11907" w:h="16840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2295" w14:textId="77777777" w:rsidR="003E5DE6" w:rsidRDefault="003E5DE6" w:rsidP="00D3459C">
      <w:r>
        <w:separator/>
      </w:r>
    </w:p>
  </w:endnote>
  <w:endnote w:type="continuationSeparator" w:id="0">
    <w:p w14:paraId="24E3623F" w14:textId="77777777" w:rsidR="003E5DE6" w:rsidRDefault="003E5DE6" w:rsidP="00D3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69A3" w14:textId="77777777" w:rsidR="00D3459C" w:rsidRDefault="00D3459C" w:rsidP="00D3459C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C13733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C13733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64BB55A6" w14:textId="77777777" w:rsidR="00D3459C" w:rsidRPr="00D3459C" w:rsidRDefault="00D3459C" w:rsidP="00D3459C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>| Husinecká 1024/11a | 130 00 Praha 3 – Žižkov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7208" w14:textId="77777777" w:rsidR="003E5DE6" w:rsidRDefault="003E5DE6" w:rsidP="00D3459C">
      <w:r>
        <w:separator/>
      </w:r>
    </w:p>
  </w:footnote>
  <w:footnote w:type="continuationSeparator" w:id="0">
    <w:p w14:paraId="74B0CF84" w14:textId="77777777" w:rsidR="003E5DE6" w:rsidRDefault="003E5DE6" w:rsidP="00D3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D5"/>
    <w:multiLevelType w:val="hybridMultilevel"/>
    <w:tmpl w:val="FFFFFFFF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8F1F56"/>
    <w:multiLevelType w:val="hybridMultilevel"/>
    <w:tmpl w:val="FFFFFFFF"/>
    <w:lvl w:ilvl="0" w:tplc="40CC540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DE5BD4"/>
    <w:multiLevelType w:val="hybridMultilevel"/>
    <w:tmpl w:val="FFFFFFFF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2123E3"/>
    <w:multiLevelType w:val="hybridMultilevel"/>
    <w:tmpl w:val="FFFFFFFF"/>
    <w:lvl w:ilvl="0" w:tplc="9438C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AD19B0"/>
    <w:multiLevelType w:val="hybridMultilevel"/>
    <w:tmpl w:val="FFFFFFFF"/>
    <w:lvl w:ilvl="0" w:tplc="57ACB76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6" w15:restartNumberingAfterBreak="0">
    <w:nsid w:val="3FE86054"/>
    <w:multiLevelType w:val="hybridMultilevel"/>
    <w:tmpl w:val="FFFFFFFF"/>
    <w:lvl w:ilvl="0" w:tplc="06DEB32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606F30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0089354">
    <w:abstractNumId w:val="5"/>
  </w:num>
  <w:num w:numId="2" w16cid:durableId="1441418074">
    <w:abstractNumId w:val="0"/>
  </w:num>
  <w:num w:numId="3" w16cid:durableId="2092193883">
    <w:abstractNumId w:val="3"/>
  </w:num>
  <w:num w:numId="4" w16cid:durableId="1696539938">
    <w:abstractNumId w:val="1"/>
  </w:num>
  <w:num w:numId="5" w16cid:durableId="1368606007">
    <w:abstractNumId w:val="4"/>
  </w:num>
  <w:num w:numId="6" w16cid:durableId="136076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41548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8630647">
    <w:abstractNumId w:val="6"/>
  </w:num>
  <w:num w:numId="9" w16cid:durableId="1776442807">
    <w:abstractNumId w:val="2"/>
  </w:num>
  <w:num w:numId="10" w16cid:durableId="205214841">
    <w:abstractNumId w:val="10"/>
  </w:num>
  <w:num w:numId="11" w16cid:durableId="1545630210">
    <w:abstractNumId w:val="9"/>
  </w:num>
  <w:num w:numId="12" w16cid:durableId="411003014">
    <w:abstractNumId w:val="10"/>
  </w:num>
  <w:num w:numId="13" w16cid:durableId="1051273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6387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DE9"/>
    <w:rsid w:val="00000D4E"/>
    <w:rsid w:val="000016DC"/>
    <w:rsid w:val="000018CB"/>
    <w:rsid w:val="0000309E"/>
    <w:rsid w:val="00006506"/>
    <w:rsid w:val="00012A3F"/>
    <w:rsid w:val="00031794"/>
    <w:rsid w:val="00047F0B"/>
    <w:rsid w:val="0005535A"/>
    <w:rsid w:val="000578A2"/>
    <w:rsid w:val="00060348"/>
    <w:rsid w:val="000667A3"/>
    <w:rsid w:val="00070A20"/>
    <w:rsid w:val="00071BAD"/>
    <w:rsid w:val="00082A9C"/>
    <w:rsid w:val="000832B5"/>
    <w:rsid w:val="000837AA"/>
    <w:rsid w:val="0008515E"/>
    <w:rsid w:val="000A391B"/>
    <w:rsid w:val="000A7F80"/>
    <w:rsid w:val="000D1EB8"/>
    <w:rsid w:val="00102B49"/>
    <w:rsid w:val="001124DF"/>
    <w:rsid w:val="001164AC"/>
    <w:rsid w:val="001456F4"/>
    <w:rsid w:val="00150100"/>
    <w:rsid w:val="001511F0"/>
    <w:rsid w:val="0015441D"/>
    <w:rsid w:val="00157AA1"/>
    <w:rsid w:val="0016480B"/>
    <w:rsid w:val="001664A5"/>
    <w:rsid w:val="001738DC"/>
    <w:rsid w:val="00193B1C"/>
    <w:rsid w:val="001B4B6D"/>
    <w:rsid w:val="001C3B0F"/>
    <w:rsid w:val="001C6ACA"/>
    <w:rsid w:val="001D2652"/>
    <w:rsid w:val="001D5B9C"/>
    <w:rsid w:val="001D7D68"/>
    <w:rsid w:val="001E1CA6"/>
    <w:rsid w:val="001E685F"/>
    <w:rsid w:val="0020066A"/>
    <w:rsid w:val="0020574A"/>
    <w:rsid w:val="00214986"/>
    <w:rsid w:val="002155F9"/>
    <w:rsid w:val="00221585"/>
    <w:rsid w:val="00224E6F"/>
    <w:rsid w:val="00226B07"/>
    <w:rsid w:val="0023041A"/>
    <w:rsid w:val="00230A28"/>
    <w:rsid w:val="002365BD"/>
    <w:rsid w:val="002818EF"/>
    <w:rsid w:val="00285D69"/>
    <w:rsid w:val="002874B8"/>
    <w:rsid w:val="00290CD3"/>
    <w:rsid w:val="002B70AD"/>
    <w:rsid w:val="002C3A58"/>
    <w:rsid w:val="002C7D90"/>
    <w:rsid w:val="002E158F"/>
    <w:rsid w:val="002E3E29"/>
    <w:rsid w:val="002E6C55"/>
    <w:rsid w:val="002F2022"/>
    <w:rsid w:val="002F2D09"/>
    <w:rsid w:val="002F6F8B"/>
    <w:rsid w:val="00312E5B"/>
    <w:rsid w:val="00344AE2"/>
    <w:rsid w:val="00351DD2"/>
    <w:rsid w:val="00354806"/>
    <w:rsid w:val="00365F49"/>
    <w:rsid w:val="00367036"/>
    <w:rsid w:val="0037017B"/>
    <w:rsid w:val="003776E0"/>
    <w:rsid w:val="00383957"/>
    <w:rsid w:val="00397A52"/>
    <w:rsid w:val="003A0E97"/>
    <w:rsid w:val="003B0D1B"/>
    <w:rsid w:val="003C1655"/>
    <w:rsid w:val="003C25E3"/>
    <w:rsid w:val="003C308C"/>
    <w:rsid w:val="003D530C"/>
    <w:rsid w:val="003E5DE6"/>
    <w:rsid w:val="00400A32"/>
    <w:rsid w:val="00400C8F"/>
    <w:rsid w:val="00402B93"/>
    <w:rsid w:val="004114A7"/>
    <w:rsid w:val="004143E6"/>
    <w:rsid w:val="00417814"/>
    <w:rsid w:val="00423624"/>
    <w:rsid w:val="00425B04"/>
    <w:rsid w:val="00436B6F"/>
    <w:rsid w:val="00440ADD"/>
    <w:rsid w:val="00464019"/>
    <w:rsid w:val="00470124"/>
    <w:rsid w:val="00473BCF"/>
    <w:rsid w:val="00475B97"/>
    <w:rsid w:val="004A2355"/>
    <w:rsid w:val="004B0B1B"/>
    <w:rsid w:val="004C1DF2"/>
    <w:rsid w:val="004D2C45"/>
    <w:rsid w:val="004D3737"/>
    <w:rsid w:val="004D6816"/>
    <w:rsid w:val="004F4A31"/>
    <w:rsid w:val="004F7A71"/>
    <w:rsid w:val="005145C8"/>
    <w:rsid w:val="005222C9"/>
    <w:rsid w:val="0052673D"/>
    <w:rsid w:val="00542ABF"/>
    <w:rsid w:val="00546506"/>
    <w:rsid w:val="0054781E"/>
    <w:rsid w:val="00553A69"/>
    <w:rsid w:val="00555FB7"/>
    <w:rsid w:val="00564A08"/>
    <w:rsid w:val="005875D1"/>
    <w:rsid w:val="00591D51"/>
    <w:rsid w:val="005A0DB5"/>
    <w:rsid w:val="005A6A24"/>
    <w:rsid w:val="005B081E"/>
    <w:rsid w:val="005B0C66"/>
    <w:rsid w:val="005B7443"/>
    <w:rsid w:val="005B7621"/>
    <w:rsid w:val="005D1395"/>
    <w:rsid w:val="005D280D"/>
    <w:rsid w:val="005D7677"/>
    <w:rsid w:val="00606B41"/>
    <w:rsid w:val="00611CE7"/>
    <w:rsid w:val="00612DBA"/>
    <w:rsid w:val="00616906"/>
    <w:rsid w:val="006403E6"/>
    <w:rsid w:val="0064162B"/>
    <w:rsid w:val="00647F3D"/>
    <w:rsid w:val="006515E6"/>
    <w:rsid w:val="00667CD4"/>
    <w:rsid w:val="006739AD"/>
    <w:rsid w:val="00685162"/>
    <w:rsid w:val="006857A4"/>
    <w:rsid w:val="006904AE"/>
    <w:rsid w:val="006A46F1"/>
    <w:rsid w:val="006B0E80"/>
    <w:rsid w:val="006B1AB9"/>
    <w:rsid w:val="006B7BB4"/>
    <w:rsid w:val="006C3A6B"/>
    <w:rsid w:val="006C3E71"/>
    <w:rsid w:val="006C570A"/>
    <w:rsid w:val="006D05D9"/>
    <w:rsid w:val="006E0B29"/>
    <w:rsid w:val="006F043F"/>
    <w:rsid w:val="00707020"/>
    <w:rsid w:val="00711C95"/>
    <w:rsid w:val="00726074"/>
    <w:rsid w:val="0073063F"/>
    <w:rsid w:val="0073265B"/>
    <w:rsid w:val="00764C68"/>
    <w:rsid w:val="00765A58"/>
    <w:rsid w:val="00775D37"/>
    <w:rsid w:val="00780C6B"/>
    <w:rsid w:val="00786F45"/>
    <w:rsid w:val="007916B1"/>
    <w:rsid w:val="007B0234"/>
    <w:rsid w:val="007B3BBE"/>
    <w:rsid w:val="007B60E8"/>
    <w:rsid w:val="007C0F88"/>
    <w:rsid w:val="007C135E"/>
    <w:rsid w:val="007C401E"/>
    <w:rsid w:val="007D22CD"/>
    <w:rsid w:val="007E4442"/>
    <w:rsid w:val="007F36C4"/>
    <w:rsid w:val="00802065"/>
    <w:rsid w:val="0080563F"/>
    <w:rsid w:val="00810985"/>
    <w:rsid w:val="00811A1D"/>
    <w:rsid w:val="00813C2F"/>
    <w:rsid w:val="00822847"/>
    <w:rsid w:val="00827276"/>
    <w:rsid w:val="00875353"/>
    <w:rsid w:val="00880D19"/>
    <w:rsid w:val="00886C3B"/>
    <w:rsid w:val="00896ACE"/>
    <w:rsid w:val="008A2356"/>
    <w:rsid w:val="008B0AE0"/>
    <w:rsid w:val="008D1188"/>
    <w:rsid w:val="008D1DF6"/>
    <w:rsid w:val="008F5B9F"/>
    <w:rsid w:val="0090748E"/>
    <w:rsid w:val="00911092"/>
    <w:rsid w:val="00941086"/>
    <w:rsid w:val="00943C4A"/>
    <w:rsid w:val="0094722D"/>
    <w:rsid w:val="00955B0D"/>
    <w:rsid w:val="0096239B"/>
    <w:rsid w:val="0096741B"/>
    <w:rsid w:val="00985332"/>
    <w:rsid w:val="00985337"/>
    <w:rsid w:val="009979A7"/>
    <w:rsid w:val="009A3109"/>
    <w:rsid w:val="009A608C"/>
    <w:rsid w:val="009B528B"/>
    <w:rsid w:val="009C043D"/>
    <w:rsid w:val="009D2ED4"/>
    <w:rsid w:val="009D5E20"/>
    <w:rsid w:val="009D6AC2"/>
    <w:rsid w:val="009D7AF8"/>
    <w:rsid w:val="009E7E53"/>
    <w:rsid w:val="009F7262"/>
    <w:rsid w:val="00A035AB"/>
    <w:rsid w:val="00A16105"/>
    <w:rsid w:val="00A3135D"/>
    <w:rsid w:val="00A35AF8"/>
    <w:rsid w:val="00A37DA7"/>
    <w:rsid w:val="00A4280D"/>
    <w:rsid w:val="00A43B22"/>
    <w:rsid w:val="00A5045F"/>
    <w:rsid w:val="00A53338"/>
    <w:rsid w:val="00A53D80"/>
    <w:rsid w:val="00A676EA"/>
    <w:rsid w:val="00A71E95"/>
    <w:rsid w:val="00A82942"/>
    <w:rsid w:val="00A86924"/>
    <w:rsid w:val="00AA2DA0"/>
    <w:rsid w:val="00AA6205"/>
    <w:rsid w:val="00AB4C20"/>
    <w:rsid w:val="00AC7CB2"/>
    <w:rsid w:val="00AD50AF"/>
    <w:rsid w:val="00AF7CCB"/>
    <w:rsid w:val="00B1381D"/>
    <w:rsid w:val="00B13E9E"/>
    <w:rsid w:val="00B20DB0"/>
    <w:rsid w:val="00B23D9E"/>
    <w:rsid w:val="00B40DA2"/>
    <w:rsid w:val="00B46FD5"/>
    <w:rsid w:val="00B633E6"/>
    <w:rsid w:val="00B66E0C"/>
    <w:rsid w:val="00B737E0"/>
    <w:rsid w:val="00B875A9"/>
    <w:rsid w:val="00BA5E4B"/>
    <w:rsid w:val="00BA7504"/>
    <w:rsid w:val="00BB5BDD"/>
    <w:rsid w:val="00BE2402"/>
    <w:rsid w:val="00BF2D0E"/>
    <w:rsid w:val="00BF3FD5"/>
    <w:rsid w:val="00BF7045"/>
    <w:rsid w:val="00C13733"/>
    <w:rsid w:val="00C20099"/>
    <w:rsid w:val="00C20757"/>
    <w:rsid w:val="00C24676"/>
    <w:rsid w:val="00C42EB5"/>
    <w:rsid w:val="00C52F29"/>
    <w:rsid w:val="00C6326F"/>
    <w:rsid w:val="00C70D34"/>
    <w:rsid w:val="00C70DE9"/>
    <w:rsid w:val="00C81A2E"/>
    <w:rsid w:val="00C87002"/>
    <w:rsid w:val="00CA19AD"/>
    <w:rsid w:val="00CA440D"/>
    <w:rsid w:val="00CB55F6"/>
    <w:rsid w:val="00CB7C96"/>
    <w:rsid w:val="00CC23F6"/>
    <w:rsid w:val="00CD0D8E"/>
    <w:rsid w:val="00CD1584"/>
    <w:rsid w:val="00CF6B59"/>
    <w:rsid w:val="00D02225"/>
    <w:rsid w:val="00D03A82"/>
    <w:rsid w:val="00D11E59"/>
    <w:rsid w:val="00D2006A"/>
    <w:rsid w:val="00D25439"/>
    <w:rsid w:val="00D27ECB"/>
    <w:rsid w:val="00D32855"/>
    <w:rsid w:val="00D33749"/>
    <w:rsid w:val="00D3459C"/>
    <w:rsid w:val="00D453BB"/>
    <w:rsid w:val="00D46DFD"/>
    <w:rsid w:val="00D70BB8"/>
    <w:rsid w:val="00D7507C"/>
    <w:rsid w:val="00D92F39"/>
    <w:rsid w:val="00DB663A"/>
    <w:rsid w:val="00DC2117"/>
    <w:rsid w:val="00DC2472"/>
    <w:rsid w:val="00DC47A3"/>
    <w:rsid w:val="00DF1081"/>
    <w:rsid w:val="00DF6C43"/>
    <w:rsid w:val="00E031F5"/>
    <w:rsid w:val="00E13CF4"/>
    <w:rsid w:val="00E155FC"/>
    <w:rsid w:val="00E25B07"/>
    <w:rsid w:val="00E54E82"/>
    <w:rsid w:val="00E551A6"/>
    <w:rsid w:val="00E55E8C"/>
    <w:rsid w:val="00E603FA"/>
    <w:rsid w:val="00E67B23"/>
    <w:rsid w:val="00E84EC1"/>
    <w:rsid w:val="00E918BC"/>
    <w:rsid w:val="00E93C47"/>
    <w:rsid w:val="00EA07E0"/>
    <w:rsid w:val="00EA0EB1"/>
    <w:rsid w:val="00EB0BF8"/>
    <w:rsid w:val="00EB18EA"/>
    <w:rsid w:val="00EB522B"/>
    <w:rsid w:val="00EC10BB"/>
    <w:rsid w:val="00ED53FC"/>
    <w:rsid w:val="00EE0130"/>
    <w:rsid w:val="00EE3633"/>
    <w:rsid w:val="00EE50C5"/>
    <w:rsid w:val="00F01B49"/>
    <w:rsid w:val="00F03176"/>
    <w:rsid w:val="00F0415E"/>
    <w:rsid w:val="00F0568A"/>
    <w:rsid w:val="00F3005C"/>
    <w:rsid w:val="00F312FA"/>
    <w:rsid w:val="00F35AA7"/>
    <w:rsid w:val="00F40CF6"/>
    <w:rsid w:val="00F4496B"/>
    <w:rsid w:val="00F4791C"/>
    <w:rsid w:val="00F669C8"/>
    <w:rsid w:val="00F6793E"/>
    <w:rsid w:val="00F7161D"/>
    <w:rsid w:val="00F82894"/>
    <w:rsid w:val="00F83450"/>
    <w:rsid w:val="00F87D4E"/>
    <w:rsid w:val="00F905E5"/>
    <w:rsid w:val="00F91537"/>
    <w:rsid w:val="00F920B5"/>
    <w:rsid w:val="00F966EF"/>
    <w:rsid w:val="00FB3C58"/>
    <w:rsid w:val="00FD7877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B5B3CD"/>
  <w14:defaultImageDpi w14:val="0"/>
  <w15:docId w15:val="{A1D347B9-30C1-403F-9665-74EE9D32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B04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customStyle="1" w:styleId="0telotextu">
    <w:name w:val="0_telo_textu"/>
    <w:rsid w:val="00F0568A"/>
    <w:pPr>
      <w:ind w:firstLine="357"/>
      <w:jc w:val="both"/>
    </w:pPr>
    <w:rPr>
      <w:noProof/>
      <w:sz w:val="24"/>
    </w:rPr>
  </w:style>
  <w:style w:type="paragraph" w:customStyle="1" w:styleId="Zkladntext22">
    <w:name w:val="Základní text 22"/>
    <w:basedOn w:val="Normln"/>
    <w:uiPriority w:val="99"/>
    <w:rsid w:val="005A0DB5"/>
    <w:pPr>
      <w:widowControl/>
      <w:autoSpaceDE/>
      <w:autoSpaceDN/>
      <w:adjustRightInd/>
      <w:ind w:left="705" w:hanging="705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5A0DB5"/>
    <w:pPr>
      <w:widowControl/>
      <w:autoSpaceDE/>
      <w:autoSpaceDN/>
      <w:adjustRightInd/>
      <w:ind w:left="567" w:hanging="567"/>
      <w:jc w:val="both"/>
    </w:pPr>
    <w:rPr>
      <w:i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A0DB5"/>
    <w:rPr>
      <w:rFonts w:cs="Times New Roman"/>
      <w:i/>
      <w:lang w:val="x-none" w:eastAsia="x-none"/>
    </w:rPr>
  </w:style>
  <w:style w:type="paragraph" w:styleId="Zkladntext2">
    <w:name w:val="Body Text 2"/>
    <w:basedOn w:val="Normln"/>
    <w:link w:val="Zkladntext2Char"/>
    <w:uiPriority w:val="99"/>
    <w:semiHidden/>
    <w:rsid w:val="005A0DB5"/>
    <w:pPr>
      <w:widowControl/>
      <w:autoSpaceDE/>
      <w:autoSpaceDN/>
      <w:adjustRightInd/>
      <w:jc w:val="both"/>
    </w:pPr>
    <w:rPr>
      <w:i/>
      <w:iCs/>
      <w:color w:val="000000"/>
    </w:rPr>
  </w:style>
  <w:style w:type="character" w:customStyle="1" w:styleId="Zkladntext2Char">
    <w:name w:val="Základní text 2 Char"/>
    <w:link w:val="Zkladntext2"/>
    <w:uiPriority w:val="99"/>
    <w:semiHidden/>
    <w:locked/>
    <w:rsid w:val="005A0DB5"/>
    <w:rPr>
      <w:rFonts w:cs="Times New Roman"/>
      <w:i/>
      <w:iCs/>
      <w:color w:val="000000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91D51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1686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Bendová Marcela Bc.</dc:creator>
  <cp:keywords/>
  <dc:description/>
  <cp:lastModifiedBy>Bendová Marcela Bc.</cp:lastModifiedBy>
  <cp:revision>3</cp:revision>
  <cp:lastPrinted>2025-05-07T12:46:00Z</cp:lastPrinted>
  <dcterms:created xsi:type="dcterms:W3CDTF">2025-05-28T11:53:00Z</dcterms:created>
  <dcterms:modified xsi:type="dcterms:W3CDTF">2025-05-28T11:54:00Z</dcterms:modified>
</cp:coreProperties>
</file>