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71CC8" w:rsidRDefault="00B71CC8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14:paraId="00000002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0000003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SMLOUVA O ZAJIŠTĚNÍ UMĚLECKÉHO VYSTOUPENÍ</w:t>
      </w:r>
    </w:p>
    <w:p w14:paraId="00000004" w14:textId="77777777" w:rsidR="00B71CC8" w:rsidRDefault="00B71CC8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SinglTon s.r.o.</w:t>
      </w:r>
    </w:p>
    <w:p w14:paraId="00000006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Elišky Krásnohorské 123/6</w:t>
      </w:r>
    </w:p>
    <w:p w14:paraId="00000007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110 00 Praha 1</w:t>
      </w:r>
    </w:p>
    <w:p w14:paraId="00000008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IČO: 05500753</w:t>
      </w:r>
    </w:p>
    <w:p w14:paraId="00000009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 CZ05500753</w:t>
      </w:r>
    </w:p>
    <w:p w14:paraId="0000000A" w14:textId="047FA921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č. účtu </w:t>
      </w:r>
      <w:proofErr w:type="spellStart"/>
      <w:r w:rsidR="001A0CF1">
        <w:rPr>
          <w:rFonts w:ascii="Calibri" w:eastAsia="Calibri" w:hAnsi="Calibri" w:cs="Calibri"/>
          <w:sz w:val="22"/>
          <w:szCs w:val="22"/>
        </w:rPr>
        <w:t>xxxxxxxxxxxxxxxxxxx</w:t>
      </w:r>
      <w:proofErr w:type="spellEnd"/>
    </w:p>
    <w:p w14:paraId="0000000B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zastoupená jednatelem Martinem Červinkou</w:t>
      </w:r>
    </w:p>
    <w:p w14:paraId="0000000C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/na jedné straně; dále jen "Agentura"/</w:t>
      </w:r>
    </w:p>
    <w:p w14:paraId="0000000D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32A6F651" w14:textId="7230F96C" w:rsidR="000A41F0" w:rsidRPr="00377A32" w:rsidRDefault="000A41F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377A32">
        <w:rPr>
          <w:rFonts w:ascii="Calibri" w:eastAsia="Calibri" w:hAnsi="Calibri" w:cs="Calibri"/>
          <w:color w:val="000000"/>
          <w:sz w:val="22"/>
          <w:szCs w:val="22"/>
        </w:rPr>
        <w:t>Mikulovská rozvojová s.r.o.</w:t>
      </w:r>
    </w:p>
    <w:p w14:paraId="5D11DB70" w14:textId="2F9F93EA" w:rsidR="000A41F0" w:rsidRPr="00377A32" w:rsidRDefault="000A41F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377A32">
        <w:rPr>
          <w:rFonts w:ascii="Calibri" w:eastAsia="Calibri" w:hAnsi="Calibri" w:cs="Calibri"/>
          <w:color w:val="000000"/>
          <w:sz w:val="22"/>
          <w:szCs w:val="22"/>
        </w:rPr>
        <w:t>Náměstí 158/1, 692 01 Mikulov</w:t>
      </w:r>
    </w:p>
    <w:p w14:paraId="79CC5BDF" w14:textId="62417FE7" w:rsidR="000A41F0" w:rsidRPr="00377A32" w:rsidRDefault="000A41F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377A32">
        <w:rPr>
          <w:rFonts w:ascii="Calibri" w:eastAsia="Calibri" w:hAnsi="Calibri" w:cs="Calibri"/>
          <w:color w:val="000000"/>
          <w:sz w:val="22"/>
          <w:szCs w:val="22"/>
        </w:rPr>
        <w:t>Jednatelka společnosti: Petra Bakó</w:t>
      </w:r>
    </w:p>
    <w:p w14:paraId="0000000F" w14:textId="68A3E3A7" w:rsidR="00B71CC8" w:rsidRPr="00377A32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377A32">
        <w:rPr>
          <w:rFonts w:ascii="Calibri" w:eastAsia="Calibri" w:hAnsi="Calibri" w:cs="Calibri"/>
          <w:color w:val="000000"/>
          <w:sz w:val="22"/>
          <w:szCs w:val="22"/>
        </w:rPr>
        <w:t>IČO:</w:t>
      </w:r>
      <w:r w:rsidR="000A41F0" w:rsidRPr="00377A32">
        <w:rPr>
          <w:rFonts w:ascii="Calibri" w:eastAsia="Calibri" w:hAnsi="Calibri" w:cs="Calibri"/>
          <w:color w:val="000000"/>
          <w:sz w:val="22"/>
          <w:szCs w:val="22"/>
        </w:rPr>
        <w:t>27689310, DIČCZ27689310</w:t>
      </w:r>
    </w:p>
    <w:p w14:paraId="00000012" w14:textId="24C72968" w:rsidR="00B71CC8" w:rsidRPr="00377A32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377A32">
        <w:rPr>
          <w:rFonts w:ascii="Calibri" w:eastAsia="Calibri" w:hAnsi="Calibri" w:cs="Calibri"/>
          <w:color w:val="000000"/>
          <w:sz w:val="22"/>
          <w:szCs w:val="22"/>
        </w:rPr>
        <w:t>Zapsaná v obchodním rejstříku:</w:t>
      </w:r>
      <w:r w:rsidR="000A41F0" w:rsidRPr="00377A3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77A32" w:rsidRPr="00377A32">
        <w:rPr>
          <w:rFonts w:ascii="Calibri" w:eastAsia="Calibri" w:hAnsi="Calibri" w:cs="Calibri"/>
          <w:color w:val="000000"/>
          <w:sz w:val="22"/>
          <w:szCs w:val="22"/>
        </w:rPr>
        <w:t xml:space="preserve">KS v Brně, </w:t>
      </w:r>
      <w:proofErr w:type="spellStart"/>
      <w:r w:rsidR="00377A32" w:rsidRPr="00377A32">
        <w:rPr>
          <w:rFonts w:ascii="Calibri" w:eastAsia="Calibri" w:hAnsi="Calibri" w:cs="Calibri"/>
          <w:color w:val="000000"/>
          <w:sz w:val="22"/>
          <w:szCs w:val="22"/>
        </w:rPr>
        <w:t>odd.C</w:t>
      </w:r>
      <w:proofErr w:type="spellEnd"/>
      <w:r w:rsidR="00377A32" w:rsidRPr="00377A32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="00377A32" w:rsidRPr="00377A32">
        <w:rPr>
          <w:rFonts w:ascii="Calibri" w:eastAsia="Calibri" w:hAnsi="Calibri" w:cs="Calibri"/>
          <w:color w:val="000000"/>
          <w:sz w:val="22"/>
          <w:szCs w:val="22"/>
        </w:rPr>
        <w:t>vl</w:t>
      </w:r>
      <w:proofErr w:type="spellEnd"/>
      <w:r w:rsidR="00377A32" w:rsidRPr="00377A32">
        <w:rPr>
          <w:rFonts w:ascii="Calibri" w:eastAsia="Calibri" w:hAnsi="Calibri" w:cs="Calibri"/>
          <w:color w:val="000000"/>
          <w:sz w:val="22"/>
          <w:szCs w:val="22"/>
        </w:rPr>
        <w:t>. 52273</w:t>
      </w:r>
    </w:p>
    <w:p w14:paraId="00000014" w14:textId="44F001D0" w:rsidR="00B71CC8" w:rsidRPr="00377A32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377A32">
        <w:rPr>
          <w:rFonts w:ascii="Calibri" w:eastAsia="Calibri" w:hAnsi="Calibri" w:cs="Calibri"/>
          <w:color w:val="000000"/>
          <w:sz w:val="22"/>
          <w:szCs w:val="22"/>
        </w:rPr>
        <w:t>Bankovní spojení:</w:t>
      </w:r>
      <w:r w:rsidR="00377A32" w:rsidRPr="00377A3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1A0CF1">
        <w:rPr>
          <w:rFonts w:ascii="Calibri" w:eastAsia="Calibri" w:hAnsi="Calibri" w:cs="Calibri"/>
          <w:color w:val="000000"/>
          <w:sz w:val="22"/>
          <w:szCs w:val="22"/>
        </w:rPr>
        <w:t>xxxxxxxxxxxxxxxxxxxxx</w:t>
      </w:r>
      <w:proofErr w:type="spellEnd"/>
    </w:p>
    <w:p w14:paraId="00000015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377A32">
        <w:rPr>
          <w:rFonts w:ascii="Calibri" w:eastAsia="Calibri" w:hAnsi="Calibri" w:cs="Calibri"/>
          <w:color w:val="000000"/>
          <w:sz w:val="22"/>
          <w:szCs w:val="22"/>
        </w:rPr>
        <w:t>Kterou zastupují:</w:t>
      </w:r>
    </w:p>
    <w:p w14:paraId="00000016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/na druhé straně; dále jen "Pořadatel"/</w:t>
      </w:r>
    </w:p>
    <w:p w14:paraId="00000017" w14:textId="77777777" w:rsidR="00B71CC8" w:rsidRDefault="00B71CC8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8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</w:t>
      </w:r>
    </w:p>
    <w:p w14:paraId="00000019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Preambule</w:t>
      </w:r>
    </w:p>
    <w:p w14:paraId="0000001A" w14:textId="77777777" w:rsidR="00B71CC8" w:rsidRDefault="00B71CC8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B71CC8" w:rsidRPr="00377A32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77A32">
        <w:rPr>
          <w:rFonts w:ascii="Calibri" w:eastAsia="Calibri" w:hAnsi="Calibri" w:cs="Calibri"/>
          <w:b/>
          <w:bCs/>
          <w:color w:val="000000"/>
          <w:sz w:val="22"/>
          <w:szCs w:val="22"/>
        </w:rPr>
        <w:t>„Umělcem“ se pro účely této smlouvy rozumí: HUDEBNÍ SKUPINA JELEN</w:t>
      </w:r>
    </w:p>
    <w:p w14:paraId="0000001C" w14:textId="77777777" w:rsidR="00B71CC8" w:rsidRDefault="00B71CC8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Vzhledem k tomu, že: </w:t>
      </w:r>
    </w:p>
    <w:p w14:paraId="0000001E" w14:textId="77777777" w:rsidR="00B71CC8" w:rsidRDefault="00000000" w:rsidP="00377A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má zájem pořádat koncertní vystoupení Umělce a </w:t>
      </w:r>
    </w:p>
    <w:p w14:paraId="0000001F" w14:textId="77777777" w:rsidR="00B71CC8" w:rsidRDefault="00000000" w:rsidP="00377A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Agentura je ochotna a schopna pro účely takového vystoupení zajistit účast Umělce na svou odpovědnost, uzavírají smluvní strany níže uvedeného dne, měsíce a roku tuto smlouvu. </w:t>
      </w:r>
    </w:p>
    <w:p w14:paraId="00000020" w14:textId="77777777" w:rsidR="00B71CC8" w:rsidRDefault="00B71CC8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</w:t>
      </w:r>
    </w:p>
    <w:p w14:paraId="00000022" w14:textId="77777777" w:rsidR="00B71CC8" w:rsidRDefault="00000000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00000023" w14:textId="77777777" w:rsidR="00B71CC8" w:rsidRDefault="00B71CC8" w:rsidP="00377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Předmětem této smlouvy je závazek Agentury zajistit na vlastní odpovědnost, že se Umělec zúčastní koncertního vystoupení pořádaného Pořadatelem a provede osobně uměleckými výkony svůj vlastní hudební program a závazek Pořadatele zaplatit za zajištění účasti Umělce Agentuře dohodnutou odměnu, vše za podmínek dále sjednaných v této smlouvě a jejích přílohách č. 1 a 2. (Technický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Organizační podmínky) </w:t>
      </w:r>
    </w:p>
    <w:p w14:paraId="00000025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Koncertní vystoupení Umělce (dále jen „vystoupení“) je specifikováno takto:</w:t>
      </w:r>
    </w:p>
    <w:p w14:paraId="00000027" w14:textId="32F8BC3C" w:rsidR="00B71CC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Oficiální název akce: </w:t>
      </w:r>
      <w:r w:rsidR="00377A32">
        <w:rPr>
          <w:rFonts w:ascii="Calibri" w:eastAsia="Calibri" w:hAnsi="Calibri" w:cs="Calibri"/>
          <w:color w:val="000000"/>
          <w:sz w:val="22"/>
          <w:szCs w:val="22"/>
        </w:rPr>
        <w:t>Pálavské vinobraní 2025</w:t>
      </w:r>
    </w:p>
    <w:p w14:paraId="00000028" w14:textId="5201FA1E" w:rsidR="00B71CC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Datum konání akce:</w:t>
      </w:r>
      <w:r w:rsidR="00377A32">
        <w:rPr>
          <w:rFonts w:ascii="Calibri" w:eastAsia="Calibri" w:hAnsi="Calibri" w:cs="Calibri"/>
          <w:color w:val="000000"/>
          <w:sz w:val="22"/>
          <w:szCs w:val="22"/>
        </w:rPr>
        <w:t xml:space="preserve"> 13.září 2025</w:t>
      </w:r>
    </w:p>
    <w:p w14:paraId="00000029" w14:textId="25397591" w:rsidR="00B71CC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Místo konání akce (přesná adresa):</w:t>
      </w:r>
      <w:r w:rsidR="00377A32">
        <w:rPr>
          <w:rFonts w:ascii="Calibri" w:eastAsia="Calibri" w:hAnsi="Calibri" w:cs="Calibri"/>
          <w:color w:val="000000"/>
          <w:sz w:val="22"/>
          <w:szCs w:val="22"/>
        </w:rPr>
        <w:t xml:space="preserve"> areál Amfiteátru, ul. Vinohrady 6, Mikulov</w:t>
      </w:r>
    </w:p>
    <w:p w14:paraId="0000002A" w14:textId="1FD3097A" w:rsidR="00B71CC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Čas a délka zvukové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zkoušky </w:t>
      </w:r>
      <w:r w:rsidR="00377A32">
        <w:rPr>
          <w:rFonts w:ascii="Calibri" w:eastAsia="Calibri" w:hAnsi="Calibri" w:cs="Calibri"/>
          <w:color w:val="000000"/>
          <w:sz w:val="22"/>
          <w:szCs w:val="22"/>
        </w:rPr>
        <w:t xml:space="preserve"> 11.30</w:t>
      </w:r>
      <w:proofErr w:type="gramEnd"/>
      <w:r w:rsidR="00377A32">
        <w:rPr>
          <w:rFonts w:ascii="Calibri" w:eastAsia="Calibri" w:hAnsi="Calibri" w:cs="Calibri"/>
          <w:color w:val="000000"/>
          <w:sz w:val="22"/>
          <w:szCs w:val="22"/>
        </w:rPr>
        <w:t xml:space="preserve"> – 12.15 hodin</w:t>
      </w:r>
    </w:p>
    <w:p w14:paraId="0000002B" w14:textId="0392A79A" w:rsidR="00B71CC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Čas vystoupení</w:t>
      </w:r>
      <w:r w:rsidR="00377A32">
        <w:rPr>
          <w:rFonts w:ascii="Calibri" w:eastAsia="Calibri" w:hAnsi="Calibri" w:cs="Calibri"/>
          <w:color w:val="000000"/>
          <w:sz w:val="22"/>
          <w:szCs w:val="22"/>
        </w:rPr>
        <w:t xml:space="preserve"> 13.30 – 14.30 hodin</w:t>
      </w:r>
    </w:p>
    <w:p w14:paraId="0000002C" w14:textId="2C347CFD" w:rsidR="00B71CC8" w:rsidRPr="00377A3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Typ vystoupení: </w:t>
      </w:r>
      <w:r w:rsidRPr="00377A32">
        <w:rPr>
          <w:rFonts w:ascii="Calibri" w:eastAsia="Calibri" w:hAnsi="Calibri" w:cs="Calibri"/>
          <w:color w:val="000000"/>
          <w:sz w:val="22"/>
          <w:szCs w:val="22"/>
        </w:rPr>
        <w:t xml:space="preserve">veřejná produkce </w:t>
      </w:r>
    </w:p>
    <w:p w14:paraId="0000002D" w14:textId="77777777" w:rsidR="00B71CC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Charakter vystoupení Umělce: živé vystoupení</w:t>
      </w:r>
    </w:p>
    <w:p w14:paraId="0000002E" w14:textId="76DC822F" w:rsidR="00B71CC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B71CC8">
          <w:footerReference w:type="default" r:id="rId11"/>
          <w:pgSz w:w="11906" w:h="16838"/>
          <w:pgMar w:top="568" w:right="1133" w:bottom="709" w:left="1417" w:header="708" w:footer="708" w:gutter="0"/>
          <w:pgNumType w:start="1"/>
          <w:cols w:space="708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Příjezd Umělce a jeho doprovodu do místa konání 1 hodinu před zvukovou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zkouškou</w:t>
      </w:r>
      <w:r w:rsidR="00377A32">
        <w:rPr>
          <w:rFonts w:ascii="Calibri" w:eastAsia="Calibri" w:hAnsi="Calibri" w:cs="Calibri"/>
          <w:color w:val="000000"/>
          <w:sz w:val="22"/>
          <w:szCs w:val="22"/>
        </w:rPr>
        <w:t xml:space="preserve">  11.00</w:t>
      </w:r>
      <w:proofErr w:type="gramEnd"/>
      <w:r w:rsidR="00377A32">
        <w:rPr>
          <w:rFonts w:ascii="Calibri" w:eastAsia="Calibri" w:hAnsi="Calibri" w:cs="Calibri"/>
          <w:color w:val="000000"/>
          <w:sz w:val="22"/>
          <w:szCs w:val="22"/>
        </w:rPr>
        <w:t xml:space="preserve"> hodin</w:t>
      </w:r>
    </w:p>
    <w:p w14:paraId="0000002F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0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00000031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2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Zástupce Pořadatele při komunikaci akce (jméno, e-mail, telefon):</w:t>
      </w:r>
    </w:p>
    <w:p w14:paraId="0554A69E" w14:textId="1211486C" w:rsidR="00377A32" w:rsidRDefault="00FC1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xxxxxxxxxxxxxxxxxxxxxxxxxxxxxxxxxxxxxxxxxxxxxxxxxxxxxx</w:t>
      </w:r>
      <w:proofErr w:type="spellEnd"/>
    </w:p>
    <w:p w14:paraId="00000034" w14:textId="047B32B3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Zástupce Pořadatele v místě akce (jméno, e-mail, telefon):</w:t>
      </w:r>
    </w:p>
    <w:p w14:paraId="4C12AB92" w14:textId="1BD1A5BA" w:rsidR="0012509D" w:rsidRDefault="00FC19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xxxxxxxxxxxxxxxxxxxxxxxxxxxxxxxxxxxxxxxxxxxxxxxxxxxxxx</w:t>
      </w:r>
      <w:proofErr w:type="spellEnd"/>
    </w:p>
    <w:p w14:paraId="00000036" w14:textId="301C631A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Osoba odpovědná za Pořadatele pro technické otázky v místě akce (jméno, e-mail, telefon):</w:t>
      </w:r>
    </w:p>
    <w:p w14:paraId="0F44301E" w14:textId="34A7D755" w:rsidR="0012509D" w:rsidRDefault="0012509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 Media </w:t>
      </w:r>
      <w:proofErr w:type="spellStart"/>
      <w:r w:rsidR="00FC1920">
        <w:rPr>
          <w:rFonts w:ascii="Calibri" w:eastAsia="Calibri" w:hAnsi="Calibri" w:cs="Calibri"/>
          <w:color w:val="000000"/>
          <w:sz w:val="22"/>
          <w:szCs w:val="22"/>
        </w:rPr>
        <w:t>xxxxxxxxxxxxxxxxxxxx</w:t>
      </w:r>
      <w:proofErr w:type="spellEnd"/>
    </w:p>
    <w:p w14:paraId="00000038" w14:textId="106F0CA1" w:rsidR="00B71C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</w:t>
      </w:r>
    </w:p>
    <w:p w14:paraId="00000039" w14:textId="77777777" w:rsidR="00B71CC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Zástupce Agentury pro komunikaci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smlouvy</w:t>
      </w:r>
      <w:r>
        <w:rPr>
          <w:rFonts w:ascii="Calibri" w:eastAsia="Calibri" w:hAnsi="Calibri" w:cs="Calibri"/>
          <w:sz w:val="22"/>
          <w:szCs w:val="22"/>
        </w:rPr>
        <w:t xml:space="preserve"> a před akcí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(jméno, telefon, e-mail):</w:t>
      </w:r>
    </w:p>
    <w:p w14:paraId="0000003A" w14:textId="2670FDA2" w:rsidR="00B71C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 w:rsidR="00FC1920">
        <w:rPr>
          <w:rFonts w:ascii="Calibri" w:eastAsia="Calibri" w:hAnsi="Calibri" w:cs="Calibri"/>
          <w:i/>
          <w:color w:val="000000"/>
          <w:sz w:val="22"/>
          <w:szCs w:val="22"/>
        </w:rPr>
        <w:t>xxxxxxxxxxxxxxxxxxxxxxxxxxxxxxxxxxxxxxxxxxxx</w:t>
      </w:r>
      <w:proofErr w:type="spellEnd"/>
    </w:p>
    <w:p w14:paraId="0000003B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Osoba za Agenturu pro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technické otázky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(jméno, telefon, e-mail):</w:t>
      </w:r>
    </w:p>
    <w:p w14:paraId="0000003C" w14:textId="22443CDE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 w:rsidR="00FC1920">
        <w:rPr>
          <w:rFonts w:ascii="Calibri" w:eastAsia="Calibri" w:hAnsi="Calibri" w:cs="Calibri"/>
          <w:i/>
          <w:color w:val="000000"/>
          <w:sz w:val="22"/>
          <w:szCs w:val="22"/>
        </w:rPr>
        <w:t>xxxxxxxxxxxxxxxxxxxxxxxxxxxxxxxxxx</w:t>
      </w:r>
      <w:proofErr w:type="spellEnd"/>
    </w:p>
    <w:p w14:paraId="0000003D" w14:textId="77777777" w:rsidR="00B71CC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Zástupce Agentury pro komunikaci </w:t>
      </w:r>
      <w:r>
        <w:rPr>
          <w:rFonts w:ascii="Calibri" w:eastAsia="Calibri" w:hAnsi="Calibri" w:cs="Calibri"/>
          <w:b/>
          <w:sz w:val="22"/>
          <w:szCs w:val="22"/>
        </w:rPr>
        <w:t>v místě akce</w:t>
      </w:r>
    </w:p>
    <w:p w14:paraId="0000003E" w14:textId="5949869E" w:rsidR="00B71CC8" w:rsidRDefault="00950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xxxxxxxxxxxxxxxxxxxxxxxxxxxxxxxxxxxxxxxxxxxxx</w:t>
      </w:r>
      <w:proofErr w:type="spellEnd"/>
    </w:p>
    <w:p w14:paraId="0000003F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0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1" w14:textId="6FA0148B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Ubytování Umělce v místě vystoupení –</w:t>
      </w:r>
      <w:r w:rsidRPr="0012509D">
        <w:rPr>
          <w:rFonts w:ascii="Calibri" w:eastAsia="Calibri" w:hAnsi="Calibri" w:cs="Calibri"/>
          <w:sz w:val="22"/>
          <w:szCs w:val="22"/>
        </w:rPr>
        <w:t>NE</w:t>
      </w:r>
    </w:p>
    <w:p w14:paraId="00000042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Název a adresa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ubytování:</w:t>
      </w:r>
      <w:r w:rsidRPr="001C2D27">
        <w:rPr>
          <w:rFonts w:ascii="Calibri" w:eastAsia="Calibri" w:hAnsi="Calibri" w:cs="Calibri"/>
          <w:color w:val="000000"/>
          <w:sz w:val="22"/>
          <w:szCs w:val="22"/>
        </w:rPr>
        <w:t>---</w:t>
      </w:r>
      <w:proofErr w:type="gramEnd"/>
    </w:p>
    <w:p w14:paraId="00000043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Typ a počet pokojů a ubytovaných osob: </w:t>
      </w:r>
      <w:r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osob (v případě osvětlovače 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osob) 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>xjedn</w:t>
      </w:r>
      <w:r>
        <w:rPr>
          <w:rFonts w:ascii="Calibri" w:eastAsia="Calibri" w:hAnsi="Calibri" w:cs="Calibri"/>
          <w:sz w:val="22"/>
          <w:szCs w:val="22"/>
        </w:rPr>
        <w:t>olůžko, 5x dvojlůžko</w:t>
      </w:r>
    </w:p>
    <w:p w14:paraId="00000044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5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6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Agentura zajistí, že se vystoupení společně s Umělcem zúčastní i členové jeho doprovodné skupiny (jmenný seznam uveden v Organizačních podmínkách) a zajistí i nezbytný technický a produkční doprovod Umělce (všechny osoby, jejichž účast takto zajistí Agenturou pro účely vystoupení, se dále označují jako „Osoby“).</w:t>
      </w:r>
    </w:p>
    <w:p w14:paraId="00000047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Přílohy této smlouvy obsahují podrobnější vymezení práv a povinností smluvních stran (organizačního a technického charakteru) týkajících se vystoupení Umělce.</w:t>
      </w:r>
    </w:p>
    <w:p w14:paraId="00000048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49" w14:textId="77777777" w:rsidR="00B71CC8" w:rsidRDefault="00000000">
      <w:pPr>
        <w:keepNext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</w:t>
      </w:r>
    </w:p>
    <w:p w14:paraId="0000004A" w14:textId="77777777" w:rsidR="00B71CC8" w:rsidRDefault="00000000">
      <w:pPr>
        <w:keepNext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Povinnosti Agentury</w:t>
      </w:r>
    </w:p>
    <w:p w14:paraId="0000004B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C" w14:textId="77777777" w:rsidR="00B71CC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Agentura při podpisu této smlouvy prohlašuje, že je oprávněna a schopna účast Umělce ve smyslu této smlouvy na vlastní odpovědnost zajistit. </w:t>
      </w:r>
    </w:p>
    <w:p w14:paraId="0000004D" w14:textId="77777777" w:rsidR="00B71CC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Agentura se zavazuje, že pro účely vystoupení zajistí na svou odpovědnost a na své náklady v souladu s podmínkami (zejména časovými) sjednanými v této smlouvě osobní účast Umělce a členů jeho doprovodné skupiny (jsou-li), zajistí, že Umělec a členové jeho doprovodné skupiny provedou v rámci vystoupení svůj vlastní hudební program v souladu s podmínkami sjednanými v této smlouvě a zajistí dopravu Umělce a ostatních Osob do místa vystoupení a zpět. Agentura dále zajistí na svou vlastní odpovědnost a na své náklady, že Umělec bude mít pro účely vystoupení k dispozici hudební nástroje a nástrojovou aparaturu, ledaže v Technickém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uvedeno, že (některou) nástrojovou aparaturu zajišťuje Pořadatel. Agentura dále zajistí na svou vlastní odpovědnost a na své náklady zvukovou a/nebo světelnou techniku výslovně tak specifikovanou v Technickém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4E" w14:textId="77777777" w:rsidR="00B71CC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Agentura se zavazuje, že Pořadateli dodá pro účely propagace vystoupení propagační materiály nebo jiné podklady týkající se Umělce v množství, kvalitě a termínu dle Organizačních podmínek.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Agentura odpovídá za to, že je oprávněna je užít a poskytnout za účelem propagace Umělce k užití Pořadateli. Jakékoli změny dodaných propagačních materiálů podléhají schválení Agenturou. </w:t>
      </w:r>
    </w:p>
    <w:p w14:paraId="0000004F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0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IV. </w:t>
      </w:r>
    </w:p>
    <w:p w14:paraId="00000051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Povinnosti Pořadatele</w:t>
      </w:r>
    </w:p>
    <w:p w14:paraId="00000052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3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se zavazuje na svou odpovědnost a na své náklady vystoupení v souladu s podmínkami sjednanými v této smlouvě, v Organizačních podmínkách a Technickém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uspořádat a profesionálně zajistit prostor pro vystoupení, potřebné vybavení, pořadatelskou službu, bezpečnost a další parametry profesionální hudební produkce. Pořadatel odpovídá za to, že pořádáním vystoupení nebudou porušeny právní předpisy.</w:t>
      </w:r>
    </w:p>
    <w:p w14:paraId="00000054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Termín plnění (konání vystoupení, včetně časové specifikace) je sjednán jako fixní a k jeho změně je vždy třeba souhlasu obou stran; výslovně se sjednává, že změna časových specifikací vystoupení na straně Pořadatele je překážkou plnění smlouvy na jeho straně a není tím nijak dotčeno právo Agentury na sjednanou odměnu.</w:t>
      </w:r>
    </w:p>
    <w:p w14:paraId="00000055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se zejména zavazuje zajistit pro účely vystoupení na své náklady kvalitní zvukovou a světelnou aparaturu včetně obsluhy, a to v souladu s Technickým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ledaže v Technickém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výslovně uvedeno, že zvukovou a/nebo světelnou aparaturu nebo její části zajišťuje Agentura. Pořadatel se zavazuje zajistit pro účely vystoupení na své náklady nástrojovou aparaturu v rozsahu dle Technického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6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odpovídá za dodržení hygienických, bezpečnostních a požárních předpisů v místě konání akce. Pořadatel odpovídá za újmu na zdraví a na majetku, vzniklé Agentuře, Umělci či Osobám v době jejich přítomnosti v místě vystoupení, ledaže pokud tato újma prokazatelně vznikla z jejich zavinění. </w:t>
      </w:r>
    </w:p>
    <w:p w14:paraId="00000057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je povinen umožnit na vystoupení vstup Osobám a umožnit, aby technici Umělce mohli obsluhovat při zvukové zkoušce a při vystoupení zvukovou a světelnou aparaturu, pokud o to Umělec požádá. Pořadatel je povinen zajistit, že nastavení zvukové aparatury nebude mezi ukončením zvukové zkoušky a vystoupením Umělce měněno. Pořadatel je povinen umožnit volný vstup pro hosty Umělce (formou volných vstupenek nebo seznamu hostů) v počtu uvedeném v Organizačních podmínkách. </w:t>
      </w:r>
    </w:p>
    <w:p w14:paraId="00000058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se zavazuje zajistit pro Umělce občerstvení, šatnu, asistenci pro stěhování a další obdobná plnění v rozsahu dle Organizačních podmínek. </w:t>
      </w:r>
    </w:p>
    <w:p w14:paraId="00000059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Pořadatel se zavazuje na vlastní odpovědnost a na vlastní náklady zajistit pro Umělce a jiné Osoby ubytování v souvislosti s vystoupením dle čl. II. odst. 4 (není-li tam nic doplněno, Pořadatel tento závazek nemá).</w:t>
      </w:r>
    </w:p>
    <w:p w14:paraId="0000005A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0000005B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není oprávněn užívat jméno/ název / vyobrazení Umělce ani jiné prvky týkající se Umělce pro jakékoli účely propagující výrobky a služby třetích osob, s výjimkou obvyklé a přiměřené propagace sponzorů vystoupení v souvislosti s vystoupením. </w:t>
      </w:r>
    </w:p>
    <w:p w14:paraId="0000005C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se zavazuje umožnit Umělci / Agentuře prodej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merchandisingu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místě vystoupení. Pro odstranění pochybností se sjednává, že prodej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merchandisingu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bude probíhat jménem a na účet Umělce / Agentury.</w:t>
      </w:r>
    </w:p>
    <w:p w14:paraId="0000005D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Další povinnosti Pořadatele v souvislosti s vystoupením plynou z Organizačních podmínek a Technického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E" w14:textId="77777777" w:rsidR="00B71C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Poruší-li Pořadatel některé povinnosti při zajištění podmínek vystoupení podle této smlouvy, je povinen zaplatit Společnosti na její výzvu smluvní pokutu ve výši uvedené v Organizačních podmínkách.</w:t>
      </w:r>
    </w:p>
    <w:p w14:paraId="0000005F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60" w14:textId="77777777" w:rsidR="00B71CC8" w:rsidRDefault="0000000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V.</w:t>
      </w:r>
    </w:p>
    <w:p w14:paraId="00000061" w14:textId="77777777" w:rsidR="00B71CC8" w:rsidRDefault="0000000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Odměna Agentury</w:t>
      </w:r>
    </w:p>
    <w:p w14:paraId="00000062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63" w14:textId="77777777" w:rsidR="00B71C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se zavazuje Agentuře zaplatit za zajištění účasti Umělce a za ostatní plnění této smlouvy fixní odměnu ve výši </w:t>
      </w:r>
      <w:r>
        <w:rPr>
          <w:rFonts w:ascii="Calibri" w:eastAsia="Calibri" w:hAnsi="Calibri" w:cs="Calibri"/>
          <w:b/>
          <w:sz w:val="22"/>
          <w:szCs w:val="22"/>
        </w:rPr>
        <w:t>260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000 + DPH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21%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(slovy: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dvěstěšedesáttisíc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korun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českých plus DPH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21%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64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65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66" w14:textId="77777777" w:rsidR="00B71C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Celková odměna podle odst. 1 bude splatná na základě faktury – daňového dokladu vystaveného Agenturou, a to převodem na účet uvedený na faktuře nejpozději sedm dnů před dnem konání vystoupení.</w:t>
      </w:r>
    </w:p>
    <w:p w14:paraId="00000067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68" w14:textId="77777777" w:rsidR="00B71C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Bude-li Pořadatel v prodlení se zaplacením odměny nebo její části,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14:paraId="00000069" w14:textId="77777777" w:rsidR="00B71C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 prodlení se zaplacením odměny nebo její části náleží Agentuře nárok na smluvní pokutu ve výši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1%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denně. </w:t>
      </w:r>
    </w:p>
    <w:p w14:paraId="0000006A" w14:textId="77777777" w:rsidR="00B71C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0000006B" w14:textId="77777777" w:rsidR="00B71C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V odměně dle odst. 1 tohoto článku jsou zahrnuty veškeré náklady Agentury vynaložené na plnění této smlouvy, zejména honorář Umělce (a event. doprovodné hudebníky), doprovodného personálu Umělce a náklady na cestu. </w:t>
      </w:r>
    </w:p>
    <w:p w14:paraId="0000006C" w14:textId="77777777" w:rsidR="00B71CC8" w:rsidRDefault="00B71CC8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6D" w14:textId="77777777" w:rsidR="00B71CC8" w:rsidRDefault="0000000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VI.</w:t>
      </w:r>
    </w:p>
    <w:p w14:paraId="0000006E" w14:textId="77777777" w:rsidR="00B71CC8" w:rsidRDefault="0000000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Autorská práva a práva související s autorskými právy</w:t>
      </w:r>
    </w:p>
    <w:p w14:paraId="0000006F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70" w14:textId="77777777" w:rsidR="00B71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00000071" w14:textId="77777777" w:rsidR="00B71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účely,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než pro přímou propagaci vystoupení Umělce. </w:t>
      </w:r>
    </w:p>
    <w:p w14:paraId="00000072" w14:textId="77777777" w:rsidR="00B71C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Pořadatel se zavazuje získat na vlastní odpovědnost a na vlastní účet hromadnou smlouvou uzavřenou s kolektivním správcem (OSA – Ochranný svaz autorský pro práva k dílům hudebním) licenci k užití autorských děl hudebních, která budou Umělcem provedena při vystoupení. Agentura prohlašuje, že práva k užití všech prováděných děl zastupuje uvedený kolektivní správce. Repertoárový list Umělce je přílohou č. 3 této smlouvy.</w:t>
      </w:r>
    </w:p>
    <w:p w14:paraId="00000073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74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VII.</w:t>
      </w:r>
    </w:p>
    <w:p w14:paraId="00000075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Odstoupení od smlouvy</w:t>
      </w:r>
    </w:p>
    <w:p w14:paraId="00000076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77" w14:textId="77777777" w:rsidR="00B71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je oprávněn od této smlouvy odstoupit s okamžitými účinky v případě porušení povinnosti Agentury zajistit Umělce pro účely vystoupení. Odstoupením od smlouvy není dotčeno právo Pořadatele na náhradu způsobené újmy, nejvýše však ve výši 10 000Kč. </w:t>
      </w:r>
    </w:p>
    <w:p w14:paraId="00000078" w14:textId="77777777" w:rsidR="00B71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Agentura je oprávněna od této smlouvy odstoupit s okamžitými účinky v případě porušení povinnosti Pořadatele dle čl. IV, které nebude ani na výzvu Agentury nebo jejího zástupce napraveno. Odstoupením od smlouvy není dotčeno právo Agentury na náhradu způsobené újmy. </w:t>
      </w:r>
    </w:p>
    <w:p w14:paraId="00000079" w14:textId="77777777" w:rsidR="00B71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Oznámení o odstoupení od smlouvy musí být učiněno písemně a doručeno nebo předáno druhé smluvní straně nebo jejímu zástupci přítomnému v místě vystoupení. </w:t>
      </w:r>
    </w:p>
    <w:p w14:paraId="0000007A" w14:textId="77777777" w:rsidR="00B71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počasí.</w:t>
      </w:r>
    </w:p>
    <w:p w14:paraId="0000007B" w14:textId="77777777" w:rsidR="00B71C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Právo Agentury na zaplacení odměny v plné výši (a je-li touto smlouvou sjednána podílová odměna, pak ve výši minimální garantované odměny) není dotčeno tím, že se vystoupení Umělce neuskuteční za podmínek dle této smlouvy z důvodů na straně Pořadatele, nejde-li o důvody uvedené v odstavci 4 tohoto článku.     </w:t>
      </w:r>
    </w:p>
    <w:p w14:paraId="0000007C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7D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VIII. </w:t>
      </w:r>
    </w:p>
    <w:p w14:paraId="0000007E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000007F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0" w14:textId="77777777" w:rsidR="00B71CC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Tuto smlouvu je možné měnit nebo doplňovat pouze na základě písemné dohody smluvních stran ve formě písemných dodatků, které musí být podepsány oběma smluvními stranami. Povinnost písemné formy se vztahuje i na dohodu o změně povinné formy.</w:t>
      </w:r>
    </w:p>
    <w:p w14:paraId="00000081" w14:textId="77777777" w:rsidR="00B71CC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právní vztahy výslovně neupravené touto smlouvou se řídí ustanoveními občanského zákoníku.</w:t>
      </w:r>
    </w:p>
    <w:p w14:paraId="00000082" w14:textId="77777777" w:rsidR="00B71CC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Přílohy této smlouvy tvoří její nedílnou součást této smlouvy. Přílohy mohou být změněny a doplňovány jen způsobem uvedeným v odst. 1 tohoto článku. </w:t>
      </w:r>
    </w:p>
    <w:p w14:paraId="00000083" w14:textId="77777777" w:rsidR="00B71CC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nabývá platnosti a účinnosti dnem jejího podpisu oběma smluvními stranami.</w:t>
      </w:r>
    </w:p>
    <w:p w14:paraId="00000084" w14:textId="77777777" w:rsidR="00B71CC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00000085" w14:textId="77777777" w:rsidR="00B71CC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00000086" w14:textId="77777777" w:rsidR="00B71CC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00000087" w14:textId="77777777" w:rsidR="00B71CC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00000088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9" w14:textId="4C713FA0" w:rsidR="00B71C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Praze dne 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V</w:t>
      </w:r>
      <w:r w:rsidR="0012509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="0012509D">
        <w:rPr>
          <w:rFonts w:ascii="Calibri" w:eastAsia="Calibri" w:hAnsi="Calibri" w:cs="Calibri"/>
          <w:color w:val="000000"/>
          <w:sz w:val="22"/>
          <w:szCs w:val="22"/>
        </w:rPr>
        <w:t xml:space="preserve">Mikulově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dne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2509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8A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B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Agentura: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Pořadatel:</w:t>
      </w:r>
    </w:p>
    <w:p w14:paraId="0000008C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D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E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F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…………………………………..</w:t>
      </w:r>
    </w:p>
    <w:p w14:paraId="00000090" w14:textId="77777777" w:rsidR="00B71C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91" w14:textId="77777777" w:rsidR="00B71CC8" w:rsidRDefault="00B71CC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096" w14:textId="241E73E4" w:rsidR="00B71CC8" w:rsidRPr="00451223" w:rsidRDefault="00B71CC8" w:rsidP="0045122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8" w14:textId="77777777" w:rsidR="00B71CC8" w:rsidRDefault="00B71CC8" w:rsidP="001A0CF1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B71CC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E5341" w14:textId="77777777" w:rsidR="009A454F" w:rsidRDefault="009A454F">
      <w:pPr>
        <w:spacing w:line="240" w:lineRule="auto"/>
        <w:ind w:left="0" w:hanging="2"/>
      </w:pPr>
      <w:r>
        <w:separator/>
      </w:r>
    </w:p>
  </w:endnote>
  <w:endnote w:type="continuationSeparator" w:id="0">
    <w:p w14:paraId="7DE8CE0A" w14:textId="77777777" w:rsidR="009A454F" w:rsidRDefault="009A45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opperplate Gothic Bold">
    <w:panose1 w:val="020E07050202060204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9" w14:textId="482C1FE6" w:rsidR="00B71C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0A41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96F3" w14:textId="77777777" w:rsidR="009A454F" w:rsidRDefault="009A454F">
      <w:pPr>
        <w:spacing w:line="240" w:lineRule="auto"/>
        <w:ind w:left="0" w:hanging="2"/>
      </w:pPr>
      <w:r>
        <w:separator/>
      </w:r>
    </w:p>
  </w:footnote>
  <w:footnote w:type="continuationSeparator" w:id="0">
    <w:p w14:paraId="57541F77" w14:textId="77777777" w:rsidR="009A454F" w:rsidRDefault="009A454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828"/>
    <w:multiLevelType w:val="multilevel"/>
    <w:tmpl w:val="176E25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E876E2"/>
    <w:multiLevelType w:val="multilevel"/>
    <w:tmpl w:val="3F88C3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DD0F10"/>
    <w:multiLevelType w:val="multilevel"/>
    <w:tmpl w:val="FC780FEC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18517FE"/>
    <w:multiLevelType w:val="multilevel"/>
    <w:tmpl w:val="2F8A281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313D24DF"/>
    <w:multiLevelType w:val="multilevel"/>
    <w:tmpl w:val="51C2D16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7753D65"/>
    <w:multiLevelType w:val="multilevel"/>
    <w:tmpl w:val="08AC2B6C"/>
    <w:lvl w:ilvl="0">
      <w:start w:val="1"/>
      <w:numFmt w:val="decimal"/>
      <w:lvlText w:val="%1."/>
      <w:lvlJc w:val="left"/>
      <w:pPr>
        <w:ind w:left="2340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9C2022C"/>
    <w:multiLevelType w:val="multilevel"/>
    <w:tmpl w:val="2084EA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9A5B41"/>
    <w:multiLevelType w:val="multilevel"/>
    <w:tmpl w:val="18E43A4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4960023"/>
    <w:multiLevelType w:val="multilevel"/>
    <w:tmpl w:val="C9A66A0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Nadpis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Nadpis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Nadpis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Nadpis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B3501F0"/>
    <w:multiLevelType w:val="multilevel"/>
    <w:tmpl w:val="FACABA70"/>
    <w:lvl w:ilvl="0">
      <w:start w:val="1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36132465">
    <w:abstractNumId w:val="8"/>
  </w:num>
  <w:num w:numId="2" w16cid:durableId="331644496">
    <w:abstractNumId w:val="5"/>
  </w:num>
  <w:num w:numId="3" w16cid:durableId="1469981221">
    <w:abstractNumId w:val="4"/>
  </w:num>
  <w:num w:numId="4" w16cid:durableId="1318998850">
    <w:abstractNumId w:val="7"/>
  </w:num>
  <w:num w:numId="5" w16cid:durableId="1077677473">
    <w:abstractNumId w:val="9"/>
  </w:num>
  <w:num w:numId="6" w16cid:durableId="1676952985">
    <w:abstractNumId w:val="3"/>
  </w:num>
  <w:num w:numId="7" w16cid:durableId="538978023">
    <w:abstractNumId w:val="2"/>
  </w:num>
  <w:num w:numId="8" w16cid:durableId="182482183">
    <w:abstractNumId w:val="6"/>
  </w:num>
  <w:num w:numId="9" w16cid:durableId="520170034">
    <w:abstractNumId w:val="0"/>
  </w:num>
  <w:num w:numId="10" w16cid:durableId="78211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C8"/>
    <w:rsid w:val="00084A6C"/>
    <w:rsid w:val="000A41F0"/>
    <w:rsid w:val="0012509D"/>
    <w:rsid w:val="001A0CF1"/>
    <w:rsid w:val="001C2D27"/>
    <w:rsid w:val="00377A32"/>
    <w:rsid w:val="00451223"/>
    <w:rsid w:val="006A6BB4"/>
    <w:rsid w:val="00950B6B"/>
    <w:rsid w:val="009A454F"/>
    <w:rsid w:val="00A60173"/>
    <w:rsid w:val="00B71CC8"/>
    <w:rsid w:val="00BD6F43"/>
    <w:rsid w:val="00F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0110"/>
  <w15:docId w15:val="{A3332A0A-FF95-4570-B574-829DE7E5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pPr>
      <w:keepNext/>
      <w:numPr>
        <w:ilvl w:val="7"/>
        <w:numId w:val="1"/>
      </w:numPr>
      <w:ind w:left="-1" w:hanging="1"/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uiPriority w:val="10"/>
    <w:qFormat/>
    <w:pPr>
      <w:jc w:val="center"/>
    </w:pPr>
    <w:rPr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0">
    <w:name w:val="WW8Num3z0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Wingdings" w:hAnsi="Wingdings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Wingdings" w:hAnsi="Wingdings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Wingdings" w:hAnsi="Wingdings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platne">
    <w:name w:val="platn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odtitul">
    <w:name w:val="Podtitul"/>
    <w:basedOn w:val="Normln"/>
    <w:next w:val="Zkladntext"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 w:firstLine="0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pPr>
      <w:ind w:left="708"/>
    </w:p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ZkladntextChar">
    <w:name w:val="Základní text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Odstavecseseznamem">
    <w:name w:val="List Paragraph"/>
    <w:basedOn w:val="Normln"/>
    <w:pPr>
      <w:ind w:left="708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125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d943-78ba-4c67-89ca-3c122aea528d">
      <Terms xmlns="http://schemas.microsoft.com/office/infopath/2007/PartnerControls"/>
    </lcf76f155ced4ddcb4097134ff3c332f>
    <TaxCatchAll xmlns="dfcd1499-5f85-4b91-a7ec-89b68c4cac44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DOav/WJdoqEYk9h26cW+d/wFg==">AMUW2mWhK9xgkPqjY5GSIrSEq73eNM7MFczirnf7kDziy/MC0OD6evcFxSOnPbuetBIadBCCxGEGODhGXsxP/rsHOLKatbXPSNwlH2fkLAf4y/AFIG6ouVY=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CDE86C675D449CF73F523BEB8D65" ma:contentTypeVersion="15" ma:contentTypeDescription="Create a new document." ma:contentTypeScope="" ma:versionID="34cd252c4e6226b8914052fcdd39cb25">
  <xsd:schema xmlns:xsd="http://www.w3.org/2001/XMLSchema" xmlns:xs="http://www.w3.org/2001/XMLSchema" xmlns:p="http://schemas.microsoft.com/office/2006/metadata/properties" xmlns:ns2="c86ed943-78ba-4c67-89ca-3c122aea528d" xmlns:ns3="dfcd1499-5f85-4b91-a7ec-89b68c4cac44" targetNamespace="http://schemas.microsoft.com/office/2006/metadata/properties" ma:root="true" ma:fieldsID="c845b7d34782268c8144cf55381a1562" ns2:_="" ns3:_="">
    <xsd:import namespace="c86ed943-78ba-4c67-89ca-3c122aea528d"/>
    <xsd:import namespace="dfcd1499-5f85-4b91-a7ec-89b68c4ca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d943-78ba-4c67-89ca-3c122aea5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b01cc7-5218-4df5-b644-68b32f243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1499-5f85-4b91-a7ec-89b68c4cac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a47672-17f4-4900-bfbc-8d42b14893b1}" ma:internalName="TaxCatchAll" ma:showField="CatchAllData" ma:web="dfcd1499-5f85-4b91-a7ec-89b68c4ca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C7BA4-42D1-4A16-8EDA-C2C88241D172}">
  <ds:schemaRefs>
    <ds:schemaRef ds:uri="http://schemas.microsoft.com/office/2006/metadata/properties"/>
    <ds:schemaRef ds:uri="http://schemas.microsoft.com/office/infopath/2007/PartnerControls"/>
    <ds:schemaRef ds:uri="c86ed943-78ba-4c67-89ca-3c122aea528d"/>
    <ds:schemaRef ds:uri="dfcd1499-5f85-4b91-a7ec-89b68c4cac4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762432D-890F-4068-9D74-F2155457B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8EE61-2C13-4E26-83C3-2E6407D25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ed943-78ba-4c67-89ca-3c122aea528d"/>
    <ds:schemaRef ds:uri="dfcd1499-5f85-4b91-a7ec-89b68c4ca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1986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</dc:creator>
  <cp:lastModifiedBy>Zdenka Lehenova</cp:lastModifiedBy>
  <cp:revision>8</cp:revision>
  <dcterms:created xsi:type="dcterms:W3CDTF">2024-12-16T13:42:00Z</dcterms:created>
  <dcterms:modified xsi:type="dcterms:W3CDTF">2025-05-28T10:47:00Z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0x010100E968CDE86C675D449CF73F523BEB8D65</vt:lpwstr>
  </property>
</Properties>
</file>