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F2A4" w14:textId="09702AF6" w:rsidR="00CE202C" w:rsidRPr="00A11905" w:rsidRDefault="004373EC">
      <w:pPr>
        <w:pStyle w:val="Zkladntext2"/>
        <w:rPr>
          <w:rFonts w:ascii="Arial" w:hAnsi="Arial" w:cs="Arial"/>
          <w:color w:val="000000"/>
          <w:sz w:val="26"/>
          <w:szCs w:val="26"/>
        </w:rPr>
      </w:pPr>
      <w:r w:rsidRPr="00A11905">
        <w:rPr>
          <w:rFonts w:ascii="Arial" w:hAnsi="Arial" w:cs="Arial"/>
          <w:color w:val="000000"/>
          <w:sz w:val="26"/>
          <w:szCs w:val="26"/>
        </w:rPr>
        <w:t xml:space="preserve">Dodatek č. </w:t>
      </w:r>
      <w:r w:rsidR="000F7170">
        <w:rPr>
          <w:rFonts w:ascii="Arial" w:hAnsi="Arial" w:cs="Arial"/>
          <w:color w:val="000000"/>
          <w:sz w:val="26"/>
          <w:szCs w:val="26"/>
        </w:rPr>
        <w:t>1</w:t>
      </w:r>
    </w:p>
    <w:p w14:paraId="47FA0569" w14:textId="07FD18AF" w:rsidR="0058473B" w:rsidRPr="00A11905" w:rsidRDefault="00CE202C" w:rsidP="000F7170">
      <w:pPr>
        <w:pStyle w:val="Zkladntext2"/>
        <w:rPr>
          <w:rFonts w:ascii="Arial" w:hAnsi="Arial" w:cs="Arial"/>
          <w:color w:val="000000"/>
          <w:sz w:val="26"/>
          <w:szCs w:val="26"/>
        </w:rPr>
      </w:pPr>
      <w:r w:rsidRPr="00A11905">
        <w:rPr>
          <w:rFonts w:ascii="Arial" w:hAnsi="Arial" w:cs="Arial"/>
          <w:color w:val="000000"/>
          <w:sz w:val="26"/>
          <w:szCs w:val="26"/>
        </w:rPr>
        <w:t>ke smlouvě</w:t>
      </w:r>
      <w:r w:rsidR="000F7170">
        <w:rPr>
          <w:rFonts w:ascii="Arial" w:hAnsi="Arial" w:cs="Arial"/>
          <w:color w:val="000000"/>
          <w:sz w:val="26"/>
          <w:szCs w:val="26"/>
        </w:rPr>
        <w:t xml:space="preserve"> o poskytování služby vytváření kvalifikovaných elektronických pečetí na dálku a o poskytování elektronických časových razítek </w:t>
      </w:r>
      <w:r w:rsidRPr="00A11905">
        <w:rPr>
          <w:rFonts w:ascii="Arial" w:hAnsi="Arial" w:cs="Arial"/>
          <w:color w:val="000000"/>
          <w:sz w:val="26"/>
          <w:szCs w:val="26"/>
        </w:rPr>
        <w:t xml:space="preserve">ze dne </w:t>
      </w:r>
      <w:r w:rsidR="000F7170">
        <w:rPr>
          <w:rFonts w:ascii="Arial" w:hAnsi="Arial" w:cs="Arial"/>
          <w:color w:val="000000"/>
          <w:sz w:val="26"/>
          <w:szCs w:val="26"/>
        </w:rPr>
        <w:t>19</w:t>
      </w:r>
      <w:r w:rsidRPr="00A11905">
        <w:rPr>
          <w:rFonts w:ascii="Arial" w:hAnsi="Arial" w:cs="Arial"/>
          <w:color w:val="000000"/>
          <w:sz w:val="26"/>
          <w:szCs w:val="26"/>
        </w:rPr>
        <w:t>.</w:t>
      </w:r>
      <w:r w:rsidR="002E40B0" w:rsidRPr="00A11905">
        <w:rPr>
          <w:rFonts w:ascii="Arial" w:hAnsi="Arial" w:cs="Arial"/>
          <w:color w:val="000000"/>
          <w:sz w:val="26"/>
          <w:szCs w:val="26"/>
        </w:rPr>
        <w:t xml:space="preserve"> </w:t>
      </w:r>
      <w:r w:rsidR="000F7170">
        <w:rPr>
          <w:rFonts w:ascii="Arial" w:hAnsi="Arial" w:cs="Arial"/>
          <w:color w:val="000000"/>
          <w:sz w:val="26"/>
          <w:szCs w:val="26"/>
        </w:rPr>
        <w:t>4</w:t>
      </w:r>
      <w:r w:rsidRPr="00A11905">
        <w:rPr>
          <w:rFonts w:ascii="Arial" w:hAnsi="Arial" w:cs="Arial"/>
          <w:color w:val="000000"/>
          <w:sz w:val="26"/>
          <w:szCs w:val="26"/>
        </w:rPr>
        <w:t>.</w:t>
      </w:r>
      <w:r w:rsidR="002E40B0" w:rsidRPr="00A11905">
        <w:rPr>
          <w:rFonts w:ascii="Arial" w:hAnsi="Arial" w:cs="Arial"/>
          <w:color w:val="000000"/>
          <w:sz w:val="26"/>
          <w:szCs w:val="26"/>
        </w:rPr>
        <w:t xml:space="preserve"> </w:t>
      </w:r>
      <w:r w:rsidRPr="00A11905">
        <w:rPr>
          <w:rFonts w:ascii="Arial" w:hAnsi="Arial" w:cs="Arial"/>
          <w:color w:val="000000"/>
          <w:sz w:val="26"/>
          <w:szCs w:val="26"/>
        </w:rPr>
        <w:t>20</w:t>
      </w:r>
      <w:r w:rsidR="000F7170">
        <w:rPr>
          <w:rFonts w:ascii="Arial" w:hAnsi="Arial" w:cs="Arial"/>
          <w:color w:val="000000"/>
          <w:sz w:val="26"/>
          <w:szCs w:val="26"/>
        </w:rPr>
        <w:t xml:space="preserve">22 </w:t>
      </w:r>
      <w:r w:rsidR="00EA4D1F" w:rsidRPr="00A11905">
        <w:rPr>
          <w:rFonts w:ascii="Arial" w:hAnsi="Arial" w:cs="Arial"/>
          <w:color w:val="000000"/>
          <w:sz w:val="26"/>
          <w:szCs w:val="26"/>
        </w:rPr>
        <w:t>(dále jen „Smlouva“)</w:t>
      </w:r>
      <w:r w:rsidR="000F7170">
        <w:rPr>
          <w:rFonts w:ascii="Arial" w:hAnsi="Arial" w:cs="Arial"/>
          <w:color w:val="000000"/>
          <w:sz w:val="26"/>
          <w:szCs w:val="26"/>
        </w:rPr>
        <w:t>,</w:t>
      </w:r>
    </w:p>
    <w:p w14:paraId="5DAE57D9" w14:textId="77777777" w:rsidR="00CE202C" w:rsidRPr="00A11905" w:rsidRDefault="00CE202C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046CFD59" w14:textId="77777777" w:rsidR="00CE202C" w:rsidRPr="00A11905" w:rsidRDefault="00A96BE8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11905">
        <w:rPr>
          <w:rFonts w:ascii="Arial" w:hAnsi="Arial" w:cs="Arial"/>
          <w:b/>
          <w:color w:val="000000"/>
          <w:sz w:val="26"/>
          <w:szCs w:val="26"/>
        </w:rPr>
        <w:t xml:space="preserve"> kterou uzavřely</w:t>
      </w:r>
      <w:r w:rsidR="00CE202C" w:rsidRPr="00A11905">
        <w:rPr>
          <w:rFonts w:ascii="Arial" w:hAnsi="Arial" w:cs="Arial"/>
          <w:b/>
          <w:color w:val="000000"/>
          <w:sz w:val="26"/>
          <w:szCs w:val="26"/>
        </w:rPr>
        <w:t>:</w:t>
      </w:r>
    </w:p>
    <w:p w14:paraId="643FE6D1" w14:textId="77777777" w:rsidR="00CE202C" w:rsidRPr="00A11905" w:rsidRDefault="00CE202C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0286D591" w14:textId="77777777" w:rsidR="00CE202C" w:rsidRPr="00A11905" w:rsidRDefault="00CE202C">
      <w:pPr>
        <w:pStyle w:val="Smluvnstrana"/>
        <w:spacing w:before="0" w:after="0"/>
        <w:rPr>
          <w:rFonts w:ascii="Arial" w:hAnsi="Arial" w:cs="Arial"/>
          <w:color w:val="000000"/>
          <w:sz w:val="26"/>
          <w:szCs w:val="26"/>
        </w:rPr>
      </w:pPr>
    </w:p>
    <w:p w14:paraId="09BBD5E6" w14:textId="77777777" w:rsidR="00CE202C" w:rsidRPr="002D761A" w:rsidRDefault="00CE202C">
      <w:pPr>
        <w:pStyle w:val="Smluvnstrana"/>
        <w:spacing w:before="0" w:after="0"/>
        <w:rPr>
          <w:rFonts w:ascii="Arial" w:hAnsi="Arial" w:cs="Arial"/>
          <w:color w:val="000000"/>
          <w:sz w:val="24"/>
        </w:rPr>
      </w:pPr>
      <w:r w:rsidRPr="002D761A">
        <w:rPr>
          <w:rFonts w:ascii="Arial" w:hAnsi="Arial" w:cs="Arial"/>
          <w:color w:val="000000"/>
          <w:sz w:val="24"/>
        </w:rPr>
        <w:t>Česk</w:t>
      </w:r>
      <w:r w:rsidR="00FB45F1" w:rsidRPr="002D761A">
        <w:rPr>
          <w:rFonts w:ascii="Arial" w:hAnsi="Arial" w:cs="Arial"/>
          <w:color w:val="000000"/>
          <w:sz w:val="24"/>
        </w:rPr>
        <w:t>á</w:t>
      </w:r>
      <w:r w:rsidRPr="002D761A">
        <w:rPr>
          <w:rFonts w:ascii="Arial" w:hAnsi="Arial" w:cs="Arial"/>
          <w:color w:val="000000"/>
          <w:sz w:val="24"/>
        </w:rPr>
        <w:t xml:space="preserve"> republik</w:t>
      </w:r>
      <w:r w:rsidR="00FB45F1" w:rsidRPr="002D761A">
        <w:rPr>
          <w:rFonts w:ascii="Arial" w:hAnsi="Arial" w:cs="Arial"/>
          <w:color w:val="000000"/>
          <w:sz w:val="24"/>
        </w:rPr>
        <w:t>a</w:t>
      </w:r>
      <w:r w:rsidRPr="002D761A">
        <w:rPr>
          <w:rFonts w:ascii="Arial" w:hAnsi="Arial" w:cs="Arial"/>
          <w:color w:val="000000"/>
          <w:sz w:val="24"/>
        </w:rPr>
        <w:t xml:space="preserve"> – Ministerstv</w:t>
      </w:r>
      <w:r w:rsidR="00FB45F1" w:rsidRPr="002D761A">
        <w:rPr>
          <w:rFonts w:ascii="Arial" w:hAnsi="Arial" w:cs="Arial"/>
          <w:color w:val="000000"/>
          <w:sz w:val="24"/>
        </w:rPr>
        <w:t>o</w:t>
      </w:r>
      <w:r w:rsidRPr="002D761A">
        <w:rPr>
          <w:rFonts w:ascii="Arial" w:hAnsi="Arial" w:cs="Arial"/>
          <w:color w:val="000000"/>
          <w:sz w:val="24"/>
        </w:rPr>
        <w:t xml:space="preserve"> průmyslu a</w:t>
      </w:r>
      <w:r w:rsidR="0071356B" w:rsidRPr="002D761A">
        <w:rPr>
          <w:rFonts w:ascii="Arial" w:hAnsi="Arial" w:cs="Arial"/>
          <w:color w:val="000000"/>
          <w:sz w:val="24"/>
        </w:rPr>
        <w:t> </w:t>
      </w:r>
      <w:r w:rsidRPr="002D761A">
        <w:rPr>
          <w:rFonts w:ascii="Arial" w:hAnsi="Arial" w:cs="Arial"/>
          <w:color w:val="000000"/>
          <w:sz w:val="24"/>
        </w:rPr>
        <w:t>obchodu</w:t>
      </w:r>
    </w:p>
    <w:p w14:paraId="06099135" w14:textId="77777777" w:rsidR="00CE202C" w:rsidRPr="002D761A" w:rsidRDefault="00CE202C">
      <w:pPr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se sídlem Na Františku 32, 110 15 Praha 1</w:t>
      </w:r>
    </w:p>
    <w:p w14:paraId="38144EA6" w14:textId="5B8B5EC1" w:rsidR="00CE202C" w:rsidRPr="002D761A" w:rsidRDefault="00CE202C">
      <w:pPr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IČ</w:t>
      </w:r>
      <w:r w:rsidR="000F7170">
        <w:rPr>
          <w:rFonts w:ascii="Arial" w:hAnsi="Arial" w:cs="Arial"/>
          <w:color w:val="000000"/>
        </w:rPr>
        <w:t>O</w:t>
      </w:r>
      <w:r w:rsidRPr="002D761A">
        <w:rPr>
          <w:rFonts w:ascii="Arial" w:hAnsi="Arial" w:cs="Arial"/>
          <w:color w:val="000000"/>
        </w:rPr>
        <w:t>: 47609109</w:t>
      </w:r>
    </w:p>
    <w:p w14:paraId="7E1A0DEC" w14:textId="77777777" w:rsidR="00CE202C" w:rsidRPr="002D761A" w:rsidRDefault="00CE202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 xml:space="preserve">DIČ: </w:t>
      </w:r>
      <w:r w:rsidR="00E315F7" w:rsidRPr="002D761A">
        <w:rPr>
          <w:rFonts w:ascii="Arial" w:hAnsi="Arial" w:cs="Arial"/>
          <w:color w:val="000000"/>
        </w:rPr>
        <w:t xml:space="preserve">CZ47609109, </w:t>
      </w:r>
      <w:r w:rsidRPr="002D761A">
        <w:rPr>
          <w:rFonts w:ascii="Arial" w:hAnsi="Arial" w:cs="Arial"/>
          <w:color w:val="000000"/>
        </w:rPr>
        <w:t>neplátce DPH</w:t>
      </w:r>
    </w:p>
    <w:p w14:paraId="489504F4" w14:textId="77777777" w:rsidR="00CE202C" w:rsidRPr="002D761A" w:rsidRDefault="0054569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b</w:t>
      </w:r>
      <w:r w:rsidR="00CE202C" w:rsidRPr="002D761A">
        <w:rPr>
          <w:rFonts w:ascii="Arial" w:hAnsi="Arial" w:cs="Arial"/>
          <w:color w:val="000000"/>
        </w:rPr>
        <w:t>ankovní spojení: Česká národní banka, pobočka Praha 1</w:t>
      </w:r>
    </w:p>
    <w:p w14:paraId="17EBE5FA" w14:textId="77777777" w:rsidR="00CE202C" w:rsidRPr="002D761A" w:rsidRDefault="00CE202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č. účtu: 1525-001/0710</w:t>
      </w:r>
    </w:p>
    <w:p w14:paraId="4FE2596C" w14:textId="77777777" w:rsidR="00CE202C" w:rsidRPr="002D761A" w:rsidRDefault="00CE202C">
      <w:pPr>
        <w:pStyle w:val="Zkladntext3"/>
        <w:spacing w:after="0"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(dále jen „Objednatel“)</w:t>
      </w:r>
    </w:p>
    <w:p w14:paraId="398D6784" w14:textId="77777777" w:rsidR="00CE202C" w:rsidRPr="002D761A" w:rsidRDefault="00CE202C">
      <w:pPr>
        <w:pStyle w:val="Smluvnstrana"/>
        <w:spacing w:before="0"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2D761A">
        <w:rPr>
          <w:rFonts w:ascii="Arial" w:hAnsi="Arial" w:cs="Arial"/>
          <w:color w:val="000000"/>
          <w:sz w:val="24"/>
        </w:rPr>
        <w:t>a</w:t>
      </w:r>
    </w:p>
    <w:p w14:paraId="00C90049" w14:textId="7CE9D71C" w:rsidR="002E40B0" w:rsidRPr="002D761A" w:rsidRDefault="000F7170">
      <w:pPr>
        <w:pStyle w:val="Smluvnstrana"/>
        <w:spacing w:before="0" w:after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Software602</w:t>
      </w:r>
      <w:r w:rsidR="002E40B0" w:rsidRPr="002D761A">
        <w:rPr>
          <w:rFonts w:ascii="Arial" w:hAnsi="Arial" w:cs="Arial"/>
          <w:color w:val="000000"/>
          <w:sz w:val="24"/>
        </w:rPr>
        <w:t xml:space="preserve"> a.s.</w:t>
      </w:r>
    </w:p>
    <w:p w14:paraId="3A1C8F04" w14:textId="344BDED7" w:rsidR="00CE202C" w:rsidRPr="002D761A" w:rsidRDefault="0054569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 xml:space="preserve">se sídlem </w:t>
      </w:r>
      <w:r w:rsidR="000F7170">
        <w:rPr>
          <w:rFonts w:ascii="Arial" w:hAnsi="Arial" w:cs="Arial"/>
          <w:color w:val="000000"/>
        </w:rPr>
        <w:t>Hornokrčská 15, 140 00</w:t>
      </w:r>
      <w:r w:rsidR="00CE202C" w:rsidRPr="002D761A">
        <w:rPr>
          <w:rFonts w:ascii="Arial" w:hAnsi="Arial" w:cs="Arial"/>
          <w:color w:val="000000"/>
        </w:rPr>
        <w:t xml:space="preserve"> Praha 4</w:t>
      </w:r>
    </w:p>
    <w:p w14:paraId="74A76385" w14:textId="032FCC32" w:rsidR="00CE202C" w:rsidRPr="002D761A" w:rsidRDefault="0054569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IČ</w:t>
      </w:r>
      <w:r w:rsidR="000F7170">
        <w:rPr>
          <w:rFonts w:ascii="Arial" w:hAnsi="Arial" w:cs="Arial"/>
          <w:color w:val="000000"/>
        </w:rPr>
        <w:t>O</w:t>
      </w:r>
      <w:r w:rsidRPr="002D761A">
        <w:rPr>
          <w:rFonts w:ascii="Arial" w:hAnsi="Arial" w:cs="Arial"/>
          <w:color w:val="000000"/>
        </w:rPr>
        <w:t xml:space="preserve">: </w:t>
      </w:r>
      <w:r w:rsidR="000F7170">
        <w:rPr>
          <w:rStyle w:val="nowrap"/>
          <w:rFonts w:ascii="Arial" w:hAnsi="Arial" w:cs="Arial"/>
        </w:rPr>
        <w:t>63078236</w:t>
      </w:r>
    </w:p>
    <w:p w14:paraId="54A1CD2B" w14:textId="559F5C9B" w:rsidR="00CE202C" w:rsidRPr="002D761A" w:rsidRDefault="00CE202C">
      <w:pPr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DIČ: CZ</w:t>
      </w:r>
      <w:r w:rsidR="000F7170">
        <w:rPr>
          <w:rStyle w:val="nowrap"/>
          <w:rFonts w:ascii="Arial" w:hAnsi="Arial" w:cs="Arial"/>
        </w:rPr>
        <w:t>63078236</w:t>
      </w:r>
    </w:p>
    <w:p w14:paraId="5E48BB2B" w14:textId="643D8635" w:rsidR="00CE202C" w:rsidRPr="002D761A" w:rsidRDefault="0054569C" w:rsidP="0054569C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bankovní</w:t>
      </w:r>
      <w:r w:rsidR="00CE202C" w:rsidRPr="002D761A">
        <w:rPr>
          <w:rFonts w:ascii="Arial" w:hAnsi="Arial" w:cs="Arial"/>
          <w:color w:val="000000"/>
        </w:rPr>
        <w:t xml:space="preserve"> spojení:</w:t>
      </w:r>
      <w:r w:rsidR="000F7170">
        <w:rPr>
          <w:rFonts w:ascii="Arial" w:hAnsi="Arial" w:cs="Arial"/>
          <w:color w:val="000000"/>
        </w:rPr>
        <w:t xml:space="preserve"> 9766</w:t>
      </w:r>
      <w:r w:rsidR="009235F1">
        <w:rPr>
          <w:rFonts w:ascii="Arial" w:hAnsi="Arial" w:cs="Arial"/>
          <w:color w:val="000000"/>
        </w:rPr>
        <w:t>52/0800</w:t>
      </w:r>
    </w:p>
    <w:p w14:paraId="27414494" w14:textId="77777777" w:rsidR="00CE202C" w:rsidRPr="002D761A" w:rsidRDefault="00CE202C">
      <w:pPr>
        <w:pStyle w:val="Zkladntext3"/>
        <w:spacing w:after="0" w:line="240" w:lineRule="atLeast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(dále jen „Poskytovatel“).</w:t>
      </w:r>
    </w:p>
    <w:p w14:paraId="0DF0A115" w14:textId="77777777" w:rsidR="00CE202C" w:rsidRPr="002D761A" w:rsidRDefault="00CE202C">
      <w:pPr>
        <w:pStyle w:val="Zkladntext3"/>
        <w:spacing w:after="0" w:line="240" w:lineRule="atLeast"/>
        <w:rPr>
          <w:rFonts w:ascii="Arial" w:hAnsi="Arial" w:cs="Arial"/>
          <w:color w:val="000000"/>
        </w:rPr>
      </w:pPr>
    </w:p>
    <w:p w14:paraId="636068C3" w14:textId="77777777" w:rsidR="00CE202C" w:rsidRPr="002D761A" w:rsidRDefault="00CE202C">
      <w:pPr>
        <w:pStyle w:val="Zkladntext3"/>
        <w:spacing w:after="0"/>
        <w:jc w:val="center"/>
        <w:rPr>
          <w:rFonts w:ascii="Arial" w:hAnsi="Arial" w:cs="Arial"/>
          <w:color w:val="000000"/>
        </w:rPr>
      </w:pPr>
    </w:p>
    <w:p w14:paraId="049FDB48" w14:textId="01294477" w:rsidR="00CE202C" w:rsidRPr="002D761A" w:rsidRDefault="00CE202C">
      <w:pPr>
        <w:pStyle w:val="Zkladntext3"/>
        <w:spacing w:after="0" w:line="240" w:lineRule="atLeast"/>
        <w:jc w:val="left"/>
        <w:rPr>
          <w:rFonts w:ascii="Arial" w:hAnsi="Arial" w:cs="Arial"/>
        </w:rPr>
      </w:pPr>
      <w:bookmarkStart w:id="0" w:name="_Toc474146572"/>
      <w:bookmarkStart w:id="1" w:name="_Toc478550636"/>
      <w:r w:rsidRPr="002D761A">
        <w:rPr>
          <w:rFonts w:ascii="Arial" w:hAnsi="Arial" w:cs="Arial"/>
        </w:rPr>
        <w:t>Obě smluvní strany uzavírají níže uvedeného dne, měsíce a</w:t>
      </w:r>
      <w:r w:rsidR="0071356B" w:rsidRPr="002D761A">
        <w:rPr>
          <w:rFonts w:ascii="Arial" w:hAnsi="Arial" w:cs="Arial"/>
        </w:rPr>
        <w:t> </w:t>
      </w:r>
      <w:r w:rsidRPr="002D761A">
        <w:rPr>
          <w:rFonts w:ascii="Arial" w:hAnsi="Arial" w:cs="Arial"/>
        </w:rPr>
        <w:t>roku, v</w:t>
      </w:r>
      <w:r w:rsidR="0071356B" w:rsidRPr="002D761A">
        <w:rPr>
          <w:rFonts w:ascii="Arial" w:hAnsi="Arial" w:cs="Arial"/>
        </w:rPr>
        <w:t> </w:t>
      </w:r>
      <w:r w:rsidRPr="002D761A">
        <w:rPr>
          <w:rFonts w:ascii="Arial" w:hAnsi="Arial" w:cs="Arial"/>
        </w:rPr>
        <w:t>souladu s</w:t>
      </w:r>
      <w:r w:rsidR="0071356B" w:rsidRPr="002D761A">
        <w:rPr>
          <w:rFonts w:ascii="Arial" w:hAnsi="Arial" w:cs="Arial"/>
        </w:rPr>
        <w:t> </w:t>
      </w:r>
      <w:r w:rsidRPr="002D761A">
        <w:rPr>
          <w:rFonts w:ascii="Arial" w:hAnsi="Arial" w:cs="Arial"/>
        </w:rPr>
        <w:t xml:space="preserve">čl. </w:t>
      </w:r>
      <w:r w:rsidR="009235F1">
        <w:rPr>
          <w:rFonts w:ascii="Arial" w:hAnsi="Arial" w:cs="Arial"/>
        </w:rPr>
        <w:t>VIII</w:t>
      </w:r>
      <w:r w:rsidR="00F7161B" w:rsidRPr="002D761A">
        <w:rPr>
          <w:rFonts w:ascii="Arial" w:hAnsi="Arial" w:cs="Arial"/>
        </w:rPr>
        <w:t xml:space="preserve">, </w:t>
      </w:r>
      <w:r w:rsidR="009235F1">
        <w:rPr>
          <w:rFonts w:ascii="Arial" w:hAnsi="Arial" w:cs="Arial"/>
        </w:rPr>
        <w:t>odst. 14</w:t>
      </w:r>
      <w:r w:rsidR="00F7161B" w:rsidRPr="002D761A">
        <w:rPr>
          <w:rFonts w:ascii="Arial" w:hAnsi="Arial" w:cs="Arial"/>
        </w:rPr>
        <w:t xml:space="preserve"> Smlouvy, tento Dodatek č. </w:t>
      </w:r>
      <w:r w:rsidR="009235F1">
        <w:rPr>
          <w:rFonts w:ascii="Arial" w:hAnsi="Arial" w:cs="Arial"/>
        </w:rPr>
        <w:t>1</w:t>
      </w:r>
      <w:r w:rsidRPr="002D761A">
        <w:rPr>
          <w:rFonts w:ascii="Arial" w:hAnsi="Arial" w:cs="Arial"/>
        </w:rPr>
        <w:t xml:space="preserve"> </w:t>
      </w:r>
      <w:r w:rsidR="00711A62" w:rsidRPr="002D761A">
        <w:rPr>
          <w:rFonts w:ascii="Arial" w:hAnsi="Arial" w:cs="Arial"/>
        </w:rPr>
        <w:t xml:space="preserve">(dále jen „Dodatek“) </w:t>
      </w:r>
      <w:r w:rsidRPr="002D761A">
        <w:rPr>
          <w:rFonts w:ascii="Arial" w:hAnsi="Arial" w:cs="Arial"/>
        </w:rPr>
        <w:t>ke Smlouvě:</w:t>
      </w:r>
    </w:p>
    <w:p w14:paraId="03AC15DA" w14:textId="77777777" w:rsidR="0058473B" w:rsidRPr="002D761A" w:rsidRDefault="0058473B" w:rsidP="0058473B">
      <w:pPr>
        <w:pStyle w:val="Claneksmlouvy"/>
        <w:numPr>
          <w:ilvl w:val="0"/>
          <w:numId w:val="1"/>
        </w:numPr>
        <w:rPr>
          <w:rFonts w:ascii="Arial" w:hAnsi="Arial" w:cs="Arial"/>
          <w:i/>
          <w:color w:val="000000"/>
          <w:sz w:val="24"/>
        </w:rPr>
      </w:pPr>
      <w:r w:rsidRPr="002D761A">
        <w:rPr>
          <w:rFonts w:ascii="Arial" w:hAnsi="Arial" w:cs="Arial"/>
          <w:i/>
          <w:color w:val="000000"/>
          <w:sz w:val="24"/>
        </w:rPr>
        <w:t>Úvodní ustanovení</w:t>
      </w:r>
    </w:p>
    <w:p w14:paraId="4FF0F29F" w14:textId="7563590B" w:rsidR="0058473B" w:rsidRPr="00FA21B2" w:rsidRDefault="0058473B" w:rsidP="00126EC4">
      <w:pPr>
        <w:pStyle w:val="Bodsmlouvyvramciclanku"/>
        <w:numPr>
          <w:ilvl w:val="1"/>
          <w:numId w:val="1"/>
        </w:numPr>
        <w:spacing w:before="0" w:after="0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Objednatel a</w:t>
      </w:r>
      <w:r w:rsidR="0071356B" w:rsidRPr="002D761A">
        <w:rPr>
          <w:rFonts w:ascii="Arial" w:hAnsi="Arial" w:cs="Arial"/>
          <w:color w:val="000000"/>
        </w:rPr>
        <w:t> </w:t>
      </w:r>
      <w:r w:rsidR="009235F1">
        <w:rPr>
          <w:rFonts w:ascii="Arial" w:hAnsi="Arial" w:cs="Arial"/>
          <w:color w:val="000000"/>
        </w:rPr>
        <w:t>Poskytovatel</w:t>
      </w:r>
      <w:r w:rsidRPr="002D761A">
        <w:rPr>
          <w:rFonts w:ascii="Arial" w:hAnsi="Arial" w:cs="Arial"/>
          <w:color w:val="000000"/>
        </w:rPr>
        <w:t xml:space="preserve"> uzavřel</w:t>
      </w:r>
      <w:r w:rsidR="001D4E7D">
        <w:rPr>
          <w:rFonts w:ascii="Arial" w:hAnsi="Arial" w:cs="Arial"/>
          <w:color w:val="000000"/>
        </w:rPr>
        <w:t>i</w:t>
      </w:r>
      <w:r w:rsidRPr="002D761A">
        <w:rPr>
          <w:rFonts w:ascii="Arial" w:hAnsi="Arial" w:cs="Arial"/>
          <w:color w:val="000000"/>
        </w:rPr>
        <w:t xml:space="preserve"> spolu výše uvedeného dne</w:t>
      </w:r>
      <w:r w:rsidR="001D4E7D">
        <w:rPr>
          <w:rFonts w:ascii="Arial" w:hAnsi="Arial" w:cs="Arial"/>
          <w:color w:val="000000"/>
        </w:rPr>
        <w:t>, měsíce a roku</w:t>
      </w:r>
      <w:r w:rsidRPr="002D761A">
        <w:rPr>
          <w:rFonts w:ascii="Arial" w:hAnsi="Arial" w:cs="Arial"/>
          <w:color w:val="000000"/>
        </w:rPr>
        <w:t xml:space="preserve"> Smlouvu</w:t>
      </w:r>
      <w:r w:rsidR="001D4E7D">
        <w:rPr>
          <w:rFonts w:ascii="Arial" w:hAnsi="Arial" w:cs="Arial"/>
          <w:color w:val="000000"/>
        </w:rPr>
        <w:t xml:space="preserve">, jejímž předmětem je poskytování služby vytváření kvalifikovaných elektronických pečetí na dálku současně s vydáváním </w:t>
      </w:r>
      <w:r w:rsidR="001D4E7D" w:rsidRPr="00FA21B2">
        <w:rPr>
          <w:rFonts w:ascii="Arial" w:hAnsi="Arial" w:cs="Arial"/>
          <w:color w:val="000000"/>
        </w:rPr>
        <w:t>kvalifikovaných elektronických časových razítek</w:t>
      </w:r>
      <w:r w:rsidRPr="00FA21B2">
        <w:rPr>
          <w:rFonts w:ascii="Arial" w:hAnsi="Arial" w:cs="Arial"/>
          <w:color w:val="000000"/>
        </w:rPr>
        <w:t>.</w:t>
      </w:r>
    </w:p>
    <w:p w14:paraId="7F5BF341" w14:textId="4F216C62" w:rsidR="00126EC4" w:rsidRPr="00076483" w:rsidRDefault="00F95C3D" w:rsidP="00126EC4">
      <w:pPr>
        <w:pStyle w:val="Bodsmlouvyvramciclanku"/>
        <w:numPr>
          <w:ilvl w:val="1"/>
          <w:numId w:val="1"/>
        </w:numPr>
        <w:spacing w:before="0" w:after="0"/>
        <w:rPr>
          <w:rFonts w:ascii="Arial" w:hAnsi="Arial" w:cs="Arial"/>
          <w:b/>
          <w:bCs/>
          <w:color w:val="000000"/>
        </w:rPr>
      </w:pPr>
      <w:r w:rsidRPr="00FA21B2">
        <w:rPr>
          <w:rFonts w:ascii="Arial" w:hAnsi="Arial" w:cs="Arial"/>
          <w:color w:val="000000"/>
        </w:rPr>
        <w:t>Z</w:t>
      </w:r>
      <w:r w:rsidR="00126EC4" w:rsidRPr="00FA21B2">
        <w:rPr>
          <w:rFonts w:ascii="Arial" w:hAnsi="Arial" w:cs="Arial"/>
          <w:color w:val="000000"/>
        </w:rPr>
        <w:t xml:space="preserve">ákonem č. 32/2005 Sb., kterým se mění některé zákony v souvislosti </w:t>
      </w:r>
      <w:r w:rsidR="00126EC4">
        <w:rPr>
          <w:rFonts w:ascii="Arial" w:hAnsi="Arial" w:cs="Arial"/>
          <w:color w:val="000000"/>
        </w:rPr>
        <w:t>s implementací předpisů Evropské unie v oblasti digitalizace finančního trhu a financování udržitelnosti, došlo, mimo jiné, i k novelizaci zákona</w:t>
      </w:r>
      <w:r w:rsidR="008A06C8">
        <w:rPr>
          <w:rFonts w:ascii="Arial" w:hAnsi="Arial" w:cs="Arial"/>
          <w:color w:val="000000"/>
        </w:rPr>
        <w:br/>
      </w:r>
      <w:r w:rsidR="00126EC4">
        <w:rPr>
          <w:rFonts w:ascii="Arial" w:hAnsi="Arial" w:cs="Arial"/>
          <w:color w:val="000000"/>
        </w:rPr>
        <w:t>č. 455/1991 Sb., o živnostenském podnikání (živnostenský zákon), v jehož ustanovení § 60 odst. 10 došlo oproti předchozímu stavu ke změně povinnosti pečetit údaje z veřejné části živnostenského rejstříku vydávané jako ověřené výstupy z informačního systému veřejné správy kvalifikovanou elektronickou pečetí tak, že nově</w:t>
      </w:r>
      <w:r w:rsidR="00444B18">
        <w:rPr>
          <w:rFonts w:ascii="Arial" w:hAnsi="Arial" w:cs="Arial"/>
          <w:color w:val="000000"/>
        </w:rPr>
        <w:t xml:space="preserve"> jsou tyto výstupy opatřeny pouze zaručenou elektronickou pečetí</w:t>
      </w:r>
      <w:r w:rsidR="00A823BD">
        <w:rPr>
          <w:rFonts w:ascii="Arial" w:hAnsi="Arial" w:cs="Arial"/>
          <w:color w:val="000000"/>
        </w:rPr>
        <w:t xml:space="preserve"> založenou na kvalifikovaném certifikátu pro elektronickou pečeť.</w:t>
      </w:r>
      <w:r>
        <w:rPr>
          <w:rFonts w:ascii="Arial" w:hAnsi="Arial" w:cs="Arial"/>
          <w:color w:val="000000"/>
        </w:rPr>
        <w:t xml:space="preserve"> To znamená, že podle této nové právní úpravy je čerpání služby poskytování kvalifikovaných elektronických pečetí na dálku od Poskytovatele již nadbytečné,</w:t>
      </w:r>
      <w:r w:rsidR="00BD4021">
        <w:rPr>
          <w:rFonts w:ascii="Arial" w:hAnsi="Arial" w:cs="Arial"/>
          <w:color w:val="000000"/>
        </w:rPr>
        <w:t xml:space="preserve"> pokud se týká informačního systému</w:t>
      </w:r>
      <w:r>
        <w:rPr>
          <w:rFonts w:ascii="Arial" w:hAnsi="Arial" w:cs="Arial"/>
          <w:color w:val="000000"/>
        </w:rPr>
        <w:t xml:space="preserve"> </w:t>
      </w:r>
      <w:r w:rsidR="00BD4021">
        <w:rPr>
          <w:rFonts w:ascii="Arial" w:hAnsi="Arial" w:cs="Arial"/>
          <w:color w:val="000000"/>
        </w:rPr>
        <w:t xml:space="preserve">Registr živnostenského podnikání, </w:t>
      </w:r>
      <w:r>
        <w:rPr>
          <w:rFonts w:ascii="Arial" w:hAnsi="Arial" w:cs="Arial"/>
          <w:color w:val="000000"/>
        </w:rPr>
        <w:t xml:space="preserve">protože </w:t>
      </w:r>
      <w:r w:rsidR="00BD4021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bjednatel bude předmětné výstupy z informačního systému pečetit sám v rámci tohoto informačního systému na základě kvalifikovaného certifikátu pro </w:t>
      </w:r>
      <w:r>
        <w:rPr>
          <w:rFonts w:ascii="Arial" w:hAnsi="Arial" w:cs="Arial"/>
          <w:color w:val="000000"/>
        </w:rPr>
        <w:lastRenderedPageBreak/>
        <w:t>elektronickou pečeť</w:t>
      </w:r>
      <w:r w:rsidR="00BD4021">
        <w:rPr>
          <w:rFonts w:ascii="Arial" w:hAnsi="Arial" w:cs="Arial"/>
          <w:color w:val="000000"/>
        </w:rPr>
        <w:t xml:space="preserve">. Z tohoto důvodu bude Odběratel, ode dne účinnosti tohoto dodatku, od Poskytovatele čerpat, kromě služby vytváření kvalifikovaných elektronických pečetí na dálku současně s vydáváním kvalifikovaných elektronických časových razítek, i službu </w:t>
      </w:r>
      <w:r w:rsidR="00BD4021" w:rsidRPr="00076483">
        <w:rPr>
          <w:rFonts w:ascii="Arial" w:hAnsi="Arial" w:cs="Arial"/>
          <w:b/>
          <w:bCs/>
          <w:color w:val="000000"/>
        </w:rPr>
        <w:t>vydávání samostatných elektronických časových razítek.</w:t>
      </w:r>
    </w:p>
    <w:bookmarkEnd w:id="0"/>
    <w:bookmarkEnd w:id="1"/>
    <w:p w14:paraId="1E28C47A" w14:textId="63575DC3" w:rsidR="00CE202C" w:rsidRPr="002D761A" w:rsidRDefault="00CE202C" w:rsidP="00B36D16">
      <w:pPr>
        <w:pStyle w:val="Bodsmlouvyvramciclanku"/>
        <w:spacing w:before="0" w:after="0"/>
        <w:ind w:left="1140"/>
        <w:rPr>
          <w:rFonts w:ascii="Arial" w:hAnsi="Arial" w:cs="Arial"/>
          <w:i/>
          <w:color w:val="000000"/>
        </w:rPr>
      </w:pPr>
    </w:p>
    <w:p w14:paraId="1D063711" w14:textId="77777777" w:rsidR="00CE202C" w:rsidRPr="002D761A" w:rsidRDefault="00CE202C">
      <w:pPr>
        <w:pStyle w:val="Claneksmlouvy"/>
        <w:numPr>
          <w:ilvl w:val="0"/>
          <w:numId w:val="1"/>
        </w:numPr>
        <w:spacing w:before="240"/>
        <w:rPr>
          <w:rFonts w:ascii="Arial" w:hAnsi="Arial" w:cs="Arial"/>
          <w:i/>
          <w:color w:val="000000"/>
          <w:sz w:val="24"/>
        </w:rPr>
      </w:pPr>
      <w:bookmarkStart w:id="2" w:name="_Toc474146573"/>
      <w:bookmarkStart w:id="3" w:name="_Toc478550637"/>
      <w:r w:rsidRPr="002D761A">
        <w:rPr>
          <w:rFonts w:ascii="Arial" w:hAnsi="Arial" w:cs="Arial"/>
          <w:i/>
          <w:color w:val="000000"/>
          <w:sz w:val="24"/>
        </w:rPr>
        <w:t>Předmět Dodatku</w:t>
      </w:r>
      <w:bookmarkEnd w:id="2"/>
      <w:bookmarkEnd w:id="3"/>
      <w:r w:rsidRPr="002D761A">
        <w:rPr>
          <w:rFonts w:ascii="Arial" w:hAnsi="Arial" w:cs="Arial"/>
          <w:i/>
          <w:color w:val="000000"/>
          <w:sz w:val="24"/>
        </w:rPr>
        <w:t xml:space="preserve"> </w:t>
      </w:r>
    </w:p>
    <w:p w14:paraId="127B4A3D" w14:textId="35FACF25" w:rsidR="00CE202C" w:rsidRPr="002D761A" w:rsidRDefault="004661A2">
      <w:pPr>
        <w:pStyle w:val="Bodsmlouvyvramciclanku"/>
        <w:numPr>
          <w:ilvl w:val="1"/>
          <w:numId w:val="1"/>
        </w:numPr>
        <w:spacing w:before="0" w:after="0"/>
        <w:rPr>
          <w:rFonts w:ascii="Arial" w:hAnsi="Arial" w:cs="Arial"/>
        </w:rPr>
      </w:pPr>
      <w:bookmarkStart w:id="4" w:name="_Ref487952792"/>
      <w:bookmarkStart w:id="5" w:name="_Ref487960708"/>
      <w:bookmarkStart w:id="6" w:name="_Ref79076953"/>
      <w:r w:rsidRPr="002D761A">
        <w:rPr>
          <w:rFonts w:ascii="Arial" w:hAnsi="Arial" w:cs="Arial"/>
          <w:color w:val="000000"/>
        </w:rPr>
        <w:t xml:space="preserve">V čl. </w:t>
      </w:r>
      <w:r w:rsidR="00B36D16">
        <w:rPr>
          <w:rFonts w:ascii="Arial" w:hAnsi="Arial" w:cs="Arial"/>
          <w:color w:val="000000"/>
        </w:rPr>
        <w:t>II.</w:t>
      </w:r>
      <w:r w:rsidRPr="002D761A">
        <w:rPr>
          <w:rFonts w:ascii="Arial" w:hAnsi="Arial" w:cs="Arial"/>
          <w:color w:val="000000"/>
        </w:rPr>
        <w:t xml:space="preserve"> </w:t>
      </w:r>
      <w:r w:rsidR="00B36D16">
        <w:rPr>
          <w:rFonts w:ascii="Arial" w:hAnsi="Arial" w:cs="Arial"/>
          <w:color w:val="000000"/>
        </w:rPr>
        <w:t>odst.</w:t>
      </w:r>
      <w:r w:rsidRPr="002D761A">
        <w:rPr>
          <w:rFonts w:ascii="Arial" w:hAnsi="Arial" w:cs="Arial"/>
          <w:color w:val="000000"/>
        </w:rPr>
        <w:t xml:space="preserve"> 1</w:t>
      </w:r>
      <w:r w:rsidR="00B36D16">
        <w:rPr>
          <w:rFonts w:ascii="Arial" w:hAnsi="Arial" w:cs="Arial"/>
          <w:color w:val="000000"/>
        </w:rPr>
        <w:t xml:space="preserve"> Smlouvy se na konci první věty za slova „časových razítek“</w:t>
      </w:r>
      <w:r w:rsidR="003B6ED2" w:rsidRPr="002D761A">
        <w:rPr>
          <w:rFonts w:ascii="Arial" w:hAnsi="Arial" w:cs="Arial"/>
          <w:color w:val="000000"/>
        </w:rPr>
        <w:t xml:space="preserve"> </w:t>
      </w:r>
      <w:r w:rsidR="00B36D16">
        <w:rPr>
          <w:rFonts w:ascii="Arial" w:hAnsi="Arial" w:cs="Arial"/>
          <w:color w:val="000000"/>
        </w:rPr>
        <w:t xml:space="preserve">doplňuje text: „a služby vydávání samostatných kvalifikovaných elektronických časových razítek“. </w:t>
      </w:r>
    </w:p>
    <w:p w14:paraId="1EDBCF71" w14:textId="54C2647C" w:rsidR="008A0524" w:rsidRPr="002D761A" w:rsidRDefault="00ED32AC">
      <w:pPr>
        <w:pStyle w:val="Bodsmlouvyvramciclanku"/>
        <w:numPr>
          <w:ilvl w:val="1"/>
          <w:numId w:val="1"/>
        </w:numPr>
        <w:spacing w:before="0" w:after="0"/>
        <w:rPr>
          <w:rFonts w:ascii="Arial" w:hAnsi="Arial" w:cs="Arial"/>
          <w:iCs/>
        </w:rPr>
      </w:pPr>
      <w:r w:rsidRPr="002D761A">
        <w:rPr>
          <w:rFonts w:ascii="Arial" w:hAnsi="Arial" w:cs="Arial"/>
          <w:iCs/>
        </w:rPr>
        <w:t>V</w:t>
      </w:r>
      <w:r w:rsidR="00263A91">
        <w:rPr>
          <w:rFonts w:ascii="Arial" w:hAnsi="Arial" w:cs="Arial"/>
          <w:iCs/>
        </w:rPr>
        <w:t xml:space="preserve"> čl. II odst. 2. </w:t>
      </w:r>
      <w:r w:rsidR="00AB2AAD">
        <w:rPr>
          <w:rFonts w:ascii="Arial" w:hAnsi="Arial" w:cs="Arial"/>
          <w:iCs/>
        </w:rPr>
        <w:t xml:space="preserve">Smlouvy </w:t>
      </w:r>
      <w:r w:rsidR="00263A91">
        <w:rPr>
          <w:rFonts w:ascii="Arial" w:hAnsi="Arial" w:cs="Arial"/>
          <w:iCs/>
        </w:rPr>
        <w:t xml:space="preserve">se v první větě za slova „pečetí na dálku“ doplňuje text: „a vydávání kvalifikovaných elektronických </w:t>
      </w:r>
      <w:r w:rsidR="008A06C8">
        <w:rPr>
          <w:rFonts w:ascii="Arial" w:hAnsi="Arial" w:cs="Arial"/>
          <w:iCs/>
        </w:rPr>
        <w:t xml:space="preserve">časových </w:t>
      </w:r>
      <w:r w:rsidR="00263A91">
        <w:rPr>
          <w:rFonts w:ascii="Arial" w:hAnsi="Arial" w:cs="Arial"/>
          <w:iCs/>
        </w:rPr>
        <w:t>razítek“.</w:t>
      </w:r>
    </w:p>
    <w:p w14:paraId="71B1EE40" w14:textId="40D26FBB" w:rsidR="00B21D13" w:rsidRPr="00AB2AAD" w:rsidRDefault="00ED32AC" w:rsidP="00FC4DFE">
      <w:pPr>
        <w:pStyle w:val="Bodsmlouvyvramciclanku"/>
        <w:numPr>
          <w:ilvl w:val="1"/>
          <w:numId w:val="1"/>
        </w:numPr>
        <w:spacing w:before="0" w:after="0"/>
        <w:rPr>
          <w:rFonts w:ascii="Arial" w:hAnsi="Arial" w:cs="Arial"/>
        </w:rPr>
      </w:pPr>
      <w:r w:rsidRPr="002D761A">
        <w:rPr>
          <w:rFonts w:ascii="Arial" w:hAnsi="Arial" w:cs="Arial"/>
          <w:iCs/>
        </w:rPr>
        <w:t>V</w:t>
      </w:r>
      <w:r w:rsidR="00AB2AAD">
        <w:rPr>
          <w:rFonts w:ascii="Arial" w:hAnsi="Arial" w:cs="Arial"/>
          <w:iCs/>
        </w:rPr>
        <w:t> čl. V. Smlouvy se za tabulku cen pečetění doplňuje text a tabulka:</w:t>
      </w:r>
    </w:p>
    <w:p w14:paraId="58362B69" w14:textId="354C57A6" w:rsidR="0001387E" w:rsidRDefault="00AB2AAD" w:rsidP="0001387E">
      <w:pPr>
        <w:pStyle w:val="Bodsmlouvyvramciclanku"/>
        <w:spacing w:before="0" w:after="0"/>
        <w:ind w:left="11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„Cena za 1 ks kvalifikovaného elektronického časového razítka (Kč bez DPH) vynásobená počtem skutečně vydaných kvalifikovaných elektronických časových razítek</w:t>
      </w:r>
      <w:r w:rsidR="0001387E">
        <w:rPr>
          <w:rFonts w:ascii="Arial" w:hAnsi="Arial" w:cs="Arial"/>
          <w:iCs/>
        </w:rPr>
        <w:t xml:space="preserve"> v příslušném pásmu dle Poskytovatelem předloženého rozpisu za kalendářní měsíc. K celkové ceně bude připočtena DPH podle aktuálně účinných právních předpisů.“</w:t>
      </w:r>
    </w:p>
    <w:p w14:paraId="0747413E" w14:textId="539E8D83" w:rsidR="0001387E" w:rsidRDefault="0001387E" w:rsidP="00AB2AAD">
      <w:pPr>
        <w:pStyle w:val="Bodsmlouvyvramciclanku"/>
        <w:spacing w:before="0" w:after="0"/>
        <w:ind w:left="1140"/>
        <w:rPr>
          <w:rFonts w:ascii="Arial" w:hAnsi="Arial" w:cs="Arial"/>
          <w:iCs/>
        </w:rPr>
      </w:pPr>
    </w:p>
    <w:tbl>
      <w:tblPr>
        <w:tblW w:w="4408" w:type="dxa"/>
        <w:tblInd w:w="2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842"/>
      </w:tblGrid>
      <w:tr w:rsidR="00852C52" w:rsidRPr="00C851D3" w14:paraId="186F34D3" w14:textId="77777777" w:rsidTr="00852C52">
        <w:trPr>
          <w:trHeight w:val="120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D4E" w14:textId="77777777" w:rsidR="00852C52" w:rsidRPr="00C851D3" w:rsidRDefault="00852C52" w:rsidP="00B462F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počet pečetění a razítek </w:t>
            </w:r>
            <w:proofErr w:type="gramStart"/>
            <w:r w:rsidRPr="00C851D3">
              <w:rPr>
                <w:rFonts w:ascii="Calibri" w:hAnsi="Calibri" w:cs="Calibri"/>
                <w:b/>
                <w:bCs/>
                <w:color w:val="000000"/>
                <w:szCs w:val="22"/>
              </w:rPr>
              <w:t>od - do</w:t>
            </w:r>
            <w:proofErr w:type="gramEnd"/>
            <w:r w:rsidRPr="00C851D3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za měsíc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473" w14:textId="77777777" w:rsidR="00852C52" w:rsidRPr="00C851D3" w:rsidRDefault="00852C52" w:rsidP="00B462F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b/>
                <w:bCs/>
                <w:color w:val="000000"/>
                <w:szCs w:val="22"/>
              </w:rPr>
              <w:t>cena za 1 ks razítka</w:t>
            </w:r>
            <w:r w:rsidRPr="00C851D3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(Kč bez DPH)</w:t>
            </w:r>
          </w:p>
        </w:tc>
      </w:tr>
      <w:tr w:rsidR="00852C52" w:rsidRPr="00C851D3" w14:paraId="4782BEC9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C58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C851D3">
              <w:rPr>
                <w:rFonts w:ascii="Calibri" w:hAnsi="Calibri" w:cs="Calibri"/>
                <w:color w:val="000000"/>
                <w:szCs w:val="22"/>
              </w:rPr>
              <w:t>1 – 100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3F9F6EE" w14:textId="19FF81F4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02B24F12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2F1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C851D3">
              <w:rPr>
                <w:rFonts w:ascii="Calibri" w:hAnsi="Calibri" w:cs="Calibri"/>
                <w:color w:val="000000"/>
                <w:szCs w:val="22"/>
              </w:rPr>
              <w:t>101 – 300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6BE0428" w14:textId="7A292E60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0C5B4FC3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588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C851D3">
              <w:rPr>
                <w:rFonts w:ascii="Calibri" w:hAnsi="Calibri" w:cs="Calibri"/>
                <w:color w:val="000000"/>
                <w:szCs w:val="22"/>
              </w:rPr>
              <w:t>301 – 500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FC8A87" w14:textId="18E516AF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605A4B39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2EA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501 – 1.000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0E9B1E4" w14:textId="27A3EA27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000C7A82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9EB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1.001 – 3.000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4F75889" w14:textId="565AA4F2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0E4F6ECF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592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3.001 – 5.000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34522A9" w14:textId="6E76BC64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561A15F7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4A2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5.001 – 7.500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3645A1" w14:textId="5C26386B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665FFAEC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4E6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7.501 – 10.000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62122B" w14:textId="414F56E2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0C65A62F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0F4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10.001 – 30.000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A3EF5B9" w14:textId="1BC4F92A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23DA50E8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2BC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30.001 – 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66BFD5" w14:textId="6E978AA9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1A6EB694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7F2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50.001 – 100.000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CF7D338" w14:textId="46AF5D65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13B68F67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E30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100.001 – 150.000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15E9C8" w14:textId="509ECA07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306A8D8C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0BB4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150.001 – 200.000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2D5D574" w14:textId="76B93C51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125EDABD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580" w14:textId="77777777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200.001 – 250.000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0AE778" w14:textId="3B4BDE18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52C52" w:rsidRPr="00C851D3" w14:paraId="4BEDA95F" w14:textId="77777777" w:rsidTr="006D53A9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3D9B" w14:textId="7B02F4F6" w:rsidR="00852C52" w:rsidRPr="00C851D3" w:rsidRDefault="00852C52" w:rsidP="00B462F1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851D3">
              <w:rPr>
                <w:rFonts w:ascii="Calibri" w:hAnsi="Calibri" w:cs="Calibri"/>
                <w:color w:val="000000"/>
                <w:szCs w:val="22"/>
              </w:rPr>
              <w:t>250.001 – 300.000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 více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A1A3EF3" w14:textId="6894237F" w:rsidR="00852C52" w:rsidRPr="00293EFB" w:rsidRDefault="00852C52" w:rsidP="00B462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0C80DFD" w14:textId="77777777" w:rsidR="0001387E" w:rsidRPr="002D761A" w:rsidRDefault="0001387E" w:rsidP="00AB2AAD">
      <w:pPr>
        <w:pStyle w:val="Bodsmlouvyvramciclanku"/>
        <w:spacing w:before="0" w:after="0"/>
        <w:ind w:left="1140"/>
        <w:rPr>
          <w:rFonts w:ascii="Arial" w:hAnsi="Arial" w:cs="Arial"/>
        </w:rPr>
      </w:pPr>
    </w:p>
    <w:bookmarkEnd w:id="4"/>
    <w:bookmarkEnd w:id="5"/>
    <w:bookmarkEnd w:id="6"/>
    <w:p w14:paraId="7467C5D9" w14:textId="77777777" w:rsidR="00CE202C" w:rsidRPr="002D761A" w:rsidRDefault="00CE202C">
      <w:pPr>
        <w:pStyle w:val="Claneksmlouvy"/>
        <w:numPr>
          <w:ilvl w:val="0"/>
          <w:numId w:val="1"/>
        </w:numPr>
        <w:spacing w:before="120"/>
        <w:outlineLvl w:val="1"/>
        <w:rPr>
          <w:rFonts w:ascii="Arial" w:hAnsi="Arial" w:cs="Arial"/>
          <w:i/>
          <w:sz w:val="24"/>
        </w:rPr>
      </w:pPr>
      <w:r w:rsidRPr="002D761A">
        <w:rPr>
          <w:rFonts w:ascii="Arial" w:hAnsi="Arial" w:cs="Arial"/>
          <w:i/>
          <w:sz w:val="24"/>
        </w:rPr>
        <w:t>Přechodná a</w:t>
      </w:r>
      <w:r w:rsidR="0071356B" w:rsidRPr="002D761A">
        <w:rPr>
          <w:rFonts w:ascii="Arial" w:hAnsi="Arial" w:cs="Arial"/>
          <w:i/>
          <w:sz w:val="24"/>
        </w:rPr>
        <w:t> </w:t>
      </w:r>
      <w:r w:rsidRPr="002D761A">
        <w:rPr>
          <w:rFonts w:ascii="Arial" w:hAnsi="Arial" w:cs="Arial"/>
          <w:i/>
          <w:sz w:val="24"/>
        </w:rPr>
        <w:t>závěrečná ustanovení</w:t>
      </w:r>
    </w:p>
    <w:p w14:paraId="4C1E192E" w14:textId="6A748EE6" w:rsidR="00D022D5" w:rsidRPr="00E07FAE" w:rsidRDefault="00E07FAE" w:rsidP="00A32E70">
      <w:pPr>
        <w:pStyle w:val="Bodsmlouvyvramciclanku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 uveřejněním plného znění Smlouvy včetně všech dodatků a jejích příloh v registru smluv podle zákona č. 340/2015 Sb., </w:t>
      </w:r>
      <w:r w:rsidR="00646F4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o zvláštních podmínkách účinnosti některých smluv, uveřejňování těchto smluv a o registru smluv (zákon o registru smluv), a rovněž na profilu </w:t>
      </w:r>
      <w:r w:rsidR="0001459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bjednatele, případně i na dalších místech, kde tak stanoví právní předpis. </w:t>
      </w:r>
      <w:r>
        <w:rPr>
          <w:rFonts w:ascii="Arial" w:hAnsi="Arial" w:cs="Arial"/>
        </w:rPr>
        <w:lastRenderedPageBreak/>
        <w:t xml:space="preserve">Uveřejnění smlouvy, včetně všech dodatků a jejích příloh prostřednictvím registru smluv zajistí </w:t>
      </w:r>
      <w:r w:rsidR="00E3473E">
        <w:rPr>
          <w:rFonts w:ascii="Arial" w:hAnsi="Arial" w:cs="Arial"/>
        </w:rPr>
        <w:t>O</w:t>
      </w:r>
      <w:r>
        <w:rPr>
          <w:rFonts w:ascii="Arial" w:hAnsi="Arial" w:cs="Arial"/>
        </w:rPr>
        <w:t>bjednatel.</w:t>
      </w:r>
    </w:p>
    <w:p w14:paraId="39B8E396" w14:textId="1B4B7B5B" w:rsidR="00E07FAE" w:rsidRPr="00E07FAE" w:rsidRDefault="00D4058D" w:rsidP="00E07FAE">
      <w:pPr>
        <w:pStyle w:val="Bodsmlouvyvramciclanku"/>
        <w:numPr>
          <w:ilvl w:val="1"/>
          <w:numId w:val="20"/>
        </w:numPr>
        <w:rPr>
          <w:rFonts w:ascii="Arial" w:hAnsi="Arial" w:cs="Arial"/>
        </w:rPr>
      </w:pPr>
      <w:r w:rsidRPr="002D761A">
        <w:rPr>
          <w:rFonts w:ascii="Arial" w:hAnsi="Arial" w:cs="Arial"/>
        </w:rPr>
        <w:t>Tento Dodatek nabývá platnosti dnem podpisu oprávněnými zástupci obou smluvních</w:t>
      </w:r>
      <w:r w:rsidRPr="002D761A">
        <w:rPr>
          <w:rFonts w:ascii="Arial" w:hAnsi="Arial" w:cs="Arial"/>
          <w:color w:val="000000"/>
        </w:rPr>
        <w:t xml:space="preserve"> stran</w:t>
      </w:r>
      <w:r w:rsidRPr="002D761A">
        <w:rPr>
          <w:rFonts w:ascii="Arial" w:hAnsi="Arial" w:cs="Arial"/>
        </w:rPr>
        <w:t xml:space="preserve"> a účinnosti</w:t>
      </w:r>
      <w:r>
        <w:rPr>
          <w:rFonts w:ascii="Arial" w:hAnsi="Arial" w:cs="Arial"/>
          <w:color w:val="000000"/>
        </w:rPr>
        <w:t xml:space="preserve"> dnem uveřejnění v registru smluv</w:t>
      </w:r>
      <w:r w:rsidR="003639B6">
        <w:rPr>
          <w:rFonts w:ascii="Arial" w:hAnsi="Arial" w:cs="Arial"/>
          <w:color w:val="000000"/>
        </w:rPr>
        <w:t xml:space="preserve">, nejdříve však 1. </w:t>
      </w:r>
      <w:r w:rsidR="0023376B">
        <w:rPr>
          <w:rFonts w:ascii="Arial" w:hAnsi="Arial" w:cs="Arial"/>
          <w:color w:val="000000"/>
        </w:rPr>
        <w:t>6</w:t>
      </w:r>
      <w:r w:rsidR="003639B6">
        <w:rPr>
          <w:rFonts w:ascii="Arial" w:hAnsi="Arial" w:cs="Arial"/>
          <w:color w:val="000000"/>
        </w:rPr>
        <w:t>. 2025</w:t>
      </w:r>
      <w:r>
        <w:rPr>
          <w:rFonts w:ascii="Arial" w:hAnsi="Arial" w:cs="Arial"/>
          <w:color w:val="000000"/>
        </w:rPr>
        <w:t>.</w:t>
      </w:r>
    </w:p>
    <w:p w14:paraId="6231442E" w14:textId="77777777" w:rsidR="00CE202C" w:rsidRPr="002D761A" w:rsidRDefault="00CE202C">
      <w:pPr>
        <w:pStyle w:val="Bodsmlouvyvramciclanku"/>
        <w:numPr>
          <w:ilvl w:val="1"/>
          <w:numId w:val="1"/>
        </w:numPr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Ostatní ustanovení Smlouvy tímto Dodatkem nedotčená zůstávají v</w:t>
      </w:r>
      <w:r w:rsidR="0071356B" w:rsidRPr="002D761A">
        <w:rPr>
          <w:rFonts w:ascii="Arial" w:hAnsi="Arial" w:cs="Arial"/>
          <w:color w:val="000000"/>
        </w:rPr>
        <w:t> </w:t>
      </w:r>
      <w:r w:rsidRPr="002D761A">
        <w:rPr>
          <w:rFonts w:ascii="Arial" w:hAnsi="Arial" w:cs="Arial"/>
          <w:color w:val="000000"/>
        </w:rPr>
        <w:t>platnosti.</w:t>
      </w:r>
    </w:p>
    <w:p w14:paraId="17EAC8C7" w14:textId="1D968EF0" w:rsidR="00CE202C" w:rsidRPr="008A06C8" w:rsidRDefault="00CE202C" w:rsidP="008A06C8">
      <w:pPr>
        <w:pStyle w:val="Bodsmlouvyvramciclanku"/>
        <w:numPr>
          <w:ilvl w:val="1"/>
          <w:numId w:val="1"/>
        </w:numPr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 xml:space="preserve">Tento Dodatek </w:t>
      </w:r>
      <w:r w:rsidR="008E5373">
        <w:rPr>
          <w:rFonts w:ascii="Arial" w:hAnsi="Arial" w:cs="Arial"/>
          <w:color w:val="000000"/>
        </w:rPr>
        <w:t>se uzavírá elektronicky, a to pouze v jednom elektronickém vyhotovení, které je podepsáno platnými kvalifikovanými elektronickými podpisy smluvních stran.</w:t>
      </w:r>
      <w:r w:rsidRPr="002D761A">
        <w:rPr>
          <w:rFonts w:ascii="Arial" w:hAnsi="Arial" w:cs="Arial"/>
          <w:color w:val="000000"/>
        </w:rPr>
        <w:t xml:space="preserve"> </w:t>
      </w:r>
    </w:p>
    <w:p w14:paraId="25254885" w14:textId="77777777" w:rsidR="00CE202C" w:rsidRPr="002D761A" w:rsidRDefault="00CE202C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b/>
          <w:bCs/>
          <w:color w:val="000000"/>
        </w:rPr>
      </w:pPr>
      <w:r w:rsidRPr="002D761A">
        <w:rPr>
          <w:rFonts w:ascii="Arial" w:hAnsi="Arial" w:cs="Arial"/>
          <w:b/>
          <w:bCs/>
          <w:color w:val="000000"/>
        </w:rPr>
        <w:tab/>
      </w:r>
      <w:r w:rsidRPr="002D761A">
        <w:rPr>
          <w:rFonts w:ascii="Arial" w:hAnsi="Arial" w:cs="Arial"/>
          <w:b/>
          <w:bCs/>
          <w:color w:val="000000"/>
        </w:rPr>
        <w:tab/>
      </w:r>
      <w:r w:rsidRPr="002D761A">
        <w:rPr>
          <w:rFonts w:ascii="Arial" w:hAnsi="Arial" w:cs="Arial"/>
          <w:b/>
          <w:bCs/>
          <w:color w:val="000000"/>
        </w:rPr>
        <w:tab/>
      </w:r>
      <w:r w:rsidRPr="002D761A">
        <w:rPr>
          <w:rFonts w:ascii="Arial" w:hAnsi="Arial" w:cs="Arial"/>
          <w:b/>
          <w:bCs/>
          <w:color w:val="000000"/>
        </w:rPr>
        <w:tab/>
      </w:r>
    </w:p>
    <w:p w14:paraId="225BE212" w14:textId="18865208" w:rsidR="00CE202C" w:rsidRPr="002D761A" w:rsidRDefault="008A06C8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646F4F">
        <w:rPr>
          <w:rFonts w:ascii="Arial" w:hAnsi="Arial" w:cs="Arial"/>
          <w:color w:val="000000"/>
        </w:rPr>
        <w:t>V Praze dn</w:t>
      </w:r>
      <w:r w:rsidR="008E5373">
        <w:rPr>
          <w:rFonts w:ascii="Arial" w:hAnsi="Arial" w:cs="Arial"/>
          <w:color w:val="000000"/>
        </w:rPr>
        <w:t>e dle elektronického podpisu:</w:t>
      </w:r>
      <w:r w:rsidR="00717FB2" w:rsidRPr="002D761A">
        <w:rPr>
          <w:rFonts w:ascii="Arial" w:hAnsi="Arial" w:cs="Arial"/>
          <w:color w:val="000000"/>
        </w:rPr>
        <w:t xml:space="preserve">      </w:t>
      </w:r>
      <w:r w:rsidR="00DF5E19" w:rsidRPr="002D761A">
        <w:rPr>
          <w:rFonts w:ascii="Arial" w:hAnsi="Arial" w:cs="Arial"/>
          <w:color w:val="000000"/>
        </w:rPr>
        <w:t xml:space="preserve">    </w:t>
      </w:r>
    </w:p>
    <w:p w14:paraId="0E8F152F" w14:textId="77777777" w:rsidR="008A06C8" w:rsidRDefault="008A06C8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b/>
          <w:color w:val="000000"/>
        </w:rPr>
      </w:pPr>
    </w:p>
    <w:p w14:paraId="25F1B49D" w14:textId="0BB443B8" w:rsidR="008E5373" w:rsidRDefault="008A06C8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Poskytovatele</w:t>
      </w:r>
      <w:r w:rsidR="008E5373" w:rsidRPr="008E5373">
        <w:rPr>
          <w:rFonts w:ascii="Arial" w:hAnsi="Arial" w:cs="Arial"/>
          <w:b/>
          <w:color w:val="000000"/>
        </w:rPr>
        <w:t xml:space="preserve"> </w:t>
      </w:r>
      <w:r w:rsidR="008E5373">
        <w:rPr>
          <w:rFonts w:ascii="Arial" w:hAnsi="Arial" w:cs="Arial"/>
          <w:b/>
          <w:color w:val="000000"/>
        </w:rPr>
        <w:tab/>
      </w:r>
      <w:r w:rsidR="008E5373">
        <w:rPr>
          <w:rFonts w:ascii="Arial" w:hAnsi="Arial" w:cs="Arial"/>
          <w:b/>
          <w:color w:val="000000"/>
        </w:rPr>
        <w:tab/>
      </w:r>
      <w:r w:rsidR="008E5373">
        <w:rPr>
          <w:rFonts w:ascii="Arial" w:hAnsi="Arial" w:cs="Arial"/>
          <w:b/>
          <w:color w:val="000000"/>
        </w:rPr>
        <w:tab/>
      </w:r>
      <w:r w:rsidR="008E5373">
        <w:rPr>
          <w:rFonts w:ascii="Arial" w:hAnsi="Arial" w:cs="Arial"/>
          <w:b/>
          <w:color w:val="000000"/>
        </w:rPr>
        <w:tab/>
      </w:r>
      <w:r w:rsidR="008E5373">
        <w:rPr>
          <w:rFonts w:ascii="Arial" w:hAnsi="Arial" w:cs="Arial"/>
          <w:b/>
          <w:color w:val="000000"/>
        </w:rPr>
        <w:tab/>
        <w:t>Za Objednatele</w:t>
      </w:r>
    </w:p>
    <w:p w14:paraId="658EFFB6" w14:textId="77777777" w:rsidR="008E5373" w:rsidRDefault="008E5373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</w:p>
    <w:p w14:paraId="7EF91663" w14:textId="77777777" w:rsidR="008E5373" w:rsidRDefault="008E5373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</w:p>
    <w:p w14:paraId="158535A7" w14:textId="77777777" w:rsidR="008E5373" w:rsidRDefault="008E5373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</w:p>
    <w:p w14:paraId="599931EF" w14:textId="77777777" w:rsidR="008E5373" w:rsidRDefault="008E5373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</w:p>
    <w:p w14:paraId="2A73E0D6" w14:textId="71FF1A00" w:rsidR="00CE202C" w:rsidRPr="002D761A" w:rsidRDefault="00717FB2" w:rsidP="008A06C8">
      <w:pPr>
        <w:pStyle w:val="Bodsmlouvyvramciclanku"/>
        <w:autoSpaceDE/>
        <w:autoSpaceDN/>
        <w:spacing w:before="0" w:after="0" w:line="240" w:lineRule="auto"/>
        <w:ind w:firstLine="708"/>
        <w:outlineLvl w:val="9"/>
        <w:rPr>
          <w:rFonts w:ascii="Arial" w:hAnsi="Arial" w:cs="Arial"/>
          <w:b/>
          <w:color w:val="000000"/>
        </w:rPr>
      </w:pPr>
      <w:r w:rsidRPr="002D761A">
        <w:rPr>
          <w:rFonts w:ascii="Arial" w:hAnsi="Arial" w:cs="Arial"/>
          <w:b/>
          <w:color w:val="000000"/>
        </w:rPr>
        <w:tab/>
      </w:r>
      <w:r w:rsidR="00A11905" w:rsidRPr="002D761A">
        <w:rPr>
          <w:rFonts w:ascii="Arial" w:hAnsi="Arial" w:cs="Arial"/>
          <w:b/>
          <w:color w:val="000000"/>
        </w:rPr>
        <w:t xml:space="preserve">                    </w:t>
      </w:r>
      <w:r w:rsidR="008A06C8">
        <w:rPr>
          <w:rFonts w:ascii="Arial" w:hAnsi="Arial" w:cs="Arial"/>
          <w:b/>
          <w:color w:val="000000"/>
        </w:rPr>
        <w:tab/>
      </w:r>
      <w:r w:rsidR="008A06C8">
        <w:rPr>
          <w:rFonts w:ascii="Arial" w:hAnsi="Arial" w:cs="Arial"/>
          <w:b/>
          <w:color w:val="000000"/>
        </w:rPr>
        <w:tab/>
      </w:r>
      <w:r w:rsidR="008A06C8">
        <w:rPr>
          <w:rFonts w:ascii="Arial" w:hAnsi="Arial" w:cs="Arial"/>
          <w:b/>
          <w:color w:val="000000"/>
        </w:rPr>
        <w:tab/>
      </w:r>
    </w:p>
    <w:p w14:paraId="3A854643" w14:textId="16C1044B" w:rsidR="00717FB2" w:rsidRPr="002D761A" w:rsidRDefault="00717FB2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b/>
          <w:color w:val="000000"/>
        </w:rPr>
      </w:pPr>
    </w:p>
    <w:p w14:paraId="68ED879F" w14:textId="77777777" w:rsidR="00CE202C" w:rsidRPr="002D761A" w:rsidRDefault="00CE202C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color w:val="000000"/>
        </w:rPr>
      </w:pPr>
    </w:p>
    <w:p w14:paraId="7B78DF1C" w14:textId="77777777" w:rsidR="00CE202C" w:rsidRPr="002D761A" w:rsidRDefault="00CE202C">
      <w:pPr>
        <w:pStyle w:val="Bodsmlouvyvramciclanku"/>
        <w:autoSpaceDE/>
        <w:autoSpaceDN/>
        <w:spacing w:before="0" w:after="0" w:line="240" w:lineRule="auto"/>
        <w:outlineLvl w:val="9"/>
        <w:rPr>
          <w:rFonts w:ascii="Arial" w:hAnsi="Arial" w:cs="Arial"/>
          <w:color w:val="000000"/>
        </w:rPr>
      </w:pPr>
      <w:r w:rsidRPr="002D761A">
        <w:rPr>
          <w:rFonts w:ascii="Arial" w:hAnsi="Arial" w:cs="Arial"/>
          <w:color w:val="000000"/>
        </w:rPr>
        <w:t>……………………………………………</w:t>
      </w:r>
      <w:r w:rsidRPr="002D761A">
        <w:rPr>
          <w:rFonts w:ascii="Arial" w:hAnsi="Arial" w:cs="Arial"/>
          <w:color w:val="000000"/>
        </w:rPr>
        <w:tab/>
      </w:r>
      <w:r w:rsidR="00366C8A">
        <w:rPr>
          <w:rFonts w:ascii="Arial" w:hAnsi="Arial" w:cs="Arial"/>
          <w:color w:val="000000"/>
        </w:rPr>
        <w:t xml:space="preserve">          </w:t>
      </w:r>
      <w:r w:rsidR="00A11905" w:rsidRPr="002D761A">
        <w:rPr>
          <w:rFonts w:ascii="Arial" w:hAnsi="Arial" w:cs="Arial"/>
          <w:color w:val="000000"/>
        </w:rPr>
        <w:t>…………………………………….</w:t>
      </w:r>
      <w:r w:rsidRPr="002D761A">
        <w:rPr>
          <w:rFonts w:ascii="Arial" w:hAnsi="Arial" w:cs="Arial"/>
          <w:color w:val="000000"/>
        </w:rPr>
        <w:tab/>
      </w:r>
    </w:p>
    <w:p w14:paraId="7EE9E527" w14:textId="1622A4BE" w:rsidR="00CE202C" w:rsidRPr="002D761A" w:rsidRDefault="00AB2F17" w:rsidP="006D53A9">
      <w:pPr>
        <w:keepNext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      </w:t>
      </w:r>
      <w:r w:rsidR="00B225A4">
        <w:rPr>
          <w:rFonts w:ascii="Arial" w:hAnsi="Arial" w:cs="Arial"/>
          <w:b/>
          <w:bCs/>
          <w:iCs/>
          <w:color w:val="000000"/>
        </w:rPr>
        <w:tab/>
      </w:r>
      <w:r w:rsidR="00CE202C" w:rsidRPr="002D761A">
        <w:rPr>
          <w:rFonts w:ascii="Arial" w:hAnsi="Arial" w:cs="Arial"/>
          <w:color w:val="000000"/>
        </w:rPr>
        <w:t xml:space="preserve"> </w:t>
      </w:r>
    </w:p>
    <w:sectPr w:rsidR="00CE202C" w:rsidRPr="002D761A" w:rsidSect="001102E2">
      <w:footerReference w:type="even" r:id="rId7"/>
      <w:footerReference w:type="default" r:id="rId8"/>
      <w:pgSz w:w="11906" w:h="16838"/>
      <w:pgMar w:top="1417" w:right="1417" w:bottom="1417" w:left="1417" w:header="708" w:footer="5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E1F2" w14:textId="77777777" w:rsidR="00256F45" w:rsidRDefault="00256F45">
      <w:r>
        <w:separator/>
      </w:r>
    </w:p>
  </w:endnote>
  <w:endnote w:type="continuationSeparator" w:id="0">
    <w:p w14:paraId="6F006C1B" w14:textId="77777777" w:rsidR="00256F45" w:rsidRDefault="002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B98D" w14:textId="77777777" w:rsidR="00CE202C" w:rsidRDefault="001102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E20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12485" w14:textId="77777777" w:rsidR="00CE202C" w:rsidRDefault="00CE20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6647" w14:textId="77777777" w:rsidR="00CE202C" w:rsidRDefault="001102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E202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6F4F">
      <w:rPr>
        <w:rStyle w:val="slostrnky"/>
      </w:rPr>
      <w:t>3</w:t>
    </w:r>
    <w:r>
      <w:rPr>
        <w:rStyle w:val="slostrnky"/>
      </w:rPr>
      <w:fldChar w:fldCharType="end"/>
    </w:r>
  </w:p>
  <w:p w14:paraId="01B76CB1" w14:textId="77777777" w:rsidR="00CE202C" w:rsidRDefault="00CE202C">
    <w:pPr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F4BB" w14:textId="77777777" w:rsidR="00256F45" w:rsidRDefault="00256F45">
      <w:r>
        <w:separator/>
      </w:r>
    </w:p>
  </w:footnote>
  <w:footnote w:type="continuationSeparator" w:id="0">
    <w:p w14:paraId="255A6FF3" w14:textId="77777777" w:rsidR="00256F45" w:rsidRDefault="0025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02431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B3A2B"/>
    <w:multiLevelType w:val="hybridMultilevel"/>
    <w:tmpl w:val="6CF4666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24A746A"/>
    <w:multiLevelType w:val="multilevel"/>
    <w:tmpl w:val="B3904CD8"/>
    <w:lvl w:ilvl="0">
      <w:start w:val="1"/>
      <w:numFmt w:val="bullet"/>
      <w:lvlText w:val=""/>
      <w:lvlJc w:val="left"/>
      <w:pPr>
        <w:tabs>
          <w:tab w:val="num" w:pos="1848"/>
        </w:tabs>
        <w:ind w:left="1848" w:hanging="11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 w15:restartNumberingAfterBreak="0">
    <w:nsid w:val="048A4FBA"/>
    <w:multiLevelType w:val="hybridMultilevel"/>
    <w:tmpl w:val="0E206304"/>
    <w:lvl w:ilvl="0" w:tplc="F4D8B0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7D35152"/>
    <w:multiLevelType w:val="hybridMultilevel"/>
    <w:tmpl w:val="F692D7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150074"/>
    <w:multiLevelType w:val="hybridMultilevel"/>
    <w:tmpl w:val="64B6F2D4"/>
    <w:lvl w:ilvl="0" w:tplc="04050001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1B5D6335"/>
    <w:multiLevelType w:val="hybridMultilevel"/>
    <w:tmpl w:val="6D08339E"/>
    <w:lvl w:ilvl="0" w:tplc="8976F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0B7F"/>
    <w:multiLevelType w:val="multilevel"/>
    <w:tmpl w:val="ACEA0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312F8"/>
    <w:multiLevelType w:val="hybridMultilevel"/>
    <w:tmpl w:val="DB5CE8A0"/>
    <w:lvl w:ilvl="0" w:tplc="F364D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4C600">
      <w:start w:val="1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6B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25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CE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0D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AF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8D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08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0B0E"/>
    <w:multiLevelType w:val="hybridMultilevel"/>
    <w:tmpl w:val="AC2E10D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F3768F"/>
    <w:multiLevelType w:val="multilevel"/>
    <w:tmpl w:val="6130F640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773AF3"/>
    <w:multiLevelType w:val="multilevel"/>
    <w:tmpl w:val="42121F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F60946"/>
    <w:multiLevelType w:val="multilevel"/>
    <w:tmpl w:val="42121F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FD00A2"/>
    <w:multiLevelType w:val="multilevel"/>
    <w:tmpl w:val="42121F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70E556F"/>
    <w:multiLevelType w:val="multilevel"/>
    <w:tmpl w:val="42121F3C"/>
    <w:lvl w:ilvl="0">
      <w:start w:val="1"/>
      <w:numFmt w:val="decimal"/>
      <w:pStyle w:val="Bid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id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id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idNadpis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BidNadpis5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pStyle w:val="BidNadpis6"/>
      <w:lvlText w:val="%1.%2.%3.%4.%5.%6"/>
      <w:lvlJc w:val="left"/>
      <w:pPr>
        <w:tabs>
          <w:tab w:val="num" w:pos="216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5B0040"/>
    <w:multiLevelType w:val="hybridMultilevel"/>
    <w:tmpl w:val="ACD61BAA"/>
    <w:lvl w:ilvl="0" w:tplc="6CDA6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74A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C2A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9E52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E6A1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32B3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F8EE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00C2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4EBF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AD12E7"/>
    <w:multiLevelType w:val="multilevel"/>
    <w:tmpl w:val="B3904CD8"/>
    <w:lvl w:ilvl="0">
      <w:start w:val="1"/>
      <w:numFmt w:val="bullet"/>
      <w:lvlText w:val=""/>
      <w:lvlJc w:val="left"/>
      <w:pPr>
        <w:tabs>
          <w:tab w:val="num" w:pos="1848"/>
        </w:tabs>
        <w:ind w:left="1848" w:hanging="11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7" w15:restartNumberingAfterBreak="0">
    <w:nsid w:val="7B663DC9"/>
    <w:multiLevelType w:val="hybridMultilevel"/>
    <w:tmpl w:val="64B6F2D4"/>
    <w:lvl w:ilvl="0" w:tplc="04050001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72"/>
    <w:rsid w:val="0001387E"/>
    <w:rsid w:val="0001459E"/>
    <w:rsid w:val="00017A72"/>
    <w:rsid w:val="00020E21"/>
    <w:rsid w:val="00027559"/>
    <w:rsid w:val="00042A36"/>
    <w:rsid w:val="00076483"/>
    <w:rsid w:val="000D7930"/>
    <w:rsid w:val="000F7170"/>
    <w:rsid w:val="00100376"/>
    <w:rsid w:val="00101932"/>
    <w:rsid w:val="0010389C"/>
    <w:rsid w:val="001102E2"/>
    <w:rsid w:val="001151EE"/>
    <w:rsid w:val="00123893"/>
    <w:rsid w:val="00126EC4"/>
    <w:rsid w:val="00130DF5"/>
    <w:rsid w:val="00140B00"/>
    <w:rsid w:val="001670F2"/>
    <w:rsid w:val="0019789F"/>
    <w:rsid w:val="001A1964"/>
    <w:rsid w:val="001B108F"/>
    <w:rsid w:val="001B65F3"/>
    <w:rsid w:val="001C1083"/>
    <w:rsid w:val="001D2377"/>
    <w:rsid w:val="001D4E7D"/>
    <w:rsid w:val="0023376B"/>
    <w:rsid w:val="00256F45"/>
    <w:rsid w:val="00263A91"/>
    <w:rsid w:val="0027380E"/>
    <w:rsid w:val="002738A5"/>
    <w:rsid w:val="002D761A"/>
    <w:rsid w:val="002E40B0"/>
    <w:rsid w:val="002E5FD4"/>
    <w:rsid w:val="002F5B3F"/>
    <w:rsid w:val="003035EE"/>
    <w:rsid w:val="00305B70"/>
    <w:rsid w:val="00312307"/>
    <w:rsid w:val="00326F3C"/>
    <w:rsid w:val="003321BC"/>
    <w:rsid w:val="00352A4C"/>
    <w:rsid w:val="003639B6"/>
    <w:rsid w:val="00366C8A"/>
    <w:rsid w:val="003816F5"/>
    <w:rsid w:val="003B6ED2"/>
    <w:rsid w:val="003C3481"/>
    <w:rsid w:val="004218F1"/>
    <w:rsid w:val="004373EC"/>
    <w:rsid w:val="00444B18"/>
    <w:rsid w:val="004578DE"/>
    <w:rsid w:val="004661A2"/>
    <w:rsid w:val="00466833"/>
    <w:rsid w:val="00483C48"/>
    <w:rsid w:val="004867DC"/>
    <w:rsid w:val="00492772"/>
    <w:rsid w:val="00500B8D"/>
    <w:rsid w:val="00507FAB"/>
    <w:rsid w:val="0054569C"/>
    <w:rsid w:val="00551AC3"/>
    <w:rsid w:val="0058473B"/>
    <w:rsid w:val="005A4DA4"/>
    <w:rsid w:val="005D4999"/>
    <w:rsid w:val="005D4E48"/>
    <w:rsid w:val="00604D30"/>
    <w:rsid w:val="006052B5"/>
    <w:rsid w:val="00606139"/>
    <w:rsid w:val="00642A5D"/>
    <w:rsid w:val="00646F4F"/>
    <w:rsid w:val="006601DE"/>
    <w:rsid w:val="006936FF"/>
    <w:rsid w:val="006A16C0"/>
    <w:rsid w:val="006C63B6"/>
    <w:rsid w:val="006D53A9"/>
    <w:rsid w:val="006D6C1F"/>
    <w:rsid w:val="00707F00"/>
    <w:rsid w:val="0071159C"/>
    <w:rsid w:val="00711A62"/>
    <w:rsid w:val="0071356B"/>
    <w:rsid w:val="00717FB2"/>
    <w:rsid w:val="00736C71"/>
    <w:rsid w:val="00741EFE"/>
    <w:rsid w:val="00754174"/>
    <w:rsid w:val="0075678A"/>
    <w:rsid w:val="007B6C3C"/>
    <w:rsid w:val="007D27BE"/>
    <w:rsid w:val="008114FB"/>
    <w:rsid w:val="00826649"/>
    <w:rsid w:val="00852C52"/>
    <w:rsid w:val="008A0524"/>
    <w:rsid w:val="008A06C8"/>
    <w:rsid w:val="008A3D19"/>
    <w:rsid w:val="008E3A78"/>
    <w:rsid w:val="008E5373"/>
    <w:rsid w:val="008E79D0"/>
    <w:rsid w:val="00900490"/>
    <w:rsid w:val="0090370D"/>
    <w:rsid w:val="009235F1"/>
    <w:rsid w:val="00931E47"/>
    <w:rsid w:val="00931E8C"/>
    <w:rsid w:val="00941FEC"/>
    <w:rsid w:val="00971D1C"/>
    <w:rsid w:val="00975E55"/>
    <w:rsid w:val="00993B1B"/>
    <w:rsid w:val="00A0709E"/>
    <w:rsid w:val="00A11905"/>
    <w:rsid w:val="00A32E70"/>
    <w:rsid w:val="00A51FA4"/>
    <w:rsid w:val="00A65D24"/>
    <w:rsid w:val="00A823BD"/>
    <w:rsid w:val="00A82888"/>
    <w:rsid w:val="00A96BE8"/>
    <w:rsid w:val="00AA53F1"/>
    <w:rsid w:val="00AB2AAD"/>
    <w:rsid w:val="00AB2F17"/>
    <w:rsid w:val="00AF4137"/>
    <w:rsid w:val="00B023E2"/>
    <w:rsid w:val="00B061AD"/>
    <w:rsid w:val="00B21D13"/>
    <w:rsid w:val="00B225A4"/>
    <w:rsid w:val="00B31F74"/>
    <w:rsid w:val="00B36D16"/>
    <w:rsid w:val="00B63F90"/>
    <w:rsid w:val="00BB122E"/>
    <w:rsid w:val="00BB1AB0"/>
    <w:rsid w:val="00BD4021"/>
    <w:rsid w:val="00C759F0"/>
    <w:rsid w:val="00CB798E"/>
    <w:rsid w:val="00CE202C"/>
    <w:rsid w:val="00CE608B"/>
    <w:rsid w:val="00D022D5"/>
    <w:rsid w:val="00D14B65"/>
    <w:rsid w:val="00D4058D"/>
    <w:rsid w:val="00D64CA9"/>
    <w:rsid w:val="00DA281B"/>
    <w:rsid w:val="00DC2A4A"/>
    <w:rsid w:val="00DF0931"/>
    <w:rsid w:val="00DF46CE"/>
    <w:rsid w:val="00DF5E19"/>
    <w:rsid w:val="00DF6C5B"/>
    <w:rsid w:val="00E04036"/>
    <w:rsid w:val="00E070E8"/>
    <w:rsid w:val="00E07FAE"/>
    <w:rsid w:val="00E30A8C"/>
    <w:rsid w:val="00E315F7"/>
    <w:rsid w:val="00E3473E"/>
    <w:rsid w:val="00E457AF"/>
    <w:rsid w:val="00E53758"/>
    <w:rsid w:val="00E54D2F"/>
    <w:rsid w:val="00E97C8F"/>
    <w:rsid w:val="00EA4D1F"/>
    <w:rsid w:val="00ED32AC"/>
    <w:rsid w:val="00F1515E"/>
    <w:rsid w:val="00F31864"/>
    <w:rsid w:val="00F35C82"/>
    <w:rsid w:val="00F41ADF"/>
    <w:rsid w:val="00F631B3"/>
    <w:rsid w:val="00F7161B"/>
    <w:rsid w:val="00F75CFF"/>
    <w:rsid w:val="00F863E2"/>
    <w:rsid w:val="00F91191"/>
    <w:rsid w:val="00F91511"/>
    <w:rsid w:val="00F95C3D"/>
    <w:rsid w:val="00FA21B2"/>
    <w:rsid w:val="00FB45F1"/>
    <w:rsid w:val="00FC4DFE"/>
    <w:rsid w:val="00FF32A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560BB"/>
  <w15:docId w15:val="{64FC76D6-8F84-4DA4-A7AE-384094B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E2"/>
    <w:rPr>
      <w:sz w:val="24"/>
      <w:szCs w:val="24"/>
    </w:rPr>
  </w:style>
  <w:style w:type="paragraph" w:styleId="Nadpis1">
    <w:name w:val="heading 1"/>
    <w:basedOn w:val="Normln"/>
    <w:next w:val="Normln"/>
    <w:qFormat/>
    <w:rsid w:val="001102E2"/>
    <w:pPr>
      <w:keepNext/>
      <w:ind w:right="-108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102E2"/>
    <w:pPr>
      <w:spacing w:after="120"/>
      <w:ind w:firstLine="720"/>
      <w:jc w:val="both"/>
    </w:pPr>
    <w:rPr>
      <w:rFonts w:ascii="Georgia" w:hAnsi="Georgia"/>
    </w:rPr>
  </w:style>
  <w:style w:type="character" w:styleId="slostrnky">
    <w:name w:val="page number"/>
    <w:aliases w:val="pn"/>
    <w:semiHidden/>
    <w:rsid w:val="001102E2"/>
    <w:rPr>
      <w:b/>
      <w:noProof/>
      <w:sz w:val="20"/>
    </w:rPr>
  </w:style>
  <w:style w:type="paragraph" w:styleId="Zhlav">
    <w:name w:val="header"/>
    <w:aliases w:val="hdr"/>
    <w:basedOn w:val="Normln"/>
    <w:semiHidden/>
    <w:rsid w:val="001102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102E2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1102E2"/>
    <w:pPr>
      <w:keepNext/>
      <w:keepLines/>
      <w:suppressAutoHyphens/>
      <w:spacing w:line="240" w:lineRule="exact"/>
    </w:pPr>
    <w:rPr>
      <w:rFonts w:ascii="Georgia" w:hAnsi="Georgia"/>
      <w:sz w:val="20"/>
      <w:szCs w:val="20"/>
    </w:rPr>
  </w:style>
  <w:style w:type="paragraph" w:styleId="Zkladntext2">
    <w:name w:val="Body Text 2"/>
    <w:basedOn w:val="Normln"/>
    <w:semiHidden/>
    <w:rsid w:val="001102E2"/>
    <w:pPr>
      <w:jc w:val="center"/>
    </w:pPr>
    <w:rPr>
      <w:rFonts w:ascii="Georgia" w:hAnsi="Georgia"/>
      <w:b/>
      <w:bCs/>
      <w:sz w:val="28"/>
    </w:rPr>
  </w:style>
  <w:style w:type="paragraph" w:styleId="Zkladntext3">
    <w:name w:val="Body Text 3"/>
    <w:basedOn w:val="Normln"/>
    <w:semiHidden/>
    <w:rsid w:val="001102E2"/>
    <w:pPr>
      <w:spacing w:after="120"/>
      <w:jc w:val="both"/>
    </w:pPr>
  </w:style>
  <w:style w:type="paragraph" w:customStyle="1" w:styleId="Podbod">
    <w:name w:val="Podbod"/>
    <w:basedOn w:val="Normln"/>
    <w:rsid w:val="001102E2"/>
  </w:style>
  <w:style w:type="paragraph" w:customStyle="1" w:styleId="Bodsmlouvyvramciclanku">
    <w:name w:val="Bod smlouvy v ramci clanku"/>
    <w:basedOn w:val="Normln"/>
    <w:rsid w:val="001102E2"/>
    <w:pPr>
      <w:autoSpaceDE w:val="0"/>
      <w:autoSpaceDN w:val="0"/>
      <w:spacing w:before="120" w:after="120" w:line="240" w:lineRule="atLeast"/>
      <w:jc w:val="both"/>
      <w:outlineLvl w:val="1"/>
    </w:pPr>
  </w:style>
  <w:style w:type="paragraph" w:customStyle="1" w:styleId="Smluvnstrana">
    <w:name w:val="Smluvní strana"/>
    <w:basedOn w:val="Normln"/>
    <w:rsid w:val="001102E2"/>
    <w:pPr>
      <w:autoSpaceDE w:val="0"/>
      <w:autoSpaceDN w:val="0"/>
      <w:spacing w:before="120" w:after="120" w:line="240" w:lineRule="atLeast"/>
      <w:jc w:val="both"/>
    </w:pPr>
    <w:rPr>
      <w:b/>
      <w:sz w:val="28"/>
    </w:rPr>
  </w:style>
  <w:style w:type="paragraph" w:customStyle="1" w:styleId="Claneksmlouvy">
    <w:name w:val="Clanek smlouvy"/>
    <w:basedOn w:val="Normln"/>
    <w:next w:val="Bodsmlouvyvramciclanku"/>
    <w:rsid w:val="001102E2"/>
    <w:pPr>
      <w:keepNext/>
      <w:keepLines/>
      <w:tabs>
        <w:tab w:val="num" w:pos="1140"/>
      </w:tabs>
      <w:autoSpaceDE w:val="0"/>
      <w:autoSpaceDN w:val="0"/>
      <w:spacing w:before="600" w:after="60" w:line="240" w:lineRule="atLeast"/>
      <w:jc w:val="both"/>
      <w:outlineLvl w:val="0"/>
    </w:pPr>
    <w:rPr>
      <w:b/>
      <w:smallCaps/>
      <w:kern w:val="28"/>
      <w:sz w:val="28"/>
    </w:rPr>
  </w:style>
  <w:style w:type="paragraph" w:customStyle="1" w:styleId="BidNormal">
    <w:name w:val="Bid_Normal"/>
    <w:basedOn w:val="Normln"/>
    <w:rsid w:val="001102E2"/>
    <w:pPr>
      <w:spacing w:before="60" w:after="30"/>
    </w:pPr>
    <w:rPr>
      <w:rFonts w:ascii="Arial" w:hAnsi="Arial"/>
      <w:sz w:val="20"/>
      <w:lang w:val="en-US"/>
    </w:rPr>
  </w:style>
  <w:style w:type="paragraph" w:customStyle="1" w:styleId="BidNadpis1">
    <w:name w:val="Bid_Nadpis1"/>
    <w:rsid w:val="001102E2"/>
    <w:pPr>
      <w:keepNext/>
      <w:numPr>
        <w:numId w:val="3"/>
      </w:numPr>
      <w:autoSpaceDE w:val="0"/>
      <w:autoSpaceDN w:val="0"/>
      <w:spacing w:before="360" w:after="80"/>
      <w:jc w:val="both"/>
      <w:outlineLvl w:val="0"/>
    </w:pPr>
    <w:rPr>
      <w:rFonts w:ascii="Arial" w:hAnsi="Arial"/>
      <w:b/>
      <w:sz w:val="28"/>
      <w:lang w:val="en-US"/>
    </w:rPr>
  </w:style>
  <w:style w:type="paragraph" w:customStyle="1" w:styleId="BidNadpis2">
    <w:name w:val="Bid_Nadpis2"/>
    <w:basedOn w:val="BidNadpis1"/>
    <w:rsid w:val="001102E2"/>
    <w:pPr>
      <w:keepNext w:val="0"/>
      <w:numPr>
        <w:ilvl w:val="1"/>
      </w:numPr>
      <w:spacing w:before="280"/>
      <w:outlineLvl w:val="1"/>
    </w:pPr>
    <w:rPr>
      <w:sz w:val="24"/>
    </w:rPr>
  </w:style>
  <w:style w:type="paragraph" w:customStyle="1" w:styleId="BidNadpis3">
    <w:name w:val="Bid_Nadpis3"/>
    <w:basedOn w:val="BidNadpis2"/>
    <w:rsid w:val="001102E2"/>
    <w:pPr>
      <w:numPr>
        <w:ilvl w:val="2"/>
      </w:numPr>
      <w:spacing w:before="200"/>
      <w:outlineLvl w:val="2"/>
    </w:pPr>
    <w:rPr>
      <w:sz w:val="20"/>
      <w:lang w:val="cs-CZ"/>
    </w:rPr>
  </w:style>
  <w:style w:type="paragraph" w:customStyle="1" w:styleId="BidNadpis4">
    <w:name w:val="Bid_Nadpis4"/>
    <w:basedOn w:val="BidNadpis3"/>
    <w:next w:val="Normln"/>
    <w:rsid w:val="001102E2"/>
    <w:pPr>
      <w:numPr>
        <w:ilvl w:val="3"/>
      </w:numPr>
      <w:spacing w:before="120"/>
      <w:outlineLvl w:val="3"/>
    </w:pPr>
  </w:style>
  <w:style w:type="paragraph" w:customStyle="1" w:styleId="BidNadpis5">
    <w:name w:val="Bid_Nadpis5"/>
    <w:basedOn w:val="BidNadpis4"/>
    <w:next w:val="Normln"/>
    <w:rsid w:val="001102E2"/>
    <w:pPr>
      <w:numPr>
        <w:ilvl w:val="4"/>
      </w:numPr>
    </w:pPr>
    <w:rPr>
      <w:noProof/>
    </w:rPr>
  </w:style>
  <w:style w:type="paragraph" w:customStyle="1" w:styleId="BidNadpis6">
    <w:name w:val="Bid_Nadpis6"/>
    <w:basedOn w:val="BidNadpis5"/>
    <w:next w:val="BidNormal"/>
    <w:rsid w:val="001102E2"/>
    <w:pPr>
      <w:numPr>
        <w:ilvl w:val="5"/>
      </w:numPr>
    </w:pPr>
  </w:style>
  <w:style w:type="paragraph" w:styleId="Textbubliny">
    <w:name w:val="Balloon Text"/>
    <w:basedOn w:val="Normln"/>
    <w:semiHidden/>
    <w:rsid w:val="001102E2"/>
    <w:rPr>
      <w:rFonts w:ascii="Tahoma" w:hAnsi="Tahoma" w:cs="Tahoma"/>
      <w:sz w:val="16"/>
      <w:szCs w:val="16"/>
    </w:rPr>
  </w:style>
  <w:style w:type="paragraph" w:customStyle="1" w:styleId="BidNormaloo">
    <w:name w:val="Bid_Normal_oo"/>
    <w:basedOn w:val="Normln"/>
    <w:rsid w:val="001102E2"/>
    <w:pPr>
      <w:tabs>
        <w:tab w:val="num" w:pos="720"/>
      </w:tabs>
      <w:autoSpaceDE w:val="0"/>
      <w:autoSpaceDN w:val="0"/>
      <w:ind w:left="720" w:hanging="360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rsid w:val="001102E2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110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ovanseznam">
    <w:name w:val="List Number"/>
    <w:basedOn w:val="Normln"/>
    <w:semiHidden/>
    <w:rsid w:val="001102E2"/>
    <w:pPr>
      <w:numPr>
        <w:numId w:val="14"/>
      </w:numPr>
    </w:pPr>
    <w:rPr>
      <w:rFonts w:ascii="Arial" w:hAnsi="Arial"/>
      <w:sz w:val="22"/>
      <w:szCs w:val="20"/>
    </w:rPr>
  </w:style>
  <w:style w:type="paragraph" w:styleId="Prosttext">
    <w:name w:val="Plain Text"/>
    <w:basedOn w:val="Normln"/>
    <w:semiHidden/>
    <w:rsid w:val="001102E2"/>
    <w:rPr>
      <w:rFonts w:ascii="Courier New" w:hAnsi="Courier New"/>
      <w:sz w:val="20"/>
      <w:szCs w:val="20"/>
    </w:rPr>
  </w:style>
  <w:style w:type="character" w:customStyle="1" w:styleId="CharChar">
    <w:name w:val="Char Char"/>
    <w:rsid w:val="001102E2"/>
    <w:rPr>
      <w:rFonts w:ascii="Courier New" w:hAnsi="Courier New"/>
    </w:rPr>
  </w:style>
  <w:style w:type="character" w:styleId="Hypertextovodkaz">
    <w:name w:val="Hyperlink"/>
    <w:semiHidden/>
    <w:rsid w:val="001102E2"/>
    <w:rPr>
      <w:color w:val="0000FF"/>
      <w:u w:val="single"/>
    </w:rPr>
  </w:style>
  <w:style w:type="character" w:customStyle="1" w:styleId="nowrap">
    <w:name w:val="nowrap"/>
    <w:rsid w:val="0054569C"/>
  </w:style>
  <w:style w:type="paragraph" w:customStyle="1" w:styleId="Default">
    <w:name w:val="Default"/>
    <w:rsid w:val="00197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745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F745B"/>
    <w:rPr>
      <w:sz w:val="24"/>
      <w:szCs w:val="24"/>
    </w:rPr>
  </w:style>
  <w:style w:type="paragraph" w:customStyle="1" w:styleId="TMNormlnModr">
    <w:name w:val="TM_Normální_Modrý"/>
    <w:basedOn w:val="Normln"/>
    <w:link w:val="TMNormlnModrChar"/>
    <w:qFormat/>
    <w:rsid w:val="0058473B"/>
    <w:pPr>
      <w:spacing w:before="60" w:after="120" w:line="280" w:lineRule="exact"/>
      <w:ind w:left="567"/>
      <w:jc w:val="both"/>
    </w:pPr>
    <w:rPr>
      <w:rFonts w:ascii="Arial" w:hAnsi="Arial"/>
      <w:color w:val="3366FF"/>
      <w:sz w:val="18"/>
      <w:szCs w:val="18"/>
    </w:rPr>
  </w:style>
  <w:style w:type="character" w:customStyle="1" w:styleId="TMNormlnModrChar">
    <w:name w:val="TM_Normální_Modrý Char"/>
    <w:link w:val="TMNormlnModr"/>
    <w:rsid w:val="0058473B"/>
    <w:rPr>
      <w:rFonts w:ascii="Arial" w:hAnsi="Arial"/>
      <w:color w:val="3366FF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38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75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5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3921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Pragonet a.s.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zemina</dc:creator>
  <cp:lastModifiedBy>Voráčková Jitka</cp:lastModifiedBy>
  <cp:revision>2</cp:revision>
  <cp:lastPrinted>2016-05-12T07:06:00Z</cp:lastPrinted>
  <dcterms:created xsi:type="dcterms:W3CDTF">2025-05-19T05:49:00Z</dcterms:created>
  <dcterms:modified xsi:type="dcterms:W3CDTF">2025-05-19T05:49:00Z</dcterms:modified>
</cp:coreProperties>
</file>