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50" w:rsidRPr="00964297" w:rsidRDefault="00BC4250" w:rsidP="00BC4250">
      <w:pPr>
        <w:pStyle w:val="Nzev"/>
        <w:rPr>
          <w:b/>
          <w:sz w:val="24"/>
        </w:rPr>
      </w:pPr>
      <w:r w:rsidRPr="00964297">
        <w:rPr>
          <w:b/>
          <w:sz w:val="24"/>
        </w:rPr>
        <w:t xml:space="preserve">S M L O U V A </w:t>
      </w:r>
    </w:p>
    <w:p w:rsidR="00BC4250" w:rsidRPr="00C25436" w:rsidRDefault="00BC4250" w:rsidP="00BC4250">
      <w:pPr>
        <w:pStyle w:val="Nzev"/>
      </w:pPr>
      <w:r w:rsidRPr="00964297">
        <w:rPr>
          <w:b/>
          <w:sz w:val="24"/>
        </w:rPr>
        <w:t>o zajištění ozdravných pobytů formou lázeňské léčebně rehabilitační péče</w:t>
      </w:r>
    </w:p>
    <w:p w:rsidR="00BC4250" w:rsidRPr="00C25436" w:rsidRDefault="00BC4250" w:rsidP="00BC4250">
      <w:pPr>
        <w:jc w:val="center"/>
      </w:pPr>
    </w:p>
    <w:p w:rsidR="00BC4250" w:rsidRPr="00C25436" w:rsidRDefault="00BC4250" w:rsidP="00BC4250">
      <w:pPr>
        <w:ind w:hanging="567"/>
        <w:rPr>
          <w:b/>
        </w:rPr>
      </w:pPr>
      <w:r w:rsidRPr="00C25436">
        <w:t>Poskytovatel:</w:t>
      </w:r>
      <w:r w:rsidRPr="00C25436">
        <w:tab/>
      </w:r>
      <w:r w:rsidRPr="00C25436">
        <w:rPr>
          <w:b/>
        </w:rPr>
        <w:t>Léčebné lázně Jáchymov a.s.</w:t>
      </w:r>
    </w:p>
    <w:p w:rsidR="00BC4250" w:rsidRPr="00C25436" w:rsidRDefault="00BC4250" w:rsidP="00BC4250">
      <w:pPr>
        <w:ind w:left="708" w:firstLine="708"/>
      </w:pPr>
      <w:r w:rsidRPr="00C25436">
        <w:t>se sídlem Jáchymov, T. G. Masaryka 415, PSČ 362 51</w:t>
      </w:r>
    </w:p>
    <w:p w:rsidR="00BC4250" w:rsidRPr="00C25436" w:rsidRDefault="00BC4250" w:rsidP="00BC4250">
      <w:pPr>
        <w:ind w:left="708" w:firstLine="708"/>
      </w:pPr>
      <w:r w:rsidRPr="00C25436">
        <w:t>IČ: 292 11 808</w:t>
      </w:r>
    </w:p>
    <w:p w:rsidR="00BC4250" w:rsidRPr="00C25436" w:rsidRDefault="00BC4250" w:rsidP="00BC4250">
      <w:pPr>
        <w:ind w:left="708" w:firstLine="708"/>
      </w:pPr>
      <w:r w:rsidRPr="00C25436">
        <w:t>DIČ: CZ 292 11 808</w:t>
      </w:r>
    </w:p>
    <w:p w:rsidR="00BC4250" w:rsidRPr="00C25436" w:rsidRDefault="00BC4250" w:rsidP="00BC4250">
      <w:pPr>
        <w:ind w:left="1416"/>
      </w:pPr>
      <w:r w:rsidRPr="00C25436">
        <w:t>zapsaná v obchodním rejstříku vedeném u Krajského soudu v Plzni, spisová značka B 1603</w:t>
      </w:r>
    </w:p>
    <w:p w:rsidR="00BC4250" w:rsidRPr="00C25436" w:rsidRDefault="00BC4250" w:rsidP="00BC4250">
      <w:pPr>
        <w:ind w:left="708" w:firstLine="708"/>
      </w:pPr>
      <w:r w:rsidRPr="00C25436">
        <w:t xml:space="preserve">zastoupena: </w:t>
      </w:r>
      <w:r>
        <w:t>Bc. Martinem Záhoříkem</w:t>
      </w:r>
      <w:r w:rsidRPr="00C25436">
        <w:t>, obchodní</w:t>
      </w:r>
      <w:r>
        <w:t>m</w:t>
      </w:r>
      <w:r w:rsidRPr="00C25436">
        <w:t xml:space="preserve"> ředitel</w:t>
      </w:r>
      <w:r>
        <w:t>em</w:t>
      </w:r>
    </w:p>
    <w:p w:rsidR="00BC4250" w:rsidRPr="00C25436" w:rsidRDefault="00BC4250" w:rsidP="00BC4250">
      <w:pPr>
        <w:ind w:left="708" w:firstLine="708"/>
      </w:pPr>
      <w:r w:rsidRPr="00C25436">
        <w:t>e-mail:</w:t>
      </w:r>
      <w:r w:rsidRPr="00C25436">
        <w:tab/>
      </w:r>
      <w:r w:rsidR="00B07A5C">
        <w:t>xxxxxxxxxxxxxxxx</w:t>
      </w:r>
    </w:p>
    <w:p w:rsidR="00BC4250" w:rsidRPr="00C25436" w:rsidRDefault="00BC4250" w:rsidP="00BC4250">
      <w:pPr>
        <w:ind w:left="708" w:firstLine="708"/>
      </w:pPr>
      <w:r>
        <w:t>b</w:t>
      </w:r>
      <w:r w:rsidRPr="00C25436">
        <w:t>ankovní spojení:</w:t>
      </w:r>
      <w:r>
        <w:t xml:space="preserve"> </w:t>
      </w:r>
      <w:r w:rsidR="00337E1E">
        <w:t>xxxxxxxxxxxxxxxxxx</w:t>
      </w:r>
    </w:p>
    <w:p w:rsidR="00BC4250" w:rsidRPr="00C25436" w:rsidRDefault="00BC4250" w:rsidP="00BC4250">
      <w:pPr>
        <w:ind w:left="708" w:firstLine="708"/>
        <w:rPr>
          <w:shd w:val="clear" w:color="auto" w:fill="FFFF00"/>
        </w:rPr>
      </w:pPr>
      <w:r w:rsidRPr="00C25436">
        <w:t>č.</w:t>
      </w:r>
      <w:r>
        <w:t xml:space="preserve"> </w:t>
      </w:r>
      <w:r w:rsidRPr="00C25436">
        <w:t>ú</w:t>
      </w:r>
      <w:r>
        <w:t>čtu:</w:t>
      </w:r>
      <w:r w:rsidRPr="00C25436">
        <w:t xml:space="preserve"> </w:t>
      </w:r>
      <w:r w:rsidR="00337E1E">
        <w:t>xxxxxxxxxxxxx</w:t>
      </w:r>
    </w:p>
    <w:p w:rsidR="00BC4250" w:rsidRPr="00C25436" w:rsidRDefault="00BC4250" w:rsidP="00BC4250">
      <w:pPr>
        <w:ind w:left="708" w:firstLine="708"/>
      </w:pPr>
      <w:r w:rsidRPr="00C25436">
        <w:t xml:space="preserve">(dále jen </w:t>
      </w:r>
      <w:r>
        <w:t>„</w:t>
      </w:r>
      <w:r w:rsidRPr="00C25436">
        <w:t>poskytovatel</w:t>
      </w:r>
      <w:r>
        <w:t>“</w:t>
      </w:r>
      <w:r w:rsidRPr="00C25436">
        <w:t>)</w:t>
      </w:r>
    </w:p>
    <w:p w:rsidR="00BC4250" w:rsidRPr="00C25436" w:rsidRDefault="00BC4250" w:rsidP="00BC4250">
      <w:pPr>
        <w:jc w:val="center"/>
      </w:pPr>
      <w:r w:rsidRPr="00C25436">
        <w:t>a</w:t>
      </w:r>
    </w:p>
    <w:p w:rsidR="00BC4250" w:rsidRPr="00C25436" w:rsidRDefault="00BC4250" w:rsidP="00BC4250"/>
    <w:p w:rsidR="00BC4250" w:rsidRPr="00F557F5" w:rsidRDefault="00BC4250" w:rsidP="00BC4250">
      <w:pPr>
        <w:ind w:hanging="567"/>
        <w:rPr>
          <w:b/>
        </w:rPr>
      </w:pPr>
      <w:r w:rsidRPr="00C25436">
        <w:t>Odběratel:</w:t>
      </w:r>
      <w:r w:rsidRPr="00C25436">
        <w:tab/>
      </w:r>
      <w:r w:rsidRPr="00C25436">
        <w:tab/>
      </w:r>
      <w:r w:rsidRPr="00F557F5">
        <w:rPr>
          <w:b/>
        </w:rPr>
        <w:t>Česká republika</w:t>
      </w:r>
    </w:p>
    <w:p w:rsidR="00BC4250" w:rsidRPr="00F557F5" w:rsidRDefault="00BC4250" w:rsidP="00BC4250">
      <w:pPr>
        <w:rPr>
          <w:b/>
        </w:rPr>
      </w:pPr>
      <w:r w:rsidRPr="00F557F5">
        <w:rPr>
          <w:b/>
        </w:rPr>
        <w:tab/>
      </w:r>
      <w:r w:rsidRPr="00F557F5">
        <w:rPr>
          <w:b/>
        </w:rPr>
        <w:tab/>
        <w:t>Generální ředitelství cel</w:t>
      </w:r>
    </w:p>
    <w:p w:rsidR="00BC4250" w:rsidRPr="00C25436" w:rsidRDefault="00BC4250" w:rsidP="00BC4250">
      <w:r w:rsidRPr="00C25436">
        <w:tab/>
      </w:r>
      <w:r w:rsidRPr="00C25436">
        <w:tab/>
        <w:t>se sídlem: Budějovická 7, 140 96 Praha 4</w:t>
      </w:r>
    </w:p>
    <w:p w:rsidR="00BC4250" w:rsidRPr="00C25436" w:rsidRDefault="00BC4250" w:rsidP="00BC4250">
      <w:r w:rsidRPr="00C25436">
        <w:tab/>
      </w:r>
      <w:r w:rsidRPr="00C25436">
        <w:tab/>
        <w:t>IČ: 71214011</w:t>
      </w:r>
    </w:p>
    <w:p w:rsidR="00BC4250" w:rsidRPr="00C25436" w:rsidRDefault="00BC4250" w:rsidP="00BC4250">
      <w:r w:rsidRPr="00C25436">
        <w:tab/>
      </w:r>
      <w:r w:rsidRPr="00C25436">
        <w:tab/>
        <w:t xml:space="preserve">bankovní spojení: </w:t>
      </w:r>
      <w:r w:rsidR="00337E1E">
        <w:t>xxxxxxxx</w:t>
      </w:r>
    </w:p>
    <w:p w:rsidR="00BC4250" w:rsidRPr="00C25436" w:rsidRDefault="00BC4250" w:rsidP="00BC4250">
      <w:r w:rsidRPr="00C25436">
        <w:tab/>
      </w:r>
      <w:r w:rsidRPr="00C25436">
        <w:tab/>
        <w:t xml:space="preserve">č. účtu: </w:t>
      </w:r>
      <w:r w:rsidR="00337E1E">
        <w:t>xxxxxxxxxxxx</w:t>
      </w:r>
    </w:p>
    <w:p w:rsidR="00BC4250" w:rsidRDefault="00BC4250" w:rsidP="00BC4250">
      <w:pPr>
        <w:ind w:left="1416"/>
      </w:pPr>
      <w:r w:rsidRPr="00C25436">
        <w:t xml:space="preserve">zastoupená: </w:t>
      </w:r>
      <w:r>
        <w:t xml:space="preserve">vrchním radou </w:t>
      </w:r>
      <w:r w:rsidRPr="006E3370">
        <w:t>plk. PhDr. Zdeňkem Kučou,</w:t>
      </w:r>
      <w:r w:rsidRPr="00C25436">
        <w:t xml:space="preserve"> ředitelem odboru 40 Řízení lidských zdrojů </w:t>
      </w:r>
      <w:r w:rsidRPr="00162192">
        <w:t>Generálního ředitelství cel</w:t>
      </w:r>
    </w:p>
    <w:p w:rsidR="00BC4250" w:rsidRPr="00C25436" w:rsidRDefault="00BC4250" w:rsidP="00BC4250">
      <w:pPr>
        <w:ind w:left="708" w:firstLine="708"/>
      </w:pPr>
      <w:r w:rsidRPr="00C25436">
        <w:t xml:space="preserve">bankovní spojení: </w:t>
      </w:r>
      <w:r w:rsidR="00337E1E">
        <w:t>xxxxxxxxx</w:t>
      </w:r>
    </w:p>
    <w:p w:rsidR="00BC4250" w:rsidRPr="00C25436" w:rsidRDefault="00BC4250" w:rsidP="00BC4250">
      <w:r w:rsidRPr="00C25436">
        <w:tab/>
      </w:r>
      <w:r w:rsidRPr="00C25436">
        <w:tab/>
        <w:t xml:space="preserve">č. účtu: </w:t>
      </w:r>
      <w:r w:rsidR="00337E1E">
        <w:t>xxxxxxxxxxxx</w:t>
      </w:r>
    </w:p>
    <w:p w:rsidR="00BC4250" w:rsidRDefault="00BC4250" w:rsidP="00BC4250">
      <w:r w:rsidRPr="00C25436">
        <w:tab/>
      </w:r>
      <w:r w:rsidRPr="00C25436">
        <w:tab/>
        <w:t>(dále jen „odběratel“)</w:t>
      </w:r>
    </w:p>
    <w:p w:rsidR="00BC4250" w:rsidRPr="00C25436" w:rsidRDefault="00BC4250" w:rsidP="00BC4250"/>
    <w:p w:rsidR="00BC4250" w:rsidRPr="00C25436" w:rsidRDefault="00BC4250" w:rsidP="00BC4250">
      <w:pPr>
        <w:jc w:val="center"/>
      </w:pPr>
      <w:r w:rsidRPr="00C25436">
        <w:rPr>
          <w:b/>
          <w:bCs/>
        </w:rPr>
        <w:t>uzavřeli</w:t>
      </w:r>
    </w:p>
    <w:p w:rsidR="00BC4250" w:rsidRPr="00515548" w:rsidRDefault="00BC4250" w:rsidP="00BC4250">
      <w:pPr>
        <w:jc w:val="center"/>
        <w:rPr>
          <w:sz w:val="20"/>
        </w:rPr>
      </w:pPr>
    </w:p>
    <w:p w:rsidR="00BC4250" w:rsidRDefault="00BC4250" w:rsidP="00BC4250">
      <w:pPr>
        <w:pStyle w:val="Zkladntext"/>
      </w:pPr>
      <w:r w:rsidRPr="00C25436">
        <w:t xml:space="preserve">v souladu s § 1746 zákona č. 89/2012 Sb., občanský zákoník, ve znění pozdějších předpisů, (dále jen „občanský zákoník“) tuto smlouvu o poskytnutí lázeňské léčby. </w:t>
      </w:r>
    </w:p>
    <w:p w:rsidR="00BC4250" w:rsidRPr="00C25436" w:rsidRDefault="00BC4250" w:rsidP="00BC4250">
      <w:pPr>
        <w:pStyle w:val="Zkladntext"/>
      </w:pPr>
    </w:p>
    <w:p w:rsidR="00BC4250" w:rsidRPr="00C25436" w:rsidRDefault="00BC4250" w:rsidP="00BC4250">
      <w:pPr>
        <w:pStyle w:val="Nadpis1"/>
      </w:pPr>
      <w:r w:rsidRPr="00C25436">
        <w:t>I.</w:t>
      </w:r>
    </w:p>
    <w:p w:rsidR="00BC4250" w:rsidRPr="00C25436" w:rsidRDefault="00BC4250" w:rsidP="00BC4250">
      <w:pPr>
        <w:jc w:val="center"/>
        <w:rPr>
          <w:b/>
          <w:bCs/>
        </w:rPr>
      </w:pPr>
      <w:r w:rsidRPr="00C25436">
        <w:rPr>
          <w:b/>
          <w:bCs/>
        </w:rPr>
        <w:t xml:space="preserve">Předmět smlouvy </w:t>
      </w:r>
    </w:p>
    <w:p w:rsidR="00BC4250" w:rsidRPr="00C25436" w:rsidRDefault="00BC4250" w:rsidP="00BC4250">
      <w:pPr>
        <w:jc w:val="center"/>
        <w:rPr>
          <w:bCs/>
        </w:rPr>
      </w:pPr>
    </w:p>
    <w:p w:rsidR="00BC4250" w:rsidRPr="00C25436" w:rsidRDefault="00BC4250" w:rsidP="00BC4250">
      <w:pPr>
        <w:pStyle w:val="Zkladntext2"/>
        <w:spacing w:line="240" w:lineRule="auto"/>
        <w:jc w:val="both"/>
      </w:pPr>
      <w:r w:rsidRPr="00162192">
        <w:t xml:space="preserve">Předmětem této smlouvy je závazek poskytovatele zajistit pro celkový počet </w:t>
      </w:r>
      <w:r>
        <w:t>6</w:t>
      </w:r>
      <w:r w:rsidRPr="00162192">
        <w:t xml:space="preserve"> účastníků ozdravných pobytů odběratele ozdravné pobyty, vždy v délce 14 dnů, a to formou </w:t>
      </w:r>
      <w:r>
        <w:t>lázeňské léčebně rehabilitační péče</w:t>
      </w:r>
      <w:r w:rsidRPr="00162192">
        <w:t xml:space="preserve"> včetně ubytování a stravování v</w:t>
      </w:r>
      <w:r>
        <w:t> lázeňském domě</w:t>
      </w:r>
      <w:r w:rsidRPr="00162192">
        <w:t xml:space="preserve"> poskytovatele uveden</w:t>
      </w:r>
      <w:r>
        <w:t>ém</w:t>
      </w:r>
      <w:r w:rsidRPr="00162192">
        <w:t xml:space="preserve"> v čl. III. </w:t>
      </w:r>
    </w:p>
    <w:p w:rsidR="00BC4250" w:rsidRPr="00C25436" w:rsidRDefault="00BC4250" w:rsidP="00BC4250">
      <w:pPr>
        <w:pStyle w:val="Nadpis1"/>
      </w:pPr>
      <w:r w:rsidRPr="00C25436">
        <w:t>II.</w:t>
      </w:r>
    </w:p>
    <w:p w:rsidR="00BC4250" w:rsidRPr="00C25436" w:rsidRDefault="00BC4250" w:rsidP="00BC4250">
      <w:pPr>
        <w:jc w:val="center"/>
        <w:rPr>
          <w:bCs/>
        </w:rPr>
      </w:pPr>
      <w:r w:rsidRPr="00C25436">
        <w:rPr>
          <w:b/>
          <w:bCs/>
        </w:rPr>
        <w:t>Rozsah poskytovaných služeb</w:t>
      </w:r>
    </w:p>
    <w:p w:rsidR="00BC4250" w:rsidRPr="00162192" w:rsidRDefault="00BC4250" w:rsidP="00BC4250">
      <w:pPr>
        <w:jc w:val="both"/>
        <w:rPr>
          <w:bCs/>
        </w:rPr>
      </w:pPr>
    </w:p>
    <w:p w:rsidR="00BC4250" w:rsidRDefault="00BC4250" w:rsidP="00BC4250">
      <w:pPr>
        <w:numPr>
          <w:ilvl w:val="0"/>
          <w:numId w:val="5"/>
        </w:numPr>
        <w:jc w:val="both"/>
        <w:rPr>
          <w:bCs/>
        </w:rPr>
      </w:pPr>
      <w:r w:rsidRPr="00162192">
        <w:t>Poskytovatel se zavazuje zajistit pro účastníky ozdravného pobytu stravování v rozsahu 13</w:t>
      </w:r>
      <w:r>
        <w:t xml:space="preserve"> </w:t>
      </w:r>
      <w:r w:rsidRPr="00162192">
        <w:t xml:space="preserve">plných penzí, přičemž 1. den začíná </w:t>
      </w:r>
      <w:r>
        <w:t>večeří</w:t>
      </w:r>
      <w:r w:rsidRPr="00162192">
        <w:t xml:space="preserve"> a poslední 14. den končí </w:t>
      </w:r>
      <w:r>
        <w:t>obědem</w:t>
      </w:r>
      <w:r w:rsidRPr="00162192">
        <w:t>, a</w:t>
      </w:r>
      <w:r>
        <w:t> </w:t>
      </w:r>
      <w:r w:rsidRPr="00162192">
        <w:t>ubytování ve dvoulůžkových pokojích v rozsahu 13 nocí, a to v místě, termínu a</w:t>
      </w:r>
      <w:r>
        <w:t> </w:t>
      </w:r>
      <w:r w:rsidRPr="00162192">
        <w:t>pro</w:t>
      </w:r>
      <w:r>
        <w:t> </w:t>
      </w:r>
      <w:r w:rsidRPr="00162192">
        <w:t>počet účastníků dle rozpisu specifikovaném v čl. III. odstavci 1 této smlouvy</w:t>
      </w:r>
      <w:r>
        <w:t>.</w:t>
      </w:r>
      <w:r w:rsidRPr="00C25436">
        <w:rPr>
          <w:bCs/>
        </w:rPr>
        <w:t xml:space="preserve"> </w:t>
      </w:r>
    </w:p>
    <w:p w:rsidR="00BC4250" w:rsidRPr="00F557F5" w:rsidRDefault="00BC4250" w:rsidP="00BC4250">
      <w:pPr>
        <w:numPr>
          <w:ilvl w:val="0"/>
          <w:numId w:val="5"/>
        </w:numPr>
        <w:jc w:val="both"/>
        <w:rPr>
          <w:bCs/>
        </w:rPr>
      </w:pPr>
      <w:r w:rsidRPr="006A2A6B">
        <w:t>Poskytovatel se dále zavazuje zajistit lázeňskou léčebně rehabilitační péči. Základní rozsah</w:t>
      </w:r>
      <w:r w:rsidRPr="00F557F5">
        <w:rPr>
          <w:bCs/>
        </w:rPr>
        <w:t xml:space="preserve"> léčebných procedur poskytnutých v rámci jednoho pobytu pro jednoho účastníka zahrnuje:</w:t>
      </w:r>
    </w:p>
    <w:p w:rsidR="00BC4250" w:rsidRDefault="00BC4250" w:rsidP="00BC4250">
      <w:pPr>
        <w:pStyle w:val="Zkladntext2"/>
        <w:numPr>
          <w:ilvl w:val="0"/>
          <w:numId w:val="4"/>
        </w:numPr>
        <w:tabs>
          <w:tab w:val="left" w:pos="360"/>
          <w:tab w:val="left" w:pos="2964"/>
          <w:tab w:val="left" w:pos="3666"/>
        </w:tabs>
        <w:spacing w:line="240" w:lineRule="auto"/>
        <w:jc w:val="both"/>
        <w:rPr>
          <w:color w:val="FF0000"/>
        </w:rPr>
      </w:pPr>
      <w:r w:rsidRPr="00C25436">
        <w:lastRenderedPageBreak/>
        <w:t xml:space="preserve">ubytování ve dvoulůžkových pokojích </w:t>
      </w:r>
      <w:r w:rsidRPr="00072BEF">
        <w:t>s výběrovou plnou penzí</w:t>
      </w:r>
      <w:r>
        <w:rPr>
          <w:color w:val="FF0000"/>
        </w:rPr>
        <w:t xml:space="preserve"> </w:t>
      </w:r>
    </w:p>
    <w:p w:rsidR="00BC4250" w:rsidRPr="00C25436" w:rsidRDefault="00BC4250" w:rsidP="00BC4250">
      <w:pPr>
        <w:pStyle w:val="Zkladntext2"/>
        <w:numPr>
          <w:ilvl w:val="0"/>
          <w:numId w:val="4"/>
        </w:numPr>
        <w:tabs>
          <w:tab w:val="left" w:pos="360"/>
          <w:tab w:val="left" w:pos="2964"/>
          <w:tab w:val="left" w:pos="3666"/>
        </w:tabs>
        <w:spacing w:line="240" w:lineRule="auto"/>
        <w:jc w:val="both"/>
        <w:rPr>
          <w:b/>
        </w:rPr>
      </w:pPr>
      <w:r w:rsidRPr="00C25436">
        <w:t>konzultace lékaře k výběru správné varianty léčebného plánu</w:t>
      </w:r>
    </w:p>
    <w:p w:rsidR="00BC4250" w:rsidRPr="00EA4B1C" w:rsidRDefault="00BC4250" w:rsidP="00BC4250">
      <w:pPr>
        <w:pStyle w:val="Zkladntext2"/>
        <w:numPr>
          <w:ilvl w:val="0"/>
          <w:numId w:val="4"/>
        </w:numPr>
        <w:tabs>
          <w:tab w:val="left" w:pos="360"/>
          <w:tab w:val="left" w:pos="2964"/>
          <w:tab w:val="left" w:pos="3666"/>
        </w:tabs>
        <w:spacing w:line="240" w:lineRule="auto"/>
        <w:jc w:val="both"/>
      </w:pPr>
      <w:r w:rsidRPr="00C25436">
        <w:t>základní laboratorní vyšetření (krevní obraz, glykemie, vyšetření kyseliny močové)</w:t>
      </w:r>
    </w:p>
    <w:p w:rsidR="00BC4250" w:rsidRDefault="00BC4250" w:rsidP="00BC4250">
      <w:pPr>
        <w:pStyle w:val="Zkladntext2"/>
        <w:tabs>
          <w:tab w:val="left" w:pos="360"/>
        </w:tabs>
        <w:spacing w:line="240" w:lineRule="auto"/>
        <w:jc w:val="both"/>
      </w:pPr>
      <w:r w:rsidRPr="00C25436">
        <w:t xml:space="preserve">léčebné procedury (celkem 14 týdně – radonová koupel 6x týdně + </w:t>
      </w:r>
      <w:r w:rsidRPr="00072BEF">
        <w:t>další procedura 8x</w:t>
      </w:r>
      <w:r>
        <w:t xml:space="preserve"> </w:t>
      </w:r>
      <w:r>
        <w:tab/>
      </w:r>
      <w:r>
        <w:tab/>
      </w:r>
      <w:r w:rsidRPr="00072BEF">
        <w:t>týdně dle doporučení lékaře)</w:t>
      </w:r>
      <w:r>
        <w:t>.</w:t>
      </w:r>
    </w:p>
    <w:p w:rsidR="00BC4250" w:rsidRPr="00C25436" w:rsidRDefault="00BC4250" w:rsidP="00BC4250">
      <w:pPr>
        <w:numPr>
          <w:ilvl w:val="0"/>
          <w:numId w:val="5"/>
        </w:numPr>
        <w:jc w:val="both"/>
      </w:pPr>
      <w:r w:rsidRPr="00162192">
        <w:t>Poskytovatel se zavazuje sjednané služby poskytovat řádně, včas, ve sjednané</w:t>
      </w:r>
      <w:r>
        <w:t xml:space="preserve"> </w:t>
      </w:r>
      <w:r w:rsidRPr="00162192">
        <w:t>kvalitě a</w:t>
      </w:r>
      <w:r>
        <w:t> </w:t>
      </w:r>
      <w:r w:rsidRPr="00162192">
        <w:t>za</w:t>
      </w:r>
      <w:r>
        <w:t> </w:t>
      </w:r>
      <w:r w:rsidRPr="00162192">
        <w:t xml:space="preserve">dohodnutou cenu. </w:t>
      </w:r>
      <w:r w:rsidRPr="00C25436">
        <w:t>Poskytovatel odpovídá za odbornou úroveň poskytovaných služeb zdravotní péče v rozsahu daném obecně závaznými předpisy pro tuto smlouvu.</w:t>
      </w:r>
    </w:p>
    <w:p w:rsidR="00BC4250" w:rsidRPr="00C25436" w:rsidRDefault="00BC4250" w:rsidP="00BC4250">
      <w:pPr>
        <w:jc w:val="both"/>
      </w:pPr>
    </w:p>
    <w:p w:rsidR="00BC4250" w:rsidRPr="00C25436" w:rsidRDefault="00BC4250" w:rsidP="00BC4250">
      <w:pPr>
        <w:pStyle w:val="Zkladntext2"/>
        <w:tabs>
          <w:tab w:val="left" w:pos="624"/>
        </w:tabs>
        <w:spacing w:line="192" w:lineRule="auto"/>
        <w:jc w:val="center"/>
        <w:rPr>
          <w:b/>
        </w:rPr>
      </w:pPr>
      <w:r w:rsidRPr="00C25436">
        <w:rPr>
          <w:b/>
        </w:rPr>
        <w:t>III.</w:t>
      </w:r>
    </w:p>
    <w:p w:rsidR="00BC4250" w:rsidRPr="00162192" w:rsidRDefault="00BC4250" w:rsidP="00BC4250">
      <w:pPr>
        <w:pStyle w:val="Zkladntext2"/>
        <w:tabs>
          <w:tab w:val="left" w:pos="624"/>
        </w:tabs>
        <w:spacing w:line="192" w:lineRule="auto"/>
        <w:jc w:val="center"/>
      </w:pPr>
      <w:r w:rsidRPr="00C25436">
        <w:rPr>
          <w:b/>
        </w:rPr>
        <w:t>Doba a místo plnění</w:t>
      </w:r>
    </w:p>
    <w:p w:rsidR="00BC4250" w:rsidRPr="00E302A2" w:rsidRDefault="00BC4250" w:rsidP="00BC4250">
      <w:pPr>
        <w:numPr>
          <w:ilvl w:val="0"/>
          <w:numId w:val="2"/>
        </w:numPr>
        <w:jc w:val="both"/>
      </w:pPr>
      <w:r w:rsidRPr="00162192">
        <w:t>Předmět plnění dle čl. I. této smlouvy zajistí poskytovatel v místě, termínu, pro počet účastníků a za cenu pro jednoho účastníka ozdravného pobytu, resp.</w:t>
      </w:r>
      <w:r>
        <w:t> </w:t>
      </w:r>
      <w:r w:rsidRPr="00162192">
        <w:t>za</w:t>
      </w:r>
      <w:r>
        <w:t> </w:t>
      </w:r>
      <w:r w:rsidRPr="00162192">
        <w:t xml:space="preserve">cenu celkovou </w:t>
      </w:r>
      <w:r w:rsidRPr="00E302A2">
        <w:t>takto:</w:t>
      </w:r>
    </w:p>
    <w:tbl>
      <w:tblPr>
        <w:tblW w:w="9480" w:type="dxa"/>
        <w:tblInd w:w="70" w:type="dxa"/>
        <w:tblCellMar>
          <w:left w:w="70" w:type="dxa"/>
          <w:right w:w="70" w:type="dxa"/>
        </w:tblCellMar>
        <w:tblLook w:val="04A0" w:firstRow="1" w:lastRow="0" w:firstColumn="1" w:lastColumn="0" w:noHBand="0" w:noVBand="1"/>
      </w:tblPr>
      <w:tblGrid>
        <w:gridCol w:w="2080"/>
        <w:gridCol w:w="1740"/>
        <w:gridCol w:w="1820"/>
        <w:gridCol w:w="1680"/>
        <w:gridCol w:w="800"/>
        <w:gridCol w:w="1360"/>
      </w:tblGrid>
      <w:tr w:rsidR="00BC4250" w:rsidRPr="00E302A2" w:rsidTr="00A217BF">
        <w:trPr>
          <w:trHeight w:val="1065"/>
        </w:trPr>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250" w:rsidRPr="00E302A2" w:rsidRDefault="00BC4250" w:rsidP="00A217BF">
            <w:pPr>
              <w:rPr>
                <w:color w:val="000000"/>
                <w:sz w:val="20"/>
                <w:szCs w:val="20"/>
              </w:rPr>
            </w:pPr>
            <w:r w:rsidRPr="00E302A2">
              <w:rPr>
                <w:color w:val="000000"/>
                <w:sz w:val="20"/>
                <w:szCs w:val="20"/>
              </w:rPr>
              <w:t>Název lázeňského domu</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BC4250" w:rsidRPr="00E302A2" w:rsidRDefault="00BC4250" w:rsidP="00A217BF">
            <w:pPr>
              <w:jc w:val="center"/>
              <w:rPr>
                <w:color w:val="000000"/>
                <w:sz w:val="20"/>
                <w:szCs w:val="20"/>
              </w:rPr>
            </w:pPr>
            <w:r w:rsidRPr="00E302A2">
              <w:rPr>
                <w:color w:val="000000"/>
                <w:sz w:val="20"/>
                <w:szCs w:val="20"/>
              </w:rPr>
              <w:t>Termín v roce 2017</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BC4250" w:rsidRPr="00E302A2" w:rsidRDefault="00BC4250" w:rsidP="00A217BF">
            <w:pPr>
              <w:jc w:val="center"/>
              <w:rPr>
                <w:color w:val="000000"/>
                <w:sz w:val="20"/>
                <w:szCs w:val="20"/>
              </w:rPr>
            </w:pPr>
            <w:r w:rsidRPr="00E302A2">
              <w:rPr>
                <w:color w:val="000000"/>
                <w:sz w:val="20"/>
                <w:szCs w:val="20"/>
              </w:rPr>
              <w:t xml:space="preserve">Poznámka </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BC4250" w:rsidRPr="00E302A2" w:rsidRDefault="00BC4250" w:rsidP="00A217BF">
            <w:pPr>
              <w:jc w:val="center"/>
              <w:rPr>
                <w:color w:val="000000"/>
                <w:sz w:val="20"/>
                <w:szCs w:val="20"/>
              </w:rPr>
            </w:pPr>
            <w:r w:rsidRPr="00E302A2">
              <w:rPr>
                <w:color w:val="000000"/>
                <w:sz w:val="20"/>
                <w:szCs w:val="20"/>
              </w:rPr>
              <w:t xml:space="preserve">Cena za pobyt pro jednotlivého účastníka </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BC4250" w:rsidRPr="00E302A2" w:rsidRDefault="00BC4250" w:rsidP="00A217BF">
            <w:pPr>
              <w:jc w:val="center"/>
              <w:rPr>
                <w:color w:val="000000"/>
                <w:sz w:val="20"/>
                <w:szCs w:val="20"/>
              </w:rPr>
            </w:pPr>
            <w:r w:rsidRPr="00E302A2">
              <w:rPr>
                <w:color w:val="000000"/>
                <w:sz w:val="20"/>
                <w:szCs w:val="20"/>
              </w:rPr>
              <w:t xml:space="preserve"> Počet osob</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C4250" w:rsidRPr="00E302A2" w:rsidRDefault="00BC4250" w:rsidP="00A217BF">
            <w:pPr>
              <w:jc w:val="center"/>
              <w:rPr>
                <w:color w:val="000000"/>
                <w:sz w:val="20"/>
                <w:szCs w:val="20"/>
              </w:rPr>
            </w:pPr>
            <w:r w:rsidRPr="00E302A2">
              <w:rPr>
                <w:color w:val="000000"/>
                <w:sz w:val="20"/>
                <w:szCs w:val="20"/>
              </w:rPr>
              <w:t xml:space="preserve">Celková cena  </w:t>
            </w:r>
          </w:p>
        </w:tc>
      </w:tr>
      <w:tr w:rsidR="00BC4250" w:rsidRPr="00E302A2" w:rsidTr="00A217B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C4250" w:rsidRPr="00E302A2" w:rsidRDefault="00BC4250" w:rsidP="00A217BF">
            <w:pPr>
              <w:rPr>
                <w:color w:val="000000"/>
                <w:sz w:val="20"/>
                <w:szCs w:val="20"/>
              </w:rPr>
            </w:pPr>
            <w:r>
              <w:rPr>
                <w:color w:val="000000"/>
                <w:sz w:val="20"/>
                <w:szCs w:val="20"/>
              </w:rPr>
              <w:t>H</w:t>
            </w:r>
            <w:r w:rsidRPr="00E302A2">
              <w:rPr>
                <w:color w:val="000000"/>
                <w:sz w:val="20"/>
                <w:szCs w:val="20"/>
              </w:rPr>
              <w:t>otel Astoria ***</w:t>
            </w:r>
          </w:p>
        </w:tc>
        <w:tc>
          <w:tcPr>
            <w:tcW w:w="174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18.9. - 1. 10. 2017</w:t>
            </w:r>
          </w:p>
        </w:tc>
        <w:tc>
          <w:tcPr>
            <w:tcW w:w="182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1 dvoulůžkový pokoj</w:t>
            </w:r>
            <w:r>
              <w:rPr>
                <w:color w:val="000000"/>
                <w:sz w:val="20"/>
                <w:szCs w:val="20"/>
              </w:rPr>
              <w:t>, kategorie 1.A</w:t>
            </w:r>
          </w:p>
        </w:tc>
        <w:tc>
          <w:tcPr>
            <w:tcW w:w="168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16 848 Kč</w:t>
            </w:r>
          </w:p>
        </w:tc>
        <w:tc>
          <w:tcPr>
            <w:tcW w:w="80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33 696 Kč</w:t>
            </w:r>
          </w:p>
        </w:tc>
      </w:tr>
      <w:tr w:rsidR="00BC4250" w:rsidRPr="00E302A2" w:rsidTr="00A217B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C4250" w:rsidRPr="00E302A2" w:rsidRDefault="00BC4250" w:rsidP="00A217BF">
            <w:pPr>
              <w:rPr>
                <w:color w:val="000000"/>
                <w:sz w:val="20"/>
                <w:szCs w:val="20"/>
              </w:rPr>
            </w:pPr>
            <w:r>
              <w:rPr>
                <w:color w:val="000000"/>
                <w:sz w:val="20"/>
                <w:szCs w:val="20"/>
              </w:rPr>
              <w:t>H</w:t>
            </w:r>
            <w:r w:rsidRPr="00E302A2">
              <w:rPr>
                <w:color w:val="000000"/>
                <w:sz w:val="20"/>
                <w:szCs w:val="20"/>
              </w:rPr>
              <w:t>otel Astoria ***</w:t>
            </w:r>
          </w:p>
        </w:tc>
        <w:tc>
          <w:tcPr>
            <w:tcW w:w="174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2.10. - 15. 10. 2017</w:t>
            </w:r>
          </w:p>
        </w:tc>
        <w:tc>
          <w:tcPr>
            <w:tcW w:w="182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2 dvoulůžkové pokoje</w:t>
            </w:r>
            <w:r>
              <w:rPr>
                <w:color w:val="000000"/>
                <w:sz w:val="20"/>
                <w:szCs w:val="20"/>
              </w:rPr>
              <w:t>, kategorie 1.A</w:t>
            </w:r>
          </w:p>
        </w:tc>
        <w:tc>
          <w:tcPr>
            <w:tcW w:w="168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16 848 Kč</w:t>
            </w:r>
          </w:p>
        </w:tc>
        <w:tc>
          <w:tcPr>
            <w:tcW w:w="80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67 392 Kč</w:t>
            </w:r>
          </w:p>
        </w:tc>
      </w:tr>
      <w:tr w:rsidR="00BC4250" w:rsidRPr="00E302A2" w:rsidTr="00A217B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C4250" w:rsidRPr="00E302A2" w:rsidRDefault="00BC4250" w:rsidP="00A217BF">
            <w:pPr>
              <w:rPr>
                <w:color w:val="000000"/>
                <w:sz w:val="20"/>
                <w:szCs w:val="20"/>
              </w:rPr>
            </w:pPr>
            <w:r w:rsidRPr="00E302A2">
              <w:rPr>
                <w:color w:val="000000"/>
                <w:sz w:val="20"/>
                <w:szCs w:val="20"/>
              </w:rPr>
              <w:t>Celkem</w:t>
            </w:r>
          </w:p>
        </w:tc>
        <w:tc>
          <w:tcPr>
            <w:tcW w:w="174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rPr>
                <w:color w:val="000000"/>
                <w:sz w:val="20"/>
                <w:szCs w:val="20"/>
              </w:rPr>
            </w:pPr>
            <w:r w:rsidRPr="00E302A2">
              <w:rPr>
                <w:color w:val="000000"/>
                <w:sz w:val="20"/>
                <w:szCs w:val="20"/>
              </w:rPr>
              <w:t> </w:t>
            </w:r>
          </w:p>
        </w:tc>
        <w:tc>
          <w:tcPr>
            <w:tcW w:w="182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rPr>
                <w:color w:val="000000"/>
                <w:sz w:val="20"/>
                <w:szCs w:val="20"/>
              </w:rPr>
            </w:pPr>
            <w:r w:rsidRPr="00E302A2">
              <w:rPr>
                <w:color w:val="000000"/>
                <w:sz w:val="20"/>
                <w:szCs w:val="20"/>
              </w:rPr>
              <w:t> </w:t>
            </w:r>
          </w:p>
        </w:tc>
        <w:tc>
          <w:tcPr>
            <w:tcW w:w="168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rPr>
                <w:color w:val="000000"/>
                <w:sz w:val="20"/>
                <w:szCs w:val="20"/>
              </w:rPr>
            </w:pPr>
            <w:r w:rsidRPr="00E302A2">
              <w:rPr>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bottom"/>
            <w:hideMark/>
          </w:tcPr>
          <w:p w:rsidR="00BC4250" w:rsidRPr="00E302A2" w:rsidRDefault="00BC4250" w:rsidP="00A217BF">
            <w:pPr>
              <w:jc w:val="center"/>
              <w:rPr>
                <w:color w:val="000000"/>
                <w:sz w:val="20"/>
                <w:szCs w:val="20"/>
              </w:rPr>
            </w:pPr>
            <w:r w:rsidRPr="00E302A2">
              <w:rPr>
                <w:color w:val="000000"/>
                <w:sz w:val="20"/>
                <w:szCs w:val="20"/>
              </w:rPr>
              <w:t>101 088 Kč</w:t>
            </w:r>
          </w:p>
        </w:tc>
      </w:tr>
    </w:tbl>
    <w:p w:rsidR="00BC4250" w:rsidRPr="00766A24" w:rsidRDefault="00BC4250" w:rsidP="00BC4250">
      <w:pPr>
        <w:rPr>
          <w:vanish/>
        </w:rPr>
      </w:pPr>
    </w:p>
    <w:tbl>
      <w:tblPr>
        <w:tblpPr w:leftFromText="141" w:rightFromText="141" w:horzAnchor="margin" w:tblpXSpec="center" w:tblpY="-301"/>
        <w:tblW w:w="6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5"/>
      </w:tblGrid>
      <w:tr w:rsidR="00BC4250" w:rsidRPr="00C25436" w:rsidTr="00A217BF">
        <w:trPr>
          <w:cantSplit/>
          <w:trHeight w:val="137"/>
        </w:trPr>
        <w:tc>
          <w:tcPr>
            <w:tcW w:w="6635" w:type="dxa"/>
            <w:tcBorders>
              <w:top w:val="nil"/>
              <w:left w:val="nil"/>
              <w:bottom w:val="nil"/>
              <w:right w:val="nil"/>
            </w:tcBorders>
          </w:tcPr>
          <w:p w:rsidR="00BC4250" w:rsidRPr="00C25436" w:rsidRDefault="00BC4250" w:rsidP="00A217BF">
            <w:pPr>
              <w:jc w:val="center"/>
              <w:rPr>
                <w:b/>
              </w:rPr>
            </w:pPr>
          </w:p>
        </w:tc>
      </w:tr>
    </w:tbl>
    <w:p w:rsidR="00BC4250" w:rsidRDefault="00BC4250" w:rsidP="00BC4250">
      <w:pPr>
        <w:jc w:val="both"/>
        <w:rPr>
          <w:szCs w:val="22"/>
        </w:rPr>
      </w:pPr>
      <w:r w:rsidRPr="00C72FF1">
        <w:rPr>
          <w:szCs w:val="22"/>
        </w:rPr>
        <w:t>Uvedené ceny jsou osvobozeny od DPH dle § 58 odst. 1 zákona č. 235/2004 Sb. o dani</w:t>
      </w:r>
      <w:r>
        <w:rPr>
          <w:szCs w:val="22"/>
        </w:rPr>
        <w:t xml:space="preserve"> z přidané hodnoty oddíl SKP </w:t>
      </w:r>
      <w:r w:rsidRPr="00C72FF1">
        <w:rPr>
          <w:szCs w:val="22"/>
        </w:rPr>
        <w:t>třída 85.14.15 péče lázeňská</w:t>
      </w:r>
      <w:r>
        <w:rPr>
          <w:szCs w:val="22"/>
        </w:rPr>
        <w:t>.</w:t>
      </w:r>
    </w:p>
    <w:p w:rsidR="00BC4250" w:rsidRPr="00162192" w:rsidRDefault="00BC4250" w:rsidP="00BC4250"/>
    <w:p w:rsidR="00BC4250" w:rsidRPr="004C198E" w:rsidRDefault="00BC4250" w:rsidP="00BC4250">
      <w:pPr>
        <w:numPr>
          <w:ilvl w:val="0"/>
          <w:numId w:val="2"/>
        </w:numPr>
        <w:jc w:val="both"/>
        <w:rPr>
          <w:szCs w:val="22"/>
        </w:rPr>
      </w:pPr>
      <w:r w:rsidRPr="00162192">
        <w:t xml:space="preserve">Odběratel si vyhrazuje právo změnit termín zajištění ozdravného pobytu dle odstavce 1 tohoto článku a poskytovatel je povinen této změně vyhovět, ledaže by mu v tom bránily závažné skutečnosti. </w:t>
      </w:r>
      <w:r>
        <w:t xml:space="preserve">Termín lze odběratelem změnit nejpozději 14 dní před plánovaným nástupem ozdravného pobytu. </w:t>
      </w:r>
      <w:r w:rsidRPr="00162192">
        <w:t>Nevyhoví-li poskytovatel změně termínu, je povinen bezodkladně nabídnout odběrateli jiný nejblíže možný termín. Vzájemné potvrzení změny termínu se provede prostřednictvím zaslání e-mailu pověřeným zaměstnancům, a to způsobem uvedeným </w:t>
      </w:r>
      <w:r>
        <w:t xml:space="preserve">v </w:t>
      </w:r>
      <w:r w:rsidRPr="00162192">
        <w:t>čl. V. </w:t>
      </w:r>
      <w:r>
        <w:t xml:space="preserve">odst. 2., 3. a 4. </w:t>
      </w:r>
      <w:r w:rsidRPr="00162192">
        <w:t xml:space="preserve">této smlouvy.  </w:t>
      </w:r>
    </w:p>
    <w:p w:rsidR="00BC4250" w:rsidRPr="00C25436" w:rsidRDefault="00BC4250" w:rsidP="00BC4250">
      <w:pPr>
        <w:jc w:val="both"/>
        <w:rPr>
          <w:b/>
        </w:rPr>
      </w:pPr>
      <w:r>
        <w:rPr>
          <w:szCs w:val="22"/>
        </w:rPr>
        <w:t xml:space="preserve"> </w:t>
      </w:r>
    </w:p>
    <w:p w:rsidR="00BC4250" w:rsidRPr="00162192" w:rsidRDefault="00BC4250" w:rsidP="00BC4250">
      <w:pPr>
        <w:jc w:val="center"/>
        <w:rPr>
          <w:b/>
        </w:rPr>
      </w:pPr>
      <w:r w:rsidRPr="00162192">
        <w:rPr>
          <w:b/>
        </w:rPr>
        <w:t xml:space="preserve">IV. </w:t>
      </w:r>
    </w:p>
    <w:p w:rsidR="00BC4250" w:rsidRPr="00162192" w:rsidRDefault="00BC4250" w:rsidP="00BC4250">
      <w:pPr>
        <w:jc w:val="center"/>
        <w:rPr>
          <w:b/>
        </w:rPr>
      </w:pPr>
      <w:r w:rsidRPr="00162192">
        <w:rPr>
          <w:b/>
        </w:rPr>
        <w:t>Cenová a platební ujednání</w:t>
      </w:r>
    </w:p>
    <w:p w:rsidR="00BC4250" w:rsidRPr="00162192" w:rsidRDefault="00BC4250" w:rsidP="00BC4250">
      <w:pPr>
        <w:rPr>
          <w:b/>
        </w:rPr>
      </w:pPr>
    </w:p>
    <w:p w:rsidR="00BC4250" w:rsidRPr="00162192" w:rsidRDefault="00BC4250" w:rsidP="00BC4250">
      <w:pPr>
        <w:numPr>
          <w:ilvl w:val="0"/>
          <w:numId w:val="6"/>
        </w:numPr>
        <w:jc w:val="both"/>
      </w:pPr>
      <w:r w:rsidRPr="00162192">
        <w:t xml:space="preserve">Smluvní strany se dohodly, že odběratel uhradí za předmět smlouvy dle čl. I. této smlouvy cenu podle specifikace v čl. III. této smlouvy.   </w:t>
      </w:r>
    </w:p>
    <w:p w:rsidR="00BC4250" w:rsidRPr="00162192" w:rsidRDefault="00BC4250" w:rsidP="00BC4250">
      <w:pPr>
        <w:numPr>
          <w:ilvl w:val="0"/>
          <w:numId w:val="6"/>
        </w:numPr>
        <w:jc w:val="both"/>
      </w:pPr>
      <w:r w:rsidRPr="00162192">
        <w:t>Úhrada služby bude provedena odběratelem na základě faktury, kterou vystaví poskytovatel vždy po ukončení jednotlivého turnusu podle skutečného počtu účastníků. Faktura musí obsahovat všechny náležitosti daňového dokladu podle § 435 občanského zákoníku, podle § 7 zákona č. 90/2012 Sb., o obchodních společnostech a družstvech (zákon o obchodních korporacích), podle zákona 563/1991 Sb., o účetnictví, ve znění pozdějších předpisů a podle § 29 zákona č. 235/2004 Sb., o dani z přidané hodnoty, ve</w:t>
      </w:r>
      <w:r>
        <w:t> </w:t>
      </w:r>
      <w:r w:rsidRPr="00162192">
        <w:t>znění pozdějších předpisů a odkaz na tuto smlouvu. V případě, že nebude obsahovat všechny náležitosti nebo bude obsahovat jiné vady (chybná částka apod.)</w:t>
      </w:r>
      <w:r>
        <w:t>,</w:t>
      </w:r>
      <w:r w:rsidRPr="00162192">
        <w:t xml:space="preserve"> je oprávněn odběratel tuto fakturu vrátit s tím, že v takovém případě se přerušuje běh doby splatnosti faktury a nová lhůta splatnosti faktury </w:t>
      </w:r>
      <w:r w:rsidRPr="00162192">
        <w:lastRenderedPageBreak/>
        <w:t>běží až doručením opravené nebo doplněné, tj.</w:t>
      </w:r>
      <w:r>
        <w:t> </w:t>
      </w:r>
      <w:r w:rsidRPr="00162192">
        <w:t xml:space="preserve">bezvadné faktury. Faktura bude doručena do datové schránky „Generální ředitelství cel“: 7puaa4c nebo na adresu odběratele. Nedílnou součástí faktury je rozpis odebraných služeb. </w:t>
      </w:r>
    </w:p>
    <w:p w:rsidR="00BC4250" w:rsidRPr="00162192" w:rsidRDefault="00BC4250" w:rsidP="00BC4250">
      <w:pPr>
        <w:numPr>
          <w:ilvl w:val="0"/>
          <w:numId w:val="6"/>
        </w:numPr>
        <w:jc w:val="both"/>
      </w:pPr>
      <w:r w:rsidRPr="00162192">
        <w:t>Splatnost faktur se stanovuje na 30 kalendářních dnů ode dne následujícího po jejich prokazatelném doručení odběrateli, bude-li splněna podmínka náležitosti daňového dokladu uvedená v druhém odstavci tohoto článku. V pochybnostech se má za to, že</w:t>
      </w:r>
      <w:r>
        <w:t> </w:t>
      </w:r>
      <w:r w:rsidRPr="00162192">
        <w:t xml:space="preserve">faktura byla odběrateli doručena třetího pracovního dne po jejím odeslání. Toto ustanovení se aplikuje i v případě placení jiných plateb dle této smlouvy. </w:t>
      </w:r>
    </w:p>
    <w:p w:rsidR="00BC4250" w:rsidRPr="00162192" w:rsidRDefault="00BC4250" w:rsidP="00BC4250">
      <w:pPr>
        <w:numPr>
          <w:ilvl w:val="0"/>
          <w:numId w:val="6"/>
        </w:numPr>
        <w:jc w:val="both"/>
      </w:pPr>
      <w:r w:rsidRPr="00162192">
        <w:t>Smluvní strany si ujednaly, že odběratel je oprávněn provést zajišťovací úhradu daně z přidané hodnoty ve smyslu ustanovení § 109a zákona č. 235/2004 Sb., o dani z přidané hodnoty, ve znění pozdějších předpisů, na účet příslušného správce daně, jestliže se poskytovatel stane ke dni uskutečnění zdanitelného plnění nespolehlivým plátcem daně ve</w:t>
      </w:r>
      <w:r>
        <w:t> </w:t>
      </w:r>
      <w:r w:rsidRPr="00162192">
        <w:t xml:space="preserve">smyslu ustanovení § 106a zákona č. 235/2004 Sb., o dani z přidané hodnoty, ve znění pozdějších předpisů. </w:t>
      </w:r>
    </w:p>
    <w:p w:rsidR="00BC4250" w:rsidRPr="00C25436" w:rsidRDefault="00BC4250" w:rsidP="00BC4250">
      <w:pPr>
        <w:numPr>
          <w:ilvl w:val="0"/>
          <w:numId w:val="6"/>
        </w:numPr>
        <w:jc w:val="both"/>
      </w:pPr>
      <w:r w:rsidRPr="00162192">
        <w:t>V případě prodlení odběratele s úhradou ceny za předmět smlouvy vzniká poskytovateli právo na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BC4250" w:rsidRPr="00C25436" w:rsidRDefault="00BC4250" w:rsidP="00BC4250">
      <w:pPr>
        <w:jc w:val="both"/>
      </w:pPr>
    </w:p>
    <w:p w:rsidR="00BC4250" w:rsidRPr="00C25436" w:rsidRDefault="00BC4250" w:rsidP="00BC4250">
      <w:pPr>
        <w:pStyle w:val="Nadpis1"/>
      </w:pPr>
      <w:r w:rsidRPr="00C25436">
        <w:t>V.</w:t>
      </w:r>
    </w:p>
    <w:p w:rsidR="00BC4250" w:rsidRPr="00C25436" w:rsidRDefault="00BC4250" w:rsidP="00BC4250">
      <w:pPr>
        <w:jc w:val="center"/>
        <w:rPr>
          <w:b/>
        </w:rPr>
      </w:pPr>
      <w:r w:rsidRPr="00C25436">
        <w:rPr>
          <w:b/>
        </w:rPr>
        <w:t xml:space="preserve">Ostatní ujednání </w:t>
      </w:r>
    </w:p>
    <w:p w:rsidR="00BC4250" w:rsidRPr="00C25436" w:rsidRDefault="00BC4250" w:rsidP="00BC4250">
      <w:pPr>
        <w:jc w:val="center"/>
        <w:rPr>
          <w:b/>
        </w:rPr>
      </w:pPr>
    </w:p>
    <w:p w:rsidR="00BC4250" w:rsidRPr="00481067" w:rsidRDefault="00BC4250" w:rsidP="00BC4250">
      <w:pPr>
        <w:numPr>
          <w:ilvl w:val="0"/>
          <w:numId w:val="8"/>
        </w:numPr>
        <w:ind w:left="357"/>
        <w:jc w:val="both"/>
      </w:pPr>
      <w:r w:rsidRPr="00162192">
        <w:t xml:space="preserve">Poskytovatel zajistí ozdravný pobyt formou </w:t>
      </w:r>
      <w:r>
        <w:t>lázeňské léčebně rehabilitační péče</w:t>
      </w:r>
      <w:r w:rsidRPr="00162192">
        <w:t xml:space="preserve"> na základě předložení příkazu k absolvování ozdravného pobytu účastníkem.</w:t>
      </w:r>
      <w:r w:rsidRPr="00481067">
        <w:t xml:space="preserve"> </w:t>
      </w:r>
    </w:p>
    <w:p w:rsidR="00BC4250" w:rsidRPr="00481067" w:rsidRDefault="00BC4250" w:rsidP="00BC4250">
      <w:pPr>
        <w:numPr>
          <w:ilvl w:val="0"/>
          <w:numId w:val="8"/>
        </w:numPr>
        <w:ind w:left="357"/>
        <w:jc w:val="both"/>
      </w:pPr>
      <w:r w:rsidRPr="00162192">
        <w:t xml:space="preserve">Odběratel se zavazuje před nástupem účastníků ozdravného pobytu předat poskytovateli </w:t>
      </w:r>
      <w:r>
        <w:t xml:space="preserve">jmenný </w:t>
      </w:r>
      <w:r w:rsidRPr="00162192">
        <w:t xml:space="preserve">seznam těchto účastníků. Odběratel může vyslat na sjednaný pobyt náhradního účastníka, přičemž zašle poskytovateli aktualizované údaje účastníka, a to bezodkladně po tom, co se dozví o změně účastníka. Účastník při příjezdu předloží: příkaz k absolvování ozdravného pobytu, občanský průkaz a průkaz pojištěnce. Při odjezdu potvrdí poskytovatel absolvování pobytu účastníka na příkaz k absolvování ozdravného pobytu, </w:t>
      </w:r>
      <w:r w:rsidRPr="0029716F">
        <w:rPr>
          <w:color w:val="000000"/>
        </w:rPr>
        <w:t>který mu předloží účastník ozdravného pobytu.</w:t>
      </w:r>
    </w:p>
    <w:p w:rsidR="00BC4250" w:rsidRPr="00BC4250" w:rsidRDefault="00BC4250" w:rsidP="00BC4250">
      <w:pPr>
        <w:numPr>
          <w:ilvl w:val="0"/>
          <w:numId w:val="8"/>
        </w:numPr>
        <w:jc w:val="both"/>
      </w:pPr>
      <w:r w:rsidRPr="00BC4250">
        <w:t xml:space="preserve">Ve věcech naplnění předmětu smlouvy včetně změn termínů realizace ozdravného pobytu podle čl. III. této smlouvy je poskytovatelem pověřen k jednání zaměstnanec: </w:t>
      </w:r>
      <w:r w:rsidR="00B07A5C">
        <w:t>xxxxxxxxx.</w:t>
      </w:r>
      <w:bookmarkStart w:id="0" w:name="_GoBack"/>
      <w:bookmarkEnd w:id="0"/>
      <w:r>
        <w:t xml:space="preserve"> </w:t>
      </w:r>
      <w:r w:rsidRPr="00BC4250">
        <w:t>Ve věcech naplnění předmětu této smlouvy včetně změn termínu realizace ozdravného pobytu podle čl. III., popř. zrušení ozdravného pobytu dle čl. V. této smlouvy jsou odběratelem pověřeny:</w:t>
      </w:r>
    </w:p>
    <w:p w:rsidR="00BC4250" w:rsidRDefault="00337E1E" w:rsidP="00337E1E">
      <w:pPr>
        <w:spacing w:line="192" w:lineRule="auto"/>
        <w:ind w:left="426"/>
        <w:jc w:val="both"/>
      </w:pPr>
      <w:r>
        <w:t>xxxxxxxxxxxxxxxx</w:t>
      </w:r>
    </w:p>
    <w:p w:rsidR="00337E1E" w:rsidRPr="00BC4250" w:rsidRDefault="00337E1E" w:rsidP="00337E1E">
      <w:pPr>
        <w:spacing w:line="192" w:lineRule="auto"/>
        <w:ind w:left="426"/>
        <w:jc w:val="both"/>
        <w:rPr>
          <w:u w:val="single"/>
        </w:rPr>
      </w:pPr>
      <w:r>
        <w:t>xxxxxxxxxxxxxxxx</w:t>
      </w:r>
    </w:p>
    <w:p w:rsidR="00BC4250" w:rsidRDefault="00BC4250" w:rsidP="00BC4250">
      <w:pPr>
        <w:numPr>
          <w:ilvl w:val="0"/>
          <w:numId w:val="8"/>
        </w:numPr>
        <w:jc w:val="both"/>
      </w:pPr>
      <w:r w:rsidRPr="00BC4250">
        <w:t xml:space="preserve"> Poskytovatel je povinen při zpracování těchto údajů postupovat v souladu se zákonem č. 101/2000 Sb., o </w:t>
      </w:r>
      <w:r w:rsidRPr="00C25436">
        <w:t>ochraně osobních údajů a změně některých zákonů, ve znění pozdějších předpisů.</w:t>
      </w:r>
    </w:p>
    <w:p w:rsidR="00BC4250" w:rsidRPr="00DA193E" w:rsidRDefault="00BC4250" w:rsidP="00BC4250">
      <w:pPr>
        <w:numPr>
          <w:ilvl w:val="0"/>
          <w:numId w:val="8"/>
        </w:numPr>
        <w:jc w:val="both"/>
      </w:pPr>
      <w:r w:rsidRPr="00DA193E">
        <w:t xml:space="preserve">Odběratel je povinen informovat účastníky o obsahu a specifikaci ozdravného pobytu a je povinen seznámit účastníky ozdravného pobytu s Všeobecnými obchodními a smluvními podmínkami, zejména s částí I. Spotřebitel. </w:t>
      </w:r>
    </w:p>
    <w:p w:rsidR="00BC4250" w:rsidRDefault="00BC4250" w:rsidP="00BC4250">
      <w:pPr>
        <w:ind w:left="360"/>
        <w:jc w:val="both"/>
      </w:pPr>
    </w:p>
    <w:p w:rsidR="00BC4250" w:rsidRPr="00C25436" w:rsidRDefault="00BC4250" w:rsidP="00BC4250">
      <w:pPr>
        <w:jc w:val="both"/>
      </w:pPr>
    </w:p>
    <w:p w:rsidR="00BC4250" w:rsidRDefault="00BC4250" w:rsidP="00BC4250">
      <w:pPr>
        <w:jc w:val="center"/>
        <w:rPr>
          <w:b/>
        </w:rPr>
      </w:pPr>
    </w:p>
    <w:p w:rsidR="00BC4250" w:rsidRDefault="00BC4250" w:rsidP="00BC4250">
      <w:pPr>
        <w:jc w:val="center"/>
        <w:rPr>
          <w:b/>
        </w:rPr>
      </w:pPr>
    </w:p>
    <w:p w:rsidR="00BC4250" w:rsidRDefault="00BC4250" w:rsidP="00BC4250">
      <w:pPr>
        <w:jc w:val="center"/>
        <w:rPr>
          <w:b/>
        </w:rPr>
      </w:pPr>
    </w:p>
    <w:p w:rsidR="00BC4250" w:rsidRDefault="00BC4250" w:rsidP="00BC4250">
      <w:pPr>
        <w:jc w:val="center"/>
        <w:rPr>
          <w:b/>
        </w:rPr>
      </w:pPr>
    </w:p>
    <w:p w:rsidR="00BC4250" w:rsidRPr="00C25436" w:rsidRDefault="00BC4250" w:rsidP="00BC4250">
      <w:pPr>
        <w:jc w:val="center"/>
        <w:rPr>
          <w:b/>
        </w:rPr>
      </w:pPr>
      <w:r w:rsidRPr="00C25436">
        <w:rPr>
          <w:b/>
        </w:rPr>
        <w:t>VI.</w:t>
      </w:r>
    </w:p>
    <w:p w:rsidR="00BC4250" w:rsidRPr="00C25436" w:rsidRDefault="00BC4250" w:rsidP="00BC4250">
      <w:pPr>
        <w:pStyle w:val="Nadpis1"/>
      </w:pPr>
      <w:r w:rsidRPr="00C25436">
        <w:t>Sankce</w:t>
      </w:r>
    </w:p>
    <w:p w:rsidR="00BC4250" w:rsidRPr="00C25436" w:rsidRDefault="00BC4250" w:rsidP="00BC4250">
      <w:pPr>
        <w:jc w:val="center"/>
      </w:pPr>
    </w:p>
    <w:p w:rsidR="00BC4250" w:rsidRPr="00C25436" w:rsidRDefault="00BC4250" w:rsidP="00BC4250">
      <w:pPr>
        <w:numPr>
          <w:ilvl w:val="0"/>
          <w:numId w:val="3"/>
        </w:numPr>
        <w:jc w:val="both"/>
      </w:pPr>
      <w:r w:rsidRPr="00C25436">
        <w:t xml:space="preserve">Pro případ, že poskytovatel neposkytne smlouvou stanovené služby, sjednává se smluvní pokuta ve výši 10 % z celkové ceny neposkytnuté služby. V případě neposkytnutí sjednaných služeb z důvodů nezaviněných poskytovatelem, zejména z důvodu vyšší moci, povinnost úhrady smluvní pokuty zaniká. </w:t>
      </w:r>
    </w:p>
    <w:p w:rsidR="00BC4250" w:rsidRPr="00C25436" w:rsidRDefault="00BC4250" w:rsidP="00BC4250">
      <w:pPr>
        <w:numPr>
          <w:ilvl w:val="0"/>
          <w:numId w:val="3"/>
        </w:numPr>
        <w:jc w:val="both"/>
      </w:pPr>
      <w:r w:rsidRPr="00C25436">
        <w:t>Tímto ustanovením není dotčeno právo na náhradu škody, která převyšuje uhrazenou smluvní pokutu.</w:t>
      </w:r>
    </w:p>
    <w:p w:rsidR="00BC4250" w:rsidRPr="00C25436" w:rsidRDefault="00BC4250" w:rsidP="00BC4250">
      <w:pPr>
        <w:numPr>
          <w:ilvl w:val="0"/>
          <w:numId w:val="3"/>
        </w:numPr>
        <w:jc w:val="both"/>
      </w:pPr>
      <w:r w:rsidRPr="00C25436">
        <w:t xml:space="preserve">Lhůta splatnosti smluvní sankce byla stranami ujednána v délce třiceti (30) dnů od doručení vyúčtování smluvní sankce. V pochybnostech se má za to, že vyúčtování smluvní sankce bylo druhé straně doručeno třetího pracovního dne po jeho odeslání. </w:t>
      </w:r>
    </w:p>
    <w:p w:rsidR="00BC4250" w:rsidRPr="004C7189" w:rsidRDefault="00BC4250" w:rsidP="00BC4250">
      <w:pPr>
        <w:numPr>
          <w:ilvl w:val="0"/>
          <w:numId w:val="3"/>
        </w:numPr>
        <w:jc w:val="both"/>
      </w:pPr>
      <w:r w:rsidRPr="00515548">
        <w:t xml:space="preserve">Smluvní sankce je odběratel oprávněn započíst proti </w:t>
      </w:r>
      <w:r w:rsidRPr="004C7189">
        <w:t xml:space="preserve">pohledávce poskytovatele. </w:t>
      </w:r>
    </w:p>
    <w:p w:rsidR="00BC4250" w:rsidRDefault="00BC4250" w:rsidP="00BC4250">
      <w:pPr>
        <w:numPr>
          <w:ilvl w:val="0"/>
          <w:numId w:val="3"/>
        </w:numPr>
        <w:jc w:val="both"/>
      </w:pPr>
      <w:r w:rsidRPr="00C25436">
        <w:t xml:space="preserve">Výslovně se touto smlouvou sjednávají výše uvedené smluvní sankce. Smluvní strany si výslovně ujednaly, že k jiným než zde uvedeným a dále např. ústně sjednaným smluvním sankcím, jakož i smluvním sankcím sjednaným dodatečně nebude přihlíženo. </w:t>
      </w:r>
    </w:p>
    <w:p w:rsidR="00BC4250" w:rsidRPr="00C25436" w:rsidRDefault="00BC4250" w:rsidP="00BC4250">
      <w:pPr>
        <w:jc w:val="both"/>
      </w:pPr>
    </w:p>
    <w:p w:rsidR="00BC4250" w:rsidRPr="00C25436" w:rsidRDefault="00BC4250" w:rsidP="00BC4250">
      <w:pPr>
        <w:pStyle w:val="Nadpis1"/>
      </w:pPr>
      <w:r w:rsidRPr="00C25436">
        <w:t>VII.</w:t>
      </w:r>
    </w:p>
    <w:p w:rsidR="00BC4250" w:rsidRPr="00C25436" w:rsidRDefault="00BC4250" w:rsidP="00BC4250">
      <w:pPr>
        <w:jc w:val="center"/>
        <w:rPr>
          <w:b/>
        </w:rPr>
      </w:pPr>
      <w:r w:rsidRPr="00C25436">
        <w:rPr>
          <w:b/>
        </w:rPr>
        <w:t>Doba platnosti a zánik smlouvy</w:t>
      </w:r>
    </w:p>
    <w:p w:rsidR="00BC4250" w:rsidRPr="00C25436" w:rsidRDefault="00BC4250" w:rsidP="00BC4250">
      <w:pPr>
        <w:jc w:val="center"/>
        <w:rPr>
          <w:b/>
        </w:rPr>
      </w:pPr>
    </w:p>
    <w:p w:rsidR="00BC4250" w:rsidRPr="00162192" w:rsidRDefault="00BC4250" w:rsidP="00BC4250">
      <w:pPr>
        <w:numPr>
          <w:ilvl w:val="0"/>
          <w:numId w:val="1"/>
        </w:numPr>
        <w:jc w:val="both"/>
      </w:pPr>
      <w:r w:rsidRPr="00162192">
        <w:t>Tato smlouva je uzavřena na dobu určitou ode dne podpisu oběma smluvními stranami do</w:t>
      </w:r>
      <w:r>
        <w:t> </w:t>
      </w:r>
      <w:r w:rsidRPr="00162192">
        <w:t>31. 12. 2017.</w:t>
      </w:r>
    </w:p>
    <w:p w:rsidR="00BC4250" w:rsidRPr="00C25436" w:rsidRDefault="00BC4250" w:rsidP="00BC4250">
      <w:pPr>
        <w:numPr>
          <w:ilvl w:val="0"/>
          <w:numId w:val="1"/>
        </w:numPr>
        <w:jc w:val="both"/>
      </w:pPr>
      <w:r w:rsidRPr="00C25436">
        <w:t>Smluvní vztah před uplynutím doby, na kterou byl sjednán, zaniká:</w:t>
      </w:r>
    </w:p>
    <w:p w:rsidR="00BC4250" w:rsidRPr="00C25436" w:rsidRDefault="00BC4250" w:rsidP="00BC4250">
      <w:pPr>
        <w:numPr>
          <w:ilvl w:val="1"/>
          <w:numId w:val="1"/>
        </w:numPr>
        <w:jc w:val="both"/>
      </w:pPr>
      <w:r w:rsidRPr="00C25436">
        <w:t>písemnou dohodou obou stran,</w:t>
      </w:r>
    </w:p>
    <w:p w:rsidR="00BC4250" w:rsidRPr="00162192" w:rsidRDefault="00BC4250" w:rsidP="00BC4250">
      <w:pPr>
        <w:numPr>
          <w:ilvl w:val="1"/>
          <w:numId w:val="1"/>
        </w:numPr>
        <w:jc w:val="both"/>
      </w:pPr>
      <w:r w:rsidRPr="00C25436">
        <w:t xml:space="preserve">písemným odstoupením od smlouvy z důvodů jejího podstatného porušení. </w:t>
      </w:r>
      <w:r w:rsidRPr="00C25436">
        <w:br/>
        <w:t xml:space="preserve">Za podstatné porušení smlouvy se považuje neposkytnutí sjednaných služeb bez adekvátní náhrady. </w:t>
      </w:r>
      <w:r w:rsidRPr="00162192">
        <w:t xml:space="preserve">        </w:t>
      </w:r>
      <w:r w:rsidRPr="00162192">
        <w:rPr>
          <w:color w:val="FF0000"/>
        </w:rPr>
        <w:t xml:space="preserve"> </w:t>
      </w:r>
    </w:p>
    <w:p w:rsidR="00BC4250" w:rsidRPr="00C25436" w:rsidRDefault="00BC4250" w:rsidP="00BC4250">
      <w:pPr>
        <w:pStyle w:val="Odstavecseseznamem"/>
        <w:numPr>
          <w:ilvl w:val="0"/>
          <w:numId w:val="1"/>
        </w:numPr>
        <w:ind w:left="1440"/>
        <w:jc w:val="both"/>
      </w:pPr>
      <w:r w:rsidRPr="00162192">
        <w:t xml:space="preserve">Odstoupení od smlouvy je účinné jeho doručením druhé smluvní straně. </w:t>
      </w:r>
    </w:p>
    <w:p w:rsidR="00BC4250" w:rsidRPr="00C25436" w:rsidRDefault="00BC4250" w:rsidP="00BC4250">
      <w:pPr>
        <w:jc w:val="both"/>
      </w:pPr>
    </w:p>
    <w:p w:rsidR="00BC4250" w:rsidRPr="00C25436" w:rsidRDefault="00BC4250" w:rsidP="00BC4250">
      <w:pPr>
        <w:pStyle w:val="Nadpis1"/>
      </w:pPr>
      <w:r w:rsidRPr="00C25436">
        <w:t>VIII.</w:t>
      </w:r>
    </w:p>
    <w:p w:rsidR="00BC4250" w:rsidRPr="00C25436" w:rsidRDefault="00BC4250" w:rsidP="00BC4250">
      <w:pPr>
        <w:jc w:val="center"/>
        <w:rPr>
          <w:b/>
          <w:bCs/>
        </w:rPr>
      </w:pPr>
      <w:r w:rsidRPr="00C25436">
        <w:rPr>
          <w:b/>
          <w:bCs/>
        </w:rPr>
        <w:t>Závěrečná ustanovení</w:t>
      </w:r>
    </w:p>
    <w:p w:rsidR="00BC4250" w:rsidRPr="00C25436" w:rsidRDefault="00BC4250" w:rsidP="00BC4250">
      <w:pPr>
        <w:jc w:val="center"/>
        <w:rPr>
          <w:b/>
          <w:bCs/>
        </w:rPr>
      </w:pPr>
    </w:p>
    <w:p w:rsidR="00AF09FC" w:rsidRPr="00DA193E" w:rsidRDefault="00BC4250" w:rsidP="00BC4250">
      <w:pPr>
        <w:numPr>
          <w:ilvl w:val="0"/>
          <w:numId w:val="7"/>
        </w:numPr>
        <w:jc w:val="both"/>
      </w:pPr>
      <w:r w:rsidRPr="00DA193E">
        <w:t>Vztahy touto smlouvou neupravené a z této smlouvy vyplývající se řídí příslušnými ustanoveními občanského zákoníku a dalšími obecně závaznými právními předpisy.</w:t>
      </w:r>
    </w:p>
    <w:p w:rsidR="00BC4250" w:rsidRPr="00DA193E" w:rsidRDefault="00AF09FC" w:rsidP="00BC4250">
      <w:pPr>
        <w:numPr>
          <w:ilvl w:val="0"/>
          <w:numId w:val="7"/>
        </w:numPr>
        <w:jc w:val="both"/>
      </w:pPr>
      <w:r w:rsidRPr="00DA193E">
        <w:t xml:space="preserve">Všeobecné obchodní a smluvní </w:t>
      </w:r>
      <w:r w:rsidRPr="00DA193E">
        <w:rPr>
          <w:color w:val="000000" w:themeColor="text1"/>
        </w:rPr>
        <w:t xml:space="preserve">podmínky poskytovatele jsou nedílnou </w:t>
      </w:r>
      <w:r w:rsidRPr="00DA193E">
        <w:t>součástí této smlouvy. Pokud dojde k rozporu mezi Všeobecnými obchodními a smluvními podmínkami a touto smlouvou má přednost vždy tato smlouva.</w:t>
      </w:r>
      <w:r w:rsidR="00BC4250" w:rsidRPr="00DA193E">
        <w:t xml:space="preserve">  </w:t>
      </w:r>
    </w:p>
    <w:p w:rsidR="00BC4250" w:rsidRPr="00162192" w:rsidRDefault="00BC4250" w:rsidP="00BC4250">
      <w:pPr>
        <w:numPr>
          <w:ilvl w:val="0"/>
          <w:numId w:val="7"/>
        </w:numPr>
        <w:jc w:val="both"/>
      </w:pPr>
      <w:r w:rsidRPr="00DA193E">
        <w:t>Změny a doplňky k této smlouvě mohou být prováděny pouze se souhlasem obou smluvních stran,</w:t>
      </w:r>
      <w:r w:rsidRPr="00162192">
        <w:t xml:space="preserve"> a to písemně, formou</w:t>
      </w:r>
      <w:r>
        <w:t xml:space="preserve"> vzestupně</w:t>
      </w:r>
      <w:r w:rsidRPr="00162192">
        <w:t xml:space="preserve"> číslovaných dodatků. </w:t>
      </w:r>
    </w:p>
    <w:p w:rsidR="00BC4250" w:rsidRPr="00162192" w:rsidRDefault="00BC4250" w:rsidP="00BC4250">
      <w:pPr>
        <w:numPr>
          <w:ilvl w:val="0"/>
          <w:numId w:val="7"/>
        </w:numPr>
        <w:jc w:val="both"/>
      </w:pPr>
      <w:r w:rsidRPr="00162192">
        <w:t>Smlouva nabývá platnosti dnem podpisu obou smluvních stran. Účinnosti smlouva nabývá dnem podpisu obou smluvních stran, dojde-li k podpisu smlouvy nejpozději do</w:t>
      </w:r>
      <w:r>
        <w:t> </w:t>
      </w:r>
      <w:r w:rsidRPr="00162192">
        <w:t>30.</w:t>
      </w:r>
      <w:r>
        <w:t> </w:t>
      </w:r>
      <w:r w:rsidRPr="00162192">
        <w:t xml:space="preserve">června 2017; dojde-li k podpisu smlouvy po 1. červenci 2017, smlouva nabývá účinnosti dnem uveřejnění prostřednictvím registru smluv v souladu se zákonem </w:t>
      </w:r>
      <w:r w:rsidRPr="00162192">
        <w:rPr>
          <w:rFonts w:eastAsia="Calibri"/>
        </w:rPr>
        <w:t>č. 340/2015 Sb., o</w:t>
      </w:r>
      <w:r>
        <w:rPr>
          <w:rFonts w:eastAsia="Calibri"/>
        </w:rPr>
        <w:t> </w:t>
      </w:r>
      <w:r w:rsidRPr="00162192">
        <w:rPr>
          <w:rFonts w:eastAsia="Calibri"/>
        </w:rPr>
        <w:t>registru smluv</w:t>
      </w:r>
      <w:r w:rsidRPr="00162192">
        <w:t>.</w:t>
      </w:r>
    </w:p>
    <w:p w:rsidR="00BC4250" w:rsidRPr="00162192" w:rsidRDefault="00BC4250" w:rsidP="00BC4250">
      <w:pPr>
        <w:numPr>
          <w:ilvl w:val="0"/>
          <w:numId w:val="7"/>
        </w:numPr>
        <w:jc w:val="both"/>
      </w:pPr>
      <w:r w:rsidRPr="00162192">
        <w:rPr>
          <w:rFonts w:eastAsia="Calibri"/>
        </w:rPr>
        <w:t>V souladu se zákonem č. 340/2015 Sb., o registru smluv, se strany dohodly, že odběratel zašle tuto smlouvu správci registru smluv k uveřejnění ve lhůtě, stanovené tímto zákonem. Osobní údaje stran před odesláním budou anonymizovány v souladu se zákonem č.</w:t>
      </w:r>
      <w:r>
        <w:rPr>
          <w:rFonts w:eastAsia="Calibri"/>
        </w:rPr>
        <w:t> </w:t>
      </w:r>
      <w:r w:rsidRPr="00162192">
        <w:rPr>
          <w:rFonts w:eastAsia="Calibri"/>
        </w:rPr>
        <w:t xml:space="preserve">101/2000 Sb., o ochraně osobních údajů a o změně některých zákonů, ve znění pozdějších předpisů. </w:t>
      </w:r>
    </w:p>
    <w:p w:rsidR="00BC4250" w:rsidRPr="00162192" w:rsidRDefault="00BC4250" w:rsidP="00BC4250">
      <w:pPr>
        <w:numPr>
          <w:ilvl w:val="0"/>
          <w:numId w:val="7"/>
        </w:numPr>
        <w:jc w:val="both"/>
      </w:pPr>
      <w:r w:rsidRPr="00162192">
        <w:lastRenderedPageBreak/>
        <w:t>Smlouva je vyhotovena ve dvou vyhotoveních, přičemž každé je považováno za originál. Každá smluvní strana obdrží jedno vyhotovení.</w:t>
      </w:r>
    </w:p>
    <w:p w:rsidR="00BC4250" w:rsidRPr="00162192" w:rsidRDefault="00BC4250" w:rsidP="00BC4250">
      <w:pPr>
        <w:numPr>
          <w:ilvl w:val="0"/>
          <w:numId w:val="7"/>
        </w:numPr>
        <w:jc w:val="both"/>
      </w:pPr>
      <w:r w:rsidRPr="00162192">
        <w:t xml:space="preserve">Smluvní strany si výslovně ujednaly, že tuto smlouvu nelze postoupit na řad. Žádná ze smluvních stran není oprávněna vtělit jakékoliv právo plynoucí jí ze smlouvy nebo z jejích porušení do podoby cenného papíru. </w:t>
      </w:r>
    </w:p>
    <w:p w:rsidR="00BC4250" w:rsidRPr="00162192" w:rsidRDefault="00BC4250" w:rsidP="00BC4250">
      <w:pPr>
        <w:numPr>
          <w:ilvl w:val="0"/>
          <w:numId w:val="7"/>
        </w:numPr>
        <w:jc w:val="both"/>
      </w:pPr>
      <w:r w:rsidRPr="00162192">
        <w:t>Smluvní strany prohlašují, že smlouvu uzavírají po vzájemné dohodě na základě jejich pravé a svobodné vůle a nikoliv v tísni ani za jinak nápadně nevýhodných podmínek, že si smlouvu přečetly a s jejím obsahem souhlasí</w:t>
      </w:r>
      <w:r>
        <w:t>,</w:t>
      </w:r>
      <w:r w:rsidRPr="00162192">
        <w:t xml:space="preserve"> a na důkaz toho připojují své podpisy.</w:t>
      </w:r>
    </w:p>
    <w:p w:rsidR="00BC4250" w:rsidRPr="00162192" w:rsidRDefault="00BC4250" w:rsidP="00BC4250">
      <w:pPr>
        <w:numPr>
          <w:ilvl w:val="0"/>
          <w:numId w:val="7"/>
        </w:numPr>
        <w:jc w:val="both"/>
      </w:pPr>
      <w:r w:rsidRPr="00162192">
        <w:t>Při rozhodování případných sporů vzniklých ze závazků založených touto smlouvou, budou místně a věcně příslušné soudy České republiky.</w:t>
      </w:r>
    </w:p>
    <w:p w:rsidR="00BC4250" w:rsidRPr="00162192" w:rsidRDefault="00BC4250" w:rsidP="00BC4250">
      <w:pPr>
        <w:numPr>
          <w:ilvl w:val="0"/>
          <w:numId w:val="7"/>
        </w:numPr>
        <w:jc w:val="both"/>
      </w:pPr>
      <w:r w:rsidRPr="00162192">
        <w:t>Poskytovatel výslovně souhlasí s tím, že odběratel tuto smlouvu uveřejní na svém profilu v plném znění v souladu se zákonem č. 134/2016 Sb., o zadávání veřejných zakázek, ve znění pozdějších předpisů</w:t>
      </w:r>
      <w:r>
        <w:t>, a to případně v anonymizované verzi dle odst. 4 článku XI</w:t>
      </w:r>
      <w:r w:rsidRPr="00162192">
        <w:t>.</w:t>
      </w:r>
    </w:p>
    <w:p w:rsidR="00BC4250" w:rsidRPr="00162192" w:rsidRDefault="00BC4250" w:rsidP="00BC4250">
      <w:pPr>
        <w:numPr>
          <w:ilvl w:val="0"/>
          <w:numId w:val="7"/>
        </w:numPr>
        <w:jc w:val="both"/>
      </w:pPr>
      <w:r w:rsidRPr="00162192">
        <w:t xml:space="preserve"> Smluvní strany si ujednaly, že závazky vyplývající z této smlouvy se promlčují ve lhůtě 3 let ode dne, kdy smluvní strana mohla poprvé toto právo uplatnit.</w:t>
      </w:r>
    </w:p>
    <w:p w:rsidR="00AF09FC" w:rsidRDefault="00BC4250" w:rsidP="00864F59">
      <w:pPr>
        <w:numPr>
          <w:ilvl w:val="0"/>
          <w:numId w:val="7"/>
        </w:numPr>
        <w:jc w:val="both"/>
      </w:pPr>
      <w:r w:rsidRPr="00162192">
        <w:t xml:space="preserve"> Stanou-li se některá ustanovení této smlouvy zcela nebo zčásti neplatná, nebo pokud by některá ustanovení chyběla, není tím dotčena platnost zbývajících ustanovení. Místo neplatného ustanovení platí jako dohodnuté takové ustanovení, které odpovídá smyslu a účelu neplatného ustanovení. Schází-li ustanovení zcela, platí za dohodnuté takové ustanovení, které odpovídá tomu, co by podle smyslu a účelu této </w:t>
      </w:r>
      <w:r>
        <w:t>s</w:t>
      </w:r>
      <w:r w:rsidRPr="00162192">
        <w:t>mlouvy bylo ujednáno, kdyby tato skutečnost byla známa od počátku. Totéž platí, vyskytnou-li se ve smlouvě či</w:t>
      </w:r>
      <w:r>
        <w:t> </w:t>
      </w:r>
      <w:r w:rsidRPr="00162192">
        <w:t>jejích dodatcích případné mezery.</w:t>
      </w:r>
    </w:p>
    <w:p w:rsidR="0065276B" w:rsidRDefault="0065276B" w:rsidP="00A217BF"/>
    <w:p w:rsidR="0065276B" w:rsidRDefault="0065276B" w:rsidP="00A217BF">
      <w:r w:rsidRPr="00DA193E">
        <w:t>Příloha:    Všeobecné a smluvní podmínky poskytovatele</w:t>
      </w:r>
      <w:r>
        <w:t xml:space="preserve">                                                                                     </w:t>
      </w:r>
    </w:p>
    <w:p w:rsidR="0065276B" w:rsidRDefault="0065276B" w:rsidP="00A217BF"/>
    <w:p w:rsidR="0065276B" w:rsidRDefault="0065276B" w:rsidP="00A217BF">
      <w:pPr>
        <w:sectPr w:rsidR="0065276B" w:rsidSect="00F22BAB">
          <w:footerReference w:type="default" r:id="rId7"/>
          <w:pgSz w:w="11906" w:h="16838"/>
          <w:pgMar w:top="1417" w:right="1417" w:bottom="1417" w:left="1417" w:header="708" w:footer="708" w:gutter="0"/>
          <w:cols w:space="708"/>
          <w:docGrid w:linePitch="360"/>
        </w:sectPr>
      </w:pPr>
    </w:p>
    <w:tbl>
      <w:tblPr>
        <w:tblW w:w="0" w:type="auto"/>
        <w:tblLook w:val="00A0" w:firstRow="1" w:lastRow="0" w:firstColumn="1" w:lastColumn="0" w:noHBand="0" w:noVBand="0"/>
      </w:tblPr>
      <w:tblGrid>
        <w:gridCol w:w="3628"/>
        <w:gridCol w:w="1816"/>
        <w:gridCol w:w="3628"/>
      </w:tblGrid>
      <w:tr w:rsidR="00AF09FC" w:rsidRPr="00C25436" w:rsidTr="00AF09FC">
        <w:trPr>
          <w:trHeight w:val="3906"/>
        </w:trPr>
        <w:tc>
          <w:tcPr>
            <w:tcW w:w="3628" w:type="dxa"/>
          </w:tcPr>
          <w:p w:rsidR="0065276B" w:rsidRDefault="0065276B" w:rsidP="0065276B">
            <w:pPr>
              <w:spacing w:after="120"/>
              <w:ind w:right="1304"/>
            </w:pPr>
            <w:r>
              <w:t xml:space="preserve">     </w:t>
            </w:r>
          </w:p>
          <w:p w:rsidR="00AF09FC" w:rsidRDefault="0065276B" w:rsidP="0065276B">
            <w:pPr>
              <w:spacing w:after="120"/>
              <w:ind w:right="1304"/>
            </w:pPr>
            <w:r>
              <w:t xml:space="preserve">                                                                                                                                                                 </w:t>
            </w:r>
            <w:r w:rsidR="00AF09FC">
              <w:t xml:space="preserve">                                                                                                                                                                                                                                                                                                                         </w:t>
            </w:r>
          </w:p>
          <w:p w:rsidR="00AF09FC" w:rsidRDefault="00AF09FC" w:rsidP="00A217BF"/>
          <w:p w:rsidR="00AF09FC" w:rsidRDefault="00AF09FC" w:rsidP="00A217BF">
            <w:r>
              <w:t xml:space="preserve"> </w:t>
            </w:r>
          </w:p>
          <w:p w:rsidR="00AF09FC" w:rsidRPr="00C25436" w:rsidRDefault="00AF09FC" w:rsidP="00A217BF">
            <w:r w:rsidRPr="00C25436">
              <w:t>Poskytovatel:</w:t>
            </w:r>
          </w:p>
          <w:p w:rsidR="00AF09FC" w:rsidRPr="00C25436" w:rsidRDefault="00AF09FC" w:rsidP="00A217BF">
            <w:r w:rsidRPr="00C25436">
              <w:br/>
            </w:r>
            <w:r w:rsidRPr="00C25436">
              <w:br/>
              <w:t>V Jáchymov</w:t>
            </w:r>
            <w:r>
              <w:t>ě</w:t>
            </w:r>
            <w:r w:rsidRPr="00C25436">
              <w:t xml:space="preserve">, dne </w:t>
            </w:r>
            <w:r w:rsidR="00337E1E">
              <w:t>31. 7. 2017</w:t>
            </w:r>
          </w:p>
          <w:p w:rsidR="00AF09FC" w:rsidRPr="00C25436" w:rsidRDefault="00AF09FC" w:rsidP="00A217BF">
            <w:pPr>
              <w:jc w:val="center"/>
            </w:pPr>
            <w:r w:rsidRPr="00C25436">
              <w:br/>
            </w:r>
            <w:r w:rsidRPr="00C25436">
              <w:br/>
            </w:r>
          </w:p>
          <w:p w:rsidR="0065276B" w:rsidRDefault="00AF09FC" w:rsidP="0065276B">
            <w:pPr>
              <w:jc w:val="center"/>
            </w:pPr>
            <w:r w:rsidRPr="00C25436">
              <w:br/>
            </w:r>
            <w:r w:rsidRPr="00C25436">
              <w:br/>
              <w:t>………………………………</w:t>
            </w:r>
            <w:r w:rsidRPr="00C25436">
              <w:br/>
            </w:r>
            <w:r>
              <w:t>Bc.</w:t>
            </w:r>
            <w:r w:rsidRPr="00C25436">
              <w:t xml:space="preserve"> </w:t>
            </w:r>
            <w:r>
              <w:t>Martin Záhořík</w:t>
            </w:r>
          </w:p>
          <w:p w:rsidR="00AF09FC" w:rsidRPr="00C25436" w:rsidRDefault="00AF09FC" w:rsidP="0065276B">
            <w:pPr>
              <w:jc w:val="center"/>
            </w:pPr>
            <w:r>
              <w:t>obchodní ředitel</w:t>
            </w:r>
            <w:r w:rsidRPr="00C25436">
              <w:br/>
              <w:t>Léčebné lázně Jáchymov</w:t>
            </w:r>
            <w:r w:rsidRPr="00C25436">
              <w:br/>
            </w:r>
          </w:p>
        </w:tc>
        <w:tc>
          <w:tcPr>
            <w:tcW w:w="1816" w:type="dxa"/>
          </w:tcPr>
          <w:p w:rsidR="00AF09FC" w:rsidRPr="00C25436" w:rsidRDefault="0065276B" w:rsidP="00A217BF">
            <w:r>
              <w:t xml:space="preserve">                                                               </w:t>
            </w:r>
          </w:p>
        </w:tc>
        <w:tc>
          <w:tcPr>
            <w:tcW w:w="3628" w:type="dxa"/>
          </w:tcPr>
          <w:p w:rsidR="00AF09FC" w:rsidRDefault="0065276B" w:rsidP="00A217BF">
            <w:r>
              <w:t xml:space="preserve">                                                     </w:t>
            </w:r>
            <w:r w:rsidR="00AF09FC" w:rsidRPr="00C25436">
              <w:br/>
            </w:r>
          </w:p>
          <w:p w:rsidR="00AF09FC" w:rsidRDefault="00AF09FC" w:rsidP="00A217BF"/>
          <w:p w:rsidR="00AF09FC" w:rsidRDefault="00AF09FC" w:rsidP="00A217BF"/>
          <w:p w:rsidR="0065276B" w:rsidRDefault="0065276B" w:rsidP="00A217BF"/>
          <w:p w:rsidR="00AF09FC" w:rsidRPr="00C25436" w:rsidRDefault="00AF09FC" w:rsidP="00A217BF">
            <w:r w:rsidRPr="00C25436">
              <w:t>Odběratel:</w:t>
            </w:r>
          </w:p>
          <w:p w:rsidR="00AF09FC" w:rsidRPr="00C25436" w:rsidRDefault="00AF09FC" w:rsidP="00A217BF">
            <w:r w:rsidRPr="00C25436">
              <w:br/>
            </w:r>
            <w:r w:rsidRPr="00C25436">
              <w:br/>
              <w:t xml:space="preserve">V Praze, dne </w:t>
            </w:r>
            <w:r w:rsidR="00337E1E">
              <w:t>27. 7. 2017</w:t>
            </w:r>
            <w:r w:rsidRPr="00C25436">
              <w:br/>
            </w:r>
          </w:p>
          <w:p w:rsidR="00AF09FC" w:rsidRPr="00C25436" w:rsidRDefault="00AF09FC" w:rsidP="00A217BF">
            <w:pPr>
              <w:jc w:val="center"/>
            </w:pPr>
            <w:r w:rsidRPr="00C25436">
              <w:br/>
            </w:r>
            <w:r w:rsidRPr="00C25436">
              <w:br/>
            </w:r>
            <w:r w:rsidRPr="00C25436">
              <w:br/>
            </w:r>
            <w:r w:rsidRPr="00C25436">
              <w:br/>
              <w:t>………………………………</w:t>
            </w:r>
          </w:p>
          <w:p w:rsidR="00AF09FC" w:rsidRPr="00C25436" w:rsidRDefault="00AF09FC" w:rsidP="00A217BF">
            <w:pPr>
              <w:jc w:val="center"/>
            </w:pPr>
            <w:r w:rsidRPr="00C25436">
              <w:t xml:space="preserve"> plk. </w:t>
            </w:r>
            <w:r>
              <w:t>PhDr. Zdeněk Kuča</w:t>
            </w:r>
          </w:p>
          <w:p w:rsidR="00AF09FC" w:rsidRPr="00C25436" w:rsidRDefault="00AF09FC" w:rsidP="00A217BF">
            <w:pPr>
              <w:jc w:val="center"/>
            </w:pPr>
            <w:r w:rsidRPr="00C25436">
              <w:t xml:space="preserve">ředitel odboru 40 </w:t>
            </w:r>
          </w:p>
          <w:p w:rsidR="00AF09FC" w:rsidRDefault="00AF09FC" w:rsidP="00A217BF">
            <w:pPr>
              <w:jc w:val="center"/>
            </w:pPr>
            <w:r w:rsidRPr="00C25436">
              <w:t xml:space="preserve">  Řízení lidských zdrojů</w:t>
            </w:r>
          </w:p>
          <w:p w:rsidR="00AF09FC" w:rsidRPr="00C25436" w:rsidRDefault="00AF09FC" w:rsidP="00A217BF">
            <w:pPr>
              <w:jc w:val="center"/>
            </w:pPr>
            <w:r>
              <w:t>Generální ředitelství cel</w:t>
            </w:r>
          </w:p>
        </w:tc>
      </w:tr>
    </w:tbl>
    <w:p w:rsidR="00BC4250" w:rsidRPr="00C25436" w:rsidRDefault="00BC4250" w:rsidP="00BC4250"/>
    <w:p w:rsidR="003E7086" w:rsidRDefault="003E7086"/>
    <w:sectPr w:rsidR="003E7086" w:rsidSect="0065276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E2B" w:rsidRDefault="001D5E2B">
      <w:r>
        <w:separator/>
      </w:r>
    </w:p>
  </w:endnote>
  <w:endnote w:type="continuationSeparator" w:id="0">
    <w:p w:rsidR="001D5E2B" w:rsidRDefault="001D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6F" w:rsidRDefault="004C7189">
    <w:pPr>
      <w:pStyle w:val="Zpat"/>
      <w:jc w:val="center"/>
    </w:pPr>
    <w:r>
      <w:fldChar w:fldCharType="begin"/>
    </w:r>
    <w:r>
      <w:instrText>PAGE   \* MERGEFORMAT</w:instrText>
    </w:r>
    <w:r>
      <w:fldChar w:fldCharType="separate"/>
    </w:r>
    <w:r w:rsidR="004F2F8C">
      <w:rPr>
        <w:noProof/>
      </w:rPr>
      <w:t>4</w:t>
    </w:r>
    <w:r>
      <w:fldChar w:fldCharType="end"/>
    </w:r>
  </w:p>
  <w:p w:rsidR="00484A6F" w:rsidRDefault="001D5E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E2B" w:rsidRDefault="001D5E2B">
      <w:r>
        <w:separator/>
      </w:r>
    </w:p>
  </w:footnote>
  <w:footnote w:type="continuationSeparator" w:id="0">
    <w:p w:rsidR="001D5E2B" w:rsidRDefault="001D5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3431"/>
    <w:multiLevelType w:val="hybridMultilevel"/>
    <w:tmpl w:val="5B984066"/>
    <w:lvl w:ilvl="0" w:tplc="3CDC21D6">
      <w:numFmt w:val="bullet"/>
      <w:lvlText w:val="-"/>
      <w:lvlJc w:val="left"/>
      <w:pPr>
        <w:tabs>
          <w:tab w:val="num" w:pos="720"/>
        </w:tabs>
        <w:ind w:left="720" w:hanging="360"/>
      </w:pPr>
      <w:rPr>
        <w:rFonts w:ascii="Times New Roman" w:eastAsia="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73267"/>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2F45B8"/>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D84503"/>
    <w:multiLevelType w:val="hybridMultilevel"/>
    <w:tmpl w:val="606808B2"/>
    <w:lvl w:ilvl="0" w:tplc="BEB82154">
      <w:start w:val="1"/>
      <w:numFmt w:val="decimal"/>
      <w:lvlText w:val="%1."/>
      <w:lvlJc w:val="left"/>
      <w:pPr>
        <w:tabs>
          <w:tab w:val="num" w:pos="0"/>
        </w:tabs>
        <w:ind w:left="360" w:hanging="360"/>
      </w:pPr>
      <w:rPr>
        <w:rFonts w:cs="Times New Roman" w:hint="default"/>
      </w:rPr>
    </w:lvl>
    <w:lvl w:ilvl="1" w:tplc="15F0F286">
      <w:start w:val="1"/>
      <w:numFmt w:val="lowerLetter"/>
      <w:lvlText w:val="%2)"/>
      <w:lvlJc w:val="left"/>
      <w:pPr>
        <w:tabs>
          <w:tab w:val="num" w:pos="1440"/>
        </w:tabs>
        <w:ind w:left="1440" w:hanging="360"/>
      </w:pPr>
      <w:rPr>
        <w:rFonts w:cs="Times New Roman" w:hint="default"/>
      </w:rPr>
    </w:lvl>
    <w:lvl w:ilvl="2" w:tplc="BC9EA3C8">
      <w:start w:val="3"/>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221617"/>
    <w:multiLevelType w:val="hybridMultilevel"/>
    <w:tmpl w:val="EAECF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E11663"/>
    <w:multiLevelType w:val="hybridMultilevel"/>
    <w:tmpl w:val="05E693A6"/>
    <w:lvl w:ilvl="0" w:tplc="631C8B96">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F00743A"/>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74D4181"/>
    <w:multiLevelType w:val="hybridMultilevel"/>
    <w:tmpl w:val="5F3639C4"/>
    <w:lvl w:ilvl="0" w:tplc="BEB82154">
      <w:start w:val="1"/>
      <w:numFmt w:val="decimal"/>
      <w:lvlText w:val="%1."/>
      <w:lvlJc w:val="left"/>
      <w:pPr>
        <w:tabs>
          <w:tab w:val="num" w:pos="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5"/>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50"/>
    <w:rsid w:val="001D5E2B"/>
    <w:rsid w:val="002A3DE0"/>
    <w:rsid w:val="00337E1E"/>
    <w:rsid w:val="003E7086"/>
    <w:rsid w:val="004C7189"/>
    <w:rsid w:val="004F2F8C"/>
    <w:rsid w:val="00543DA3"/>
    <w:rsid w:val="0065276B"/>
    <w:rsid w:val="007E1FE4"/>
    <w:rsid w:val="00973684"/>
    <w:rsid w:val="00AF09FC"/>
    <w:rsid w:val="00B07A5C"/>
    <w:rsid w:val="00BC4250"/>
    <w:rsid w:val="00DA193E"/>
    <w:rsid w:val="00E05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43EA5-FDE5-47C1-A9C9-FD0B804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425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BC4250"/>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C4250"/>
    <w:rPr>
      <w:rFonts w:ascii="Times New Roman" w:eastAsia="Times New Roman" w:hAnsi="Times New Roman" w:cs="Times New Roman"/>
      <w:b/>
      <w:bCs/>
      <w:sz w:val="24"/>
      <w:szCs w:val="24"/>
      <w:lang w:eastAsia="cs-CZ"/>
    </w:rPr>
  </w:style>
  <w:style w:type="paragraph" w:styleId="Nzev">
    <w:name w:val="Title"/>
    <w:basedOn w:val="Normln"/>
    <w:link w:val="NzevChar"/>
    <w:uiPriority w:val="99"/>
    <w:qFormat/>
    <w:rsid w:val="00BC4250"/>
    <w:pPr>
      <w:jc w:val="center"/>
    </w:pPr>
    <w:rPr>
      <w:sz w:val="32"/>
    </w:rPr>
  </w:style>
  <w:style w:type="character" w:customStyle="1" w:styleId="NzevChar">
    <w:name w:val="Název Char"/>
    <w:basedOn w:val="Standardnpsmoodstavce"/>
    <w:link w:val="Nzev"/>
    <w:uiPriority w:val="99"/>
    <w:rsid w:val="00BC4250"/>
    <w:rPr>
      <w:rFonts w:ascii="Times New Roman" w:eastAsia="Times New Roman" w:hAnsi="Times New Roman" w:cs="Times New Roman"/>
      <w:sz w:val="32"/>
      <w:szCs w:val="24"/>
      <w:lang w:eastAsia="cs-CZ"/>
    </w:rPr>
  </w:style>
  <w:style w:type="paragraph" w:styleId="Zkladntext">
    <w:name w:val="Body Text"/>
    <w:basedOn w:val="Normln"/>
    <w:link w:val="ZkladntextChar"/>
    <w:uiPriority w:val="99"/>
    <w:semiHidden/>
    <w:rsid w:val="00BC4250"/>
    <w:pPr>
      <w:jc w:val="both"/>
    </w:pPr>
  </w:style>
  <w:style w:type="character" w:customStyle="1" w:styleId="ZkladntextChar">
    <w:name w:val="Základní text Char"/>
    <w:basedOn w:val="Standardnpsmoodstavce"/>
    <w:link w:val="Zkladntext"/>
    <w:uiPriority w:val="99"/>
    <w:semiHidden/>
    <w:rsid w:val="00BC4250"/>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BC4250"/>
    <w:pPr>
      <w:spacing w:after="120" w:line="480" w:lineRule="auto"/>
    </w:pPr>
  </w:style>
  <w:style w:type="character" w:customStyle="1" w:styleId="Zkladntext2Char">
    <w:name w:val="Základní text 2 Char"/>
    <w:basedOn w:val="Standardnpsmoodstavce"/>
    <w:link w:val="Zkladntext2"/>
    <w:uiPriority w:val="99"/>
    <w:rsid w:val="00BC4250"/>
    <w:rPr>
      <w:rFonts w:ascii="Times New Roman" w:eastAsia="Times New Roman" w:hAnsi="Times New Roman" w:cs="Times New Roman"/>
      <w:sz w:val="24"/>
      <w:szCs w:val="24"/>
      <w:lang w:eastAsia="cs-CZ"/>
    </w:rPr>
  </w:style>
  <w:style w:type="character" w:styleId="Hypertextovodkaz">
    <w:name w:val="Hyperlink"/>
    <w:uiPriority w:val="99"/>
    <w:rsid w:val="00BC4250"/>
    <w:rPr>
      <w:rFonts w:cs="Times New Roman"/>
      <w:color w:val="0563C1"/>
      <w:u w:val="single"/>
    </w:rPr>
  </w:style>
  <w:style w:type="paragraph" w:styleId="Odstavecseseznamem">
    <w:name w:val="List Paragraph"/>
    <w:basedOn w:val="Normln"/>
    <w:uiPriority w:val="34"/>
    <w:qFormat/>
    <w:rsid w:val="00BC4250"/>
    <w:pPr>
      <w:ind w:left="720"/>
      <w:contextualSpacing/>
    </w:pPr>
  </w:style>
  <w:style w:type="paragraph" w:styleId="Zpat">
    <w:name w:val="footer"/>
    <w:basedOn w:val="Normln"/>
    <w:link w:val="ZpatChar"/>
    <w:uiPriority w:val="99"/>
    <w:unhideWhenUsed/>
    <w:rsid w:val="00BC4250"/>
    <w:pPr>
      <w:tabs>
        <w:tab w:val="center" w:pos="4536"/>
        <w:tab w:val="right" w:pos="9072"/>
      </w:tabs>
    </w:pPr>
  </w:style>
  <w:style w:type="character" w:customStyle="1" w:styleId="ZpatChar">
    <w:name w:val="Zápatí Char"/>
    <w:basedOn w:val="Standardnpsmoodstavce"/>
    <w:link w:val="Zpat"/>
    <w:uiPriority w:val="99"/>
    <w:rsid w:val="00BC425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1903</Words>
  <Characters>11233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Celní správa České republiky</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Stejskalová Michaela Ing.</dc:creator>
  <cp:keywords/>
  <dc:description/>
  <cp:lastModifiedBy>U029678</cp:lastModifiedBy>
  <cp:revision>3</cp:revision>
  <dcterms:created xsi:type="dcterms:W3CDTF">2017-08-18T05:39:00Z</dcterms:created>
  <dcterms:modified xsi:type="dcterms:W3CDTF">2017-08-18T06:15:00Z</dcterms:modified>
</cp:coreProperties>
</file>