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0FF8" w14:textId="77777777" w:rsidR="00205475" w:rsidRPr="00FA472A" w:rsidRDefault="00205475" w:rsidP="00205475">
      <w:pPr>
        <w:autoSpaceDE w:val="0"/>
        <w:autoSpaceDN w:val="0"/>
        <w:adjustRightInd w:val="0"/>
        <w:ind w:right="-430"/>
        <w:jc w:val="center"/>
        <w:rPr>
          <w:rFonts w:ascii="Times New Roman" w:hAnsi="Times New Roman" w:cs="Times New Roman"/>
          <w:b/>
          <w:bCs/>
          <w:sz w:val="28"/>
          <w:szCs w:val="28"/>
        </w:rPr>
      </w:pPr>
      <w:r w:rsidRPr="00FA472A">
        <w:rPr>
          <w:rFonts w:ascii="Times New Roman" w:hAnsi="Times New Roman" w:cs="Times New Roman"/>
          <w:b/>
          <w:bCs/>
          <w:sz w:val="28"/>
          <w:szCs w:val="28"/>
        </w:rPr>
        <w:t xml:space="preserve">NÁJEMNÍ SMLOUVA č. S25-00065 </w:t>
      </w:r>
    </w:p>
    <w:p w14:paraId="08009C7A" w14:textId="77777777" w:rsidR="00205475" w:rsidRPr="00FA472A" w:rsidRDefault="00205475" w:rsidP="00205475">
      <w:pPr>
        <w:autoSpaceDE w:val="0"/>
        <w:autoSpaceDN w:val="0"/>
        <w:adjustRightInd w:val="0"/>
        <w:ind w:right="-430"/>
        <w:jc w:val="center"/>
        <w:rPr>
          <w:rFonts w:ascii="Times New Roman" w:hAnsi="Times New Roman" w:cs="Times New Roman"/>
          <w:sz w:val="22"/>
          <w:szCs w:val="22"/>
        </w:rPr>
      </w:pPr>
      <w:r w:rsidRPr="00FA472A">
        <w:rPr>
          <w:rFonts w:ascii="Times New Roman" w:hAnsi="Times New Roman" w:cs="Times New Roman"/>
          <w:sz w:val="22"/>
          <w:szCs w:val="22"/>
        </w:rPr>
        <w:t>na akci Přijímací řízení 3. lékařské fakulty Univerzity Karlovy</w:t>
      </w:r>
    </w:p>
    <w:p w14:paraId="1A7F9FB5" w14:textId="77777777" w:rsidR="00205475" w:rsidRPr="00FA472A" w:rsidRDefault="00205475" w:rsidP="00205475">
      <w:pPr>
        <w:autoSpaceDE w:val="0"/>
        <w:autoSpaceDN w:val="0"/>
        <w:adjustRightInd w:val="0"/>
        <w:ind w:right="-430"/>
        <w:jc w:val="center"/>
        <w:rPr>
          <w:rFonts w:ascii="Times New Roman" w:hAnsi="Times New Roman" w:cs="Times New Roman"/>
          <w:sz w:val="22"/>
          <w:szCs w:val="22"/>
        </w:rPr>
      </w:pPr>
      <w:r w:rsidRPr="00FA472A">
        <w:rPr>
          <w:rFonts w:ascii="Times New Roman" w:hAnsi="Times New Roman" w:cs="Times New Roman"/>
          <w:sz w:val="22"/>
          <w:szCs w:val="22"/>
        </w:rPr>
        <w:t>a na dobu nájmu od 04.06.2025 do 04.06.2025</w:t>
      </w:r>
    </w:p>
    <w:p w14:paraId="2D1E9CC0" w14:textId="77777777" w:rsidR="00205475" w:rsidRPr="00FA472A" w:rsidRDefault="00205475" w:rsidP="00205475">
      <w:pPr>
        <w:autoSpaceDE w:val="0"/>
        <w:autoSpaceDN w:val="0"/>
        <w:adjustRightInd w:val="0"/>
        <w:ind w:right="-430"/>
        <w:jc w:val="center"/>
        <w:rPr>
          <w:rFonts w:ascii="Times New Roman" w:hAnsi="Times New Roman" w:cs="Times New Roman"/>
          <w:i/>
          <w:iCs/>
          <w:sz w:val="22"/>
          <w:szCs w:val="22"/>
        </w:rPr>
      </w:pPr>
    </w:p>
    <w:p w14:paraId="0A703BDC" w14:textId="77777777" w:rsidR="00205475" w:rsidRPr="00FA472A" w:rsidRDefault="00205475" w:rsidP="00205475">
      <w:pPr>
        <w:autoSpaceDE w:val="0"/>
        <w:autoSpaceDN w:val="0"/>
        <w:adjustRightInd w:val="0"/>
        <w:ind w:right="-430"/>
        <w:jc w:val="center"/>
        <w:rPr>
          <w:rFonts w:ascii="Times New Roman" w:hAnsi="Times New Roman" w:cs="Times New Roman"/>
          <w:i/>
          <w:iCs/>
          <w:sz w:val="22"/>
          <w:szCs w:val="22"/>
        </w:rPr>
      </w:pPr>
    </w:p>
    <w:p w14:paraId="0EB50CB0" w14:textId="77777777" w:rsidR="00205475" w:rsidRPr="00FA472A" w:rsidRDefault="00205475" w:rsidP="00205475">
      <w:pPr>
        <w:autoSpaceDE w:val="0"/>
        <w:autoSpaceDN w:val="0"/>
        <w:adjustRightInd w:val="0"/>
        <w:ind w:left="720" w:right="-430" w:hanging="720"/>
        <w:rPr>
          <w:rFonts w:ascii="Times New Roman" w:hAnsi="Times New Roman" w:cs="Times New Roman"/>
          <w:b/>
          <w:bCs/>
          <w:sz w:val="22"/>
          <w:szCs w:val="22"/>
        </w:rPr>
      </w:pPr>
      <w:r w:rsidRPr="00FA472A">
        <w:rPr>
          <w:rFonts w:ascii="Times New Roman" w:hAnsi="Times New Roman" w:cs="Times New Roman"/>
          <w:b/>
          <w:bCs/>
          <w:sz w:val="22"/>
          <w:szCs w:val="22"/>
        </w:rPr>
        <w:t>Kongresové centrum Praha, a.s.</w:t>
      </w:r>
    </w:p>
    <w:p w14:paraId="52B48464"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r w:rsidRPr="00FA472A">
        <w:rPr>
          <w:rFonts w:ascii="Times New Roman" w:hAnsi="Times New Roman" w:cs="Times New Roman"/>
          <w:sz w:val="22"/>
          <w:szCs w:val="22"/>
        </w:rPr>
        <w:t>se sídlem 5. května 1640/65, Nusle, 140 00 Praha 4, Česká republika</w:t>
      </w:r>
    </w:p>
    <w:p w14:paraId="7247E2F7"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r w:rsidRPr="00FA472A">
        <w:rPr>
          <w:rFonts w:ascii="Times New Roman" w:hAnsi="Times New Roman" w:cs="Times New Roman"/>
          <w:sz w:val="22"/>
          <w:szCs w:val="22"/>
        </w:rPr>
        <w:t>IČ: 63080249, DIČ: CZ63080249 (plátce DPH)</w:t>
      </w:r>
    </w:p>
    <w:p w14:paraId="4ADB1A7C"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r w:rsidRPr="00FA472A">
        <w:rPr>
          <w:rFonts w:ascii="Times New Roman" w:hAnsi="Times New Roman" w:cs="Times New Roman"/>
          <w:sz w:val="22"/>
          <w:szCs w:val="22"/>
        </w:rPr>
        <w:t>zapsaná v obchodním rejstříku vedeném Městským soudem v Praze, oddíl B, vložka č. 3275</w:t>
      </w:r>
    </w:p>
    <w:p w14:paraId="5293F185"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r w:rsidRPr="00FA472A">
        <w:rPr>
          <w:rFonts w:ascii="Times New Roman" w:hAnsi="Times New Roman" w:cs="Times New Roman"/>
          <w:sz w:val="22"/>
          <w:szCs w:val="22"/>
        </w:rPr>
        <w:t>bankovní spojení: Komerční banka, a.s.</w:t>
      </w:r>
    </w:p>
    <w:p w14:paraId="10A5596E"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proofErr w:type="spellStart"/>
      <w:r w:rsidRPr="00FA472A">
        <w:rPr>
          <w:rFonts w:ascii="Times New Roman" w:hAnsi="Times New Roman" w:cs="Times New Roman"/>
          <w:sz w:val="22"/>
          <w:szCs w:val="22"/>
        </w:rPr>
        <w:t>č.ú</w:t>
      </w:r>
      <w:proofErr w:type="spellEnd"/>
      <w:r w:rsidRPr="00FA472A">
        <w:rPr>
          <w:rFonts w:ascii="Times New Roman" w:hAnsi="Times New Roman" w:cs="Times New Roman"/>
          <w:sz w:val="22"/>
          <w:szCs w:val="22"/>
        </w:rPr>
        <w:t>. 6502790257/0100 IBAN: CZ0501000000006502790257 / KOMBCZPPXXX</w:t>
      </w:r>
    </w:p>
    <w:p w14:paraId="326489D5" w14:textId="77777777" w:rsidR="00205475" w:rsidRPr="00FA472A" w:rsidRDefault="00205475" w:rsidP="00205475">
      <w:pPr>
        <w:autoSpaceDE w:val="0"/>
        <w:autoSpaceDN w:val="0"/>
        <w:adjustRightInd w:val="0"/>
        <w:ind w:left="480" w:right="-430"/>
        <w:rPr>
          <w:rFonts w:ascii="Times New Roman" w:hAnsi="Times New Roman" w:cs="Times New Roman"/>
          <w:sz w:val="22"/>
          <w:szCs w:val="22"/>
        </w:rPr>
      </w:pPr>
      <w:r w:rsidRPr="00FA472A">
        <w:rPr>
          <w:rFonts w:ascii="Times New Roman" w:hAnsi="Times New Roman" w:cs="Times New Roman"/>
          <w:sz w:val="22"/>
          <w:szCs w:val="22"/>
        </w:rPr>
        <w:t xml:space="preserve">zastoupena obchodním a marketingovým ředitelem Mgr. Romanem </w:t>
      </w:r>
      <w:proofErr w:type="spellStart"/>
      <w:r w:rsidRPr="00FA472A">
        <w:rPr>
          <w:rFonts w:ascii="Times New Roman" w:hAnsi="Times New Roman" w:cs="Times New Roman"/>
          <w:sz w:val="22"/>
          <w:szCs w:val="22"/>
        </w:rPr>
        <w:t>Sovjákem</w:t>
      </w:r>
      <w:proofErr w:type="spellEnd"/>
    </w:p>
    <w:p w14:paraId="5608850C" w14:textId="77777777" w:rsidR="00205475" w:rsidRPr="00FA472A" w:rsidRDefault="00205475" w:rsidP="00205475">
      <w:pPr>
        <w:autoSpaceDE w:val="0"/>
        <w:autoSpaceDN w:val="0"/>
        <w:adjustRightInd w:val="0"/>
        <w:ind w:left="480" w:right="-430"/>
        <w:rPr>
          <w:rFonts w:ascii="Times New Roman" w:hAnsi="Times New Roman" w:cs="Times New Roman"/>
          <w:sz w:val="22"/>
          <w:szCs w:val="22"/>
        </w:rPr>
      </w:pPr>
      <w:r w:rsidRPr="00FA472A">
        <w:rPr>
          <w:rFonts w:ascii="Times New Roman" w:hAnsi="Times New Roman" w:cs="Times New Roman"/>
          <w:sz w:val="22"/>
          <w:szCs w:val="22"/>
        </w:rPr>
        <w:t xml:space="preserve">(dále jen </w:t>
      </w:r>
      <w:r w:rsidRPr="00FA472A">
        <w:rPr>
          <w:rFonts w:ascii="Times New Roman" w:hAnsi="Times New Roman" w:cs="Times New Roman"/>
          <w:b/>
          <w:bCs/>
          <w:sz w:val="22"/>
          <w:szCs w:val="22"/>
        </w:rPr>
        <w:t>„Pronajímatel”</w:t>
      </w:r>
      <w:r w:rsidRPr="00FA472A">
        <w:rPr>
          <w:rFonts w:ascii="Times New Roman" w:hAnsi="Times New Roman" w:cs="Times New Roman"/>
          <w:sz w:val="22"/>
          <w:szCs w:val="22"/>
        </w:rPr>
        <w:t>)</w:t>
      </w:r>
    </w:p>
    <w:p w14:paraId="1FE500F1" w14:textId="77777777" w:rsidR="00205475" w:rsidRPr="00FA472A" w:rsidRDefault="00205475" w:rsidP="00205475">
      <w:pPr>
        <w:autoSpaceDE w:val="0"/>
        <w:autoSpaceDN w:val="0"/>
        <w:adjustRightInd w:val="0"/>
        <w:ind w:right="-430"/>
        <w:rPr>
          <w:rFonts w:ascii="Times New Roman" w:hAnsi="Times New Roman" w:cs="Times New Roman"/>
          <w:sz w:val="22"/>
          <w:szCs w:val="22"/>
        </w:rPr>
      </w:pPr>
    </w:p>
    <w:p w14:paraId="2F61E063" w14:textId="77777777" w:rsidR="00205475" w:rsidRPr="00FA472A" w:rsidRDefault="00205475" w:rsidP="00205475">
      <w:pPr>
        <w:autoSpaceDE w:val="0"/>
        <w:autoSpaceDN w:val="0"/>
        <w:adjustRightInd w:val="0"/>
        <w:ind w:right="-430"/>
        <w:rPr>
          <w:rFonts w:ascii="Times New Roman" w:hAnsi="Times New Roman" w:cs="Times New Roman"/>
          <w:sz w:val="22"/>
          <w:szCs w:val="22"/>
        </w:rPr>
      </w:pPr>
      <w:r w:rsidRPr="00FA472A">
        <w:rPr>
          <w:rFonts w:ascii="Times New Roman" w:hAnsi="Times New Roman" w:cs="Times New Roman"/>
          <w:sz w:val="22"/>
          <w:szCs w:val="22"/>
        </w:rPr>
        <w:t>a</w:t>
      </w:r>
    </w:p>
    <w:p w14:paraId="58EA10B4" w14:textId="77777777" w:rsidR="00205475" w:rsidRPr="00FA472A" w:rsidRDefault="00205475" w:rsidP="00205475">
      <w:pPr>
        <w:autoSpaceDE w:val="0"/>
        <w:autoSpaceDN w:val="0"/>
        <w:adjustRightInd w:val="0"/>
        <w:ind w:right="-430"/>
        <w:rPr>
          <w:rFonts w:ascii="Times New Roman" w:hAnsi="Times New Roman" w:cs="Times New Roman"/>
          <w:sz w:val="22"/>
          <w:szCs w:val="22"/>
        </w:rPr>
      </w:pPr>
    </w:p>
    <w:p w14:paraId="268FA1F5" w14:textId="1FAC20E1" w:rsidR="00205475" w:rsidRPr="00FA472A" w:rsidRDefault="00205475" w:rsidP="00205475">
      <w:pPr>
        <w:autoSpaceDE w:val="0"/>
        <w:autoSpaceDN w:val="0"/>
        <w:adjustRightInd w:val="0"/>
        <w:ind w:right="-430"/>
        <w:rPr>
          <w:rFonts w:ascii="Times New Roman" w:hAnsi="Times New Roman" w:cs="Times New Roman"/>
          <w:b/>
          <w:bCs/>
          <w:sz w:val="22"/>
          <w:szCs w:val="22"/>
        </w:rPr>
      </w:pPr>
      <w:r w:rsidRPr="00FA472A">
        <w:rPr>
          <w:rFonts w:ascii="Times New Roman" w:hAnsi="Times New Roman" w:cs="Times New Roman"/>
          <w:b/>
          <w:bCs/>
          <w:sz w:val="22"/>
          <w:szCs w:val="22"/>
        </w:rPr>
        <w:t xml:space="preserve">Univerzita Karlova, 3. </w:t>
      </w:r>
      <w:r w:rsidR="00FA472A">
        <w:rPr>
          <w:rFonts w:ascii="Times New Roman" w:hAnsi="Times New Roman" w:cs="Times New Roman"/>
          <w:b/>
          <w:bCs/>
          <w:sz w:val="22"/>
          <w:szCs w:val="22"/>
        </w:rPr>
        <w:t>l</w:t>
      </w:r>
      <w:r w:rsidR="00FA472A" w:rsidRPr="00FA472A">
        <w:rPr>
          <w:rFonts w:ascii="Times New Roman" w:hAnsi="Times New Roman" w:cs="Times New Roman"/>
          <w:b/>
          <w:bCs/>
          <w:sz w:val="22"/>
          <w:szCs w:val="22"/>
        </w:rPr>
        <w:t>ékařská</w:t>
      </w:r>
      <w:r w:rsidRPr="00FA472A">
        <w:rPr>
          <w:rFonts w:ascii="Times New Roman" w:hAnsi="Times New Roman" w:cs="Times New Roman"/>
          <w:b/>
          <w:bCs/>
          <w:sz w:val="22"/>
          <w:szCs w:val="22"/>
        </w:rPr>
        <w:t xml:space="preserve"> fakulta</w:t>
      </w:r>
    </w:p>
    <w:p w14:paraId="6F45024D" w14:textId="2976273D" w:rsidR="00205475" w:rsidRPr="00FA472A" w:rsidRDefault="00205475" w:rsidP="00205475">
      <w:pPr>
        <w:autoSpaceDE w:val="0"/>
        <w:autoSpaceDN w:val="0"/>
        <w:adjustRightInd w:val="0"/>
        <w:ind w:left="480" w:right="-430"/>
        <w:rPr>
          <w:rFonts w:ascii="Times New Roman" w:hAnsi="Times New Roman" w:cs="Times New Roman"/>
          <w:sz w:val="22"/>
          <w:szCs w:val="22"/>
        </w:rPr>
      </w:pPr>
      <w:r w:rsidRPr="00FA472A">
        <w:rPr>
          <w:rFonts w:ascii="Times New Roman" w:hAnsi="Times New Roman" w:cs="Times New Roman"/>
          <w:sz w:val="22"/>
          <w:szCs w:val="22"/>
        </w:rPr>
        <w:t xml:space="preserve">se sídlem Ruská 87, 100 </w:t>
      </w:r>
      <w:proofErr w:type="gramStart"/>
      <w:r w:rsidRPr="00FA472A">
        <w:rPr>
          <w:rFonts w:ascii="Times New Roman" w:hAnsi="Times New Roman" w:cs="Times New Roman"/>
          <w:sz w:val="22"/>
          <w:szCs w:val="22"/>
        </w:rPr>
        <w:t>00  Praha</w:t>
      </w:r>
      <w:proofErr w:type="gramEnd"/>
      <w:r w:rsidRPr="00FA472A">
        <w:rPr>
          <w:rFonts w:ascii="Times New Roman" w:hAnsi="Times New Roman" w:cs="Times New Roman"/>
          <w:sz w:val="22"/>
          <w:szCs w:val="22"/>
        </w:rPr>
        <w:t xml:space="preserve"> 10, Česká republika</w:t>
      </w:r>
    </w:p>
    <w:p w14:paraId="45763D0F" w14:textId="77777777" w:rsidR="00205475" w:rsidRPr="00FA472A" w:rsidRDefault="00205475" w:rsidP="00205475">
      <w:pPr>
        <w:autoSpaceDE w:val="0"/>
        <w:autoSpaceDN w:val="0"/>
        <w:adjustRightInd w:val="0"/>
        <w:ind w:left="480" w:right="-430"/>
        <w:rPr>
          <w:rFonts w:ascii="Times New Roman" w:hAnsi="Times New Roman" w:cs="Times New Roman"/>
          <w:sz w:val="22"/>
          <w:szCs w:val="22"/>
        </w:rPr>
      </w:pPr>
      <w:r w:rsidRPr="00FA472A">
        <w:rPr>
          <w:rFonts w:ascii="Times New Roman" w:hAnsi="Times New Roman" w:cs="Times New Roman"/>
          <w:sz w:val="22"/>
          <w:szCs w:val="22"/>
        </w:rPr>
        <w:t>IČ: 00216208, DIČ: CZ00216208</w:t>
      </w:r>
    </w:p>
    <w:p w14:paraId="6411304E" w14:textId="77777777" w:rsidR="00205475" w:rsidRPr="00FA472A" w:rsidRDefault="00205475" w:rsidP="00205475">
      <w:pPr>
        <w:autoSpaceDE w:val="0"/>
        <w:autoSpaceDN w:val="0"/>
        <w:adjustRightInd w:val="0"/>
        <w:ind w:left="480" w:right="-430"/>
        <w:rPr>
          <w:rFonts w:ascii="Times New Roman" w:hAnsi="Times New Roman" w:cs="Times New Roman"/>
          <w:sz w:val="22"/>
          <w:szCs w:val="22"/>
        </w:rPr>
      </w:pPr>
      <w:r w:rsidRPr="00FA472A">
        <w:rPr>
          <w:rFonts w:ascii="Times New Roman" w:hAnsi="Times New Roman" w:cs="Times New Roman"/>
          <w:sz w:val="22"/>
          <w:szCs w:val="22"/>
        </w:rPr>
        <w:t>typ plátce DPH: plátce v ČR</w:t>
      </w:r>
    </w:p>
    <w:p w14:paraId="02770199" w14:textId="77777777" w:rsidR="00205475" w:rsidRPr="00FA472A" w:rsidRDefault="00205475" w:rsidP="00205475">
      <w:pPr>
        <w:autoSpaceDE w:val="0"/>
        <w:autoSpaceDN w:val="0"/>
        <w:adjustRightInd w:val="0"/>
        <w:ind w:left="480" w:right="-430"/>
        <w:rPr>
          <w:rFonts w:ascii="Times New Roman" w:hAnsi="Times New Roman" w:cs="Times New Roman"/>
          <w:sz w:val="22"/>
          <w:szCs w:val="22"/>
        </w:rPr>
      </w:pPr>
      <w:r w:rsidRPr="00FA472A">
        <w:rPr>
          <w:rFonts w:ascii="Times New Roman" w:hAnsi="Times New Roman" w:cs="Times New Roman"/>
          <w:sz w:val="22"/>
          <w:szCs w:val="22"/>
        </w:rPr>
        <w:t xml:space="preserve">zastoupena prof. MUDr. Petrem </w:t>
      </w:r>
      <w:proofErr w:type="spellStart"/>
      <w:r w:rsidRPr="00FA472A">
        <w:rPr>
          <w:rFonts w:ascii="Times New Roman" w:hAnsi="Times New Roman" w:cs="Times New Roman"/>
          <w:sz w:val="22"/>
          <w:szCs w:val="22"/>
        </w:rPr>
        <w:t>Widimským</w:t>
      </w:r>
      <w:proofErr w:type="spellEnd"/>
      <w:r w:rsidRPr="00FA472A">
        <w:rPr>
          <w:rFonts w:ascii="Times New Roman" w:hAnsi="Times New Roman" w:cs="Times New Roman"/>
          <w:sz w:val="22"/>
          <w:szCs w:val="22"/>
        </w:rPr>
        <w:t>, DrSc., děkanem fakulty</w:t>
      </w:r>
    </w:p>
    <w:p w14:paraId="2A84F538" w14:textId="77777777" w:rsidR="00205475" w:rsidRPr="00FA472A" w:rsidRDefault="00205475" w:rsidP="00205475">
      <w:pPr>
        <w:autoSpaceDE w:val="0"/>
        <w:autoSpaceDN w:val="0"/>
        <w:adjustRightInd w:val="0"/>
        <w:ind w:left="480" w:right="-430"/>
        <w:rPr>
          <w:rFonts w:ascii="Times New Roman" w:hAnsi="Times New Roman" w:cs="Times New Roman"/>
          <w:sz w:val="22"/>
          <w:szCs w:val="22"/>
        </w:rPr>
      </w:pPr>
      <w:r w:rsidRPr="00FA472A">
        <w:rPr>
          <w:rFonts w:ascii="Times New Roman" w:hAnsi="Times New Roman" w:cs="Times New Roman"/>
          <w:sz w:val="22"/>
          <w:szCs w:val="22"/>
        </w:rPr>
        <w:t xml:space="preserve">(dále jen </w:t>
      </w:r>
      <w:r w:rsidRPr="00FA472A">
        <w:rPr>
          <w:rFonts w:ascii="Times New Roman" w:hAnsi="Times New Roman" w:cs="Times New Roman"/>
          <w:b/>
          <w:bCs/>
          <w:sz w:val="22"/>
          <w:szCs w:val="22"/>
        </w:rPr>
        <w:t>„Nájemce”</w:t>
      </w:r>
      <w:r w:rsidRPr="00FA472A">
        <w:rPr>
          <w:rFonts w:ascii="Times New Roman" w:hAnsi="Times New Roman" w:cs="Times New Roman"/>
          <w:sz w:val="22"/>
          <w:szCs w:val="22"/>
        </w:rPr>
        <w:t>)</w:t>
      </w:r>
    </w:p>
    <w:p w14:paraId="49C02662" w14:textId="77777777" w:rsidR="00205475" w:rsidRPr="00FA472A" w:rsidRDefault="00205475" w:rsidP="00205475">
      <w:pPr>
        <w:autoSpaceDE w:val="0"/>
        <w:autoSpaceDN w:val="0"/>
        <w:adjustRightInd w:val="0"/>
        <w:ind w:right="-430"/>
        <w:rPr>
          <w:rFonts w:ascii="Times New Roman" w:hAnsi="Times New Roman" w:cs="Times New Roman"/>
          <w:sz w:val="22"/>
          <w:szCs w:val="22"/>
        </w:rPr>
      </w:pPr>
    </w:p>
    <w:p w14:paraId="6B8D618E" w14:textId="77777777" w:rsidR="00205475" w:rsidRPr="00FA472A" w:rsidRDefault="00205475" w:rsidP="00205475">
      <w:pPr>
        <w:autoSpaceDE w:val="0"/>
        <w:autoSpaceDN w:val="0"/>
        <w:adjustRightInd w:val="0"/>
        <w:ind w:right="-430"/>
        <w:jc w:val="center"/>
        <w:rPr>
          <w:rFonts w:ascii="Times New Roman" w:hAnsi="Times New Roman" w:cs="Times New Roman"/>
          <w:sz w:val="22"/>
          <w:szCs w:val="22"/>
        </w:rPr>
      </w:pPr>
      <w:r w:rsidRPr="00FA472A">
        <w:rPr>
          <w:rFonts w:ascii="Times New Roman" w:hAnsi="Times New Roman" w:cs="Times New Roman"/>
          <w:sz w:val="22"/>
          <w:szCs w:val="22"/>
        </w:rPr>
        <w:t>sjednaly dnešního dne tuto smlouvu:</w:t>
      </w:r>
    </w:p>
    <w:p w14:paraId="29E46A44" w14:textId="77777777" w:rsidR="00205475" w:rsidRPr="00FA472A" w:rsidRDefault="00205475" w:rsidP="00205475">
      <w:pPr>
        <w:autoSpaceDE w:val="0"/>
        <w:autoSpaceDN w:val="0"/>
        <w:adjustRightInd w:val="0"/>
        <w:ind w:right="-430"/>
        <w:rPr>
          <w:rFonts w:ascii="Times New Roman" w:hAnsi="Times New Roman" w:cs="Times New Roman"/>
          <w:sz w:val="22"/>
          <w:szCs w:val="22"/>
        </w:rPr>
      </w:pPr>
    </w:p>
    <w:p w14:paraId="3ACD78E9" w14:textId="77777777" w:rsidR="00205475" w:rsidRPr="00FA472A" w:rsidRDefault="00205475" w:rsidP="00205475">
      <w:pPr>
        <w:autoSpaceDE w:val="0"/>
        <w:autoSpaceDN w:val="0"/>
        <w:adjustRightInd w:val="0"/>
        <w:ind w:left="570" w:right="-430" w:hanging="570"/>
        <w:rPr>
          <w:rFonts w:ascii="Times New Roman" w:hAnsi="Times New Roman" w:cs="Times New Roman"/>
          <w:b/>
          <w:bCs/>
          <w:sz w:val="22"/>
          <w:szCs w:val="22"/>
        </w:rPr>
      </w:pPr>
      <w:r w:rsidRPr="00FA472A">
        <w:rPr>
          <w:rFonts w:ascii="Times New Roman" w:hAnsi="Times New Roman" w:cs="Times New Roman"/>
          <w:b/>
          <w:bCs/>
          <w:sz w:val="22"/>
          <w:szCs w:val="22"/>
        </w:rPr>
        <w:t>1. Předmět a účel smlouvy</w:t>
      </w:r>
    </w:p>
    <w:p w14:paraId="77A4640C"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1.1.</w:t>
      </w:r>
      <w:r w:rsidRPr="00FA472A">
        <w:rPr>
          <w:rFonts w:ascii="Times New Roman" w:hAnsi="Times New Roman" w:cs="Times New Roman"/>
          <w:sz w:val="22"/>
          <w:szCs w:val="22"/>
        </w:rPr>
        <w:tab/>
        <w:t>Pronajímatel přenechává Nájemci do užívání nebytové prostory v budově sídla Pronajímatele (dále jen „</w:t>
      </w:r>
      <w:r w:rsidRPr="00FA472A">
        <w:rPr>
          <w:rFonts w:ascii="Times New Roman" w:hAnsi="Times New Roman" w:cs="Times New Roman"/>
          <w:b/>
          <w:bCs/>
          <w:i/>
          <w:iCs/>
          <w:sz w:val="22"/>
          <w:szCs w:val="22"/>
        </w:rPr>
        <w:t>Budova</w:t>
      </w:r>
      <w:r w:rsidRPr="00FA472A">
        <w:rPr>
          <w:rFonts w:ascii="Times New Roman" w:hAnsi="Times New Roman" w:cs="Times New Roman"/>
          <w:sz w:val="22"/>
          <w:szCs w:val="22"/>
        </w:rPr>
        <w:t>“) specifikované v příloze č. 2 této smlouvy (dále jen „</w:t>
      </w:r>
      <w:r w:rsidRPr="00FA472A">
        <w:rPr>
          <w:rFonts w:ascii="Times New Roman" w:hAnsi="Times New Roman" w:cs="Times New Roman"/>
          <w:b/>
          <w:bCs/>
          <w:i/>
          <w:iCs/>
          <w:sz w:val="22"/>
          <w:szCs w:val="22"/>
        </w:rPr>
        <w:t>prostory</w:t>
      </w:r>
      <w:r w:rsidRPr="00FA472A">
        <w:rPr>
          <w:rFonts w:ascii="Times New Roman" w:hAnsi="Times New Roman" w:cs="Times New Roman"/>
          <w:sz w:val="22"/>
          <w:szCs w:val="22"/>
        </w:rPr>
        <w:t>“) a Nájemce přijímá tyto prostory do svého užívání a zavazuje se uhradit Pronajímateli nájemné specifikované tamtéž. Nájemce je oprávněn čerpat, v rámci sjednaného nájemného, služby poskytované Pronajímatelem v souvislosti s nájmem specifikované v příloze č. 1 této smlouvy. Příloha č. 2 je předmětem obchodního tajemství Pronajímatele.</w:t>
      </w:r>
    </w:p>
    <w:p w14:paraId="789F25A7"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1.2.</w:t>
      </w:r>
      <w:r w:rsidRPr="00FA472A">
        <w:rPr>
          <w:rFonts w:ascii="Times New Roman" w:hAnsi="Times New Roman" w:cs="Times New Roman"/>
          <w:sz w:val="22"/>
          <w:szCs w:val="22"/>
        </w:rPr>
        <w:tab/>
        <w:t>Pronajímatel se zavazuje poskytnout Nájemci služby dle požadavku Nájemce v rozsahu specifikovaném v příloze č. 3 této smlouvy a Nájemce se zavazuje uhradit Pronajímateli za tyto služby odměnu specifikovanou tamtéž. Příloha č. 3 je předmětem obchodního tajemství Pronajímatele.</w:t>
      </w:r>
    </w:p>
    <w:p w14:paraId="0C747D45"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1.3.</w:t>
      </w:r>
      <w:r w:rsidRPr="00FA472A">
        <w:rPr>
          <w:rFonts w:ascii="Times New Roman" w:hAnsi="Times New Roman" w:cs="Times New Roman"/>
          <w:sz w:val="22"/>
          <w:szCs w:val="22"/>
        </w:rPr>
        <w:tab/>
        <w:t>Dodatečné služby, jiné než související s nájmem anebo objednané Nájemcem, je Nájemce povinen písemně objednat u Pronajímatele a oprávněn čerpat nejdříve okamžikem písemného potvrzení kalkulace Pronajímatele. Pronajímatel si vyhrazuje právo poskytnutí dodatečných služeb vázat na jejich okamžitou úhradu a/nebo poskytnutí dodatečných služeb odmítnout s ohledem na provozní možnosti Pronajímatele.</w:t>
      </w:r>
    </w:p>
    <w:p w14:paraId="6BF66E72"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 xml:space="preserve">1.4. </w:t>
      </w:r>
      <w:r w:rsidRPr="00FA472A">
        <w:rPr>
          <w:rFonts w:ascii="Times New Roman" w:hAnsi="Times New Roman" w:cs="Times New Roman"/>
          <w:sz w:val="22"/>
          <w:szCs w:val="22"/>
        </w:rPr>
        <w:tab/>
        <w:t>Účelem nájmu je užívání prostor pro pořádání akce Přijímací řízení 3. lékařské fakulty Univerzity Karlovy, druh akce: Přednášky a semináře (dále jen „</w:t>
      </w:r>
      <w:r w:rsidRPr="00FA472A">
        <w:rPr>
          <w:rFonts w:ascii="Times New Roman" w:hAnsi="Times New Roman" w:cs="Times New Roman"/>
          <w:b/>
          <w:bCs/>
          <w:i/>
          <w:iCs/>
          <w:sz w:val="22"/>
          <w:szCs w:val="22"/>
        </w:rPr>
        <w:t>Akce</w:t>
      </w:r>
      <w:r w:rsidRPr="00FA472A">
        <w:rPr>
          <w:rFonts w:ascii="Times New Roman" w:hAnsi="Times New Roman" w:cs="Times New Roman"/>
          <w:sz w:val="22"/>
          <w:szCs w:val="22"/>
        </w:rPr>
        <w:t>“).</w:t>
      </w:r>
    </w:p>
    <w:p w14:paraId="67F7F5F6"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1.5.</w:t>
      </w:r>
      <w:r w:rsidRPr="00FA472A">
        <w:rPr>
          <w:rFonts w:ascii="Times New Roman" w:hAnsi="Times New Roman" w:cs="Times New Roman"/>
          <w:sz w:val="22"/>
          <w:szCs w:val="22"/>
        </w:rPr>
        <w:tab/>
        <w:t>Nájemce je povinen dodržovat v rámci realizace Akce Všeobecné podmínky realizace akcí v prostorách společnosti Kongresové centrum Praha, a.s. vydané v souladu s ustanovením § 1751 zákona č. 89/2012 Sb., občanského zákoníku, ve znění pozdějších předpisů. Nájemce podpisem této Smlouvy potvrzuje, že mu Všeobecné podmínky realizace akcí v prostorách společnosti Kongresové centrum Praha, a.s. byly zaslány elektronickou poštou ve formátu „</w:t>
      </w:r>
      <w:proofErr w:type="spellStart"/>
      <w:r w:rsidRPr="00FA472A">
        <w:rPr>
          <w:rFonts w:ascii="Times New Roman" w:hAnsi="Times New Roman" w:cs="Times New Roman"/>
          <w:sz w:val="22"/>
          <w:szCs w:val="22"/>
        </w:rPr>
        <w:t>pdf</w:t>
      </w:r>
      <w:proofErr w:type="spellEnd"/>
      <w:r w:rsidRPr="00FA472A">
        <w:rPr>
          <w:rFonts w:ascii="Times New Roman" w:hAnsi="Times New Roman" w:cs="Times New Roman"/>
          <w:sz w:val="22"/>
          <w:szCs w:val="22"/>
        </w:rPr>
        <w:t>“ společně s návrhem nájemní smlouvy Pronajímatele. Nájemce dále potvrzuje, že se s těmito podmínkami seznámil, souhlasí s nimi a zavazuje se jimi řídit. Všeobecné podmínky realizace akcí v prostorách společnosti Kongresové centrum Praha, a.s. jsou platné a účinné ode dne 11. 3. 2024. Aktuální verze těchto Podmínek je vždy dostupná na internetové adrese https://www.praguecc.cz/cz/kontraktacni-podminky.</w:t>
      </w:r>
    </w:p>
    <w:p w14:paraId="2EA3C399" w14:textId="77777777" w:rsidR="00205475" w:rsidRPr="00FA472A" w:rsidRDefault="00205475" w:rsidP="00205475">
      <w:pPr>
        <w:autoSpaceDE w:val="0"/>
        <w:autoSpaceDN w:val="0"/>
        <w:adjustRightInd w:val="0"/>
        <w:ind w:left="480" w:right="-430" w:hanging="480"/>
        <w:jc w:val="both"/>
        <w:rPr>
          <w:rFonts w:ascii="Times New Roman" w:hAnsi="Times New Roman" w:cs="Times New Roman"/>
          <w:sz w:val="22"/>
          <w:szCs w:val="22"/>
        </w:rPr>
      </w:pPr>
    </w:p>
    <w:p w14:paraId="5B938744" w14:textId="77777777" w:rsidR="00205475" w:rsidRPr="00FA472A" w:rsidRDefault="00205475" w:rsidP="00205475">
      <w:pPr>
        <w:autoSpaceDE w:val="0"/>
        <w:autoSpaceDN w:val="0"/>
        <w:adjustRightInd w:val="0"/>
        <w:ind w:left="480" w:right="-430" w:hanging="480"/>
        <w:jc w:val="both"/>
        <w:rPr>
          <w:rFonts w:ascii="Times New Roman" w:hAnsi="Times New Roman" w:cs="Times New Roman"/>
          <w:b/>
          <w:bCs/>
          <w:sz w:val="22"/>
          <w:szCs w:val="22"/>
        </w:rPr>
      </w:pPr>
      <w:r w:rsidRPr="00FA472A">
        <w:rPr>
          <w:rFonts w:ascii="Times New Roman" w:hAnsi="Times New Roman" w:cs="Times New Roman"/>
          <w:b/>
          <w:bCs/>
          <w:sz w:val="22"/>
          <w:szCs w:val="22"/>
        </w:rPr>
        <w:t>2.Platební podmínky</w:t>
      </w:r>
    </w:p>
    <w:p w14:paraId="45B92EDE"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lastRenderedPageBreak/>
        <w:t>2.1.</w:t>
      </w:r>
      <w:r w:rsidRPr="00FA472A">
        <w:rPr>
          <w:rFonts w:ascii="Times New Roman" w:hAnsi="Times New Roman" w:cs="Times New Roman"/>
          <w:sz w:val="22"/>
          <w:szCs w:val="22"/>
        </w:rPr>
        <w:tab/>
        <w:t>Nájemce se zavazuje uhradit Pronajímateli sjednané nájemné za prostory a odměnu za služby ve výši a lhůtách sjednaných v přílohách č. 2 a č. 3 této smlouvy s tím, že úhrada 100% ceny pronájmu prostor a 75% ceny objednaných služeb musí být připsána na účtu Pronajímatele nejpozději 7 dnů před zahájením užívání prostor Pronajímatele.</w:t>
      </w:r>
      <w:r w:rsidRPr="00FA472A">
        <w:rPr>
          <w:rFonts w:ascii="Times New Roman" w:hAnsi="Times New Roman" w:cs="Times New Roman"/>
          <w:b/>
          <w:bCs/>
          <w:sz w:val="22"/>
          <w:szCs w:val="22"/>
        </w:rPr>
        <w:t xml:space="preserve"> </w:t>
      </w:r>
      <w:r w:rsidRPr="00FA472A">
        <w:rPr>
          <w:rFonts w:ascii="Times New Roman" w:hAnsi="Times New Roman" w:cs="Times New Roman"/>
          <w:sz w:val="22"/>
          <w:szCs w:val="22"/>
        </w:rPr>
        <w:t>Nájemce bere na vědomí, že 10 % ceny pronájmu prostor zaplaceného dle předchozí věty je za všech okolností nevratných, a to i v případech uvedených v odst. 5.2 této smlouvy</w:t>
      </w:r>
      <w:r w:rsidRPr="00FA472A">
        <w:rPr>
          <w:rFonts w:ascii="Times New Roman" w:hAnsi="Times New Roman" w:cs="Times New Roman"/>
          <w:b/>
          <w:bCs/>
          <w:sz w:val="22"/>
          <w:szCs w:val="22"/>
        </w:rPr>
        <w:t xml:space="preserve">. </w:t>
      </w:r>
      <w:r w:rsidRPr="00FA472A">
        <w:rPr>
          <w:rFonts w:ascii="Times New Roman" w:hAnsi="Times New Roman" w:cs="Times New Roman"/>
          <w:sz w:val="22"/>
          <w:szCs w:val="22"/>
        </w:rPr>
        <w:t>Nájemce je povinen provést příslušné platby bezhotovostním převodem na bankovní účet Pronajímatele uvedený v záhlaví této smlouvy, pod variabilním symbolem shodným s číslem této smlouvy. K zálohovým platbám Pronajímatel vystavuje a zasílá Nájemci daňový doklad po obdržení příslušné platby na účet. Finální platby Nájemce hradí na základě faktur Pronajímatele vystavených v souladu se sjednaným platebním harmonogramem se splatností 14 dnů (v případě nájemce z ČR), resp. 30 dní (v případě nájemce ze zahraničí) ode dne doručení Nájemci.</w:t>
      </w:r>
    </w:p>
    <w:p w14:paraId="6C47DB74"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2.2.</w:t>
      </w:r>
      <w:r w:rsidRPr="00FA472A">
        <w:rPr>
          <w:rFonts w:ascii="Times New Roman" w:hAnsi="Times New Roman" w:cs="Times New Roman"/>
          <w:sz w:val="22"/>
          <w:szCs w:val="22"/>
        </w:rPr>
        <w:tab/>
        <w:t>Pokud se Nájemce ocitne v prodlení s úhradou faktury Pronajímatele, zaplatí za každý den prodlení úrok ve výši 0,1 % z dlužné částky.</w:t>
      </w:r>
    </w:p>
    <w:p w14:paraId="1BBAE50F"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2.3.</w:t>
      </w:r>
      <w:r w:rsidRPr="00FA472A">
        <w:rPr>
          <w:rFonts w:ascii="Times New Roman" w:hAnsi="Times New Roman" w:cs="Times New Roman"/>
          <w:sz w:val="22"/>
          <w:szCs w:val="22"/>
        </w:rPr>
        <w:tab/>
        <w:t>Náklady (poplatky) spojené s provedením plateb dle této smlouvy jdou k tíži Nájemce.</w:t>
      </w:r>
    </w:p>
    <w:p w14:paraId="6BF223EC"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2.4.</w:t>
      </w:r>
      <w:r w:rsidRPr="00FA472A">
        <w:rPr>
          <w:rFonts w:ascii="Times New Roman" w:hAnsi="Times New Roman" w:cs="Times New Roman"/>
          <w:sz w:val="22"/>
          <w:szCs w:val="22"/>
        </w:rPr>
        <w:tab/>
        <w:t xml:space="preserve">Sjednané nájemné za prostory a odměnu za služby je Pronajímatel oprávněn v každém, kalendářním roce trvání smluvního vztahu jednostranně navýšit o částku odpovídající procentnímu vyjádření změny průměrného meziročního indexu spotřebitelských cen vyhlášeného Českým statistickým úřadem za předchozí rok. Toto navýšení je pronajímatel povinen nájemci oznámit do 30.4. příslušného roku, jinak toto právo zaniká. </w:t>
      </w:r>
    </w:p>
    <w:p w14:paraId="43590CC5"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2.5.</w:t>
      </w:r>
      <w:r w:rsidRPr="00FA472A">
        <w:rPr>
          <w:rFonts w:ascii="Times New Roman" w:hAnsi="Times New Roman" w:cs="Times New Roman"/>
          <w:sz w:val="22"/>
          <w:szCs w:val="22"/>
        </w:rPr>
        <w:tab/>
        <w:t>K nájemnému za prostory a odměně za služby, jakož i k částkám za dodávku energií, bude připočtena DPH dle platných právních předpisů.</w:t>
      </w:r>
    </w:p>
    <w:p w14:paraId="4A4BBB1B"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2.6.</w:t>
      </w:r>
      <w:r w:rsidRPr="00FA472A">
        <w:rPr>
          <w:rFonts w:ascii="Times New Roman" w:hAnsi="Times New Roman" w:cs="Times New Roman"/>
          <w:sz w:val="22"/>
          <w:szCs w:val="22"/>
        </w:rPr>
        <w:tab/>
        <w:t>Nájemce je povinen specifikovat veškeré požadované služby nejpozději 14 dnů před začátkem akce. V případě, že stanovená lhůta nebude dodržena, je Pronajímatel oprávněn cenu služeb, které budou doobjednány v těchto 13 dnech, navýšit až o 100 %. Pronajímatel takto objednané služby garantuje pouze po zpětném potvrzení ze strany Pronajímatele.</w:t>
      </w:r>
    </w:p>
    <w:p w14:paraId="5655D6F8" w14:textId="77777777" w:rsidR="00205475" w:rsidRPr="00FA472A" w:rsidRDefault="00205475" w:rsidP="00205475">
      <w:pPr>
        <w:autoSpaceDE w:val="0"/>
        <w:autoSpaceDN w:val="0"/>
        <w:adjustRightInd w:val="0"/>
        <w:ind w:left="480" w:right="-430" w:hanging="480"/>
        <w:jc w:val="both"/>
        <w:rPr>
          <w:rFonts w:ascii="Times New Roman" w:hAnsi="Times New Roman" w:cs="Times New Roman"/>
          <w:sz w:val="22"/>
          <w:szCs w:val="22"/>
        </w:rPr>
      </w:pPr>
    </w:p>
    <w:p w14:paraId="3624D1F8" w14:textId="77777777" w:rsidR="00205475" w:rsidRPr="00FA472A" w:rsidRDefault="00205475" w:rsidP="00205475">
      <w:pPr>
        <w:autoSpaceDE w:val="0"/>
        <w:autoSpaceDN w:val="0"/>
        <w:adjustRightInd w:val="0"/>
        <w:spacing w:line="252" w:lineRule="auto"/>
        <w:ind w:left="570" w:right="-430" w:hanging="570"/>
        <w:rPr>
          <w:rFonts w:ascii="Times New Roman" w:hAnsi="Times New Roman" w:cs="Times New Roman"/>
          <w:b/>
          <w:bCs/>
          <w:sz w:val="22"/>
          <w:szCs w:val="22"/>
        </w:rPr>
      </w:pPr>
      <w:r w:rsidRPr="00FA472A">
        <w:rPr>
          <w:rFonts w:ascii="Times New Roman" w:hAnsi="Times New Roman" w:cs="Times New Roman"/>
          <w:b/>
          <w:bCs/>
          <w:sz w:val="22"/>
          <w:szCs w:val="22"/>
        </w:rPr>
        <w:t>3. Podmínky realizace Akce</w:t>
      </w:r>
    </w:p>
    <w:p w14:paraId="3D97E3D2" w14:textId="77777777" w:rsidR="00205475" w:rsidRPr="00FA472A" w:rsidRDefault="00205475" w:rsidP="00205475">
      <w:pPr>
        <w:autoSpaceDE w:val="0"/>
        <w:autoSpaceDN w:val="0"/>
        <w:adjustRightInd w:val="0"/>
        <w:spacing w:line="252" w:lineRule="auto"/>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3.1.</w:t>
      </w:r>
      <w:r w:rsidRPr="00FA472A">
        <w:rPr>
          <w:rFonts w:ascii="Times New Roman" w:hAnsi="Times New Roman" w:cs="Times New Roman"/>
          <w:sz w:val="22"/>
          <w:szCs w:val="22"/>
        </w:rPr>
        <w:tab/>
        <w:t>Nájemce je povinen samostatně na vlastní náklady sjednat odpovídající pojištění na krytí rizik spojených zejména s případnou újmou způsobenou třetím osobám nebo poškozením majetku třetích osob, k nimž by mohlo dojít v souvislosti s realizací Akce.</w:t>
      </w:r>
    </w:p>
    <w:p w14:paraId="070BC922" w14:textId="77777777" w:rsidR="00205475" w:rsidRPr="00FA472A" w:rsidRDefault="00205475" w:rsidP="00205475">
      <w:pPr>
        <w:autoSpaceDE w:val="0"/>
        <w:autoSpaceDN w:val="0"/>
        <w:adjustRightInd w:val="0"/>
        <w:spacing w:line="252" w:lineRule="auto"/>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3.2.</w:t>
      </w:r>
      <w:r w:rsidRPr="00FA472A">
        <w:rPr>
          <w:rFonts w:ascii="Times New Roman" w:hAnsi="Times New Roman" w:cs="Times New Roman"/>
          <w:sz w:val="22"/>
          <w:szCs w:val="22"/>
        </w:rPr>
        <w:tab/>
        <w:t>Pronajímatel je oprávněn pořizovat fotografie, obrazové a zvukové záznamy z průběhu akce pro vlastní archivní a propagační potřebu, zejména za účelem propagace na webových stránkách, v prezentacích Pronajímatele atp. Vždy však v souladu s platnými právními předpisy ve věci ochrany osobnosti a osobních údajů.</w:t>
      </w:r>
    </w:p>
    <w:p w14:paraId="6A2FC8A8" w14:textId="77777777" w:rsidR="00205475" w:rsidRPr="00FA472A" w:rsidRDefault="00205475" w:rsidP="00205475">
      <w:pPr>
        <w:autoSpaceDE w:val="0"/>
        <w:autoSpaceDN w:val="0"/>
        <w:adjustRightInd w:val="0"/>
        <w:spacing w:line="252" w:lineRule="auto"/>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3.3.</w:t>
      </w:r>
      <w:r w:rsidRPr="00FA472A">
        <w:rPr>
          <w:rFonts w:ascii="Times New Roman" w:hAnsi="Times New Roman" w:cs="Times New Roman"/>
          <w:sz w:val="22"/>
          <w:szCs w:val="22"/>
        </w:rPr>
        <w:tab/>
        <w:t>Osobou pověřenou k zařizování záležitostí souvisejících s plněním této smlouvy za Pronajímatele je Ing. Jakub Lukáš, telefon +420261172229, e-mail: jakub.lukas@praguecc.cz obchodní oddělení a Mgr. Karolína Závadská, telefon +420 736 539 182, e-mail: karolina.zavadska@praguecc.cz oddělení produkce, osobou pověřenou k zařizování záležitostí souvisejících s plněním této smlouvy za Nájemce je Daniela Lvová, telefon +420267102205, e-mail: daniela.lvova@lf3.cuni.cz. V záležitostech požární ochrany a bezpečnosti a ochrany zdraví při práci je za Pronajímatele oprávněn jednat p. František Král, kontaktní údaje: tel +420 739 539 211, frantisek.kral@praguecc.cz. Změny těchto osob je oprávněna provést každá ze smluvních stran jednostranně a o takové změně je povinna včas vhodným způsobem informovat druhou smluvní stranu.</w:t>
      </w:r>
    </w:p>
    <w:p w14:paraId="4631D4C9" w14:textId="77777777" w:rsidR="00205475" w:rsidRPr="00FA472A" w:rsidRDefault="00205475" w:rsidP="00205475">
      <w:pPr>
        <w:autoSpaceDE w:val="0"/>
        <w:autoSpaceDN w:val="0"/>
        <w:adjustRightInd w:val="0"/>
        <w:spacing w:line="252" w:lineRule="auto"/>
        <w:ind w:left="570" w:right="-430" w:hanging="570"/>
        <w:rPr>
          <w:rFonts w:ascii="Times New Roman" w:hAnsi="Times New Roman" w:cs="Times New Roman"/>
          <w:b/>
          <w:bCs/>
          <w:sz w:val="22"/>
          <w:szCs w:val="22"/>
        </w:rPr>
      </w:pPr>
    </w:p>
    <w:p w14:paraId="00BCF140" w14:textId="77777777" w:rsidR="00205475" w:rsidRPr="00FA472A" w:rsidRDefault="00205475" w:rsidP="00205475">
      <w:pPr>
        <w:autoSpaceDE w:val="0"/>
        <w:autoSpaceDN w:val="0"/>
        <w:adjustRightInd w:val="0"/>
        <w:spacing w:line="252" w:lineRule="auto"/>
        <w:ind w:left="570" w:right="-430" w:hanging="570"/>
        <w:rPr>
          <w:rFonts w:ascii="Times New Roman" w:hAnsi="Times New Roman" w:cs="Times New Roman"/>
          <w:b/>
          <w:bCs/>
          <w:sz w:val="22"/>
          <w:szCs w:val="22"/>
        </w:rPr>
      </w:pPr>
      <w:r w:rsidRPr="00FA472A">
        <w:rPr>
          <w:rFonts w:ascii="Times New Roman" w:hAnsi="Times New Roman" w:cs="Times New Roman"/>
          <w:b/>
          <w:bCs/>
          <w:sz w:val="22"/>
          <w:szCs w:val="22"/>
        </w:rPr>
        <w:t>4. Následky porušení povinností Nájemce</w:t>
      </w:r>
    </w:p>
    <w:p w14:paraId="6B7FC9A3" w14:textId="77777777" w:rsidR="00205475" w:rsidRPr="00FA472A" w:rsidRDefault="00205475" w:rsidP="00205475">
      <w:pPr>
        <w:autoSpaceDE w:val="0"/>
        <w:autoSpaceDN w:val="0"/>
        <w:adjustRightInd w:val="0"/>
        <w:ind w:left="480" w:right="-430" w:hanging="480"/>
        <w:jc w:val="both"/>
        <w:rPr>
          <w:rFonts w:ascii="Times New Roman" w:hAnsi="Times New Roman" w:cs="Times New Roman"/>
          <w:sz w:val="22"/>
          <w:szCs w:val="22"/>
        </w:rPr>
      </w:pPr>
      <w:r w:rsidRPr="00FA472A">
        <w:rPr>
          <w:rFonts w:ascii="Times New Roman" w:hAnsi="Times New Roman" w:cs="Times New Roman"/>
          <w:sz w:val="22"/>
          <w:szCs w:val="22"/>
        </w:rPr>
        <w:t>4.1.</w:t>
      </w:r>
      <w:r w:rsidRPr="00FA472A">
        <w:rPr>
          <w:rFonts w:ascii="Times New Roman" w:hAnsi="Times New Roman" w:cs="Times New Roman"/>
          <w:sz w:val="22"/>
          <w:szCs w:val="22"/>
        </w:rPr>
        <w:tab/>
        <w:t>V případě, že je Nájemce v prodlení s plněním svých povinností dle smlouvy a Pronajímatel z tohoto důvodu přeruší zcela nebo částečně svou součinnost na přípravě Akce až do okamžiku, kdy bude toto pochybení Nájemcem napraveno, není Pronajímatel po tuto dobu v prodlení s plněním svých povinností a neodpovídá za škodu Nájemci vzniklou v důsledku takového pozastavení plnění povinností Pronajímatelem dle Smlouvy.</w:t>
      </w:r>
    </w:p>
    <w:p w14:paraId="2067648F" w14:textId="77777777" w:rsidR="00205475" w:rsidRPr="00FA472A" w:rsidRDefault="00205475" w:rsidP="00205475">
      <w:pPr>
        <w:autoSpaceDE w:val="0"/>
        <w:autoSpaceDN w:val="0"/>
        <w:adjustRightInd w:val="0"/>
        <w:ind w:left="480" w:right="-430" w:hanging="480"/>
        <w:jc w:val="both"/>
        <w:rPr>
          <w:rFonts w:ascii="Times New Roman" w:hAnsi="Times New Roman" w:cs="Times New Roman"/>
          <w:sz w:val="22"/>
          <w:szCs w:val="22"/>
        </w:rPr>
      </w:pPr>
      <w:r w:rsidRPr="00FA472A">
        <w:rPr>
          <w:rFonts w:ascii="Times New Roman" w:hAnsi="Times New Roman" w:cs="Times New Roman"/>
          <w:sz w:val="22"/>
          <w:szCs w:val="22"/>
        </w:rPr>
        <w:lastRenderedPageBreak/>
        <w:t>4.2.</w:t>
      </w:r>
      <w:r w:rsidRPr="00FA472A">
        <w:rPr>
          <w:rFonts w:ascii="Times New Roman" w:hAnsi="Times New Roman" w:cs="Times New Roman"/>
          <w:sz w:val="22"/>
          <w:szCs w:val="22"/>
        </w:rPr>
        <w:tab/>
        <w:t>Pronajímatel je oprávněn uplatnit vůči Nájemci v případech níže uvedených storno poplatky:</w:t>
      </w:r>
    </w:p>
    <w:p w14:paraId="39898802" w14:textId="77777777" w:rsidR="00205475" w:rsidRPr="00FA472A" w:rsidRDefault="00205475" w:rsidP="00205475">
      <w:pPr>
        <w:autoSpaceDE w:val="0"/>
        <w:autoSpaceDN w:val="0"/>
        <w:adjustRightInd w:val="0"/>
        <w:ind w:left="480" w:right="-430" w:hanging="480"/>
        <w:jc w:val="both"/>
        <w:rPr>
          <w:rFonts w:ascii="Times New Roman" w:hAnsi="Times New Roman" w:cs="Times New Roman"/>
          <w:sz w:val="22"/>
          <w:szCs w:val="22"/>
        </w:rPr>
      </w:pPr>
    </w:p>
    <w:p w14:paraId="6C338832" w14:textId="77777777" w:rsidR="00205475" w:rsidRPr="00FA472A" w:rsidRDefault="00205475" w:rsidP="00205475">
      <w:pPr>
        <w:autoSpaceDE w:val="0"/>
        <w:autoSpaceDN w:val="0"/>
        <w:adjustRightInd w:val="0"/>
        <w:ind w:left="480" w:right="-430" w:hanging="480"/>
        <w:jc w:val="both"/>
        <w:rPr>
          <w:rFonts w:ascii="Times New Roman" w:hAnsi="Times New Roman" w:cs="Times New Roman"/>
          <w:sz w:val="22"/>
          <w:szCs w:val="22"/>
        </w:rPr>
      </w:pPr>
      <w:r w:rsidRPr="00FA472A">
        <w:rPr>
          <w:rFonts w:ascii="Times New Roman" w:hAnsi="Times New Roman" w:cs="Times New Roman"/>
          <w:sz w:val="22"/>
          <w:szCs w:val="22"/>
        </w:rPr>
        <w:tab/>
        <w:t>4.2.1. Nájemce zruší Akci</w:t>
      </w:r>
    </w:p>
    <w:p w14:paraId="0FFCCD58" w14:textId="77777777" w:rsidR="00205475" w:rsidRPr="00FA472A" w:rsidRDefault="00205475" w:rsidP="00205475">
      <w:pPr>
        <w:numPr>
          <w:ilvl w:val="0"/>
          <w:numId w:val="1"/>
        </w:numPr>
        <w:tabs>
          <w:tab w:val="left" w:pos="1425"/>
        </w:tabs>
        <w:autoSpaceDE w:val="0"/>
        <w:autoSpaceDN w:val="0"/>
        <w:adjustRightInd w:val="0"/>
        <w:ind w:left="1425" w:right="-430"/>
        <w:jc w:val="both"/>
        <w:rPr>
          <w:rFonts w:ascii="Arial" w:hAnsi="Arial" w:cs="Arial"/>
          <w:sz w:val="22"/>
          <w:szCs w:val="22"/>
        </w:rPr>
      </w:pPr>
      <w:r w:rsidRPr="00FA472A">
        <w:rPr>
          <w:rFonts w:ascii="Times New Roman" w:hAnsi="Times New Roman" w:cs="Times New Roman"/>
          <w:sz w:val="22"/>
          <w:szCs w:val="22"/>
        </w:rPr>
        <w:t>méně než 3 měsíce a nejpozději 1 měsíc (včetně) před zahájením Akce, storno poplatek činí 75 % ze sjednaného nájemného prostor;</w:t>
      </w:r>
    </w:p>
    <w:p w14:paraId="705E6116" w14:textId="77777777" w:rsidR="00205475" w:rsidRPr="00FA472A" w:rsidRDefault="00205475" w:rsidP="00205475">
      <w:pPr>
        <w:numPr>
          <w:ilvl w:val="0"/>
          <w:numId w:val="1"/>
        </w:numPr>
        <w:tabs>
          <w:tab w:val="left" w:pos="1425"/>
        </w:tabs>
        <w:autoSpaceDE w:val="0"/>
        <w:autoSpaceDN w:val="0"/>
        <w:adjustRightInd w:val="0"/>
        <w:ind w:left="1425" w:right="-430"/>
        <w:jc w:val="both"/>
        <w:rPr>
          <w:rFonts w:ascii="Arial" w:hAnsi="Arial" w:cs="Arial"/>
          <w:sz w:val="22"/>
          <w:szCs w:val="22"/>
        </w:rPr>
      </w:pPr>
      <w:r w:rsidRPr="00FA472A">
        <w:rPr>
          <w:rFonts w:ascii="Times New Roman" w:hAnsi="Times New Roman" w:cs="Times New Roman"/>
          <w:sz w:val="22"/>
          <w:szCs w:val="22"/>
        </w:rPr>
        <w:t>méně než 1 měsíc před zahájením Akce, storno poplatek činí 100 % ze sjednaného nájemného prostor.</w:t>
      </w:r>
    </w:p>
    <w:p w14:paraId="6FBF8B11"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p>
    <w:p w14:paraId="2246F19B"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r w:rsidRPr="00FA472A">
        <w:rPr>
          <w:rFonts w:ascii="Times New Roman" w:hAnsi="Times New Roman" w:cs="Times New Roman"/>
          <w:sz w:val="22"/>
          <w:szCs w:val="22"/>
        </w:rPr>
        <w:t>4.2.2. Nájemce zruší objednané služby</w:t>
      </w:r>
    </w:p>
    <w:p w14:paraId="16AF867A" w14:textId="77777777" w:rsidR="00205475" w:rsidRPr="00FA472A" w:rsidRDefault="00205475" w:rsidP="00205475">
      <w:pPr>
        <w:numPr>
          <w:ilvl w:val="0"/>
          <w:numId w:val="2"/>
        </w:numPr>
        <w:tabs>
          <w:tab w:val="left" w:pos="1425"/>
        </w:tabs>
        <w:autoSpaceDE w:val="0"/>
        <w:autoSpaceDN w:val="0"/>
        <w:adjustRightInd w:val="0"/>
        <w:ind w:left="1425" w:right="-430"/>
        <w:jc w:val="both"/>
        <w:rPr>
          <w:rFonts w:ascii="Arial" w:hAnsi="Arial" w:cs="Arial"/>
          <w:sz w:val="22"/>
          <w:szCs w:val="22"/>
        </w:rPr>
      </w:pPr>
      <w:r w:rsidRPr="00FA472A">
        <w:rPr>
          <w:rFonts w:ascii="Times New Roman" w:hAnsi="Times New Roman" w:cs="Times New Roman"/>
          <w:sz w:val="22"/>
          <w:szCs w:val="22"/>
        </w:rPr>
        <w:t>20-12 dnů před zahájením Akce, storno poplatek činí 30 % ze sjednané ceny každé zrušené služby</w:t>
      </w:r>
    </w:p>
    <w:p w14:paraId="66C6AE84" w14:textId="77777777" w:rsidR="00205475" w:rsidRPr="00FA472A" w:rsidRDefault="00205475" w:rsidP="00205475">
      <w:pPr>
        <w:numPr>
          <w:ilvl w:val="0"/>
          <w:numId w:val="2"/>
        </w:numPr>
        <w:tabs>
          <w:tab w:val="left" w:pos="1425"/>
        </w:tabs>
        <w:autoSpaceDE w:val="0"/>
        <w:autoSpaceDN w:val="0"/>
        <w:adjustRightInd w:val="0"/>
        <w:ind w:left="1425" w:right="-430"/>
        <w:jc w:val="both"/>
        <w:rPr>
          <w:rFonts w:ascii="Arial" w:hAnsi="Arial" w:cs="Arial"/>
          <w:sz w:val="22"/>
          <w:szCs w:val="22"/>
        </w:rPr>
      </w:pPr>
      <w:r w:rsidRPr="00FA472A">
        <w:rPr>
          <w:rFonts w:ascii="Times New Roman" w:hAnsi="Times New Roman" w:cs="Times New Roman"/>
          <w:sz w:val="22"/>
          <w:szCs w:val="22"/>
        </w:rPr>
        <w:t xml:space="preserve"> 11-6 dnů před zahájením Akce, storno poplatek činí 50 % ze sjednané ceny každé zrušené služby</w:t>
      </w:r>
    </w:p>
    <w:p w14:paraId="6F21E0A2" w14:textId="77777777" w:rsidR="00205475" w:rsidRPr="00FA472A" w:rsidRDefault="00205475" w:rsidP="00205475">
      <w:pPr>
        <w:numPr>
          <w:ilvl w:val="0"/>
          <w:numId w:val="2"/>
        </w:numPr>
        <w:tabs>
          <w:tab w:val="left" w:pos="1425"/>
        </w:tabs>
        <w:autoSpaceDE w:val="0"/>
        <w:autoSpaceDN w:val="0"/>
        <w:adjustRightInd w:val="0"/>
        <w:ind w:left="1425" w:right="-430"/>
        <w:jc w:val="both"/>
        <w:rPr>
          <w:rFonts w:ascii="Arial" w:hAnsi="Arial" w:cs="Arial"/>
          <w:sz w:val="22"/>
          <w:szCs w:val="22"/>
        </w:rPr>
      </w:pPr>
      <w:r w:rsidRPr="00FA472A">
        <w:rPr>
          <w:rFonts w:ascii="Times New Roman" w:hAnsi="Times New Roman" w:cs="Times New Roman"/>
          <w:sz w:val="22"/>
          <w:szCs w:val="22"/>
        </w:rPr>
        <w:t xml:space="preserve"> 5-0 dnů před zahájením Akce, storno poplatek činí 100 % ze sjednané ceny každé zrušené služby</w:t>
      </w:r>
    </w:p>
    <w:p w14:paraId="01B38929" w14:textId="77777777" w:rsidR="00205475" w:rsidRPr="00FA472A" w:rsidRDefault="00205475" w:rsidP="00205475">
      <w:pPr>
        <w:autoSpaceDE w:val="0"/>
        <w:autoSpaceDN w:val="0"/>
        <w:adjustRightInd w:val="0"/>
        <w:ind w:right="-430"/>
        <w:jc w:val="both"/>
        <w:rPr>
          <w:rFonts w:ascii="Times New Roman" w:hAnsi="Times New Roman" w:cs="Times New Roman"/>
          <w:sz w:val="22"/>
          <w:szCs w:val="22"/>
        </w:rPr>
      </w:pPr>
    </w:p>
    <w:p w14:paraId="5FA1A95B"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r w:rsidRPr="00FA472A">
        <w:rPr>
          <w:rFonts w:ascii="Times New Roman" w:hAnsi="Times New Roman" w:cs="Times New Roman"/>
          <w:sz w:val="22"/>
          <w:szCs w:val="22"/>
        </w:rPr>
        <w:t>4.2.3. Nájemce poníží rozsah objednaných prostor a/nebo služeb</w:t>
      </w:r>
    </w:p>
    <w:p w14:paraId="57EB027E" w14:textId="77777777" w:rsidR="00205475" w:rsidRPr="00FA472A" w:rsidRDefault="00205475" w:rsidP="00205475">
      <w:pPr>
        <w:numPr>
          <w:ilvl w:val="0"/>
          <w:numId w:val="3"/>
        </w:numPr>
        <w:tabs>
          <w:tab w:val="left" w:pos="1425"/>
        </w:tabs>
        <w:autoSpaceDE w:val="0"/>
        <w:autoSpaceDN w:val="0"/>
        <w:adjustRightInd w:val="0"/>
        <w:ind w:left="1425" w:right="-430"/>
        <w:jc w:val="both"/>
        <w:rPr>
          <w:rFonts w:ascii="Arial" w:hAnsi="Arial" w:cs="Arial"/>
          <w:sz w:val="22"/>
          <w:szCs w:val="22"/>
        </w:rPr>
      </w:pPr>
      <w:r w:rsidRPr="00FA472A">
        <w:rPr>
          <w:rFonts w:ascii="Times New Roman" w:hAnsi="Times New Roman" w:cs="Times New Roman"/>
          <w:sz w:val="22"/>
          <w:szCs w:val="22"/>
        </w:rPr>
        <w:t>ponížení do 10 % celkového rozsahu objednaných prostor a/nebo služeb Pronajímatel akceptuje bez jakéhokoli storna</w:t>
      </w:r>
    </w:p>
    <w:p w14:paraId="6DCB84F8" w14:textId="77777777" w:rsidR="00205475" w:rsidRPr="00FA472A" w:rsidRDefault="00205475" w:rsidP="00205475">
      <w:pPr>
        <w:numPr>
          <w:ilvl w:val="0"/>
          <w:numId w:val="3"/>
        </w:numPr>
        <w:tabs>
          <w:tab w:val="left" w:pos="1425"/>
        </w:tabs>
        <w:autoSpaceDE w:val="0"/>
        <w:autoSpaceDN w:val="0"/>
        <w:adjustRightInd w:val="0"/>
        <w:ind w:left="1425" w:right="-430"/>
        <w:jc w:val="both"/>
        <w:rPr>
          <w:rFonts w:ascii="Arial" w:hAnsi="Arial" w:cs="Arial"/>
          <w:sz w:val="22"/>
          <w:szCs w:val="22"/>
        </w:rPr>
      </w:pPr>
      <w:r w:rsidRPr="00FA472A">
        <w:rPr>
          <w:rFonts w:ascii="Times New Roman" w:hAnsi="Times New Roman" w:cs="Times New Roman"/>
          <w:sz w:val="22"/>
          <w:szCs w:val="22"/>
        </w:rPr>
        <w:t>ponížení nad 10 % celkového rozsahu objednaných prostor a/nebo služeb podléhá storno poplatkům uvedeným v bodech 4.2.1 a 4.2.2 s tím, že procentuální výše poplatku se počítá z ceny rušeného rozsahu prostor a služeb</w:t>
      </w:r>
    </w:p>
    <w:p w14:paraId="33B91F32" w14:textId="77777777" w:rsidR="00205475" w:rsidRPr="00FA472A" w:rsidRDefault="00205475" w:rsidP="00205475">
      <w:pPr>
        <w:autoSpaceDE w:val="0"/>
        <w:autoSpaceDN w:val="0"/>
        <w:adjustRightInd w:val="0"/>
        <w:ind w:right="-430"/>
        <w:jc w:val="both"/>
        <w:rPr>
          <w:rFonts w:ascii="Times New Roman" w:hAnsi="Times New Roman" w:cs="Times New Roman"/>
          <w:sz w:val="22"/>
          <w:szCs w:val="22"/>
        </w:rPr>
      </w:pPr>
    </w:p>
    <w:p w14:paraId="5FEE99CD" w14:textId="77777777" w:rsidR="00205475" w:rsidRPr="00FA472A" w:rsidRDefault="00205475" w:rsidP="00205475">
      <w:pPr>
        <w:autoSpaceDE w:val="0"/>
        <w:autoSpaceDN w:val="0"/>
        <w:adjustRightInd w:val="0"/>
        <w:ind w:left="480" w:right="-430" w:hanging="480"/>
        <w:jc w:val="both"/>
        <w:rPr>
          <w:rFonts w:ascii="Times New Roman" w:hAnsi="Times New Roman" w:cs="Times New Roman"/>
          <w:sz w:val="22"/>
          <w:szCs w:val="22"/>
        </w:rPr>
      </w:pPr>
      <w:r w:rsidRPr="00FA472A">
        <w:rPr>
          <w:rFonts w:ascii="Times New Roman" w:hAnsi="Times New Roman" w:cs="Times New Roman"/>
          <w:sz w:val="22"/>
          <w:szCs w:val="22"/>
        </w:rPr>
        <w:t>4.3.</w:t>
      </w:r>
      <w:r w:rsidRPr="00FA472A">
        <w:rPr>
          <w:rFonts w:ascii="Times New Roman" w:hAnsi="Times New Roman" w:cs="Times New Roman"/>
          <w:sz w:val="22"/>
          <w:szCs w:val="22"/>
        </w:rPr>
        <w:tab/>
        <w:t>Pronajímatel je oprávněn uplatnit vůči Nájemci v případech níže uvedených smluvní pokuty:</w:t>
      </w:r>
    </w:p>
    <w:p w14:paraId="5F8F491A" w14:textId="77777777" w:rsidR="00205475" w:rsidRPr="00FA472A" w:rsidRDefault="00205475" w:rsidP="00205475">
      <w:pPr>
        <w:autoSpaceDE w:val="0"/>
        <w:autoSpaceDN w:val="0"/>
        <w:adjustRightInd w:val="0"/>
        <w:ind w:left="480" w:right="-430" w:hanging="480"/>
        <w:jc w:val="both"/>
        <w:rPr>
          <w:rFonts w:ascii="Times New Roman" w:hAnsi="Times New Roman" w:cs="Times New Roman"/>
          <w:sz w:val="22"/>
          <w:szCs w:val="22"/>
        </w:rPr>
      </w:pPr>
    </w:p>
    <w:p w14:paraId="16F45F69"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r w:rsidRPr="00FA472A">
        <w:rPr>
          <w:rFonts w:ascii="Times New Roman" w:hAnsi="Times New Roman" w:cs="Times New Roman"/>
          <w:sz w:val="22"/>
          <w:szCs w:val="22"/>
        </w:rPr>
        <w:t>4.3.1. Nájemce překročí dobu nájmu prostor</w:t>
      </w:r>
    </w:p>
    <w:p w14:paraId="37FD0760" w14:textId="77777777" w:rsidR="00205475" w:rsidRPr="00FA472A" w:rsidRDefault="00205475" w:rsidP="00205475">
      <w:pPr>
        <w:numPr>
          <w:ilvl w:val="0"/>
          <w:numId w:val="4"/>
        </w:numPr>
        <w:tabs>
          <w:tab w:val="left" w:pos="1425"/>
        </w:tabs>
        <w:autoSpaceDE w:val="0"/>
        <w:autoSpaceDN w:val="0"/>
        <w:adjustRightInd w:val="0"/>
        <w:ind w:left="1425" w:right="-430"/>
        <w:jc w:val="both"/>
        <w:rPr>
          <w:rFonts w:ascii="Arial" w:hAnsi="Arial" w:cs="Arial"/>
          <w:sz w:val="22"/>
          <w:szCs w:val="22"/>
        </w:rPr>
      </w:pPr>
      <w:r w:rsidRPr="00FA472A">
        <w:rPr>
          <w:rFonts w:ascii="Times New Roman" w:hAnsi="Times New Roman" w:cs="Times New Roman"/>
          <w:sz w:val="22"/>
          <w:szCs w:val="22"/>
        </w:rPr>
        <w:t>10 % ze sjednané 12hodinové ceny nájmu prostoru za každou započatou hodinu nad rámec sjednané doby nájmu</w:t>
      </w:r>
    </w:p>
    <w:p w14:paraId="0110CB9D" w14:textId="77777777" w:rsidR="00205475" w:rsidRPr="00FA472A" w:rsidRDefault="00205475" w:rsidP="00205475">
      <w:pPr>
        <w:autoSpaceDE w:val="0"/>
        <w:autoSpaceDN w:val="0"/>
        <w:adjustRightInd w:val="0"/>
        <w:ind w:right="-430"/>
        <w:jc w:val="both"/>
        <w:rPr>
          <w:rFonts w:ascii="Times New Roman" w:hAnsi="Times New Roman" w:cs="Times New Roman"/>
          <w:sz w:val="22"/>
          <w:szCs w:val="22"/>
        </w:rPr>
      </w:pPr>
    </w:p>
    <w:p w14:paraId="7C60026D"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r w:rsidRPr="00FA472A">
        <w:rPr>
          <w:rFonts w:ascii="Times New Roman" w:hAnsi="Times New Roman" w:cs="Times New Roman"/>
          <w:sz w:val="22"/>
          <w:szCs w:val="22"/>
        </w:rPr>
        <w:t>4.3.2. Nájemce překročí dobu čerpání služby</w:t>
      </w:r>
    </w:p>
    <w:p w14:paraId="0A49F8E0" w14:textId="77777777" w:rsidR="00205475" w:rsidRPr="00FA472A" w:rsidRDefault="00205475" w:rsidP="00205475">
      <w:pPr>
        <w:numPr>
          <w:ilvl w:val="0"/>
          <w:numId w:val="5"/>
        </w:numPr>
        <w:tabs>
          <w:tab w:val="left" w:pos="1425"/>
        </w:tabs>
        <w:autoSpaceDE w:val="0"/>
        <w:autoSpaceDN w:val="0"/>
        <w:adjustRightInd w:val="0"/>
        <w:ind w:left="1425" w:right="-430"/>
        <w:jc w:val="both"/>
        <w:rPr>
          <w:rFonts w:ascii="Arial" w:hAnsi="Arial" w:cs="Arial"/>
          <w:sz w:val="22"/>
          <w:szCs w:val="22"/>
        </w:rPr>
      </w:pPr>
      <w:r w:rsidRPr="00FA472A">
        <w:rPr>
          <w:rFonts w:ascii="Times New Roman" w:hAnsi="Times New Roman" w:cs="Times New Roman"/>
          <w:sz w:val="22"/>
          <w:szCs w:val="22"/>
        </w:rPr>
        <w:t>20 % ze sjednané hodinové ceny dotčené služby za každou započatou hodinu nad rámec sjednané doby čerpání služby</w:t>
      </w:r>
    </w:p>
    <w:p w14:paraId="52DD7055" w14:textId="77777777" w:rsidR="00205475" w:rsidRPr="00FA472A" w:rsidRDefault="00205475" w:rsidP="00205475">
      <w:pPr>
        <w:autoSpaceDE w:val="0"/>
        <w:autoSpaceDN w:val="0"/>
        <w:adjustRightInd w:val="0"/>
        <w:ind w:right="-430"/>
        <w:jc w:val="both"/>
        <w:rPr>
          <w:rFonts w:ascii="Times New Roman" w:hAnsi="Times New Roman" w:cs="Times New Roman"/>
          <w:sz w:val="22"/>
          <w:szCs w:val="22"/>
        </w:rPr>
      </w:pPr>
    </w:p>
    <w:p w14:paraId="142B473F"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r w:rsidRPr="00FA472A">
        <w:rPr>
          <w:rFonts w:ascii="Times New Roman" w:hAnsi="Times New Roman" w:cs="Times New Roman"/>
          <w:sz w:val="22"/>
          <w:szCs w:val="22"/>
        </w:rPr>
        <w:t>4.3.3. Nájemce překročí dobu nájmu movité věci</w:t>
      </w:r>
    </w:p>
    <w:p w14:paraId="5B58F19C" w14:textId="77777777" w:rsidR="00205475" w:rsidRPr="00FA472A" w:rsidRDefault="00205475" w:rsidP="00205475">
      <w:pPr>
        <w:numPr>
          <w:ilvl w:val="0"/>
          <w:numId w:val="6"/>
        </w:numPr>
        <w:tabs>
          <w:tab w:val="left" w:pos="1425"/>
        </w:tabs>
        <w:autoSpaceDE w:val="0"/>
        <w:autoSpaceDN w:val="0"/>
        <w:adjustRightInd w:val="0"/>
        <w:ind w:left="1425" w:right="-430"/>
        <w:jc w:val="both"/>
        <w:rPr>
          <w:rFonts w:ascii="Arial" w:hAnsi="Arial" w:cs="Arial"/>
          <w:sz w:val="22"/>
          <w:szCs w:val="22"/>
        </w:rPr>
      </w:pPr>
      <w:r w:rsidRPr="00FA472A">
        <w:rPr>
          <w:rFonts w:ascii="Times New Roman" w:hAnsi="Times New Roman" w:cs="Times New Roman"/>
          <w:sz w:val="22"/>
          <w:szCs w:val="22"/>
        </w:rPr>
        <w:t xml:space="preserve">cena nájmu dotčené movité věci za jeden den zvýšená o 20 % </w:t>
      </w:r>
    </w:p>
    <w:p w14:paraId="7E39D093" w14:textId="77777777" w:rsidR="00205475" w:rsidRPr="00FA472A" w:rsidRDefault="00205475" w:rsidP="00205475">
      <w:pPr>
        <w:autoSpaceDE w:val="0"/>
        <w:autoSpaceDN w:val="0"/>
        <w:adjustRightInd w:val="0"/>
        <w:ind w:right="-430"/>
        <w:jc w:val="both"/>
        <w:rPr>
          <w:rFonts w:ascii="Times New Roman" w:hAnsi="Times New Roman" w:cs="Times New Roman"/>
          <w:sz w:val="22"/>
          <w:szCs w:val="22"/>
        </w:rPr>
      </w:pPr>
    </w:p>
    <w:p w14:paraId="0B038E9E"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4.4.</w:t>
      </w:r>
      <w:r w:rsidRPr="00FA472A">
        <w:rPr>
          <w:rFonts w:ascii="Times New Roman" w:hAnsi="Times New Roman" w:cs="Times New Roman"/>
          <w:sz w:val="22"/>
          <w:szCs w:val="22"/>
        </w:rPr>
        <w:tab/>
        <w:t>Pronajímatel je oprávněn od této smlouvy s okamžitou účinností odstoupit v následujících případech:</w:t>
      </w:r>
    </w:p>
    <w:p w14:paraId="2282F694"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p>
    <w:p w14:paraId="153A4191" w14:textId="77777777" w:rsidR="00205475" w:rsidRPr="00FA472A" w:rsidRDefault="00205475" w:rsidP="00205475">
      <w:pPr>
        <w:numPr>
          <w:ilvl w:val="0"/>
          <w:numId w:val="7"/>
        </w:numPr>
        <w:tabs>
          <w:tab w:val="left" w:pos="855"/>
        </w:tabs>
        <w:autoSpaceDE w:val="0"/>
        <w:autoSpaceDN w:val="0"/>
        <w:adjustRightInd w:val="0"/>
        <w:ind w:left="855" w:right="-430"/>
        <w:jc w:val="both"/>
        <w:rPr>
          <w:rFonts w:ascii="Arial" w:hAnsi="Arial" w:cs="Arial"/>
          <w:sz w:val="22"/>
          <w:szCs w:val="22"/>
        </w:rPr>
      </w:pPr>
      <w:r w:rsidRPr="00FA472A">
        <w:rPr>
          <w:rFonts w:ascii="Times New Roman" w:hAnsi="Times New Roman" w:cs="Times New Roman"/>
          <w:sz w:val="22"/>
          <w:szCs w:val="22"/>
        </w:rPr>
        <w:t>Nájemce porušuje tuto smlouvu podstatným způsobem;</w:t>
      </w:r>
    </w:p>
    <w:p w14:paraId="76F21B2F" w14:textId="77777777" w:rsidR="00205475" w:rsidRPr="00FA472A" w:rsidRDefault="00205475" w:rsidP="00205475">
      <w:pPr>
        <w:numPr>
          <w:ilvl w:val="0"/>
          <w:numId w:val="7"/>
        </w:numPr>
        <w:tabs>
          <w:tab w:val="left" w:pos="855"/>
        </w:tabs>
        <w:autoSpaceDE w:val="0"/>
        <w:autoSpaceDN w:val="0"/>
        <w:adjustRightInd w:val="0"/>
        <w:ind w:left="855" w:right="-430"/>
        <w:jc w:val="both"/>
        <w:rPr>
          <w:rFonts w:ascii="Arial" w:hAnsi="Arial" w:cs="Arial"/>
          <w:sz w:val="22"/>
          <w:szCs w:val="22"/>
        </w:rPr>
      </w:pPr>
      <w:r w:rsidRPr="00FA472A">
        <w:rPr>
          <w:rFonts w:ascii="Times New Roman" w:hAnsi="Times New Roman" w:cs="Times New Roman"/>
          <w:sz w:val="22"/>
          <w:szCs w:val="22"/>
        </w:rPr>
        <w:t>Platby Nájemce ve výši dle čl. 2.1. této smlouvy nejsou připsány ve stanoveném termínu na účet Pronajímatele</w:t>
      </w:r>
    </w:p>
    <w:p w14:paraId="4109CD2A" w14:textId="77777777" w:rsidR="00205475" w:rsidRPr="00FA472A" w:rsidRDefault="00205475" w:rsidP="00205475">
      <w:pPr>
        <w:numPr>
          <w:ilvl w:val="0"/>
          <w:numId w:val="7"/>
        </w:numPr>
        <w:tabs>
          <w:tab w:val="left" w:pos="855"/>
        </w:tabs>
        <w:autoSpaceDE w:val="0"/>
        <w:autoSpaceDN w:val="0"/>
        <w:adjustRightInd w:val="0"/>
        <w:ind w:left="855" w:right="-430"/>
        <w:jc w:val="both"/>
        <w:rPr>
          <w:rFonts w:ascii="Arial" w:hAnsi="Arial" w:cs="Arial"/>
          <w:sz w:val="22"/>
          <w:szCs w:val="22"/>
        </w:rPr>
      </w:pPr>
      <w:r w:rsidRPr="00FA472A">
        <w:rPr>
          <w:rFonts w:ascii="Times New Roman" w:hAnsi="Times New Roman" w:cs="Times New Roman"/>
          <w:sz w:val="22"/>
          <w:szCs w:val="22"/>
        </w:rPr>
        <w:t>Nájemce změní oproti původně dohodnutým podmínkám předmět, účel nebo obsah Akce, byť i jen částečně, bez předchozího písemného souhlasu Pronajímatele;</w:t>
      </w:r>
    </w:p>
    <w:p w14:paraId="30109E19" w14:textId="77777777" w:rsidR="00205475" w:rsidRPr="00FA472A" w:rsidRDefault="00205475" w:rsidP="00205475">
      <w:pPr>
        <w:numPr>
          <w:ilvl w:val="0"/>
          <w:numId w:val="7"/>
        </w:numPr>
        <w:tabs>
          <w:tab w:val="left" w:pos="855"/>
        </w:tabs>
        <w:autoSpaceDE w:val="0"/>
        <w:autoSpaceDN w:val="0"/>
        <w:adjustRightInd w:val="0"/>
        <w:ind w:left="855" w:right="-430"/>
        <w:jc w:val="both"/>
        <w:rPr>
          <w:rFonts w:ascii="Arial" w:hAnsi="Arial" w:cs="Arial"/>
          <w:sz w:val="22"/>
          <w:szCs w:val="22"/>
        </w:rPr>
      </w:pPr>
      <w:r w:rsidRPr="00FA472A">
        <w:rPr>
          <w:rFonts w:ascii="Times New Roman" w:hAnsi="Times New Roman" w:cs="Times New Roman"/>
          <w:sz w:val="22"/>
          <w:szCs w:val="22"/>
        </w:rPr>
        <w:t>Pronajímatel zjistí v prostorách nebo na straně Nájemce skutečnosti, které mohou ohrozit veřejnou bezpečnost nebo pořádek nebo s sebou nesou riziko poškození obchodní pověsti Pronajímatele, újmy na zdraví nebo poškození majetku či jiného porušení právních předpisů;</w:t>
      </w:r>
    </w:p>
    <w:p w14:paraId="088DF6C2" w14:textId="77777777" w:rsidR="00205475" w:rsidRPr="00FA472A" w:rsidRDefault="00205475" w:rsidP="00205475">
      <w:pPr>
        <w:numPr>
          <w:ilvl w:val="0"/>
          <w:numId w:val="7"/>
        </w:numPr>
        <w:tabs>
          <w:tab w:val="left" w:pos="855"/>
        </w:tabs>
        <w:autoSpaceDE w:val="0"/>
        <w:autoSpaceDN w:val="0"/>
        <w:adjustRightInd w:val="0"/>
        <w:ind w:left="855" w:right="-430"/>
        <w:jc w:val="both"/>
        <w:rPr>
          <w:rFonts w:ascii="Arial" w:hAnsi="Arial" w:cs="Arial"/>
          <w:sz w:val="22"/>
          <w:szCs w:val="22"/>
        </w:rPr>
      </w:pPr>
      <w:r w:rsidRPr="00FA472A">
        <w:rPr>
          <w:rFonts w:ascii="Times New Roman" w:hAnsi="Times New Roman" w:cs="Times New Roman"/>
          <w:sz w:val="22"/>
          <w:szCs w:val="22"/>
        </w:rPr>
        <w:t>Nájemce vstoupí do likvidace nebo je proti němu zahájeno insolvenční, exekuční nebo trestní řízení.</w:t>
      </w:r>
    </w:p>
    <w:p w14:paraId="49402381"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p>
    <w:p w14:paraId="3C9EDA17" w14:textId="77777777" w:rsidR="00205475" w:rsidRPr="00FA472A" w:rsidRDefault="00205475" w:rsidP="00205475">
      <w:pPr>
        <w:autoSpaceDE w:val="0"/>
        <w:autoSpaceDN w:val="0"/>
        <w:adjustRightInd w:val="0"/>
        <w:ind w:left="480" w:right="-430"/>
        <w:jc w:val="both"/>
        <w:rPr>
          <w:rFonts w:ascii="Times New Roman" w:hAnsi="Times New Roman" w:cs="Times New Roman"/>
          <w:sz w:val="22"/>
          <w:szCs w:val="22"/>
        </w:rPr>
      </w:pPr>
    </w:p>
    <w:p w14:paraId="3521701C" w14:textId="77777777" w:rsidR="00205475" w:rsidRPr="00FA472A" w:rsidRDefault="00205475" w:rsidP="00205475">
      <w:pPr>
        <w:autoSpaceDE w:val="0"/>
        <w:autoSpaceDN w:val="0"/>
        <w:adjustRightInd w:val="0"/>
        <w:ind w:left="360" w:right="-430" w:hanging="360"/>
        <w:jc w:val="both"/>
        <w:rPr>
          <w:rFonts w:ascii="Times New Roman" w:hAnsi="Times New Roman" w:cs="Times New Roman"/>
          <w:b/>
          <w:bCs/>
          <w:sz w:val="22"/>
          <w:szCs w:val="22"/>
        </w:rPr>
      </w:pPr>
      <w:r w:rsidRPr="00FA472A">
        <w:rPr>
          <w:rFonts w:ascii="Times New Roman" w:hAnsi="Times New Roman" w:cs="Times New Roman"/>
          <w:b/>
          <w:bCs/>
          <w:sz w:val="22"/>
          <w:szCs w:val="22"/>
        </w:rPr>
        <w:t>5. Odpovědnost za škodu</w:t>
      </w:r>
    </w:p>
    <w:p w14:paraId="5ED6AE26"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lastRenderedPageBreak/>
        <w:t>5.1.</w:t>
      </w:r>
      <w:r w:rsidRPr="00FA472A">
        <w:rPr>
          <w:rFonts w:ascii="Times New Roman" w:hAnsi="Times New Roman" w:cs="Times New Roman"/>
          <w:sz w:val="22"/>
          <w:szCs w:val="22"/>
        </w:rPr>
        <w:tab/>
        <w:t>Nájemce nese po dobu přípravy, průběhu a likvidace Akce odpovědnost za majetek Pronajímatele, který mu byl poskytnut Pronajímatelem v souvislosti s realizací Akce, za vlastní věci vnesené do pronajatých prostor a za bezpečnost osob v prostorách. Této odpovědnosti se zprostí, jestliže prokáže, že škoda byla způsobena vyšší mocí.</w:t>
      </w:r>
    </w:p>
    <w:p w14:paraId="6CE3C8AF" w14:textId="72F6463F"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5.2.</w:t>
      </w:r>
      <w:r w:rsidRPr="00FA472A">
        <w:rPr>
          <w:rFonts w:ascii="Times New Roman" w:hAnsi="Times New Roman" w:cs="Times New Roman"/>
          <w:sz w:val="22"/>
          <w:szCs w:val="22"/>
        </w:rPr>
        <w:tab/>
      </w:r>
      <w:r w:rsidR="00FA472A">
        <w:rPr>
          <w:rFonts w:ascii="Times New Roman" w:hAnsi="Times New Roman" w:cs="Times New Roman"/>
          <w:sz w:val="22"/>
          <w:szCs w:val="22"/>
        </w:rPr>
        <w:t xml:space="preserve">Smluvní strany se zavazují si vzájemně nahradit škodu, která smluvní straně vznikla v důsledku zrušení Akce druhou smluvní stranou, s výjimkou případů, kdy ke zrušení došlo v důsledku události vyšší moci. </w:t>
      </w:r>
      <w:r w:rsidRPr="00FA472A">
        <w:rPr>
          <w:rFonts w:ascii="Times New Roman" w:hAnsi="Times New Roman" w:cs="Times New Roman"/>
          <w:sz w:val="22"/>
          <w:szCs w:val="22"/>
        </w:rPr>
        <w:t>Událostí vyšší moci se rozumí jakákoli skutečnost či událost, která je mimořádná, nepředvídatelná, neodvratitelná, nezaviněná a mimo kontrolu stran, jako je válka, teroristické činy, vládní nařízení pandemie, občanské nepokoje, požár, povodeň, zemětřesení, revoluce. Smlouva může být ukončena bez odpovědnosti za škodu v případě, že nastanou takovéto události vyšší moci. Možnost ukončit tuto smlouvu bez odpovědnosti podle tohoto odstavce je podmíněna doručením písemného oznámení druhé straně s uvedením základu pro takové ukončení, jakmile to bude rozumně možné, ale v žádném případě ne déle než pět (5) dnů poté, co se dotčená strana o vzniku takové okolnosti dozvěděla. Zálohy (kromě nevratné platby dle 2.1) budou vráceny do čtyřiceti pěti (45) dnů od ukončení z důvodu vyšší moci.</w:t>
      </w:r>
      <w:r w:rsidRPr="00FA472A">
        <w:rPr>
          <w:rFonts w:ascii="Times New Roman" w:hAnsi="Times New Roman" w:cs="Times New Roman"/>
          <w:sz w:val="22"/>
          <w:szCs w:val="22"/>
        </w:rPr>
        <w:tab/>
      </w:r>
    </w:p>
    <w:p w14:paraId="7996DC74"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5.3.</w:t>
      </w:r>
      <w:r w:rsidRPr="00FA472A">
        <w:rPr>
          <w:rFonts w:ascii="Times New Roman" w:hAnsi="Times New Roman" w:cs="Times New Roman"/>
          <w:sz w:val="22"/>
          <w:szCs w:val="22"/>
        </w:rPr>
        <w:tab/>
        <w:t>Nájemce je povinen nahradit Pronajímateli újmu, která mu vznikne v souvislosti s přípravou, průběhem a likvidací Akce z důvodů na straně Nájemce. Nájemce se zavazuje dodržovat po celou dobu přípravy, průběhu a likvidace Akce pravidla bezpečnosti, požární ochrany, hygieny a ekologie stanovená obecně závaznými právními předpisy České republiky.</w:t>
      </w:r>
    </w:p>
    <w:p w14:paraId="2B944A26"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5.4.</w:t>
      </w:r>
      <w:r w:rsidRPr="00FA472A">
        <w:rPr>
          <w:rFonts w:ascii="Times New Roman" w:hAnsi="Times New Roman" w:cs="Times New Roman"/>
          <w:sz w:val="22"/>
          <w:szCs w:val="22"/>
        </w:rPr>
        <w:tab/>
        <w:t>Pronajímatel neodpovídá za škodu vzniklou bez jeho zavinění na věcech ve vlastnictví či držení Nájemce, umístěných po dobu trvání nájmu v předmětu nájmu. Vnesením těchto věcí ani jejich ponecháním v předmětu nájmu se nezakládá smlouva o úschově nebo skladování mezi Nájemcem a Pronajímatelem.</w:t>
      </w:r>
    </w:p>
    <w:p w14:paraId="72ED5EF4"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5.5.</w:t>
      </w:r>
      <w:r w:rsidRPr="00FA472A">
        <w:rPr>
          <w:rFonts w:ascii="Times New Roman" w:hAnsi="Times New Roman" w:cs="Times New Roman"/>
          <w:sz w:val="22"/>
          <w:szCs w:val="22"/>
        </w:rPr>
        <w:tab/>
        <w:t>Povinnosti k náhradě škody se škůdce zprostí, prokáže-li, že mu ve splnění povinnosti z této smlouvy dočasně nebo trvale zabránila mimořádná nepředvídatelná a nepřekonatelná překážka vzniklá nezávisle na jeho vůli, avšak pouze od okamžiku vzniku takové překážky do okamžiku jejího pominutí.</w:t>
      </w:r>
    </w:p>
    <w:p w14:paraId="1760BDF7" w14:textId="77777777" w:rsidR="00205475" w:rsidRPr="00FA472A" w:rsidRDefault="00205475" w:rsidP="00205475">
      <w:pPr>
        <w:autoSpaceDE w:val="0"/>
        <w:autoSpaceDN w:val="0"/>
        <w:adjustRightInd w:val="0"/>
        <w:ind w:left="360" w:right="-430" w:hanging="360"/>
        <w:jc w:val="both"/>
        <w:rPr>
          <w:rFonts w:ascii="Times New Roman" w:hAnsi="Times New Roman" w:cs="Times New Roman"/>
          <w:b/>
          <w:bCs/>
          <w:sz w:val="22"/>
          <w:szCs w:val="22"/>
        </w:rPr>
      </w:pPr>
    </w:p>
    <w:p w14:paraId="75646200" w14:textId="77777777" w:rsidR="00205475" w:rsidRPr="00FA472A" w:rsidRDefault="00205475" w:rsidP="00205475">
      <w:pPr>
        <w:autoSpaceDE w:val="0"/>
        <w:autoSpaceDN w:val="0"/>
        <w:adjustRightInd w:val="0"/>
        <w:ind w:left="360" w:right="-430" w:hanging="360"/>
        <w:jc w:val="both"/>
        <w:rPr>
          <w:rFonts w:ascii="Times New Roman" w:hAnsi="Times New Roman" w:cs="Times New Roman"/>
          <w:b/>
          <w:bCs/>
          <w:sz w:val="22"/>
          <w:szCs w:val="22"/>
        </w:rPr>
      </w:pPr>
      <w:r w:rsidRPr="00FA472A">
        <w:rPr>
          <w:rFonts w:ascii="Times New Roman" w:hAnsi="Times New Roman" w:cs="Times New Roman"/>
          <w:b/>
          <w:bCs/>
          <w:sz w:val="22"/>
          <w:szCs w:val="22"/>
        </w:rPr>
        <w:t>6. Ochrana informací</w:t>
      </w:r>
    </w:p>
    <w:p w14:paraId="27109FD3"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6.1.</w:t>
      </w:r>
      <w:r w:rsidRPr="00FA472A">
        <w:rPr>
          <w:rFonts w:ascii="Times New Roman" w:hAnsi="Times New Roman" w:cs="Times New Roman"/>
          <w:sz w:val="22"/>
          <w:szCs w:val="22"/>
        </w:rPr>
        <w:tab/>
        <w:t>Smluvní strany prohlašují, že všechny informace, které se v souvislosti s touto smlouvou od druhé strany dozví, jsou důvěrné povahy.</w:t>
      </w:r>
    </w:p>
    <w:p w14:paraId="43D02503"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6.2.</w:t>
      </w:r>
      <w:r w:rsidRPr="00FA472A">
        <w:rPr>
          <w:rFonts w:ascii="Times New Roman" w:hAnsi="Times New Roman" w:cs="Times New Roman"/>
          <w:sz w:val="22"/>
          <w:szCs w:val="22"/>
        </w:rPr>
        <w:tab/>
        <w:t>Pronajímatel považuje za chráněné informace dle tohoto ustanovení obchodní tajemství společnosti, osobní údaje a důvěrné informace, které jsou jako důvěrné označené, popř. výslovně sdělené. Smluvní strany se zavazují zachovávat o chráněných informacích mlčenlivost a chráněné informace používat pouze k plnění předmětu této smlouvy. Povinnost zachovávat mlčenlivost znamená zejména povinnost zdržet se jakéhokoliv jednání, kterým by chráněné informace byly sděleny nebo zpřístupněny třetí osobě nebo by byly využity v rozporu s jejich účelem pro vlastní potřeby nebo pro potřeby třetí osoby, případně by bylo umožněno třetí osobě jakékoliv využití těchto chráněných informací.</w:t>
      </w:r>
    </w:p>
    <w:p w14:paraId="2328C93F"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6.3.</w:t>
      </w:r>
      <w:r w:rsidRPr="00FA472A">
        <w:rPr>
          <w:rFonts w:ascii="Times New Roman" w:hAnsi="Times New Roman" w:cs="Times New Roman"/>
          <w:sz w:val="22"/>
          <w:szCs w:val="22"/>
        </w:rPr>
        <w:tab/>
        <w:t>Smluvní strany jsou oprávněny předat chráněné informace třetí osobě v případě, kdy jim tato povinnost vyplývá ze zákona nebo jiného právního předpisu nebo z pravomocného rozhodnutí soudu. Smluvní strany se zavazují v takovém případě spolupracovat a učinit všechna možná opatření nutná k ochraně zájmů druhé smluvní strany.</w:t>
      </w:r>
    </w:p>
    <w:p w14:paraId="6EBD319A"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p>
    <w:p w14:paraId="6B24D83B" w14:textId="77777777" w:rsidR="00205475" w:rsidRPr="00FA472A" w:rsidRDefault="00205475" w:rsidP="00205475">
      <w:pPr>
        <w:autoSpaceDE w:val="0"/>
        <w:autoSpaceDN w:val="0"/>
        <w:adjustRightInd w:val="0"/>
        <w:ind w:left="360" w:right="-430" w:hanging="360"/>
        <w:jc w:val="both"/>
        <w:rPr>
          <w:rFonts w:ascii="Times New Roman" w:hAnsi="Times New Roman" w:cs="Times New Roman"/>
          <w:b/>
          <w:bCs/>
          <w:sz w:val="22"/>
          <w:szCs w:val="22"/>
        </w:rPr>
      </w:pPr>
      <w:r w:rsidRPr="00FA472A">
        <w:rPr>
          <w:rFonts w:ascii="Times New Roman" w:hAnsi="Times New Roman" w:cs="Times New Roman"/>
          <w:b/>
          <w:bCs/>
          <w:sz w:val="22"/>
          <w:szCs w:val="22"/>
        </w:rPr>
        <w:t>7. Závěrečná ustanovení</w:t>
      </w:r>
    </w:p>
    <w:p w14:paraId="7F882FDD" w14:textId="44EE2B75"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7.1.</w:t>
      </w:r>
      <w:r w:rsidRPr="00FA472A">
        <w:rPr>
          <w:rFonts w:ascii="Times New Roman" w:hAnsi="Times New Roman" w:cs="Times New Roman"/>
          <w:sz w:val="22"/>
          <w:szCs w:val="22"/>
        </w:rPr>
        <w:tab/>
        <w:t xml:space="preserve">Tato smlouva nabývá platnosti dnem jejího podpisu oběma smluvními stranami a </w:t>
      </w:r>
      <w:r w:rsidR="00FA472A">
        <w:rPr>
          <w:rFonts w:ascii="Times New Roman" w:hAnsi="Times New Roman" w:cs="Times New Roman"/>
          <w:sz w:val="22"/>
          <w:szCs w:val="22"/>
        </w:rPr>
        <w:t xml:space="preserve">účinnosti dnem zveřejnění v registru smluv, přičemž se </w:t>
      </w:r>
      <w:r w:rsidRPr="00FA472A">
        <w:rPr>
          <w:rFonts w:ascii="Times New Roman" w:hAnsi="Times New Roman" w:cs="Times New Roman"/>
          <w:sz w:val="22"/>
          <w:szCs w:val="22"/>
        </w:rPr>
        <w:t>sjednává na dobu určitou od 04.06.2025 do 04.06.2025</w:t>
      </w:r>
      <w:r w:rsidRPr="00FA472A">
        <w:rPr>
          <w:rFonts w:ascii="Times New Roman" w:hAnsi="Times New Roman" w:cs="Times New Roman"/>
          <w:color w:val="0000FF"/>
          <w:sz w:val="22"/>
          <w:szCs w:val="22"/>
        </w:rPr>
        <w:t xml:space="preserve">. </w:t>
      </w:r>
      <w:r w:rsidRPr="00FA472A">
        <w:rPr>
          <w:rFonts w:ascii="Times New Roman" w:hAnsi="Times New Roman" w:cs="Times New Roman"/>
          <w:sz w:val="22"/>
          <w:szCs w:val="22"/>
        </w:rPr>
        <w:t xml:space="preserve">Tato </w:t>
      </w:r>
      <w:r w:rsidR="00FA472A">
        <w:rPr>
          <w:rFonts w:ascii="Times New Roman" w:hAnsi="Times New Roman" w:cs="Times New Roman"/>
          <w:sz w:val="22"/>
          <w:szCs w:val="22"/>
        </w:rPr>
        <w:t>s</w:t>
      </w:r>
      <w:r w:rsidRPr="00FA472A">
        <w:rPr>
          <w:rFonts w:ascii="Times New Roman" w:hAnsi="Times New Roman" w:cs="Times New Roman"/>
          <w:sz w:val="22"/>
          <w:szCs w:val="22"/>
        </w:rPr>
        <w:t xml:space="preserve">mlouva podléhá uveřejnění v </w:t>
      </w:r>
      <w:r w:rsidR="00FA472A">
        <w:rPr>
          <w:rFonts w:ascii="Times New Roman" w:hAnsi="Times New Roman" w:cs="Times New Roman"/>
          <w:sz w:val="22"/>
          <w:szCs w:val="22"/>
        </w:rPr>
        <w:t>r</w:t>
      </w:r>
      <w:r w:rsidRPr="00FA472A">
        <w:rPr>
          <w:rFonts w:ascii="Times New Roman" w:hAnsi="Times New Roman" w:cs="Times New Roman"/>
          <w:sz w:val="22"/>
          <w:szCs w:val="22"/>
        </w:rPr>
        <w:t>egistru smluv</w:t>
      </w:r>
      <w:r w:rsidR="00FA472A">
        <w:rPr>
          <w:rFonts w:ascii="Times New Roman" w:hAnsi="Times New Roman" w:cs="Times New Roman"/>
          <w:sz w:val="22"/>
          <w:szCs w:val="22"/>
        </w:rPr>
        <w:t xml:space="preserve"> ve </w:t>
      </w:r>
      <w:proofErr w:type="gramStart"/>
      <w:r w:rsidR="00FA472A">
        <w:rPr>
          <w:rFonts w:ascii="Times New Roman" w:hAnsi="Times New Roman" w:cs="Times New Roman"/>
          <w:sz w:val="22"/>
          <w:szCs w:val="22"/>
        </w:rPr>
        <w:t xml:space="preserve">smyslu </w:t>
      </w:r>
      <w:r w:rsidRPr="00FA472A">
        <w:rPr>
          <w:rFonts w:ascii="Times New Roman" w:hAnsi="Times New Roman" w:cs="Times New Roman"/>
          <w:sz w:val="22"/>
          <w:szCs w:val="22"/>
        </w:rPr>
        <w:t xml:space="preserve"> zákona</w:t>
      </w:r>
      <w:proofErr w:type="gramEnd"/>
      <w:r w:rsidRPr="00FA472A">
        <w:rPr>
          <w:rFonts w:ascii="Times New Roman" w:hAnsi="Times New Roman" w:cs="Times New Roman"/>
          <w:sz w:val="22"/>
          <w:szCs w:val="22"/>
        </w:rPr>
        <w:t xml:space="preserve"> č. 340/2015 Sb., o zvláštních podmínkách účinnosti některých smluv, uveřejňování těchto smluv a o registru smluv (zákon o registru smluv), v platném znění.</w:t>
      </w:r>
      <w:r w:rsidR="00FA472A">
        <w:rPr>
          <w:rFonts w:ascii="Times New Roman" w:hAnsi="Times New Roman" w:cs="Times New Roman"/>
          <w:sz w:val="22"/>
          <w:szCs w:val="22"/>
        </w:rPr>
        <w:t xml:space="preserve"> Uveřejnění zajistí Nájemce. </w:t>
      </w:r>
    </w:p>
    <w:p w14:paraId="26A128CC"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7.2.</w:t>
      </w:r>
      <w:r w:rsidRPr="00FA472A">
        <w:rPr>
          <w:rFonts w:ascii="Times New Roman" w:hAnsi="Times New Roman" w:cs="Times New Roman"/>
          <w:sz w:val="22"/>
          <w:szCs w:val="22"/>
        </w:rPr>
        <w:tab/>
        <w:t>Tato smlouva a práva a povinnosti z ní vyplývající se řídí právním řádem České republiky. Smluvní strany určují dohodou ve smyslu § 89a občanského soudního řádu (zákon č. 99/1963 Sb., v platném znění) pro řešení sporů z této smlouvy místní příslušnost Obvodního soudu pro Prahu 1.</w:t>
      </w:r>
    </w:p>
    <w:p w14:paraId="0FA6E929"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lastRenderedPageBreak/>
        <w:t>7.3.</w:t>
      </w:r>
      <w:r w:rsidRPr="00FA472A">
        <w:rPr>
          <w:rFonts w:ascii="Times New Roman" w:hAnsi="Times New Roman" w:cs="Times New Roman"/>
          <w:sz w:val="22"/>
          <w:szCs w:val="22"/>
        </w:rPr>
        <w:tab/>
        <w:t>Následující ustanovení občanského zákoníku (zákon č. 89/2012 Sb., v platném znění) se neuplatní na práva a povinnosti dle této smlouvy: § 558 odst. 2, § 647, § 1740 odst. 3, § 1793 až 1795, § 1805 odst. 2, § 1951, § 1971, § 1987 odst. 1, § 2218, 2219 odst. 2, § 2223, § 2232, § 2233 odst. 2, § 2303, 2308 až 2311.</w:t>
      </w:r>
    </w:p>
    <w:p w14:paraId="114B9593"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7.4.</w:t>
      </w:r>
      <w:r w:rsidRPr="00FA472A">
        <w:rPr>
          <w:rFonts w:ascii="Times New Roman" w:hAnsi="Times New Roman" w:cs="Times New Roman"/>
          <w:sz w:val="22"/>
          <w:szCs w:val="22"/>
        </w:rPr>
        <w:tab/>
        <w:t>Smluvní strany se dohodly, že k započtení jsou způsobilé pohledávky nesplatné, avšak řádně vyúčtované a druhé smluvní straně známé; ustanovení § 1987 odst. 1 občanského zákoníku (zákon č. 89/2012 Sb., v platném znění) se nepoužije. Pohledávky nejisté či neurčité k započtení způsobilé nejsou.</w:t>
      </w:r>
    </w:p>
    <w:p w14:paraId="1BB5ED6A"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7.5.</w:t>
      </w:r>
      <w:r w:rsidRPr="00FA472A">
        <w:rPr>
          <w:rFonts w:ascii="Times New Roman" w:hAnsi="Times New Roman" w:cs="Times New Roman"/>
          <w:sz w:val="22"/>
          <w:szCs w:val="22"/>
        </w:rPr>
        <w:tab/>
        <w:t>Úhradou smluvní pokuty a/nebo storno poplatku dle této smlouvy není dotčen ani omezen nárok oprávněné smluvní strany na náhradu škody v celém rozsahu.</w:t>
      </w:r>
    </w:p>
    <w:p w14:paraId="2D61BA26"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7.6.</w:t>
      </w:r>
      <w:r w:rsidRPr="00FA472A">
        <w:rPr>
          <w:rFonts w:ascii="Times New Roman" w:hAnsi="Times New Roman" w:cs="Times New Roman"/>
          <w:sz w:val="22"/>
          <w:szCs w:val="22"/>
        </w:rPr>
        <w:tab/>
        <w:t>Smluvní strany se dohodly, že obsah přílohy č. 2 a přílohy č. 3 této smlouvy lze měnit na základě písemného odsouhlasení aktuální verze přílohy vyhotovené Pronajímatelem Nájemcem, která v takovém případě nahrazuje odpovídající přílohu této smlouvy, výjimečně a s ohledem na provozní potřeby lze přílohu č. 3 této smlouvy měnit poskytnutím a čerpáním služby s tím, že čerpáním Nájemce akceptuje službu, vč. obvyklých podmínek jejího poskytnutí. Takto čerpané služby se Nájemce zavazuje potvrdit Pronajímateli bezprostředně po skončení Akce postupem dle věty první tohoto odstavce.</w:t>
      </w:r>
    </w:p>
    <w:p w14:paraId="192F17F4"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7.7.</w:t>
      </w:r>
      <w:r w:rsidRPr="00FA472A">
        <w:rPr>
          <w:rFonts w:ascii="Times New Roman" w:hAnsi="Times New Roman" w:cs="Times New Roman"/>
          <w:sz w:val="22"/>
          <w:szCs w:val="22"/>
        </w:rPr>
        <w:tab/>
        <w:t>Tuto smlouvu lze měnit pouze písemnými a vzestupně číslovanými dodatky.</w:t>
      </w:r>
    </w:p>
    <w:p w14:paraId="3EB69E71"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7.8.</w:t>
      </w:r>
      <w:r w:rsidRPr="00FA472A">
        <w:rPr>
          <w:rFonts w:ascii="Times New Roman" w:hAnsi="Times New Roman" w:cs="Times New Roman"/>
          <w:sz w:val="22"/>
          <w:szCs w:val="22"/>
        </w:rPr>
        <w:tab/>
        <w:t xml:space="preserve">Tato smlouva byla vyhotovena ve dvou stejnopisech, z nichž po jednom obdrží každá smluvní strana. </w:t>
      </w:r>
    </w:p>
    <w:p w14:paraId="7EE934BB"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r w:rsidRPr="00FA472A">
        <w:rPr>
          <w:rFonts w:ascii="Times New Roman" w:hAnsi="Times New Roman" w:cs="Times New Roman"/>
          <w:sz w:val="22"/>
          <w:szCs w:val="22"/>
        </w:rPr>
        <w:t>7.9.</w:t>
      </w:r>
      <w:r w:rsidRPr="00FA472A">
        <w:rPr>
          <w:rFonts w:ascii="Times New Roman" w:hAnsi="Times New Roman" w:cs="Times New Roman"/>
          <w:sz w:val="22"/>
          <w:szCs w:val="22"/>
        </w:rPr>
        <w:tab/>
        <w:t>Nedílnou součástí této smlouvy jsou Všeobecné podmínky realizace akcí v prostorách společnosti Kongresové centrum Praha, a.s. ze dne 11.3.2024 a následující přílohy:</w:t>
      </w:r>
    </w:p>
    <w:p w14:paraId="5398E869" w14:textId="77777777" w:rsidR="00205475" w:rsidRPr="00FA472A" w:rsidRDefault="00205475" w:rsidP="00205475">
      <w:pPr>
        <w:autoSpaceDE w:val="0"/>
        <w:autoSpaceDN w:val="0"/>
        <w:adjustRightInd w:val="0"/>
        <w:ind w:left="570" w:right="-430" w:firstLine="135"/>
        <w:jc w:val="both"/>
        <w:rPr>
          <w:rFonts w:ascii="Times New Roman" w:hAnsi="Times New Roman" w:cs="Times New Roman"/>
          <w:sz w:val="22"/>
          <w:szCs w:val="22"/>
        </w:rPr>
      </w:pPr>
      <w:r w:rsidRPr="00FA472A">
        <w:rPr>
          <w:rFonts w:ascii="Times New Roman" w:hAnsi="Times New Roman" w:cs="Times New Roman"/>
          <w:sz w:val="22"/>
          <w:szCs w:val="22"/>
        </w:rPr>
        <w:t>příloha č. 1 – Specifikace služeb poskytovaných spolu s nájmem</w:t>
      </w:r>
    </w:p>
    <w:p w14:paraId="2C18F55D" w14:textId="77777777" w:rsidR="00205475" w:rsidRPr="00FA472A" w:rsidRDefault="00205475" w:rsidP="00205475">
      <w:pPr>
        <w:autoSpaceDE w:val="0"/>
        <w:autoSpaceDN w:val="0"/>
        <w:adjustRightInd w:val="0"/>
        <w:ind w:left="570" w:right="-430" w:firstLine="135"/>
        <w:jc w:val="both"/>
        <w:rPr>
          <w:rFonts w:ascii="Times New Roman" w:hAnsi="Times New Roman" w:cs="Times New Roman"/>
          <w:sz w:val="22"/>
          <w:szCs w:val="22"/>
        </w:rPr>
      </w:pPr>
      <w:r w:rsidRPr="00FA472A">
        <w:rPr>
          <w:rFonts w:ascii="Times New Roman" w:hAnsi="Times New Roman" w:cs="Times New Roman"/>
          <w:sz w:val="22"/>
          <w:szCs w:val="22"/>
        </w:rPr>
        <w:t>příloha č. 2 – Specifikace předmětu nájmu a nájemného</w:t>
      </w:r>
    </w:p>
    <w:p w14:paraId="5489B5DE" w14:textId="77777777" w:rsidR="00205475" w:rsidRPr="00FA472A" w:rsidRDefault="00205475" w:rsidP="00205475">
      <w:pPr>
        <w:autoSpaceDE w:val="0"/>
        <w:autoSpaceDN w:val="0"/>
        <w:adjustRightInd w:val="0"/>
        <w:ind w:left="570" w:right="-430" w:firstLine="135"/>
        <w:jc w:val="both"/>
        <w:rPr>
          <w:rFonts w:ascii="Times New Roman" w:hAnsi="Times New Roman" w:cs="Times New Roman"/>
          <w:sz w:val="22"/>
          <w:szCs w:val="22"/>
        </w:rPr>
      </w:pPr>
      <w:r w:rsidRPr="00FA472A">
        <w:rPr>
          <w:rFonts w:ascii="Times New Roman" w:hAnsi="Times New Roman" w:cs="Times New Roman"/>
          <w:sz w:val="22"/>
          <w:szCs w:val="22"/>
        </w:rPr>
        <w:t>příloha č. 3 – Specifikace objednaných služeb</w:t>
      </w:r>
    </w:p>
    <w:p w14:paraId="4212F19F" w14:textId="77777777" w:rsidR="00205475" w:rsidRPr="00FA472A" w:rsidRDefault="00205475" w:rsidP="00205475">
      <w:pPr>
        <w:autoSpaceDE w:val="0"/>
        <w:autoSpaceDN w:val="0"/>
        <w:adjustRightInd w:val="0"/>
        <w:ind w:left="570" w:right="-430" w:firstLine="135"/>
        <w:jc w:val="both"/>
        <w:rPr>
          <w:rFonts w:ascii="Times New Roman" w:hAnsi="Times New Roman" w:cs="Times New Roman"/>
          <w:sz w:val="22"/>
          <w:szCs w:val="22"/>
        </w:rPr>
      </w:pPr>
      <w:r w:rsidRPr="00FA472A">
        <w:rPr>
          <w:rFonts w:ascii="Times New Roman" w:hAnsi="Times New Roman" w:cs="Times New Roman"/>
          <w:sz w:val="22"/>
          <w:szCs w:val="22"/>
        </w:rPr>
        <w:t>příloha č. 4 – Plán sedadel</w:t>
      </w:r>
    </w:p>
    <w:p w14:paraId="6BCC30C8" w14:textId="77777777" w:rsidR="00205475" w:rsidRPr="00FA472A" w:rsidRDefault="00205475" w:rsidP="00205475">
      <w:pPr>
        <w:autoSpaceDE w:val="0"/>
        <w:autoSpaceDN w:val="0"/>
        <w:adjustRightInd w:val="0"/>
        <w:ind w:left="570" w:right="-430"/>
        <w:jc w:val="both"/>
        <w:rPr>
          <w:rFonts w:ascii="Times New Roman" w:hAnsi="Times New Roman" w:cs="Times New Roman"/>
          <w:sz w:val="22"/>
          <w:szCs w:val="22"/>
        </w:rPr>
      </w:pPr>
      <w:r w:rsidRPr="00FA472A">
        <w:rPr>
          <w:rFonts w:ascii="Times New Roman" w:hAnsi="Times New Roman" w:cs="Times New Roman"/>
          <w:sz w:val="22"/>
          <w:szCs w:val="22"/>
        </w:rPr>
        <w:t xml:space="preserve">  </w:t>
      </w:r>
    </w:p>
    <w:p w14:paraId="13786890"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p>
    <w:p w14:paraId="0D501230" w14:textId="77777777" w:rsidR="00205475" w:rsidRPr="00FA472A" w:rsidRDefault="00205475" w:rsidP="00205475">
      <w:pPr>
        <w:autoSpaceDE w:val="0"/>
        <w:autoSpaceDN w:val="0"/>
        <w:adjustRightInd w:val="0"/>
        <w:ind w:left="570" w:right="-430" w:hanging="570"/>
        <w:jc w:val="both"/>
        <w:rPr>
          <w:rFonts w:ascii="Times New Roman" w:hAnsi="Times New Roman" w:cs="Times New Roman"/>
          <w:sz w:val="22"/>
          <w:szCs w:val="22"/>
        </w:rPr>
      </w:pPr>
    </w:p>
    <w:p w14:paraId="53D685EA" w14:textId="0005EED7" w:rsidR="00205475" w:rsidRPr="00FA472A" w:rsidRDefault="00205475" w:rsidP="00205475">
      <w:pPr>
        <w:tabs>
          <w:tab w:val="left" w:pos="4680"/>
        </w:tabs>
        <w:autoSpaceDE w:val="0"/>
        <w:autoSpaceDN w:val="0"/>
        <w:adjustRightInd w:val="0"/>
        <w:ind w:right="-430"/>
        <w:rPr>
          <w:rFonts w:ascii="Times New Roman" w:hAnsi="Times New Roman" w:cs="Times New Roman"/>
          <w:sz w:val="22"/>
          <w:szCs w:val="22"/>
        </w:rPr>
      </w:pPr>
      <w:r w:rsidRPr="00FA472A">
        <w:rPr>
          <w:rFonts w:ascii="Times New Roman" w:hAnsi="Times New Roman" w:cs="Times New Roman"/>
          <w:sz w:val="22"/>
          <w:szCs w:val="22"/>
        </w:rPr>
        <w:t>V Praze dne _</w:t>
      </w:r>
      <w:proofErr w:type="gramStart"/>
      <w:r w:rsidRPr="00FA472A">
        <w:rPr>
          <w:rFonts w:ascii="Times New Roman" w:hAnsi="Times New Roman" w:cs="Times New Roman"/>
          <w:sz w:val="22"/>
          <w:szCs w:val="22"/>
        </w:rPr>
        <w:t>_._</w:t>
      </w:r>
      <w:proofErr w:type="gramEnd"/>
      <w:r w:rsidRPr="00FA472A">
        <w:rPr>
          <w:rFonts w:ascii="Times New Roman" w:hAnsi="Times New Roman" w:cs="Times New Roman"/>
          <w:sz w:val="22"/>
          <w:szCs w:val="22"/>
        </w:rPr>
        <w:t>_</w:t>
      </w:r>
      <w:r w:rsidRPr="00FA472A">
        <w:rPr>
          <w:rFonts w:ascii="Times New Roman" w:hAnsi="Times New Roman" w:cs="Times New Roman"/>
          <w:sz w:val="22"/>
          <w:szCs w:val="22"/>
        </w:rPr>
        <w:tab/>
      </w:r>
      <w:r w:rsidRPr="00FA472A">
        <w:rPr>
          <w:rFonts w:ascii="Times New Roman" w:hAnsi="Times New Roman" w:cs="Times New Roman"/>
          <w:sz w:val="22"/>
          <w:szCs w:val="22"/>
        </w:rPr>
        <w:tab/>
        <w:t xml:space="preserve">   V </w:t>
      </w:r>
      <w:r w:rsidR="00FA472A">
        <w:rPr>
          <w:rFonts w:ascii="Times New Roman" w:hAnsi="Times New Roman" w:cs="Times New Roman"/>
          <w:sz w:val="22"/>
          <w:szCs w:val="22"/>
        </w:rPr>
        <w:t>Praze</w:t>
      </w:r>
      <w:r w:rsidR="00FA472A" w:rsidRPr="00FA472A">
        <w:rPr>
          <w:rFonts w:ascii="Times New Roman" w:hAnsi="Times New Roman" w:cs="Times New Roman"/>
          <w:sz w:val="22"/>
          <w:szCs w:val="22"/>
        </w:rPr>
        <w:t xml:space="preserve"> </w:t>
      </w:r>
      <w:r w:rsidRPr="00FA472A">
        <w:rPr>
          <w:rFonts w:ascii="Times New Roman" w:hAnsi="Times New Roman" w:cs="Times New Roman"/>
          <w:sz w:val="22"/>
          <w:szCs w:val="22"/>
        </w:rPr>
        <w:t>dne _</w:t>
      </w:r>
      <w:proofErr w:type="gramStart"/>
      <w:r w:rsidRPr="00FA472A">
        <w:rPr>
          <w:rFonts w:ascii="Times New Roman" w:hAnsi="Times New Roman" w:cs="Times New Roman"/>
          <w:sz w:val="22"/>
          <w:szCs w:val="22"/>
        </w:rPr>
        <w:t>_._</w:t>
      </w:r>
      <w:proofErr w:type="gramEnd"/>
      <w:r w:rsidRPr="00FA472A">
        <w:rPr>
          <w:rFonts w:ascii="Times New Roman" w:hAnsi="Times New Roman" w:cs="Times New Roman"/>
          <w:sz w:val="22"/>
          <w:szCs w:val="22"/>
        </w:rPr>
        <w:t xml:space="preserve">_ </w:t>
      </w:r>
    </w:p>
    <w:p w14:paraId="67DC50F9" w14:textId="77777777" w:rsidR="00205475" w:rsidRPr="00FA472A" w:rsidRDefault="00205475" w:rsidP="00205475">
      <w:pPr>
        <w:autoSpaceDE w:val="0"/>
        <w:autoSpaceDN w:val="0"/>
        <w:adjustRightInd w:val="0"/>
        <w:ind w:right="-430"/>
        <w:rPr>
          <w:rFonts w:ascii="Times New Roman" w:hAnsi="Times New Roman" w:cs="Times New Roman"/>
          <w:sz w:val="22"/>
          <w:szCs w:val="22"/>
        </w:rPr>
      </w:pPr>
    </w:p>
    <w:p w14:paraId="0A1B610A" w14:textId="77777777" w:rsidR="00205475" w:rsidRPr="00FA472A" w:rsidRDefault="00205475" w:rsidP="00205475">
      <w:pPr>
        <w:autoSpaceDE w:val="0"/>
        <w:autoSpaceDN w:val="0"/>
        <w:adjustRightInd w:val="0"/>
        <w:ind w:right="-430"/>
        <w:rPr>
          <w:rFonts w:ascii="Times New Roman" w:hAnsi="Times New Roman" w:cs="Times New Roman"/>
          <w:sz w:val="22"/>
          <w:szCs w:val="22"/>
        </w:rPr>
      </w:pPr>
    </w:p>
    <w:p w14:paraId="5766646B" w14:textId="77777777" w:rsidR="00205475" w:rsidRPr="00FA472A" w:rsidRDefault="00205475" w:rsidP="00205475">
      <w:pPr>
        <w:autoSpaceDE w:val="0"/>
        <w:autoSpaceDN w:val="0"/>
        <w:adjustRightInd w:val="0"/>
        <w:ind w:right="-430"/>
        <w:rPr>
          <w:rFonts w:ascii="Times New Roman" w:hAnsi="Times New Roman" w:cs="Times New Roman"/>
          <w:sz w:val="22"/>
          <w:szCs w:val="22"/>
        </w:rPr>
      </w:pPr>
    </w:p>
    <w:p w14:paraId="0E274806" w14:textId="77777777" w:rsidR="00205475" w:rsidRPr="00FA472A" w:rsidRDefault="00205475" w:rsidP="00205475">
      <w:pPr>
        <w:autoSpaceDE w:val="0"/>
        <w:autoSpaceDN w:val="0"/>
        <w:adjustRightInd w:val="0"/>
        <w:ind w:right="-430"/>
        <w:rPr>
          <w:rFonts w:ascii="Times New Roman" w:hAnsi="Times New Roman" w:cs="Times New Roman"/>
          <w:sz w:val="22"/>
          <w:szCs w:val="22"/>
        </w:rPr>
      </w:pPr>
    </w:p>
    <w:tbl>
      <w:tblPr>
        <w:tblW w:w="0" w:type="auto"/>
        <w:tblInd w:w="-118" w:type="dxa"/>
        <w:tblBorders>
          <w:top w:val="nil"/>
          <w:left w:val="nil"/>
          <w:right w:val="nil"/>
        </w:tblBorders>
        <w:tblLayout w:type="fixed"/>
        <w:tblLook w:val="0000" w:firstRow="0" w:lastRow="0" w:firstColumn="0" w:lastColumn="0" w:noHBand="0" w:noVBand="0"/>
      </w:tblPr>
      <w:tblGrid>
        <w:gridCol w:w="5062"/>
        <w:gridCol w:w="4410"/>
      </w:tblGrid>
      <w:tr w:rsidR="00205475" w:rsidRPr="00FA472A" w14:paraId="236A7D3C" w14:textId="77777777">
        <w:tc>
          <w:tcPr>
            <w:tcW w:w="50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02B7EB" w14:textId="77777777" w:rsidR="00205475" w:rsidRPr="00FA472A" w:rsidRDefault="00205475">
            <w:pPr>
              <w:autoSpaceDE w:val="0"/>
              <w:autoSpaceDN w:val="0"/>
              <w:adjustRightInd w:val="0"/>
              <w:ind w:right="-430"/>
              <w:rPr>
                <w:rFonts w:ascii="Times New Roman" w:hAnsi="Times New Roman" w:cs="Times New Roman"/>
                <w:sz w:val="22"/>
                <w:szCs w:val="22"/>
              </w:rPr>
            </w:pPr>
            <w:r w:rsidRPr="00FA472A">
              <w:rPr>
                <w:rFonts w:ascii="Times New Roman" w:hAnsi="Times New Roman" w:cs="Times New Roman"/>
                <w:sz w:val="22"/>
                <w:szCs w:val="22"/>
              </w:rPr>
              <w:t>____________________________________</w:t>
            </w:r>
          </w:p>
          <w:p w14:paraId="47566C84" w14:textId="77777777" w:rsidR="00205475" w:rsidRPr="00FA472A" w:rsidRDefault="00205475">
            <w:pPr>
              <w:autoSpaceDE w:val="0"/>
              <w:autoSpaceDN w:val="0"/>
              <w:adjustRightInd w:val="0"/>
              <w:ind w:right="-430"/>
              <w:rPr>
                <w:rFonts w:ascii="Times New Roman" w:hAnsi="Times New Roman" w:cs="Times New Roman"/>
                <w:sz w:val="22"/>
                <w:szCs w:val="22"/>
              </w:rPr>
            </w:pPr>
            <w:r w:rsidRPr="00FA472A">
              <w:rPr>
                <w:rFonts w:ascii="Times New Roman" w:hAnsi="Times New Roman" w:cs="Times New Roman"/>
                <w:sz w:val="22"/>
                <w:szCs w:val="22"/>
              </w:rPr>
              <w:t>Kongresové centrum Praha, a.s.</w:t>
            </w:r>
          </w:p>
          <w:p w14:paraId="598DDBFE" w14:textId="77777777" w:rsidR="00205475" w:rsidRPr="00FA472A" w:rsidRDefault="00205475">
            <w:pPr>
              <w:autoSpaceDE w:val="0"/>
              <w:autoSpaceDN w:val="0"/>
              <w:adjustRightInd w:val="0"/>
              <w:ind w:right="-430"/>
              <w:rPr>
                <w:rFonts w:ascii="Times New Roman" w:hAnsi="Times New Roman" w:cs="Times New Roman"/>
                <w:sz w:val="22"/>
                <w:szCs w:val="22"/>
              </w:rPr>
            </w:pPr>
            <w:r w:rsidRPr="00FA472A">
              <w:rPr>
                <w:rFonts w:ascii="Times New Roman" w:hAnsi="Times New Roman" w:cs="Times New Roman"/>
                <w:sz w:val="22"/>
                <w:szCs w:val="22"/>
              </w:rPr>
              <w:t>se sídlem 5. května 1640/65, Nusle,</w:t>
            </w:r>
          </w:p>
          <w:p w14:paraId="323D8986" w14:textId="77777777" w:rsidR="00205475" w:rsidRPr="00FA472A" w:rsidRDefault="00205475">
            <w:pPr>
              <w:autoSpaceDE w:val="0"/>
              <w:autoSpaceDN w:val="0"/>
              <w:adjustRightInd w:val="0"/>
              <w:ind w:right="-430"/>
              <w:rPr>
                <w:rFonts w:ascii="Times New Roman" w:hAnsi="Times New Roman" w:cs="Times New Roman"/>
                <w:sz w:val="22"/>
                <w:szCs w:val="22"/>
              </w:rPr>
            </w:pPr>
            <w:r w:rsidRPr="00FA472A">
              <w:rPr>
                <w:rFonts w:ascii="Times New Roman" w:hAnsi="Times New Roman" w:cs="Times New Roman"/>
                <w:sz w:val="22"/>
                <w:szCs w:val="22"/>
              </w:rPr>
              <w:t>Česká republika</w:t>
            </w:r>
          </w:p>
        </w:tc>
        <w:tc>
          <w:tcPr>
            <w:tcW w:w="441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D1A2E2" w14:textId="77777777" w:rsidR="00205475" w:rsidRPr="00FA472A" w:rsidRDefault="00205475">
            <w:pPr>
              <w:autoSpaceDE w:val="0"/>
              <w:autoSpaceDN w:val="0"/>
              <w:adjustRightInd w:val="0"/>
              <w:ind w:right="-430"/>
              <w:rPr>
                <w:rFonts w:ascii="Times New Roman" w:hAnsi="Times New Roman" w:cs="Times New Roman"/>
                <w:sz w:val="22"/>
                <w:szCs w:val="22"/>
              </w:rPr>
            </w:pPr>
            <w:r w:rsidRPr="00FA472A">
              <w:rPr>
                <w:rFonts w:ascii="Times New Roman" w:hAnsi="Times New Roman" w:cs="Times New Roman"/>
                <w:sz w:val="22"/>
                <w:szCs w:val="22"/>
              </w:rPr>
              <w:t>__________________________________</w:t>
            </w:r>
          </w:p>
          <w:p w14:paraId="6E62A3B2" w14:textId="5048763B" w:rsidR="00205475" w:rsidRPr="00FA472A" w:rsidRDefault="00205475">
            <w:pPr>
              <w:autoSpaceDE w:val="0"/>
              <w:autoSpaceDN w:val="0"/>
              <w:adjustRightInd w:val="0"/>
              <w:ind w:right="-430"/>
              <w:rPr>
                <w:rFonts w:ascii="Times New Roman" w:hAnsi="Times New Roman" w:cs="Times New Roman"/>
                <w:sz w:val="22"/>
                <w:szCs w:val="22"/>
              </w:rPr>
            </w:pPr>
            <w:r w:rsidRPr="00FA472A">
              <w:rPr>
                <w:rFonts w:ascii="Times New Roman" w:hAnsi="Times New Roman" w:cs="Times New Roman"/>
                <w:sz w:val="22"/>
                <w:szCs w:val="22"/>
              </w:rPr>
              <w:t>Univerzita Karlova</w:t>
            </w:r>
            <w:r w:rsidR="00FA472A">
              <w:rPr>
                <w:rFonts w:ascii="Times New Roman" w:hAnsi="Times New Roman" w:cs="Times New Roman"/>
                <w:sz w:val="22"/>
                <w:szCs w:val="22"/>
              </w:rPr>
              <w:t>, 3. lékařská fakulta</w:t>
            </w:r>
          </w:p>
          <w:p w14:paraId="592EDD92" w14:textId="7EA85E95" w:rsidR="00205475" w:rsidRPr="00FA472A" w:rsidRDefault="00FA472A">
            <w:pPr>
              <w:autoSpaceDE w:val="0"/>
              <w:autoSpaceDN w:val="0"/>
              <w:adjustRightInd w:val="0"/>
              <w:ind w:right="-430"/>
              <w:rPr>
                <w:rFonts w:ascii="Times New Roman" w:hAnsi="Times New Roman" w:cs="Times New Roman"/>
                <w:sz w:val="22"/>
                <w:szCs w:val="22"/>
              </w:rPr>
            </w:pPr>
            <w:r>
              <w:rPr>
                <w:rFonts w:ascii="Times New Roman" w:hAnsi="Times New Roman" w:cs="Times New Roman"/>
                <w:sz w:val="22"/>
                <w:szCs w:val="22"/>
              </w:rPr>
              <w:t xml:space="preserve">se </w:t>
            </w:r>
            <w:r w:rsidRPr="00FA472A">
              <w:rPr>
                <w:rFonts w:ascii="Times New Roman" w:hAnsi="Times New Roman" w:cs="Times New Roman"/>
                <w:sz w:val="22"/>
                <w:szCs w:val="22"/>
              </w:rPr>
              <w:t xml:space="preserve">sídlem Ruská 87, 100 </w:t>
            </w:r>
            <w:proofErr w:type="gramStart"/>
            <w:r w:rsidRPr="00FA472A">
              <w:rPr>
                <w:rFonts w:ascii="Times New Roman" w:hAnsi="Times New Roman" w:cs="Times New Roman"/>
                <w:sz w:val="22"/>
                <w:szCs w:val="22"/>
              </w:rPr>
              <w:t>00  Praha</w:t>
            </w:r>
            <w:proofErr w:type="gramEnd"/>
            <w:r w:rsidRPr="00FA472A">
              <w:rPr>
                <w:rFonts w:ascii="Times New Roman" w:hAnsi="Times New Roman" w:cs="Times New Roman"/>
                <w:sz w:val="22"/>
                <w:szCs w:val="22"/>
              </w:rPr>
              <w:t xml:space="preserve"> 10</w:t>
            </w:r>
            <w:r w:rsidR="00205475" w:rsidRPr="00FA472A">
              <w:rPr>
                <w:rFonts w:ascii="Times New Roman" w:hAnsi="Times New Roman" w:cs="Times New Roman"/>
                <w:sz w:val="22"/>
                <w:szCs w:val="22"/>
              </w:rPr>
              <w:t xml:space="preserve">, </w:t>
            </w:r>
          </w:p>
          <w:p w14:paraId="75F71841" w14:textId="77777777" w:rsidR="00205475" w:rsidRPr="00FA472A" w:rsidRDefault="00205475">
            <w:pPr>
              <w:autoSpaceDE w:val="0"/>
              <w:autoSpaceDN w:val="0"/>
              <w:adjustRightInd w:val="0"/>
              <w:ind w:right="-430"/>
              <w:rPr>
                <w:rFonts w:ascii="Times New Roman" w:hAnsi="Times New Roman" w:cs="Times New Roman"/>
                <w:sz w:val="22"/>
                <w:szCs w:val="22"/>
              </w:rPr>
            </w:pPr>
            <w:r w:rsidRPr="00FA472A">
              <w:rPr>
                <w:rFonts w:ascii="Times New Roman" w:hAnsi="Times New Roman" w:cs="Times New Roman"/>
                <w:sz w:val="22"/>
                <w:szCs w:val="22"/>
              </w:rPr>
              <w:t>Česká republika</w:t>
            </w:r>
          </w:p>
        </w:tc>
      </w:tr>
    </w:tbl>
    <w:p w14:paraId="475337F2" w14:textId="77777777" w:rsidR="00205475" w:rsidRPr="00FA472A" w:rsidRDefault="00205475" w:rsidP="00205475">
      <w:pPr>
        <w:autoSpaceDE w:val="0"/>
        <w:autoSpaceDN w:val="0"/>
        <w:adjustRightInd w:val="0"/>
        <w:spacing w:after="165" w:line="252" w:lineRule="auto"/>
        <w:ind w:right="-430"/>
        <w:rPr>
          <w:rFonts w:ascii="Times New Roman" w:hAnsi="Times New Roman" w:cs="Times New Roman"/>
          <w:b/>
          <w:bCs/>
          <w:sz w:val="22"/>
          <w:szCs w:val="22"/>
        </w:rPr>
      </w:pPr>
      <w:r w:rsidRPr="00FA472A">
        <w:rPr>
          <w:rFonts w:ascii="Times New Roman" w:hAnsi="Times New Roman" w:cs="Times New Roman"/>
          <w:sz w:val="22"/>
          <w:szCs w:val="22"/>
        </w:rPr>
        <w:br w:type="page"/>
      </w:r>
    </w:p>
    <w:p w14:paraId="5E960DE3" w14:textId="77777777" w:rsidR="00205475" w:rsidRPr="00FA472A" w:rsidRDefault="00205475" w:rsidP="00205475">
      <w:pPr>
        <w:autoSpaceDE w:val="0"/>
        <w:autoSpaceDN w:val="0"/>
        <w:adjustRightInd w:val="0"/>
        <w:ind w:right="-430"/>
        <w:rPr>
          <w:rFonts w:ascii="Times New Roman" w:hAnsi="Times New Roman" w:cs="Times New Roman"/>
          <w:b/>
          <w:bCs/>
          <w:sz w:val="22"/>
          <w:szCs w:val="22"/>
        </w:rPr>
      </w:pPr>
      <w:r w:rsidRPr="00FA472A">
        <w:rPr>
          <w:rFonts w:ascii="Times New Roman" w:hAnsi="Times New Roman" w:cs="Times New Roman"/>
          <w:b/>
          <w:bCs/>
          <w:sz w:val="22"/>
          <w:szCs w:val="22"/>
        </w:rPr>
        <w:lastRenderedPageBreak/>
        <w:t>Příloha č. 1</w:t>
      </w:r>
    </w:p>
    <w:p w14:paraId="3D9FA88A" w14:textId="77777777" w:rsidR="00205475" w:rsidRPr="00FA472A" w:rsidRDefault="00205475" w:rsidP="00205475">
      <w:pPr>
        <w:autoSpaceDE w:val="0"/>
        <w:autoSpaceDN w:val="0"/>
        <w:adjustRightInd w:val="0"/>
        <w:ind w:right="-430"/>
        <w:rPr>
          <w:rFonts w:ascii="Times New Roman" w:hAnsi="Times New Roman" w:cs="Times New Roman"/>
          <w:b/>
          <w:bCs/>
          <w:sz w:val="22"/>
          <w:szCs w:val="22"/>
        </w:rPr>
      </w:pPr>
      <w:r w:rsidRPr="00FA472A">
        <w:rPr>
          <w:rFonts w:ascii="Times New Roman" w:hAnsi="Times New Roman" w:cs="Times New Roman"/>
          <w:b/>
          <w:bCs/>
          <w:sz w:val="22"/>
          <w:szCs w:val="22"/>
        </w:rPr>
        <w:t>Specifikace služeb poskytovaných spolu s nájmem</w:t>
      </w:r>
    </w:p>
    <w:p w14:paraId="31117F44" w14:textId="77777777" w:rsidR="00205475" w:rsidRPr="00FA472A" w:rsidRDefault="00205475" w:rsidP="00205475">
      <w:pPr>
        <w:autoSpaceDE w:val="0"/>
        <w:autoSpaceDN w:val="0"/>
        <w:adjustRightInd w:val="0"/>
        <w:ind w:right="-430"/>
        <w:rPr>
          <w:rFonts w:ascii="Times New Roman" w:hAnsi="Times New Roman" w:cs="Times New Roman"/>
          <w:sz w:val="22"/>
          <w:szCs w:val="22"/>
        </w:rPr>
      </w:pPr>
    </w:p>
    <w:p w14:paraId="074C11F9" w14:textId="77777777" w:rsidR="00205475" w:rsidRPr="00FA472A" w:rsidRDefault="00205475" w:rsidP="00205475">
      <w:pPr>
        <w:autoSpaceDE w:val="0"/>
        <w:autoSpaceDN w:val="0"/>
        <w:adjustRightInd w:val="0"/>
        <w:spacing w:line="252" w:lineRule="auto"/>
        <w:ind w:right="-430"/>
        <w:jc w:val="both"/>
        <w:rPr>
          <w:rFonts w:ascii="Times New Roman" w:hAnsi="Times New Roman" w:cs="Times New Roman"/>
          <w:sz w:val="22"/>
          <w:szCs w:val="22"/>
        </w:rPr>
      </w:pPr>
      <w:r w:rsidRPr="00FA472A">
        <w:rPr>
          <w:rFonts w:ascii="Times New Roman" w:hAnsi="Times New Roman" w:cs="Times New Roman"/>
          <w:sz w:val="22"/>
          <w:szCs w:val="22"/>
        </w:rPr>
        <w:t>Pronajímatel poskytuje v souvislosti s nájmem, v ceně nájemného, následující služby:</w:t>
      </w:r>
    </w:p>
    <w:p w14:paraId="0C5A2EC3" w14:textId="77777777" w:rsidR="00205475" w:rsidRPr="00FA472A" w:rsidRDefault="00205475" w:rsidP="00205475">
      <w:pPr>
        <w:autoSpaceDE w:val="0"/>
        <w:autoSpaceDN w:val="0"/>
        <w:adjustRightInd w:val="0"/>
        <w:spacing w:line="252" w:lineRule="auto"/>
        <w:ind w:right="-430"/>
        <w:jc w:val="both"/>
        <w:rPr>
          <w:rFonts w:ascii="Times New Roman" w:hAnsi="Times New Roman" w:cs="Times New Roman"/>
          <w:sz w:val="22"/>
          <w:szCs w:val="22"/>
        </w:rPr>
      </w:pPr>
    </w:p>
    <w:p w14:paraId="7AC0B63E"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Stavba jednacích sálů – pro akci 1 varianta stavby jednacího sálu</w:t>
      </w:r>
      <w:r w:rsidRPr="00FA472A">
        <w:rPr>
          <w:rFonts w:ascii="Times New Roman" w:hAnsi="Times New Roman" w:cs="Times New Roman"/>
          <w:color w:val="1F497D"/>
          <w:sz w:val="22"/>
          <w:szCs w:val="22"/>
        </w:rPr>
        <w:t xml:space="preserve">, </w:t>
      </w:r>
      <w:r w:rsidRPr="00FA472A">
        <w:rPr>
          <w:rFonts w:ascii="Times New Roman" w:hAnsi="Times New Roman" w:cs="Times New Roman"/>
          <w:sz w:val="22"/>
          <w:szCs w:val="22"/>
        </w:rPr>
        <w:t xml:space="preserve">pokud bude varianta sálu přesně specifikována alespoň 14 dní před konáním akce, v ceně pronájmu není zahrnuta stavba podií a řečnických pultů </w:t>
      </w:r>
    </w:p>
    <w:p w14:paraId="4E1C6CB2"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Mobiliář do jednacích sálů – židle, stoly, bílé ubrusy na stoly – jedná se o pouze mobiliář z nabídky Pronajímatele</w:t>
      </w:r>
    </w:p>
    <w:p w14:paraId="3382D264"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Foyer – jako rozptylový prostor bez využití k programu či cateringu – bude specifikováno v Příloze č. 2 smlouvy</w:t>
      </w:r>
    </w:p>
    <w:p w14:paraId="3CCE051E"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Základní informační systém – využití stabilního informačního systému v Budově, možnost využití stojek mobilního informačního systému (pokud bude nárokovaný počet oznámen alespoň 14 dní před akcí), nutno využít jako informační systém akce, v nepronajatých prostorech nelze použít pro reklamní účely</w:t>
      </w:r>
    </w:p>
    <w:p w14:paraId="46A731FB"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Osobní výtahy, eskalátory – využití těchto výtahů a eskalátorů klienty a návštěvníky akce v rámci přístupových cest, využití nákladního výtahu max. 5 hodin při návozu a max. 5 hodin při likvidaci akce pro kongresy s doprovodnou výstavou – pokud bude požadavek oznámen alespoň 14 dní před akcí</w:t>
      </w:r>
    </w:p>
    <w:p w14:paraId="17353B1C"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Šatna pro návštěvníky akce s obsluhou, sálová služba pro kulturní akce v Kongresovém a Společenském sále</w:t>
      </w:r>
    </w:p>
    <w:p w14:paraId="70295B3D"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Toalety – se zajištěním úklidu v průběhu akce</w:t>
      </w:r>
    </w:p>
    <w:p w14:paraId="7D9E2A98"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Úklid jednacích a rozptylových prostor – po přípravě akce, po každém dni vlastní akce a po likvidaci akce (základní úklid v pronajatých prostorech Pronajímatele, očištění mobiliáře v pronajatých prostorech Pronajímatele)</w:t>
      </w:r>
    </w:p>
    <w:p w14:paraId="37D4F7BD"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Úprava plochy pódia ve Společenském sále, pokud bude specifikováno alespoň 14 dní před akcí</w:t>
      </w:r>
    </w:p>
    <w:p w14:paraId="0030E482"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Požární bezpečnostní služba – hasičský sbor v Budově, hlásiče požáru, automatický hasicí systém</w:t>
      </w:r>
    </w:p>
    <w:p w14:paraId="6EBAF058"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Základní Wi-Fi připojení pro účastníky akce do 100 Mbit, omezení 2 Mbit/uživatel</w:t>
      </w:r>
    </w:p>
    <w:p w14:paraId="14A344C0"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Místnost pro první pomoc</w:t>
      </w:r>
    </w:p>
    <w:p w14:paraId="56914773" w14:textId="77777777" w:rsidR="00205475" w:rsidRPr="00FA472A" w:rsidRDefault="00205475" w:rsidP="00205475">
      <w:pPr>
        <w:autoSpaceDE w:val="0"/>
        <w:autoSpaceDN w:val="0"/>
        <w:adjustRightInd w:val="0"/>
        <w:spacing w:line="252" w:lineRule="auto"/>
        <w:ind w:right="-430"/>
        <w:jc w:val="both"/>
        <w:rPr>
          <w:rFonts w:ascii="Times New Roman" w:hAnsi="Times New Roman" w:cs="Times New Roman"/>
          <w:sz w:val="22"/>
          <w:szCs w:val="22"/>
        </w:rPr>
      </w:pPr>
    </w:p>
    <w:p w14:paraId="1E6EEE7B" w14:textId="77777777" w:rsidR="00205475" w:rsidRPr="00FA472A" w:rsidRDefault="00205475" w:rsidP="00205475">
      <w:pPr>
        <w:autoSpaceDE w:val="0"/>
        <w:autoSpaceDN w:val="0"/>
        <w:adjustRightInd w:val="0"/>
        <w:spacing w:line="252" w:lineRule="auto"/>
        <w:ind w:right="-430"/>
        <w:jc w:val="both"/>
        <w:rPr>
          <w:rFonts w:ascii="Times New Roman" w:hAnsi="Times New Roman" w:cs="Times New Roman"/>
          <w:sz w:val="22"/>
          <w:szCs w:val="22"/>
        </w:rPr>
      </w:pPr>
      <w:r w:rsidRPr="00FA472A">
        <w:rPr>
          <w:rFonts w:ascii="Times New Roman" w:hAnsi="Times New Roman" w:cs="Times New Roman"/>
          <w:sz w:val="22"/>
          <w:szCs w:val="22"/>
        </w:rPr>
        <w:t>V ceně nájemného je rovněž zahrnuta cena energií související s:</w:t>
      </w:r>
    </w:p>
    <w:p w14:paraId="20BFA726" w14:textId="77777777" w:rsidR="00205475" w:rsidRPr="00FA472A" w:rsidRDefault="00205475" w:rsidP="00205475">
      <w:pPr>
        <w:autoSpaceDE w:val="0"/>
        <w:autoSpaceDN w:val="0"/>
        <w:adjustRightInd w:val="0"/>
        <w:spacing w:line="252" w:lineRule="auto"/>
        <w:ind w:right="-430"/>
        <w:jc w:val="both"/>
        <w:rPr>
          <w:rFonts w:ascii="Times New Roman" w:hAnsi="Times New Roman" w:cs="Times New Roman"/>
          <w:sz w:val="22"/>
          <w:szCs w:val="22"/>
        </w:rPr>
      </w:pPr>
    </w:p>
    <w:p w14:paraId="737C14B3"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Základní osvětlení – hlavní osvětlení pronajatého prostoru</w:t>
      </w:r>
    </w:p>
    <w:p w14:paraId="7A330432"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Klimatizace, vytápění – zajištění kvality a teploty vzduchu v Budově podle platných norem ČR a EU</w:t>
      </w:r>
    </w:p>
    <w:p w14:paraId="1234E508" w14:textId="77777777" w:rsidR="00205475" w:rsidRPr="00FA472A" w:rsidRDefault="00205475" w:rsidP="00205475">
      <w:pPr>
        <w:autoSpaceDE w:val="0"/>
        <w:autoSpaceDN w:val="0"/>
        <w:adjustRightInd w:val="0"/>
        <w:spacing w:line="252" w:lineRule="auto"/>
        <w:ind w:left="900" w:right="-430" w:hanging="195"/>
        <w:jc w:val="both"/>
        <w:rPr>
          <w:rFonts w:ascii="Times New Roman" w:hAnsi="Times New Roman" w:cs="Times New Roman"/>
          <w:sz w:val="22"/>
          <w:szCs w:val="22"/>
        </w:rPr>
      </w:pPr>
      <w:r w:rsidRPr="00FA472A">
        <w:rPr>
          <w:rFonts w:ascii="Times New Roman" w:hAnsi="Times New Roman" w:cs="Times New Roman"/>
          <w:sz w:val="22"/>
          <w:szCs w:val="22"/>
        </w:rPr>
        <w:t>-</w:t>
      </w:r>
      <w:r w:rsidRPr="00FA472A">
        <w:rPr>
          <w:rFonts w:ascii="Times New Roman" w:hAnsi="Times New Roman" w:cs="Times New Roman"/>
          <w:sz w:val="22"/>
          <w:szCs w:val="22"/>
        </w:rPr>
        <w:tab/>
        <w:t>Elektrická energie – umožnění odběru elektrické energie v pronajatých prostorách ze stávajících rozvodů, spotřeba elektrické energie, limity spotřeby el. energie: velké sály – max. 60 kW, 3 fáze 400 V jištění 32 A, střední sály – max. 30 kW, 3 fáze 400 V jištění 16 A, malé sály – max. 10 kW, 1 fáze 220 V jištění 16 A – (pokud bude specifikováno alespoň 14 dní před akcí), neplatí pro doprovodné výstavy</w:t>
      </w:r>
    </w:p>
    <w:p w14:paraId="124328EB" w14:textId="77777777" w:rsidR="00205475" w:rsidRPr="00FA472A" w:rsidRDefault="00205475" w:rsidP="00205475">
      <w:pPr>
        <w:autoSpaceDE w:val="0"/>
        <w:autoSpaceDN w:val="0"/>
        <w:adjustRightInd w:val="0"/>
        <w:spacing w:after="165" w:line="252" w:lineRule="auto"/>
        <w:ind w:right="-430"/>
        <w:rPr>
          <w:rFonts w:ascii="Helvetica" w:hAnsi="Helvetica" w:cs="Helvetica"/>
          <w:sz w:val="22"/>
          <w:szCs w:val="22"/>
        </w:rPr>
      </w:pPr>
    </w:p>
    <w:p w14:paraId="35857E03" w14:textId="77777777" w:rsidR="00205475" w:rsidRPr="00FA472A" w:rsidRDefault="00205475" w:rsidP="00205475">
      <w:pPr>
        <w:autoSpaceDE w:val="0"/>
        <w:autoSpaceDN w:val="0"/>
        <w:adjustRightInd w:val="0"/>
        <w:spacing w:after="195" w:line="276" w:lineRule="auto"/>
        <w:ind w:right="-430"/>
        <w:rPr>
          <w:rFonts w:ascii="Helvetica" w:hAnsi="Helvetica" w:cs="Helvetica"/>
          <w:sz w:val="22"/>
          <w:szCs w:val="22"/>
        </w:rPr>
      </w:pPr>
    </w:p>
    <w:p w14:paraId="5D400D3C" w14:textId="77777777" w:rsidR="00205475" w:rsidRPr="00FA472A" w:rsidRDefault="00205475" w:rsidP="00205475">
      <w:pPr>
        <w:autoSpaceDE w:val="0"/>
        <w:autoSpaceDN w:val="0"/>
        <w:adjustRightInd w:val="0"/>
        <w:spacing w:after="160" w:line="259" w:lineRule="auto"/>
        <w:ind w:right="-430"/>
        <w:rPr>
          <w:rFonts w:ascii="Helvetica" w:hAnsi="Helvetica" w:cs="Helvetica"/>
          <w:kern w:val="1"/>
          <w:sz w:val="22"/>
          <w:szCs w:val="22"/>
        </w:rPr>
      </w:pPr>
    </w:p>
    <w:p w14:paraId="7D488FF5" w14:textId="77777777" w:rsidR="00205475" w:rsidRPr="00FA472A" w:rsidRDefault="00205475" w:rsidP="00205475">
      <w:pPr>
        <w:autoSpaceDE w:val="0"/>
        <w:autoSpaceDN w:val="0"/>
        <w:adjustRightInd w:val="0"/>
        <w:spacing w:after="160" w:line="259" w:lineRule="auto"/>
        <w:ind w:right="-430"/>
        <w:rPr>
          <w:rFonts w:ascii="Helvetica" w:hAnsi="Helvetica" w:cs="Helvetica"/>
          <w:kern w:val="1"/>
          <w:sz w:val="22"/>
          <w:szCs w:val="22"/>
        </w:rPr>
      </w:pPr>
    </w:p>
    <w:p w14:paraId="4222AE0E" w14:textId="77777777" w:rsidR="005A6C7D" w:rsidRPr="00FA472A" w:rsidRDefault="005A6C7D"/>
    <w:sectPr w:rsidR="005A6C7D" w:rsidRPr="00FA472A" w:rsidSect="00AB4E4A">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19409657">
    <w:abstractNumId w:val="0"/>
  </w:num>
  <w:num w:numId="2" w16cid:durableId="245268350">
    <w:abstractNumId w:val="1"/>
  </w:num>
  <w:num w:numId="3" w16cid:durableId="650329055">
    <w:abstractNumId w:val="2"/>
  </w:num>
  <w:num w:numId="4" w16cid:durableId="1498811563">
    <w:abstractNumId w:val="3"/>
  </w:num>
  <w:num w:numId="5" w16cid:durableId="1615940699">
    <w:abstractNumId w:val="4"/>
  </w:num>
  <w:num w:numId="6" w16cid:durableId="1971933581">
    <w:abstractNumId w:val="5"/>
  </w:num>
  <w:num w:numId="7" w16cid:durableId="1630239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75"/>
    <w:rsid w:val="0003571F"/>
    <w:rsid w:val="001C32FD"/>
    <w:rsid w:val="00205475"/>
    <w:rsid w:val="005A6C7D"/>
    <w:rsid w:val="00C10322"/>
    <w:rsid w:val="00C37557"/>
    <w:rsid w:val="00D1539E"/>
    <w:rsid w:val="00FA47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6589"/>
  <w15:chartTrackingRefBased/>
  <w15:docId w15:val="{FB9EC8BB-83C3-824F-BAB9-21319D84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472A"/>
    <w:rPr>
      <w:sz w:val="16"/>
      <w:szCs w:val="16"/>
    </w:rPr>
  </w:style>
  <w:style w:type="paragraph" w:styleId="CommentText">
    <w:name w:val="annotation text"/>
    <w:basedOn w:val="Normal"/>
    <w:link w:val="CommentTextChar"/>
    <w:uiPriority w:val="99"/>
    <w:semiHidden/>
    <w:unhideWhenUsed/>
    <w:rsid w:val="00FA472A"/>
    <w:rPr>
      <w:sz w:val="20"/>
      <w:szCs w:val="20"/>
    </w:rPr>
  </w:style>
  <w:style w:type="character" w:customStyle="1" w:styleId="CommentTextChar">
    <w:name w:val="Comment Text Char"/>
    <w:basedOn w:val="DefaultParagraphFont"/>
    <w:link w:val="CommentText"/>
    <w:uiPriority w:val="99"/>
    <w:semiHidden/>
    <w:rsid w:val="00FA472A"/>
    <w:rPr>
      <w:sz w:val="20"/>
      <w:szCs w:val="20"/>
    </w:rPr>
  </w:style>
  <w:style w:type="paragraph" w:styleId="CommentSubject">
    <w:name w:val="annotation subject"/>
    <w:basedOn w:val="CommentText"/>
    <w:next w:val="CommentText"/>
    <w:link w:val="CommentSubjectChar"/>
    <w:uiPriority w:val="99"/>
    <w:semiHidden/>
    <w:unhideWhenUsed/>
    <w:rsid w:val="00FA472A"/>
    <w:rPr>
      <w:b/>
      <w:bCs/>
    </w:rPr>
  </w:style>
  <w:style w:type="character" w:customStyle="1" w:styleId="CommentSubjectChar">
    <w:name w:val="Comment Subject Char"/>
    <w:basedOn w:val="CommentTextChar"/>
    <w:link w:val="CommentSubject"/>
    <w:uiPriority w:val="99"/>
    <w:semiHidden/>
    <w:rsid w:val="00FA472A"/>
    <w:rPr>
      <w:b/>
      <w:bCs/>
      <w:sz w:val="20"/>
      <w:szCs w:val="20"/>
    </w:rPr>
  </w:style>
  <w:style w:type="paragraph" w:styleId="BalloonText">
    <w:name w:val="Balloon Text"/>
    <w:basedOn w:val="Normal"/>
    <w:link w:val="BalloonTextChar"/>
    <w:uiPriority w:val="99"/>
    <w:semiHidden/>
    <w:unhideWhenUsed/>
    <w:rsid w:val="00FA47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472A"/>
    <w:rPr>
      <w:rFonts w:ascii="Times New Roman" w:hAnsi="Times New Roman" w:cs="Times New Roman"/>
      <w:sz w:val="18"/>
      <w:szCs w:val="18"/>
    </w:rPr>
  </w:style>
  <w:style w:type="paragraph" w:styleId="Revision">
    <w:name w:val="Revision"/>
    <w:hidden/>
    <w:uiPriority w:val="99"/>
    <w:semiHidden/>
    <w:rsid w:val="005A6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2756</Words>
  <Characters>15711</Characters>
  <Application>Microsoft Office Word</Application>
  <DocSecurity>0</DocSecurity>
  <Lines>130</Lines>
  <Paragraphs>36</Paragraphs>
  <ScaleCrop>false</ScaleCrop>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Kálalová, Petra</cp:lastModifiedBy>
  <cp:revision>2</cp:revision>
  <dcterms:created xsi:type="dcterms:W3CDTF">2025-05-27T10:02:00Z</dcterms:created>
  <dcterms:modified xsi:type="dcterms:W3CDTF">2025-05-27T10:02:00Z</dcterms:modified>
</cp:coreProperties>
</file>