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3CA" w:rsidRDefault="009E41FC">
      <w:pPr>
        <w:pStyle w:val="Nadpis20"/>
        <w:keepNext/>
        <w:keepLines/>
        <w:shd w:val="clear" w:color="auto" w:fill="auto"/>
        <w:spacing w:after="714" w:line="280" w:lineRule="exact"/>
        <w:ind w:right="20"/>
      </w:pPr>
      <w:bookmarkStart w:id="0" w:name="bookmark0"/>
      <w:r>
        <w:t>SMLOUVA O ZAJIŠTĚNÍ REKLAMY</w:t>
      </w:r>
      <w:bookmarkEnd w:id="0"/>
      <w:r>
        <w:br/>
      </w:r>
      <w:r>
        <w:rPr>
          <w:rStyle w:val="Zkladntext2"/>
          <w:b w:val="0"/>
          <w:bCs w:val="0"/>
        </w:rPr>
        <w:t xml:space="preserve">uzavřená podle § 1724 zákona č. 89/2012 Sb., občanský zákoník (dále jen </w:t>
      </w:r>
      <w:r>
        <w:rPr>
          <w:rStyle w:val="Zkladntext2Tun"/>
          <w:b/>
          <w:bCs/>
        </w:rPr>
        <w:t>„Smlouva")</w:t>
      </w:r>
    </w:p>
    <w:p w:rsidR="00D373CA" w:rsidRDefault="009E41FC">
      <w:pPr>
        <w:pStyle w:val="Zkladntext20"/>
        <w:shd w:val="clear" w:color="auto" w:fill="auto"/>
        <w:spacing w:before="0" w:after="179" w:line="180" w:lineRule="exact"/>
        <w:ind w:firstLine="0"/>
        <w:jc w:val="both"/>
      </w:pPr>
      <w:r>
        <w:t>Smluvní strany:</w:t>
      </w:r>
    </w:p>
    <w:p w:rsidR="00D373CA" w:rsidRDefault="009E41FC">
      <w:pPr>
        <w:pStyle w:val="Nadpis40"/>
        <w:keepNext/>
        <w:keepLines/>
        <w:shd w:val="clear" w:color="auto" w:fill="auto"/>
        <w:spacing w:before="0"/>
      </w:pPr>
      <w:bookmarkStart w:id="1" w:name="bookmark1"/>
      <w:r>
        <w:t>EUROVIA Kamenolomy, a.s.</w:t>
      </w:r>
      <w:bookmarkEnd w:id="1"/>
    </w:p>
    <w:p w:rsidR="00D373CA" w:rsidRDefault="009E41F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se sídlem Londýnská 637/</w:t>
      </w:r>
      <w:proofErr w:type="gramStart"/>
      <w:r>
        <w:t>79a</w:t>
      </w:r>
      <w:proofErr w:type="gramEnd"/>
      <w:r>
        <w:t>, Liberec XI - Růžodol I, 46001 Liberec</w:t>
      </w:r>
    </w:p>
    <w:p w:rsidR="00D373CA" w:rsidRDefault="009E41F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 xml:space="preserve">zapsaná v obchodním rejstříku vedeném Krajským soudem v Ústí nad Labem, </w:t>
      </w:r>
      <w:proofErr w:type="spellStart"/>
      <w:r>
        <w:t>sp</w:t>
      </w:r>
      <w:proofErr w:type="spellEnd"/>
      <w:r>
        <w:t>. zn. B 1594</w:t>
      </w:r>
    </w:p>
    <w:p w:rsidR="00D373CA" w:rsidRDefault="009E41FC">
      <w:pPr>
        <w:pStyle w:val="Zkladntext20"/>
        <w:shd w:val="clear" w:color="auto" w:fill="auto"/>
        <w:tabs>
          <w:tab w:val="left" w:pos="2122"/>
        </w:tabs>
        <w:spacing w:before="0" w:after="0" w:line="274" w:lineRule="exact"/>
        <w:ind w:firstLine="0"/>
        <w:jc w:val="both"/>
      </w:pPr>
      <w:r>
        <w:t>IČ: 27096670</w:t>
      </w:r>
      <w:r>
        <w:tab/>
        <w:t>DIČ: CZ27096670</w:t>
      </w:r>
    </w:p>
    <w:p w:rsidR="00D373CA" w:rsidRDefault="009E41F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 xml:space="preserve">Bankovní spojení: Komerční banka, a. s., č. </w:t>
      </w:r>
      <w:proofErr w:type="spellStart"/>
      <w:r>
        <w:t>ú.</w:t>
      </w:r>
      <w:proofErr w:type="spellEnd"/>
      <w:r>
        <w:t>: 20102311/0100</w:t>
      </w:r>
    </w:p>
    <w:p w:rsidR="00D373CA" w:rsidRDefault="009E41F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Zastoupená: Ing. Svatopluk Zástěra, na základě pověření správní radou</w:t>
      </w:r>
    </w:p>
    <w:p w:rsidR="00D373CA" w:rsidRDefault="009E41F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 xml:space="preserve">(dále jen </w:t>
      </w:r>
      <w:r>
        <w:rPr>
          <w:rStyle w:val="Zkladntext2Tun"/>
        </w:rPr>
        <w:t>„EK")</w:t>
      </w:r>
    </w:p>
    <w:p w:rsidR="00D373CA" w:rsidRDefault="009E41FC">
      <w:pPr>
        <w:framePr w:h="240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4300" cy="152400"/>
            <wp:effectExtent l="0" t="0" r="0" b="0"/>
            <wp:docPr id="8" name="obrázek 1" descr="C:\Users\ILLICH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ICH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CA" w:rsidRDefault="00D373CA">
      <w:pPr>
        <w:rPr>
          <w:sz w:val="2"/>
          <w:szCs w:val="2"/>
        </w:rPr>
      </w:pPr>
    </w:p>
    <w:p w:rsidR="00D373CA" w:rsidRDefault="009E41FC">
      <w:pPr>
        <w:pStyle w:val="Nadpis40"/>
        <w:keepNext/>
        <w:keepLines/>
        <w:shd w:val="clear" w:color="auto" w:fill="auto"/>
        <w:spacing w:before="220"/>
      </w:pPr>
      <w:bookmarkStart w:id="2" w:name="bookmark2"/>
      <w:r>
        <w:t>Statutární město Plzeň, Městský obvod Plzeň 6 - Litice</w:t>
      </w:r>
      <w:bookmarkEnd w:id="2"/>
    </w:p>
    <w:p w:rsidR="00D373CA" w:rsidRDefault="009E41FC">
      <w:pPr>
        <w:pStyle w:val="Zkladntext20"/>
        <w:shd w:val="clear" w:color="auto" w:fill="auto"/>
        <w:spacing w:before="0" w:after="375" w:line="274" w:lineRule="exact"/>
        <w:ind w:right="5500" w:firstLine="0"/>
        <w:jc w:val="left"/>
      </w:pPr>
      <w:r>
        <w:t xml:space="preserve">Klatovská 243, 321 00 Plzeň-Litice Zastoupení: Michal Hausner, starosta obvodu IČ: 00075370, DIČ: CZ00075370 Bankovní spojení: KB, č. ú: 19-15629311/0100 (dále jen </w:t>
      </w:r>
      <w:r>
        <w:rPr>
          <w:rStyle w:val="Zkladntext2Tun"/>
        </w:rPr>
        <w:t>„Poskytovatel")</w:t>
      </w:r>
    </w:p>
    <w:p w:rsidR="00D373CA" w:rsidRDefault="009E41FC">
      <w:pPr>
        <w:pStyle w:val="Zkladntext20"/>
        <w:shd w:val="clear" w:color="auto" w:fill="auto"/>
        <w:spacing w:before="0" w:after="758" w:line="180" w:lineRule="exact"/>
        <w:ind w:firstLine="0"/>
        <w:jc w:val="both"/>
      </w:pPr>
      <w:r>
        <w:t xml:space="preserve">(EK a Poskytovatel společně též jako </w:t>
      </w:r>
      <w:r>
        <w:rPr>
          <w:rStyle w:val="Zkladntext2Tun"/>
        </w:rPr>
        <w:t>„Smluvní strany"</w:t>
      </w:r>
    </w:p>
    <w:p w:rsidR="00D373CA" w:rsidRDefault="009E41FC">
      <w:pPr>
        <w:pStyle w:val="Nadpis10"/>
        <w:keepNext/>
        <w:keepLines/>
        <w:shd w:val="clear" w:color="auto" w:fill="auto"/>
        <w:spacing w:before="0" w:after="148" w:line="210" w:lineRule="exact"/>
        <w:ind w:right="20"/>
      </w:pPr>
      <w:bookmarkStart w:id="3" w:name="bookmark3"/>
      <w:r>
        <w:t>I.</w:t>
      </w:r>
      <w:bookmarkEnd w:id="3"/>
    </w:p>
    <w:p w:rsidR="00D373CA" w:rsidRDefault="009E41FC">
      <w:pPr>
        <w:pStyle w:val="Nadpis30"/>
        <w:keepNext/>
        <w:keepLines/>
        <w:shd w:val="clear" w:color="auto" w:fill="auto"/>
        <w:spacing w:before="0" w:after="52" w:line="240" w:lineRule="exact"/>
        <w:ind w:right="20"/>
      </w:pPr>
      <w:bookmarkStart w:id="4" w:name="bookmark4"/>
      <w:r>
        <w:t>Předmět smlouvy</w:t>
      </w:r>
      <w:bookmarkEnd w:id="4"/>
    </w:p>
    <w:p w:rsidR="00D373CA" w:rsidRDefault="009E41FC">
      <w:pPr>
        <w:pStyle w:val="Zkladntext2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180" w:line="274" w:lineRule="exact"/>
        <w:ind w:left="940" w:hanging="440"/>
        <w:jc w:val="both"/>
      </w:pPr>
      <w:r>
        <w:t>Smluvní strany uzavírají tuto smlouvu za účelem jejich dobrovolné spolupráce spočívající v propagaci EK při vybraných společenských, kulturních, sportovních a jiných akcích a aktivitách, které budou pořádané nebo spolupořádané Poskytovatelem.</w:t>
      </w:r>
    </w:p>
    <w:p w:rsidR="00D373CA" w:rsidRDefault="009E41FC">
      <w:pPr>
        <w:pStyle w:val="Zkladntext2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255" w:line="274" w:lineRule="exact"/>
        <w:ind w:left="940" w:hanging="440"/>
        <w:jc w:val="both"/>
      </w:pPr>
      <w:r>
        <w:t>Poskytovatel se zavazuje zveřejnit logo EK při pořádání vybraných společenských, kulturních, sportovních a jiných akcích nebo aktivitách, které budou pořádané nebo spolupořádané Poskytovatelem, a to způsobem uvedeným v čl. 3.1 této Smlouvy.</w:t>
      </w:r>
    </w:p>
    <w:p w:rsidR="00D373CA" w:rsidRDefault="009E41FC">
      <w:pPr>
        <w:pStyle w:val="Zkladntext20"/>
        <w:numPr>
          <w:ilvl w:val="0"/>
          <w:numId w:val="1"/>
        </w:numPr>
        <w:shd w:val="clear" w:color="auto" w:fill="auto"/>
        <w:tabs>
          <w:tab w:val="left" w:pos="964"/>
        </w:tabs>
        <w:spacing w:before="0" w:after="0" w:line="180" w:lineRule="exact"/>
        <w:ind w:left="940" w:hanging="440"/>
        <w:jc w:val="both"/>
      </w:pPr>
      <w:r>
        <w:t>EK se zavazuje zaplatit Poskytovateli za propagaci cenu dle čl. 2.1 této Smlouvy.</w:t>
      </w:r>
    </w:p>
    <w:p w:rsidR="0060171B" w:rsidRDefault="0060171B" w:rsidP="0060171B">
      <w:pPr>
        <w:pStyle w:val="Zkladntext20"/>
        <w:shd w:val="clear" w:color="auto" w:fill="auto"/>
        <w:tabs>
          <w:tab w:val="left" w:pos="964"/>
        </w:tabs>
        <w:spacing w:before="0" w:after="0" w:line="180" w:lineRule="exact"/>
        <w:ind w:left="940" w:firstLine="0"/>
        <w:jc w:val="both"/>
      </w:pPr>
    </w:p>
    <w:p w:rsidR="0060171B" w:rsidRDefault="0060171B" w:rsidP="0060171B">
      <w:pPr>
        <w:pStyle w:val="Zkladntext20"/>
        <w:shd w:val="clear" w:color="auto" w:fill="auto"/>
        <w:tabs>
          <w:tab w:val="left" w:pos="964"/>
        </w:tabs>
        <w:spacing w:before="0" w:after="0" w:line="180" w:lineRule="exact"/>
        <w:ind w:left="940" w:firstLine="0"/>
        <w:jc w:val="both"/>
      </w:pPr>
    </w:p>
    <w:p w:rsidR="00354369" w:rsidRDefault="00354369" w:rsidP="0060171B">
      <w:pPr>
        <w:pStyle w:val="Zkladntext20"/>
        <w:shd w:val="clear" w:color="auto" w:fill="auto"/>
        <w:tabs>
          <w:tab w:val="left" w:pos="964"/>
        </w:tabs>
        <w:spacing w:before="0" w:after="0" w:line="180" w:lineRule="exact"/>
        <w:ind w:left="940" w:firstLine="0"/>
        <w:jc w:val="both"/>
      </w:pPr>
    </w:p>
    <w:p w:rsidR="00354369" w:rsidRDefault="00354369" w:rsidP="0060171B">
      <w:pPr>
        <w:pStyle w:val="Zkladntext20"/>
        <w:shd w:val="clear" w:color="auto" w:fill="auto"/>
        <w:tabs>
          <w:tab w:val="left" w:pos="964"/>
        </w:tabs>
        <w:spacing w:before="0" w:after="0" w:line="180" w:lineRule="exact"/>
        <w:ind w:left="940" w:firstLine="0"/>
        <w:jc w:val="both"/>
      </w:pPr>
    </w:p>
    <w:p w:rsidR="00354369" w:rsidRDefault="00354369" w:rsidP="0060171B">
      <w:pPr>
        <w:pStyle w:val="Zkladntext20"/>
        <w:shd w:val="clear" w:color="auto" w:fill="auto"/>
        <w:tabs>
          <w:tab w:val="left" w:pos="964"/>
        </w:tabs>
        <w:spacing w:before="0" w:after="0" w:line="180" w:lineRule="exact"/>
        <w:ind w:left="940" w:firstLine="0"/>
        <w:jc w:val="both"/>
      </w:pPr>
    </w:p>
    <w:p w:rsidR="00D373CA" w:rsidRDefault="009E41FC">
      <w:pPr>
        <w:framePr w:h="33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0025" cy="219075"/>
            <wp:effectExtent l="0" t="0" r="0" b="0"/>
            <wp:docPr id="6" name="obrázek 2" descr="C:\Users\ILLICH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LICH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CA" w:rsidRDefault="00D373CA">
      <w:pPr>
        <w:rPr>
          <w:sz w:val="2"/>
          <w:szCs w:val="2"/>
        </w:rPr>
      </w:pPr>
    </w:p>
    <w:p w:rsidR="00D373CA" w:rsidRDefault="009E41FC">
      <w:pPr>
        <w:pStyle w:val="Nadpis30"/>
        <w:keepNext/>
        <w:keepLines/>
        <w:shd w:val="clear" w:color="auto" w:fill="auto"/>
        <w:spacing w:before="65" w:after="52" w:line="240" w:lineRule="exact"/>
        <w:ind w:right="20"/>
      </w:pPr>
      <w:bookmarkStart w:id="5" w:name="bookmark5"/>
      <w:r>
        <w:t>Platební podmínky</w:t>
      </w:r>
      <w:bookmarkEnd w:id="5"/>
    </w:p>
    <w:p w:rsidR="00D373CA" w:rsidRDefault="009E41FC">
      <w:pPr>
        <w:pStyle w:val="Zkladntext2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274" w:lineRule="exact"/>
        <w:ind w:left="940" w:hanging="440"/>
        <w:jc w:val="both"/>
      </w:pPr>
      <w:r>
        <w:t xml:space="preserve">Na základě této smlouvy uhradí EK finanční prostředky ve výši </w:t>
      </w:r>
      <w:r>
        <w:rPr>
          <w:rStyle w:val="Zkladntext2Tun"/>
        </w:rPr>
        <w:t xml:space="preserve">50.000, -Kč, </w:t>
      </w:r>
      <w:r>
        <w:t>jedná se o částku základu daně, ke které bude ke dni zdanitelného plnění připočtena příslušná zákonná sazba DPH, pokud je Poskytovatel v době plnění smlouvy plátcem DPH.</w:t>
      </w:r>
    </w:p>
    <w:p w:rsidR="00D373CA" w:rsidRDefault="009E41FC">
      <w:pPr>
        <w:framePr w:h="25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23825" cy="161925"/>
            <wp:effectExtent l="0" t="0" r="0" b="0"/>
            <wp:docPr id="4" name="obrázek 3" descr="C:\Users\ILLICH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LICH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CA" w:rsidRDefault="009E41FC">
      <w:pPr>
        <w:rPr>
          <w:sz w:val="2"/>
          <w:szCs w:val="2"/>
        </w:rPr>
      </w:pPr>
      <w:r>
        <w:br w:type="page"/>
      </w:r>
    </w:p>
    <w:p w:rsidR="00D373CA" w:rsidRDefault="009E41FC">
      <w:pPr>
        <w:pStyle w:val="Zkladntext20"/>
        <w:shd w:val="clear" w:color="auto" w:fill="auto"/>
        <w:spacing w:before="0" w:after="124" w:line="278" w:lineRule="exact"/>
        <w:ind w:left="940" w:right="180" w:firstLine="0"/>
        <w:jc w:val="both"/>
      </w:pPr>
      <w:r>
        <w:lastRenderedPageBreak/>
        <w:t xml:space="preserve">EK se zavazuje poskytnout finanční prostředky bezhotovostním převodem na bankovní účet č. 19 15629311/0100 na základě předloženého daňového dokladu (faktury) se </w:t>
      </w:r>
      <w:r>
        <w:rPr>
          <w:rStyle w:val="Zkladntext2Tun"/>
        </w:rPr>
        <w:t>splatností 60 dnů.</w:t>
      </w:r>
    </w:p>
    <w:p w:rsidR="00D373CA" w:rsidRDefault="009E41FC">
      <w:pPr>
        <w:pStyle w:val="Zkladntext20"/>
        <w:shd w:val="clear" w:color="auto" w:fill="auto"/>
        <w:spacing w:before="0" w:after="0" w:line="274" w:lineRule="exact"/>
        <w:ind w:left="940" w:firstLine="0"/>
        <w:jc w:val="left"/>
      </w:pPr>
      <w:r>
        <w:rPr>
          <w:noProof/>
        </w:rPr>
        <mc:AlternateContent>
          <mc:Choice Requires="wps">
            <w:drawing>
              <wp:anchor distT="0" distB="120015" distL="63500" distR="94615" simplePos="0" relativeHeight="377487104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-497840</wp:posOffset>
                </wp:positionV>
                <wp:extent cx="204470" cy="107950"/>
                <wp:effectExtent l="0" t="1905" r="0" b="4445"/>
                <wp:wrapSquare wrapText="righ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pStyle w:val="Zkladntext4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485ptNetunExac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485ptNetunExac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.2pt;margin-top:-39.2pt;width:16.1pt;height:8.5pt;z-index:-125829376;visibility:visible;mso-wrap-style:square;mso-width-percent:0;mso-height-percent:0;mso-wrap-distance-left:5pt;mso-wrap-distance-top:0;mso-wrap-distance-right:7.45pt;mso-wrap-distance-bottom: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zDrAIAAKk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" filled="f" stroked="f">
                <v:textbox style="mso-fit-shape-to-text:t" inset="0,0,0,0">
                  <w:txbxContent>
                    <w:p w:rsidR="00D373CA" w:rsidRDefault="009E41FC">
                      <w:pPr>
                        <w:pStyle w:val="Zkladntext4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485ptNetunExact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Style w:val="Zkladntext485ptNetunExact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Fakturační údaje EK:</w:t>
      </w:r>
    </w:p>
    <w:p w:rsidR="00D373CA" w:rsidRDefault="009E41FC">
      <w:pPr>
        <w:pStyle w:val="Zkladntext30"/>
        <w:shd w:val="clear" w:color="auto" w:fill="auto"/>
        <w:ind w:left="940"/>
      </w:pPr>
      <w:r>
        <w:t>EUROVIA Kamenolomy, a.s.</w:t>
      </w:r>
    </w:p>
    <w:p w:rsidR="00D373CA" w:rsidRDefault="009E41FC">
      <w:pPr>
        <w:pStyle w:val="Zkladntext20"/>
        <w:shd w:val="clear" w:color="auto" w:fill="auto"/>
        <w:spacing w:before="0" w:after="300" w:line="274" w:lineRule="exact"/>
        <w:ind w:left="940" w:firstLine="0"/>
        <w:jc w:val="left"/>
      </w:pPr>
      <w:r>
        <w:t>se sídlem Londýnská 637/</w:t>
      </w:r>
      <w:proofErr w:type="gramStart"/>
      <w:r>
        <w:t>79a</w:t>
      </w:r>
      <w:proofErr w:type="gramEnd"/>
      <w:r>
        <w:t>, 460 01 Liberec MUCODE: 1614 PO Box č. 205 160 41 Praha 6</w:t>
      </w:r>
    </w:p>
    <w:p w:rsidR="00BE10CD" w:rsidRDefault="009E41FC" w:rsidP="00BE10CD">
      <w:pPr>
        <w:pStyle w:val="Zkladntext20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274" w:lineRule="exact"/>
        <w:ind w:left="940" w:hanging="440"/>
        <w:jc w:val="both"/>
      </w:pPr>
      <w:r>
        <w:rPr>
          <w:noProof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2688590</wp:posOffset>
            </wp:positionH>
            <wp:positionV relativeFrom="paragraph">
              <wp:posOffset>1356360</wp:posOffset>
            </wp:positionV>
            <wp:extent cx="255905" cy="219710"/>
            <wp:effectExtent l="0" t="0" r="0" b="0"/>
            <wp:wrapTopAndBottom/>
            <wp:docPr id="14" name="obrázek 6" descr="C:\Users\ILLICH~1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LLICH~1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Fakturační adresa musí obsahovat údaje viz výše, včetně MUCODE. Faktura bude zaslána vždy na e</w:t>
      </w:r>
      <w:r>
        <w:softHyphen/>
        <w:t xml:space="preserve">mailovou adresu </w:t>
      </w:r>
      <w:hyperlink r:id="rId12" w:history="1">
        <w:r>
          <w:rPr>
            <w:rStyle w:val="Hypertextovodkaz"/>
            <w:lang w:val="en-US" w:eastAsia="en-US" w:bidi="en-US"/>
          </w:rPr>
          <w:t>euroviakamenolomy.faktury@vinci-construction.com</w:t>
        </w:r>
      </w:hyperlink>
      <w:r>
        <w:rPr>
          <w:lang w:val="en-US" w:eastAsia="en-US" w:bidi="en-US"/>
        </w:rPr>
        <w:t xml:space="preserve">. </w:t>
      </w:r>
      <w:r>
        <w:t>Faktury včetně příloh zasílané e</w:t>
      </w:r>
      <w:r>
        <w:softHyphen/>
        <w:t>mailem (1 e-mail = 1 faktura) mohou být zasílány pouze ve formátu PDF, maximální velikost souboru 15 MB. Akceptovatelný formát faktury je pouze nekomprimované PDF. V předmětu e-mailu nebo v textu e</w:t>
      </w:r>
      <w:r>
        <w:softHyphen/>
        <w:t xml:space="preserve">mailu musí být uvedeno některé ze slov: faktura, faktury, fakturace, fakturováno, fakturujeme, </w:t>
      </w:r>
      <w:proofErr w:type="spellStart"/>
      <w:r>
        <w:t>přefakturace</w:t>
      </w:r>
      <w:proofErr w:type="spellEnd"/>
      <w:r>
        <w:t xml:space="preserve">, </w:t>
      </w:r>
      <w:proofErr w:type="spellStart"/>
      <w:r>
        <w:t>invoice</w:t>
      </w:r>
      <w:proofErr w:type="spellEnd"/>
      <w:r>
        <w:t xml:space="preserve">, </w:t>
      </w:r>
      <w:proofErr w:type="spellStart"/>
      <w:r>
        <w:t>facture</w:t>
      </w:r>
      <w:proofErr w:type="spellEnd"/>
      <w:r>
        <w:t xml:space="preserve">, doklad, </w:t>
      </w:r>
      <w:proofErr w:type="spellStart"/>
      <w:r>
        <w:t>faktúr</w:t>
      </w:r>
      <w:proofErr w:type="spellEnd"/>
      <w:r>
        <w:t xml:space="preserve">, </w:t>
      </w:r>
      <w:proofErr w:type="spellStart"/>
      <w:r>
        <w:t>rechnung</w:t>
      </w:r>
      <w:proofErr w:type="spellEnd"/>
      <w:r>
        <w:t>, dobropis. Pokud vystavitel faktury nedodrží tato omezení, faktura v PDF nebude akceptována</w:t>
      </w:r>
      <w:r w:rsidR="00BE10CD">
        <w:t>.</w:t>
      </w:r>
    </w:p>
    <w:p w:rsidR="00D373CA" w:rsidRDefault="009E41FC">
      <w:pPr>
        <w:pStyle w:val="Nadpis30"/>
        <w:keepNext/>
        <w:keepLines/>
        <w:shd w:val="clear" w:color="auto" w:fill="auto"/>
        <w:spacing w:before="0" w:after="52" w:line="240" w:lineRule="exact"/>
        <w:ind w:left="3100"/>
        <w:jc w:val="left"/>
      </w:pPr>
      <w:bookmarkStart w:id="6" w:name="bookmark6"/>
      <w:r>
        <w:t>Práva a povinnosti</w:t>
      </w:r>
      <w:bookmarkEnd w:id="6"/>
    </w:p>
    <w:p w:rsidR="00D373CA" w:rsidRDefault="009E41FC">
      <w:pPr>
        <w:pStyle w:val="Zkladntext20"/>
        <w:numPr>
          <w:ilvl w:val="1"/>
          <w:numId w:val="3"/>
        </w:numPr>
        <w:shd w:val="clear" w:color="auto" w:fill="auto"/>
        <w:tabs>
          <w:tab w:val="left" w:pos="438"/>
        </w:tabs>
        <w:spacing w:before="0" w:after="180" w:line="274" w:lineRule="exact"/>
        <w:ind w:left="500"/>
        <w:jc w:val="both"/>
      </w:pPr>
      <w:r>
        <w:t>Poskytovatel se zavazuje propagovat EK tak, že umístí na viditelném místě v obci, příp. na vybraných společenských, kulturních, sportovních a jiných akcích nebo aktivitách pořádaných nebo spolupořádaných Poskytovatelem, reklamní panel/samolepku s logem EK. Poskytovatel, pokud možno zveřejní článek v regionálním periodiku o spolupráci s EK, případně zveřejní logo EK na svých webových stránkách.</w:t>
      </w:r>
    </w:p>
    <w:p w:rsidR="00D373CA" w:rsidRDefault="009E41FC">
      <w:pPr>
        <w:pStyle w:val="Zkladntext20"/>
        <w:shd w:val="clear" w:color="auto" w:fill="auto"/>
        <w:spacing w:before="0" w:after="180" w:line="274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121920" distL="63500" distR="94615" simplePos="0" relativeHeight="377487106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-8890</wp:posOffset>
                </wp:positionV>
                <wp:extent cx="204470" cy="114300"/>
                <wp:effectExtent l="0" t="3175" r="0" b="0"/>
                <wp:wrapSquare wrapText="righ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3.2pt;margin-top:-.7pt;width:16.1pt;height:9pt;z-index:-125829374;visibility:visible;mso-wrap-style:square;mso-width-percent:0;mso-height-percent:0;mso-wrap-distance-left:5pt;mso-wrap-distance-top:0;mso-wrap-distance-right:7.4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V3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" filled="f" stroked="f">
                <v:textbox style="mso-fit-shape-to-text:t" inset="0,0,0,0">
                  <w:txbxContent>
                    <w:p w:rsidR="00D373CA" w:rsidRDefault="009E41FC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EK poskytne Poskytovateli grafický manuál obsahující detaily loga, včetně pokynů k jeho zveřejnění, a to prostřednictvím e-mailu.</w:t>
      </w:r>
    </w:p>
    <w:p w:rsidR="00D373CA" w:rsidRDefault="009E41FC">
      <w:pPr>
        <w:pStyle w:val="Zkladntext20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176" w:line="274" w:lineRule="exact"/>
        <w:ind w:left="500"/>
        <w:jc w:val="both"/>
      </w:pPr>
      <w:r>
        <w:t>Poskytovatel bude dopředu informovat EK, na kterých společenských, kulturních, sportovních a jiných akcích a aktivitách, které budou pořádané nebo spolupořádané Poskytovatelem, bude propagovat EK, a to prostřednictvím e-mailu. V případě, že EK nebude souhlasit s propagací na konkrétní společenské, kulturní, sportovní a jiné akci nebo aktivitě, uvědomí o tom Poskytovatele prostřednictvím e-mailu.</w:t>
      </w:r>
    </w:p>
    <w:p w:rsidR="00D373CA" w:rsidRDefault="009E41FC">
      <w:pPr>
        <w:pStyle w:val="Zkladntext20"/>
        <w:shd w:val="clear" w:color="auto" w:fill="auto"/>
        <w:spacing w:before="0" w:after="184" w:line="278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600710" distL="63500" distR="94615" simplePos="0" relativeHeight="377487107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-8890</wp:posOffset>
                </wp:positionV>
                <wp:extent cx="204470" cy="114300"/>
                <wp:effectExtent l="0" t="0" r="0" b="3175"/>
                <wp:wrapSquare wrapText="righ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3.2pt;margin-top:-.7pt;width:16.1pt;height:9pt;z-index:-125829373;visibility:visible;mso-wrap-style:square;mso-width-percent:0;mso-height-percent:0;mso-wrap-distance-left:5pt;mso-wrap-distance-top:0;mso-wrap-distance-right:7.45pt;mso-wrap-distance-bottom:4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WFsA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" filled="f" stroked="f">
                <v:textbox style="mso-fit-shape-to-text:t" inset="0,0,0,0">
                  <w:txbxContent>
                    <w:p w:rsidR="00D373CA" w:rsidRDefault="009E41FC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3.4.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121920" distL="63500" distR="94615" simplePos="0" relativeHeight="377487108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469900</wp:posOffset>
                </wp:positionV>
                <wp:extent cx="204470" cy="114300"/>
                <wp:effectExtent l="0" t="0" r="0" b="635"/>
                <wp:wrapSquare wrapText="righ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3.2pt;margin-top:37pt;width:16.1pt;height:9pt;z-index:-125829372;visibility:visible;mso-wrap-style:square;mso-width-percent:0;mso-height-percent:0;mso-wrap-distance-left:5pt;mso-wrap-distance-top:37pt;mso-wrap-distance-right:7.4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H/rw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" filled="f" stroked="f">
                <v:textbox style="mso-fit-shape-to-text:t" inset="0,0,0,0">
                  <w:txbxContent>
                    <w:p w:rsidR="00D373CA" w:rsidRDefault="009E41FC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3.5.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Poskytovatel provede propagaci EK alespoň na dvou vybraných společenských, kulturních, sportovních a jiných akcích nebo aktivitách pořádaných nebo spolupořádaných Poskytovatelem.</w:t>
      </w:r>
    </w:p>
    <w:p w:rsidR="00D373CA" w:rsidRDefault="009E41FC">
      <w:pPr>
        <w:pStyle w:val="Zkladntext20"/>
        <w:shd w:val="clear" w:color="auto" w:fill="auto"/>
        <w:spacing w:before="0" w:after="180" w:line="274" w:lineRule="exact"/>
        <w:ind w:firstLine="0"/>
        <w:jc w:val="both"/>
      </w:pPr>
      <w:r>
        <w:t>Poskytovatel se zavazuje, že při nakládání s logem EK bude jednat uvážlivě a důstojně a všestranně chránit dobré jméno a pověst EK.</w:t>
      </w:r>
    </w:p>
    <w:p w:rsidR="00D373CA" w:rsidRDefault="009E41FC">
      <w:pPr>
        <w:pStyle w:val="Zkladntext20"/>
        <w:numPr>
          <w:ilvl w:val="1"/>
          <w:numId w:val="4"/>
        </w:numPr>
        <w:shd w:val="clear" w:color="auto" w:fill="auto"/>
        <w:tabs>
          <w:tab w:val="left" w:pos="438"/>
        </w:tabs>
        <w:spacing w:before="0" w:after="176" w:line="274" w:lineRule="exact"/>
        <w:ind w:left="500"/>
        <w:jc w:val="both"/>
      </w:pPr>
      <w:r>
        <w:t>Poskytovatel předá EK datovanou fotodokumentaci či jiný vhodný materiál dokladující plnění a provedení reklamy do 31.12. 2025.</w:t>
      </w:r>
    </w:p>
    <w:p w:rsidR="00D373CA" w:rsidRDefault="009E41FC">
      <w:pPr>
        <w:pStyle w:val="Zkladntext20"/>
        <w:numPr>
          <w:ilvl w:val="1"/>
          <w:numId w:val="4"/>
        </w:numPr>
        <w:shd w:val="clear" w:color="auto" w:fill="auto"/>
        <w:tabs>
          <w:tab w:val="left" w:pos="438"/>
        </w:tabs>
        <w:spacing w:before="0" w:after="0" w:line="278" w:lineRule="exact"/>
        <w:ind w:left="500"/>
        <w:jc w:val="both"/>
      </w:pPr>
      <w:r>
        <w:t>V případě, že Poskytovatel nesplní kterýkoliv ze svých závazků, je EK oprávněn odstoupit od Smlouvy a požadovat vrácení finančních prostředků.</w:t>
      </w:r>
      <w:r>
        <w:br w:type="page"/>
      </w:r>
    </w:p>
    <w:p w:rsidR="00D373CA" w:rsidRDefault="009E41FC">
      <w:pPr>
        <w:pStyle w:val="Nadpis30"/>
        <w:keepNext/>
        <w:keepLines/>
        <w:shd w:val="clear" w:color="auto" w:fill="auto"/>
        <w:spacing w:before="0" w:after="0" w:line="379" w:lineRule="exact"/>
        <w:ind w:left="4040"/>
        <w:jc w:val="left"/>
      </w:pPr>
      <w:bookmarkStart w:id="7" w:name="bookmark7"/>
      <w:r>
        <w:lastRenderedPageBreak/>
        <w:t>IV.</w:t>
      </w:r>
      <w:bookmarkEnd w:id="7"/>
    </w:p>
    <w:p w:rsidR="00D373CA" w:rsidRDefault="009E41FC">
      <w:pPr>
        <w:pStyle w:val="Nadpis30"/>
        <w:keepNext/>
        <w:keepLines/>
        <w:shd w:val="clear" w:color="auto" w:fill="auto"/>
        <w:spacing w:before="0" w:after="0" w:line="379" w:lineRule="exact"/>
        <w:ind w:left="2880"/>
        <w:jc w:val="left"/>
      </w:pPr>
      <w:bookmarkStart w:id="8" w:name="bookmark8"/>
      <w:r>
        <w:t>Závěrečná ustanovení</w:t>
      </w:r>
      <w:bookmarkEnd w:id="8"/>
    </w:p>
    <w:p w:rsidR="00D373CA" w:rsidRDefault="009E41FC">
      <w:pPr>
        <w:pStyle w:val="Zkladntext20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145" w:line="379" w:lineRule="exact"/>
        <w:ind w:left="500"/>
        <w:jc w:val="both"/>
      </w:pPr>
      <w:r>
        <w:t>Tato smlouva je vyhotovena ve dvou stejnopisech, po jednom vyhotovení pro každou smluvní stranu.</w:t>
      </w:r>
    </w:p>
    <w:p w:rsidR="00D373CA" w:rsidRDefault="009E41FC">
      <w:pPr>
        <w:pStyle w:val="Zkladntext20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176" w:line="274" w:lineRule="exact"/>
        <w:ind w:left="500"/>
        <w:jc w:val="both"/>
      </w:pPr>
      <w:r>
        <w:t xml:space="preserve">Poskytovatel prohlašuje, že se před uzavřením této smlouvy seznámil s Chartou etiky a jednání VINCI, Kodexem jednání proti korupci VINCI, Chartou vztahů se subdodavateli VINCI, VINCI Průvodcem lidských práv a Manifestem VINCI, které jsou přístupné na webových stránkách VINCI </w:t>
      </w:r>
      <w:proofErr w:type="spellStart"/>
      <w:r>
        <w:t>Construction</w:t>
      </w:r>
      <w:proofErr w:type="spellEnd"/>
      <w:r>
        <w:t xml:space="preserve"> CS (dostupné z:</w:t>
      </w:r>
      <w:hyperlink r:id="rId13" w:history="1">
        <w:r>
          <w:rPr>
            <w:rStyle w:val="Hypertextovodkaz"/>
          </w:rPr>
          <w:t xml:space="preserve"> https://www.vinci-construction.cz/etika)</w:t>
        </w:r>
      </w:hyperlink>
      <w:r>
        <w:rPr>
          <w:rStyle w:val="Zkladntext22"/>
        </w:rPr>
        <w:t xml:space="preserve">. </w:t>
      </w:r>
      <w:r>
        <w:t>přičemž povinnosti vyplývající z těchto dokumentů se zavazuje dodržovat.</w:t>
      </w:r>
    </w:p>
    <w:p w:rsidR="00D373CA" w:rsidRDefault="009E41FC">
      <w:pPr>
        <w:pStyle w:val="Zkladntext20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184" w:line="278" w:lineRule="exact"/>
        <w:ind w:left="500"/>
        <w:jc w:val="both"/>
      </w:pPr>
      <w:r>
        <w:t>Smlouva se uzavírá na dobu určitou, a to do 31. 12. 2025. Smlouva nabývá účinnosti a platnosti dnem jejího podpisu oběma smluvními stranami.</w:t>
      </w:r>
    </w:p>
    <w:p w:rsidR="00D373CA" w:rsidRDefault="009E41FC">
      <w:pPr>
        <w:pStyle w:val="Zkladntext20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19" w:line="274" w:lineRule="exact"/>
        <w:ind w:left="500"/>
        <w:jc w:val="both"/>
      </w:pPr>
      <w:r>
        <w:t>Smlouvu lze měnit a doplňovat pouze písemnými a číslovanými dodatky na základě dohody obou smluvních stran.</w:t>
      </w:r>
    </w:p>
    <w:p w:rsidR="00947105" w:rsidRDefault="00793047">
      <w:pPr>
        <w:pStyle w:val="Zkladntext20"/>
        <w:shd w:val="clear" w:color="auto" w:fill="auto"/>
        <w:spacing w:before="0" w:after="0" w:line="475" w:lineRule="exact"/>
        <w:ind w:left="500" w:firstLine="0"/>
        <w:jc w:val="left"/>
      </w:pPr>
      <w:r>
        <w:rPr>
          <w:noProof/>
        </w:rPr>
        <mc:AlternateContent>
          <mc:Choice Requires="wps">
            <w:drawing>
              <wp:anchor distT="0" distB="0" distL="1219200" distR="63500" simplePos="0" relativeHeight="377487109" behindDoc="1" locked="0" layoutInCell="1" allowOverlap="1">
                <wp:simplePos x="0" y="0"/>
                <wp:positionH relativeFrom="margin">
                  <wp:posOffset>3503295</wp:posOffset>
                </wp:positionH>
                <wp:positionV relativeFrom="paragraph">
                  <wp:posOffset>11430</wp:posOffset>
                </wp:positionV>
                <wp:extent cx="1248410" cy="393700"/>
                <wp:effectExtent l="0" t="0" r="8890" b="17780"/>
                <wp:wrapThrough wrapText="bothSides">
                  <wp:wrapPolygon edited="0">
                    <wp:start x="0" y="0"/>
                    <wp:lineTo x="0" y="21556"/>
                    <wp:lineTo x="21424" y="21556"/>
                    <wp:lineTo x="21424" y="0"/>
                    <wp:lineTo x="0" y="0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3475" cy="161925"/>
                                  <wp:effectExtent l="0" t="0" r="0" b="0"/>
                                  <wp:docPr id="5" name="obrázek 5" descr="C:\Users\ILLICH~1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ILLICH~1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7105" w:rsidRDefault="00947105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                  20. 5. 2025</w:t>
                            </w:r>
                          </w:p>
                          <w:p w:rsidR="00947105" w:rsidRDefault="00947105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</w:p>
                          <w:p w:rsidR="00D373CA" w:rsidRDefault="009E41FC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Za město Plzeň-Litice</w:t>
                            </w:r>
                          </w:p>
                          <w:p w:rsidR="00B0453E" w:rsidRDefault="00B0453E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75.85pt;margin-top:.9pt;width:98.3pt;height:31pt;z-index:-125829371;visibility:visible;mso-wrap-style:square;mso-width-percent:0;mso-height-percent:0;mso-wrap-distance-left:9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" filled="f" stroked="f">
                <v:textbox style="mso-fit-shape-to-text:t" inset="0,0,0,0">
                  <w:txbxContent>
                    <w:p w:rsidR="00D373CA" w:rsidRDefault="009E41F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3475" cy="161925"/>
                            <wp:effectExtent l="0" t="0" r="0" b="0"/>
                            <wp:docPr id="5" name="obrázek 5" descr="C:\Users\ILLICH~1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ILLICH~1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7105" w:rsidRDefault="00947105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 xml:space="preserve">                  20. 5. 2025</w:t>
                      </w:r>
                    </w:p>
                    <w:p w:rsidR="00947105" w:rsidRDefault="00947105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</w:p>
                    <w:p w:rsidR="00D373CA" w:rsidRDefault="009E41FC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Za město Plzeň-Litice</w:t>
                      </w:r>
                    </w:p>
                    <w:p w:rsidR="00B0453E" w:rsidRDefault="00B0453E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E41FC">
        <w:rPr>
          <w:noProof/>
        </w:rPr>
        <mc:AlternateContent>
          <mc:Choice Requires="wps">
            <w:drawing>
              <wp:anchor distT="0" distB="0" distL="274320" distR="63500" simplePos="0" relativeHeight="377487110" behindDoc="1" locked="0" layoutInCell="1" allowOverlap="1">
                <wp:simplePos x="0" y="0"/>
                <wp:positionH relativeFrom="margin">
                  <wp:posOffset>411480</wp:posOffset>
                </wp:positionH>
                <wp:positionV relativeFrom="paragraph">
                  <wp:posOffset>1484630</wp:posOffset>
                </wp:positionV>
                <wp:extent cx="1164590" cy="618490"/>
                <wp:effectExtent l="3810" t="0" r="3175" b="3810"/>
                <wp:wrapTopAndBottom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3CA" w:rsidRDefault="009E41F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152400"/>
                                  <wp:effectExtent l="0" t="0" r="0" b="0"/>
                                  <wp:docPr id="7" name="obrázek 7" descr="C:\Users\ILLICH~1\AppData\Local\Temp\FineReader12.00\media\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ILLICH~1\AppData\Local\Temp\FineReader12.00\media\image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73CA" w:rsidRDefault="009E41FC">
                            <w:pPr>
                              <w:pStyle w:val="Titulekobrzku"/>
                              <w:shd w:val="clear" w:color="auto" w:fill="auto"/>
                              <w:spacing w:after="14" w:line="180" w:lineRule="exact"/>
                              <w:jc w:val="center"/>
                            </w:pPr>
                            <w:r>
                              <w:t>Ing. Svatopluk Zástěra</w:t>
                            </w:r>
                          </w:p>
                          <w:p w:rsidR="00D373CA" w:rsidRDefault="009E41FC">
                            <w:pPr>
                              <w:pStyle w:val="Titulekobrzku2"/>
                              <w:shd w:val="clear" w:color="auto" w:fill="auto"/>
                              <w:spacing w:before="0" w:line="180" w:lineRule="exact"/>
                            </w:pPr>
                            <w:r>
                              <w:t>na základě pověření správní radou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2.4pt;margin-top:116.9pt;width:91.7pt;height:48.7pt;z-index:-125829370;visibility:visible;mso-wrap-style:square;mso-width-percent:0;mso-height-percent:0;mso-wrap-distance-left:21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UdrQ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" filled="f" stroked="f">
                <v:textbox style="mso-fit-shape-to-text:t" inset="0,0,0,0">
                  <w:txbxContent>
                    <w:p w:rsidR="00D373CA" w:rsidRDefault="009E41F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1575" cy="152400"/>
                            <wp:effectExtent l="0" t="0" r="0" b="0"/>
                            <wp:docPr id="7" name="obrázek 7" descr="C:\Users\ILLICH~1\AppData\Local\Temp\FineReader12.00\media\image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ILLICH~1\AppData\Local\Temp\FineReader12.00\media\image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73CA" w:rsidRDefault="009E41FC">
                      <w:pPr>
                        <w:pStyle w:val="Titulekobrzku"/>
                        <w:shd w:val="clear" w:color="auto" w:fill="auto"/>
                        <w:spacing w:after="14" w:line="180" w:lineRule="exact"/>
                        <w:jc w:val="center"/>
                      </w:pPr>
                      <w:r>
                        <w:t>Ing. Svatopluk Zástěra</w:t>
                      </w:r>
                    </w:p>
                    <w:p w:rsidR="00D373CA" w:rsidRDefault="009E41FC">
                      <w:pPr>
                        <w:pStyle w:val="Titulekobrzku2"/>
                        <w:shd w:val="clear" w:color="auto" w:fill="auto"/>
                        <w:spacing w:before="0" w:line="180" w:lineRule="exact"/>
                      </w:pPr>
                      <w:r>
                        <w:t>na základě pověření správní radou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41FC">
        <w:t xml:space="preserve">V Liberci dne: 15. 05. 2025 </w:t>
      </w:r>
      <w:r w:rsidR="00947105">
        <w:tab/>
      </w:r>
    </w:p>
    <w:p w:rsidR="00D373CA" w:rsidRDefault="009E41FC">
      <w:pPr>
        <w:pStyle w:val="Zkladntext20"/>
        <w:shd w:val="clear" w:color="auto" w:fill="auto"/>
        <w:spacing w:before="0" w:after="0" w:line="475" w:lineRule="exact"/>
        <w:ind w:left="500" w:firstLine="0"/>
        <w:jc w:val="left"/>
      </w:pPr>
      <w:r>
        <w:rPr>
          <w:rStyle w:val="Zkladntext2Tun"/>
        </w:rPr>
        <w:t xml:space="preserve">Za EUROVIA </w:t>
      </w:r>
      <w:proofErr w:type="spellStart"/>
      <w:proofErr w:type="gramStart"/>
      <w:r>
        <w:rPr>
          <w:rStyle w:val="Zkladntext2Tun"/>
        </w:rPr>
        <w:t>Kamenolomy,a.s</w:t>
      </w:r>
      <w:proofErr w:type="spellEnd"/>
      <w:r>
        <w:rPr>
          <w:rStyle w:val="Zkladntext2Tun"/>
        </w:rPr>
        <w:t>.</w:t>
      </w:r>
      <w:proofErr w:type="gramEnd"/>
    </w:p>
    <w:p w:rsidR="00382E8E" w:rsidRDefault="00382E8E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</w:pPr>
      <w:bookmarkStart w:id="9" w:name="bookmark9"/>
    </w:p>
    <w:p w:rsidR="00382E8E" w:rsidRDefault="00382E8E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</w:pPr>
    </w:p>
    <w:p w:rsidR="00382E8E" w:rsidRDefault="00382E8E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</w:pPr>
    </w:p>
    <w:p w:rsidR="00382E8E" w:rsidRDefault="00382E8E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</w:pPr>
    </w:p>
    <w:p w:rsidR="00382E8E" w:rsidRDefault="00382E8E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</w:pPr>
    </w:p>
    <w:p w:rsidR="00382E8E" w:rsidRPr="00382E8E" w:rsidRDefault="009E41FC" w:rsidP="00382E8E">
      <w:pPr>
        <w:pStyle w:val="Nadpis40"/>
        <w:keepNext/>
        <w:keepLines/>
        <w:shd w:val="clear" w:color="auto" w:fill="auto"/>
        <w:spacing w:before="0" w:after="14" w:line="180" w:lineRule="exact"/>
        <w:ind w:left="5840"/>
        <w:jc w:val="left"/>
        <w:rPr>
          <w:lang w:val="de-DE" w:eastAsia="de-DE" w:bidi="de-DE"/>
        </w:rPr>
      </w:pPr>
      <w:r>
        <w:t xml:space="preserve">Michal </w:t>
      </w:r>
      <w:r>
        <w:rPr>
          <w:lang w:val="de-DE" w:eastAsia="de-DE" w:bidi="de-DE"/>
        </w:rPr>
        <w:t>Hausner</w:t>
      </w:r>
      <w:bookmarkEnd w:id="9"/>
    </w:p>
    <w:p w:rsidR="00D373CA" w:rsidRDefault="009E41FC">
      <w:pPr>
        <w:pStyle w:val="Zkladntext20"/>
        <w:shd w:val="clear" w:color="auto" w:fill="auto"/>
        <w:spacing w:before="0" w:after="0" w:line="180" w:lineRule="exact"/>
        <w:ind w:left="5840" w:firstLine="0"/>
        <w:jc w:val="left"/>
      </w:pPr>
      <w:bookmarkStart w:id="10" w:name="_GoBack"/>
      <w:bookmarkEnd w:id="10"/>
      <w:r>
        <w:t>starosta obvodu</w:t>
      </w:r>
    </w:p>
    <w:sectPr w:rsidR="00D373CA">
      <w:footerReference w:type="default" r:id="rId16"/>
      <w:footerReference w:type="first" r:id="rId17"/>
      <w:pgSz w:w="11900" w:h="16840"/>
      <w:pgMar w:top="1802" w:right="1212" w:bottom="1531" w:left="14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FC" w:rsidRDefault="009E41FC">
      <w:r>
        <w:separator/>
      </w:r>
    </w:p>
  </w:endnote>
  <w:endnote w:type="continuationSeparator" w:id="0">
    <w:p w:rsidR="009E41FC" w:rsidRDefault="009E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CA" w:rsidRDefault="009E41F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9749790</wp:posOffset>
              </wp:positionV>
              <wp:extent cx="58420" cy="143510"/>
              <wp:effectExtent l="3810" t="0" r="444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3CA" w:rsidRDefault="009E41F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5ptNetun"/>
                            </w:rPr>
                            <w:t>#</w:t>
                          </w:r>
                          <w:r>
                            <w:rPr>
                              <w:rStyle w:val="ZhlavneboZpat8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291.3pt;margin-top:767.7pt;width:4.6pt;height:11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" filled="f" stroked="f">
              <v:textbox style="mso-fit-shape-to-text:t" inset="0,0,0,0">
                <w:txbxContent>
                  <w:p w:rsidR="00D373CA" w:rsidRDefault="009E41FC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5ptNetun"/>
                      </w:rPr>
                      <w:t>#</w:t>
                    </w:r>
                    <w:r>
                      <w:rPr>
                        <w:rStyle w:val="ZhlavneboZpat8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6040755</wp:posOffset>
              </wp:positionH>
              <wp:positionV relativeFrom="page">
                <wp:posOffset>10252710</wp:posOffset>
              </wp:positionV>
              <wp:extent cx="444500" cy="227330"/>
              <wp:effectExtent l="1905" t="381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3CA" w:rsidRDefault="009E41F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FranklinGothicMedium105ptNetundkovn1pt"/>
                            </w:rPr>
                            <w:t>VINCI</w:t>
                          </w:r>
                        </w:p>
                        <w:p w:rsidR="00D373CA" w:rsidRDefault="009E41F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75.65pt;margin-top:807.3pt;width:35pt;height:1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RKrgIAAK0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" filled="f" stroked="f">
              <v:textbox style="mso-fit-shape-to-text:t" inset="0,0,0,0">
                <w:txbxContent>
                  <w:p w:rsidR="00D373CA" w:rsidRDefault="009E41FC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FranklinGothicMedium105ptNetundkovn1pt"/>
                      </w:rPr>
                      <w:t>VINCI</w:t>
                    </w:r>
                  </w:p>
                  <w:p w:rsidR="00D373CA" w:rsidRDefault="009E41FC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CONSTRUCTION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3CA" w:rsidRDefault="009E41F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6171565</wp:posOffset>
              </wp:positionH>
              <wp:positionV relativeFrom="page">
                <wp:posOffset>10060940</wp:posOffset>
              </wp:positionV>
              <wp:extent cx="444500" cy="227330"/>
              <wp:effectExtent l="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3CA" w:rsidRDefault="009E41F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FranklinGothicMedium105ptNetundkovn1pt"/>
                            </w:rPr>
                            <w:t>VINCI</w:t>
                          </w:r>
                        </w:p>
                        <w:p w:rsidR="00D373CA" w:rsidRDefault="009E41FC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85.95pt;margin-top:792.2pt;width:35pt;height:17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" filled="f" stroked="f">
              <v:textbox style="mso-fit-shape-to-text:t" inset="0,0,0,0">
                <w:txbxContent>
                  <w:p w:rsidR="00D373CA" w:rsidRDefault="009E41FC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FranklinGothicMedium105ptNetundkovn1pt"/>
                      </w:rPr>
                      <w:t>VINCI</w:t>
                    </w:r>
                  </w:p>
                  <w:p w:rsidR="00D373CA" w:rsidRDefault="009E41FC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CONSTRUCTION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FC" w:rsidRDefault="009E41FC"/>
  </w:footnote>
  <w:footnote w:type="continuationSeparator" w:id="0">
    <w:p w:rsidR="009E41FC" w:rsidRDefault="009E4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6D6"/>
    <w:multiLevelType w:val="multilevel"/>
    <w:tmpl w:val="CAB4F2CE"/>
    <w:lvl w:ilvl="0">
      <w:start w:val="1"/>
      <w:numFmt w:val="decimal"/>
      <w:lvlText w:val="1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8741C"/>
    <w:multiLevelType w:val="multilevel"/>
    <w:tmpl w:val="6B1442DA"/>
    <w:lvl w:ilvl="0">
      <w:start w:val="1"/>
      <w:numFmt w:val="decimal"/>
      <w:lvlText w:val="4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11BD7"/>
    <w:multiLevelType w:val="multilevel"/>
    <w:tmpl w:val="64CC4298"/>
    <w:lvl w:ilvl="0">
      <w:start w:val="3"/>
      <w:numFmt w:val="decimal"/>
      <w:lvlText w:val="3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81D18"/>
    <w:multiLevelType w:val="multilevel"/>
    <w:tmpl w:val="BEA2E5F0"/>
    <w:lvl w:ilvl="0">
      <w:start w:val="1"/>
      <w:numFmt w:val="decimal"/>
      <w:lvlText w:val="2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5557D4"/>
    <w:multiLevelType w:val="multilevel"/>
    <w:tmpl w:val="60C62726"/>
    <w:lvl w:ilvl="0">
      <w:start w:val="3"/>
      <w:numFmt w:val="decimal"/>
      <w:lvlText w:val="2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CA"/>
    <w:rsid w:val="00354369"/>
    <w:rsid w:val="00382E8E"/>
    <w:rsid w:val="0060171B"/>
    <w:rsid w:val="00793047"/>
    <w:rsid w:val="00947105"/>
    <w:rsid w:val="009E41FC"/>
    <w:rsid w:val="00B0453E"/>
    <w:rsid w:val="00BE10CD"/>
    <w:rsid w:val="00D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DEDD0"/>
  <w15:docId w15:val="{8356AB52-FCE0-47DB-8BF9-0A8D530B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85ptNetunExact">
    <w:name w:val="Základní text (4) + 8;5 pt;Ne tučné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  <w:lang w:val="fr-FR" w:eastAsia="fr-FR" w:bidi="fr-FR"/>
    </w:rPr>
  </w:style>
  <w:style w:type="character" w:customStyle="1" w:styleId="ZhlavneboZpatFranklinGothicMedium105ptNetundkovn1pt">
    <w:name w:val="Záhlaví nebo Zápatí + Franklin Gothic Medium;10;5 pt;Ne tučné;Řádkování 1 pt"/>
    <w:basedOn w:val="ZhlavneboZpat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hlavneboZpat85ptNetun">
    <w:name w:val="Záhlaví nebo Zápatí + 8;5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780" w:line="0" w:lineRule="atLeast"/>
      <w:ind w:hanging="500"/>
      <w:jc w:val="center"/>
    </w:pPr>
    <w:rPr>
      <w:rFonts w:ascii="Segoe UI" w:eastAsia="Segoe UI" w:hAnsi="Segoe UI" w:cs="Segoe U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before="60"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9"/>
      <w:szCs w:val="9"/>
      <w:lang w:val="fr-FR" w:eastAsia="fr-FR" w:bidi="fr-FR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274" w:lineRule="exact"/>
      <w:jc w:val="both"/>
      <w:outlineLvl w:val="3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180" w:line="0" w:lineRule="atLeast"/>
      <w:jc w:val="center"/>
      <w:outlineLvl w:val="0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80" w:line="0" w:lineRule="atLeast"/>
      <w:jc w:val="center"/>
      <w:outlineLvl w:val="2"/>
    </w:pPr>
    <w:rPr>
      <w:rFonts w:ascii="Segoe UI" w:eastAsia="Segoe UI" w:hAnsi="Segoe UI" w:cs="Segoe U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</w:pPr>
    <w:rPr>
      <w:rFonts w:ascii="Segoe UI" w:eastAsia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inci-construction.cz/eti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uroviakamenolomy.faktury@vinci-construction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815E-99D3-49C7-845E-A9472587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Illichová Lucie</dc:creator>
  <cp:keywords/>
  <cp:lastModifiedBy>Illichová Lucie</cp:lastModifiedBy>
  <cp:revision>3</cp:revision>
  <dcterms:created xsi:type="dcterms:W3CDTF">2025-05-27T09:04:00Z</dcterms:created>
  <dcterms:modified xsi:type="dcterms:W3CDTF">2025-05-27T10:47:00Z</dcterms:modified>
</cp:coreProperties>
</file>