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2A6F" w14:textId="77777777" w:rsidR="00A872AA" w:rsidRPr="004B7C72" w:rsidRDefault="00587347" w:rsidP="007452B9">
      <w:pPr>
        <w:outlineLvl w:val="0"/>
        <w:rPr>
          <w:rFonts w:asciiTheme="minorHAnsi" w:hAnsiTheme="minorHAnsi" w:cstheme="minorHAnsi"/>
          <w:b/>
          <w:i/>
          <w:sz w:val="22"/>
          <w:szCs w:val="22"/>
          <w:u w:val="single"/>
          <w:lang w:val="en-GB"/>
        </w:rPr>
      </w:pPr>
      <w:r w:rsidRPr="004B7C72">
        <w:rPr>
          <w:b/>
          <w:i/>
          <w:sz w:val="22"/>
          <w:szCs w:val="22"/>
          <w:u w:val="single"/>
          <w:lang w:val="en-GB"/>
        </w:rPr>
        <w:t xml:space="preserve">  </w:t>
      </w:r>
    </w:p>
    <w:p w14:paraId="778EBA6A" w14:textId="28CCB3BF" w:rsidR="003111A9" w:rsidRPr="004B7C72" w:rsidRDefault="009C0C7B" w:rsidP="003111A9">
      <w:pPr>
        <w:jc w:val="right"/>
        <w:outlineLvl w:val="0"/>
        <w:rPr>
          <w:rFonts w:asciiTheme="minorHAnsi" w:hAnsiTheme="minorHAnsi" w:cstheme="minorHAnsi"/>
          <w:b/>
          <w:sz w:val="24"/>
          <w:szCs w:val="24"/>
          <w:lang w:val="en-GB"/>
        </w:rPr>
      </w:pPr>
      <w:r w:rsidRPr="004B7C72">
        <w:rPr>
          <w:rFonts w:asciiTheme="minorHAnsi" w:hAnsiTheme="minorHAnsi" w:cstheme="minorHAnsi"/>
          <w:b/>
          <w:sz w:val="24"/>
          <w:szCs w:val="24"/>
          <w:lang w:val="en-GB"/>
        </w:rPr>
        <w:t>LD</w:t>
      </w:r>
      <w:r w:rsidR="003111A9" w:rsidRPr="004B7C72">
        <w:rPr>
          <w:rFonts w:asciiTheme="minorHAnsi" w:hAnsiTheme="minorHAnsi" w:cstheme="minorHAnsi"/>
          <w:b/>
          <w:sz w:val="24"/>
          <w:szCs w:val="24"/>
          <w:lang w:val="en-GB"/>
        </w:rPr>
        <w:t xml:space="preserve"> </w:t>
      </w:r>
      <w:r w:rsidR="007025C6" w:rsidRPr="004B7C72">
        <w:rPr>
          <w:rFonts w:asciiTheme="minorHAnsi" w:hAnsiTheme="minorHAnsi" w:cstheme="minorHAnsi"/>
          <w:b/>
          <w:sz w:val="24"/>
          <w:szCs w:val="24"/>
          <w:lang w:val="en-GB"/>
        </w:rPr>
        <w:t>2</w:t>
      </w:r>
      <w:r w:rsidR="00E84167" w:rsidRPr="004B7C72">
        <w:rPr>
          <w:rFonts w:asciiTheme="minorHAnsi" w:hAnsiTheme="minorHAnsi" w:cstheme="minorHAnsi"/>
          <w:b/>
          <w:sz w:val="24"/>
          <w:szCs w:val="24"/>
          <w:lang w:val="en-GB"/>
        </w:rPr>
        <w:t>1</w:t>
      </w:r>
      <w:r w:rsidR="00CE64EF" w:rsidRPr="004B7C72">
        <w:rPr>
          <w:rFonts w:asciiTheme="minorHAnsi" w:hAnsiTheme="minorHAnsi" w:cstheme="minorHAnsi"/>
          <w:b/>
          <w:sz w:val="24"/>
          <w:szCs w:val="24"/>
          <w:lang w:val="en-GB"/>
        </w:rPr>
        <w:t>62</w:t>
      </w:r>
      <w:r w:rsidR="00A872AA" w:rsidRPr="004B7C72">
        <w:rPr>
          <w:rFonts w:asciiTheme="minorHAnsi" w:hAnsiTheme="minorHAnsi" w:cstheme="minorHAnsi"/>
          <w:b/>
          <w:sz w:val="24"/>
          <w:szCs w:val="24"/>
          <w:lang w:val="en-GB"/>
        </w:rPr>
        <w:t xml:space="preserve"> (20</w:t>
      </w:r>
      <w:r w:rsidR="00E84167" w:rsidRPr="004B7C72">
        <w:rPr>
          <w:rFonts w:asciiTheme="minorHAnsi" w:hAnsiTheme="minorHAnsi" w:cstheme="minorHAnsi"/>
          <w:b/>
          <w:sz w:val="24"/>
          <w:szCs w:val="24"/>
          <w:lang w:val="en-GB"/>
        </w:rPr>
        <w:t>2</w:t>
      </w:r>
      <w:r w:rsidR="00CE64EF" w:rsidRPr="004B7C72">
        <w:rPr>
          <w:rFonts w:asciiTheme="minorHAnsi" w:hAnsiTheme="minorHAnsi" w:cstheme="minorHAnsi"/>
          <w:b/>
          <w:sz w:val="24"/>
          <w:szCs w:val="24"/>
          <w:lang w:val="en-GB"/>
        </w:rPr>
        <w:t>3</w:t>
      </w:r>
      <w:r w:rsidR="00A872AA" w:rsidRPr="004B7C72">
        <w:rPr>
          <w:rFonts w:asciiTheme="minorHAnsi" w:hAnsiTheme="minorHAnsi" w:cstheme="minorHAnsi"/>
          <w:b/>
          <w:sz w:val="24"/>
          <w:szCs w:val="24"/>
          <w:lang w:val="en-GB"/>
        </w:rPr>
        <w:t>)</w:t>
      </w:r>
      <w:r w:rsidR="00FB55E0">
        <w:rPr>
          <w:rFonts w:asciiTheme="minorHAnsi" w:hAnsiTheme="minorHAnsi" w:cstheme="minorHAnsi"/>
          <w:b/>
          <w:sz w:val="24"/>
          <w:szCs w:val="24"/>
          <w:lang w:val="en-GB"/>
        </w:rPr>
        <w:br/>
      </w:r>
    </w:p>
    <w:p w14:paraId="39926966" w14:textId="77777777" w:rsidR="00260F1E" w:rsidRPr="004B7C72" w:rsidRDefault="00260F1E" w:rsidP="003111A9">
      <w:pPr>
        <w:jc w:val="right"/>
        <w:outlineLvl w:val="0"/>
        <w:rPr>
          <w:rFonts w:asciiTheme="minorHAnsi" w:hAnsiTheme="minorHAnsi" w:cstheme="minorHAnsi"/>
          <w:sz w:val="22"/>
          <w:szCs w:val="22"/>
          <w:lang w:val="en-GB"/>
        </w:rPr>
      </w:pPr>
    </w:p>
    <w:p w14:paraId="40E22F51" w14:textId="77777777" w:rsidR="0036240D" w:rsidRPr="004B7C72" w:rsidRDefault="0036240D" w:rsidP="003111A9">
      <w:pPr>
        <w:jc w:val="right"/>
        <w:outlineLvl w:val="0"/>
        <w:rPr>
          <w:rFonts w:asciiTheme="minorHAnsi" w:hAnsiTheme="minorHAnsi" w:cstheme="minorHAnsi"/>
          <w:sz w:val="22"/>
          <w:szCs w:val="22"/>
          <w:lang w:val="en-GB"/>
        </w:rPr>
      </w:pPr>
    </w:p>
    <w:p w14:paraId="2936648A" w14:textId="697C3533" w:rsidR="003111A9" w:rsidRPr="004B7C72" w:rsidRDefault="003111A9" w:rsidP="003111A9">
      <w:pPr>
        <w:jc w:val="center"/>
        <w:outlineLvl w:val="0"/>
        <w:rPr>
          <w:rFonts w:asciiTheme="minorHAnsi" w:hAnsiTheme="minorHAnsi" w:cstheme="minorHAnsi"/>
          <w:b/>
          <w:sz w:val="28"/>
          <w:szCs w:val="28"/>
          <w:lang w:val="en-GB"/>
        </w:rPr>
      </w:pPr>
      <w:r w:rsidRPr="004B7C72">
        <w:rPr>
          <w:rFonts w:asciiTheme="minorHAnsi" w:hAnsiTheme="minorHAnsi" w:cstheme="minorHAnsi"/>
          <w:b/>
          <w:sz w:val="28"/>
          <w:szCs w:val="28"/>
          <w:lang w:val="en-GB"/>
        </w:rPr>
        <w:t>AMENDMENT AGREEMENT</w:t>
      </w:r>
    </w:p>
    <w:p w14:paraId="7320FDE0" w14:textId="1A72A277" w:rsidR="00C92086" w:rsidRPr="004B7C72" w:rsidRDefault="008A39BB" w:rsidP="008A39BB">
      <w:pPr>
        <w:jc w:val="center"/>
        <w:rPr>
          <w:rFonts w:asciiTheme="minorHAnsi" w:hAnsiTheme="minorHAnsi" w:cstheme="minorHAnsi"/>
          <w:b/>
          <w:caps/>
          <w:sz w:val="28"/>
          <w:szCs w:val="28"/>
          <w:lang w:val="en-GB"/>
        </w:rPr>
      </w:pPr>
      <w:r w:rsidRPr="004B7C72">
        <w:rPr>
          <w:rFonts w:asciiTheme="minorHAnsi" w:hAnsiTheme="minorHAnsi" w:cstheme="minorHAnsi"/>
          <w:b/>
          <w:caps/>
          <w:sz w:val="28"/>
          <w:szCs w:val="28"/>
          <w:lang w:val="en-GB"/>
        </w:rPr>
        <w:t xml:space="preserve">to the Framework </w:t>
      </w:r>
      <w:r w:rsidR="00EC669A" w:rsidRPr="004B7C72">
        <w:rPr>
          <w:rFonts w:asciiTheme="minorHAnsi" w:hAnsiTheme="minorHAnsi" w:cstheme="minorHAnsi"/>
          <w:b/>
          <w:caps/>
          <w:sz w:val="28"/>
          <w:szCs w:val="28"/>
          <w:lang w:val="en-GB"/>
        </w:rPr>
        <w:t>LOAN</w:t>
      </w:r>
      <w:r w:rsidR="00A872AA" w:rsidRPr="004B7C72">
        <w:rPr>
          <w:rFonts w:asciiTheme="minorHAnsi" w:hAnsiTheme="minorHAnsi" w:cstheme="minorHAnsi"/>
          <w:b/>
          <w:caps/>
          <w:sz w:val="28"/>
          <w:szCs w:val="28"/>
          <w:lang w:val="en-GB"/>
        </w:rPr>
        <w:t xml:space="preserve"> </w:t>
      </w:r>
      <w:r w:rsidRPr="004B7C72">
        <w:rPr>
          <w:rFonts w:asciiTheme="minorHAnsi" w:hAnsiTheme="minorHAnsi" w:cstheme="minorHAnsi"/>
          <w:b/>
          <w:caps/>
          <w:sz w:val="28"/>
          <w:szCs w:val="28"/>
          <w:lang w:val="en-GB"/>
        </w:rPr>
        <w:t xml:space="preserve">Agreement dated </w:t>
      </w:r>
      <w:r w:rsidR="009A3295" w:rsidRPr="004B7C72">
        <w:rPr>
          <w:rFonts w:asciiTheme="minorHAnsi" w:hAnsiTheme="minorHAnsi" w:cstheme="minorHAnsi"/>
          <w:b/>
          <w:caps/>
          <w:sz w:val="28"/>
          <w:szCs w:val="28"/>
          <w:lang w:val="en-GB"/>
        </w:rPr>
        <w:t>22</w:t>
      </w:r>
      <w:r w:rsidR="00CE64EF" w:rsidRPr="004B7C72">
        <w:rPr>
          <w:rFonts w:asciiTheme="minorHAnsi" w:hAnsiTheme="minorHAnsi" w:cstheme="minorHAnsi"/>
          <w:b/>
          <w:caps/>
          <w:sz w:val="28"/>
          <w:szCs w:val="28"/>
          <w:lang w:val="en-GB"/>
        </w:rPr>
        <w:t xml:space="preserve"> APRIL</w:t>
      </w:r>
      <w:r w:rsidR="007E1BCA" w:rsidRPr="004B7C72">
        <w:rPr>
          <w:rFonts w:asciiTheme="minorHAnsi" w:hAnsiTheme="minorHAnsi" w:cstheme="minorHAnsi"/>
          <w:b/>
          <w:caps/>
          <w:sz w:val="28"/>
          <w:szCs w:val="28"/>
          <w:lang w:val="en-GB"/>
        </w:rPr>
        <w:t xml:space="preserve"> 20</w:t>
      </w:r>
      <w:r w:rsidR="00E84167" w:rsidRPr="004B7C72">
        <w:rPr>
          <w:rFonts w:asciiTheme="minorHAnsi" w:hAnsiTheme="minorHAnsi" w:cstheme="minorHAnsi"/>
          <w:b/>
          <w:caps/>
          <w:sz w:val="28"/>
          <w:szCs w:val="28"/>
          <w:lang w:val="en-GB"/>
        </w:rPr>
        <w:t>2</w:t>
      </w:r>
      <w:r w:rsidR="00CE64EF" w:rsidRPr="004B7C72">
        <w:rPr>
          <w:rFonts w:asciiTheme="minorHAnsi" w:hAnsiTheme="minorHAnsi" w:cstheme="minorHAnsi"/>
          <w:b/>
          <w:caps/>
          <w:sz w:val="28"/>
          <w:szCs w:val="28"/>
          <w:lang w:val="en-GB"/>
        </w:rPr>
        <w:t>4</w:t>
      </w:r>
    </w:p>
    <w:p w14:paraId="5B44F6B2" w14:textId="77777777" w:rsidR="008A39BB" w:rsidRPr="004B7C72" w:rsidRDefault="008A39BB" w:rsidP="008A39BB">
      <w:pPr>
        <w:jc w:val="center"/>
        <w:rPr>
          <w:rFonts w:asciiTheme="minorHAnsi" w:hAnsiTheme="minorHAnsi" w:cstheme="minorHAnsi"/>
          <w:sz w:val="22"/>
          <w:szCs w:val="22"/>
          <w:u w:val="single"/>
          <w:lang w:val="en-GB"/>
        </w:rPr>
      </w:pPr>
    </w:p>
    <w:p w14:paraId="7FB8EAF1" w14:textId="77777777" w:rsidR="008A39BB" w:rsidRPr="004B7C72" w:rsidRDefault="008A39BB" w:rsidP="008A39BB">
      <w:pPr>
        <w:jc w:val="center"/>
        <w:rPr>
          <w:rFonts w:asciiTheme="minorHAnsi" w:hAnsiTheme="minorHAnsi" w:cstheme="minorHAnsi"/>
          <w:sz w:val="22"/>
          <w:szCs w:val="22"/>
          <w:u w:val="single"/>
          <w:lang w:val="en-GB"/>
        </w:rPr>
      </w:pPr>
    </w:p>
    <w:p w14:paraId="741A2F69" w14:textId="77777777" w:rsidR="008A39BB" w:rsidRPr="004B7C72" w:rsidRDefault="006B7611" w:rsidP="00E84167">
      <w:pPr>
        <w:pStyle w:val="Nadpis3"/>
        <w:rPr>
          <w:rFonts w:asciiTheme="minorHAnsi" w:hAnsiTheme="minorHAnsi" w:cstheme="minorHAnsi"/>
          <w:szCs w:val="24"/>
        </w:rPr>
      </w:pPr>
      <w:r w:rsidRPr="004B7C72">
        <w:rPr>
          <w:rFonts w:asciiTheme="minorHAnsi" w:hAnsiTheme="minorHAnsi" w:cstheme="minorHAnsi"/>
          <w:szCs w:val="24"/>
        </w:rPr>
        <w:t>b</w:t>
      </w:r>
      <w:r w:rsidR="008A39BB" w:rsidRPr="004B7C72">
        <w:rPr>
          <w:rFonts w:asciiTheme="minorHAnsi" w:hAnsiTheme="minorHAnsi" w:cstheme="minorHAnsi"/>
          <w:szCs w:val="24"/>
        </w:rPr>
        <w:t>etween</w:t>
      </w:r>
    </w:p>
    <w:p w14:paraId="2B99C5C2" w14:textId="77777777" w:rsidR="008A39BB" w:rsidRPr="004B7C72" w:rsidRDefault="008A39BB" w:rsidP="008A39BB">
      <w:pPr>
        <w:rPr>
          <w:rFonts w:asciiTheme="minorHAnsi" w:hAnsiTheme="minorHAnsi" w:cstheme="minorHAnsi"/>
          <w:sz w:val="24"/>
          <w:szCs w:val="24"/>
          <w:lang w:val="en-GB"/>
        </w:rPr>
      </w:pPr>
    </w:p>
    <w:p w14:paraId="45446BA2" w14:textId="77777777" w:rsidR="008A39BB" w:rsidRPr="004B7C72" w:rsidRDefault="008A39BB" w:rsidP="008A39BB">
      <w:pPr>
        <w:rPr>
          <w:rFonts w:asciiTheme="minorHAnsi" w:hAnsiTheme="minorHAnsi" w:cstheme="minorHAnsi"/>
          <w:sz w:val="24"/>
          <w:szCs w:val="24"/>
          <w:lang w:val="en-GB"/>
        </w:rPr>
      </w:pPr>
    </w:p>
    <w:p w14:paraId="6CE1FC9E" w14:textId="7F1EDD9B" w:rsidR="008A39BB" w:rsidRPr="004B7C72" w:rsidRDefault="008A39BB" w:rsidP="007E1BCA">
      <w:pPr>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COUNCIL OF EUROPE DEVELOPMENT BANK</w:t>
      </w:r>
      <w:r w:rsidR="00A872AA" w:rsidRPr="004B7C72">
        <w:rPr>
          <w:rFonts w:asciiTheme="minorHAnsi" w:hAnsiTheme="minorHAnsi" w:cstheme="minorHAnsi"/>
          <w:sz w:val="24"/>
          <w:szCs w:val="24"/>
          <w:lang w:val="en-GB"/>
        </w:rPr>
        <w:t xml:space="preserve">, </w:t>
      </w:r>
      <w:r w:rsidR="00070C66" w:rsidRPr="004B7C72">
        <w:rPr>
          <w:rFonts w:asciiTheme="minorHAnsi" w:hAnsiTheme="minorHAnsi" w:cstheme="minorHAnsi"/>
          <w:sz w:val="24"/>
          <w:szCs w:val="24"/>
          <w:lang w:val="en-GB"/>
        </w:rPr>
        <w:t>i</w:t>
      </w:r>
      <w:r w:rsidR="00A872AA" w:rsidRPr="004B7C72">
        <w:rPr>
          <w:rFonts w:asciiTheme="minorHAnsi" w:hAnsiTheme="minorHAnsi" w:cstheme="minorHAnsi"/>
          <w:sz w:val="24"/>
          <w:szCs w:val="24"/>
          <w:lang w:val="en-GB"/>
        </w:rPr>
        <w:t xml:space="preserve">nternational </w:t>
      </w:r>
      <w:r w:rsidR="00070C66" w:rsidRPr="004B7C72">
        <w:rPr>
          <w:rFonts w:asciiTheme="minorHAnsi" w:hAnsiTheme="minorHAnsi" w:cstheme="minorHAnsi"/>
          <w:sz w:val="24"/>
          <w:szCs w:val="24"/>
          <w:lang w:val="en-GB"/>
        </w:rPr>
        <w:t>o</w:t>
      </w:r>
      <w:r w:rsidR="00A872AA" w:rsidRPr="004B7C72">
        <w:rPr>
          <w:rFonts w:asciiTheme="minorHAnsi" w:hAnsiTheme="minorHAnsi" w:cstheme="minorHAnsi"/>
          <w:sz w:val="24"/>
          <w:szCs w:val="24"/>
          <w:lang w:val="en-GB"/>
        </w:rPr>
        <w:t>rganisation</w:t>
      </w:r>
      <w:r w:rsidR="00070C66" w:rsidRPr="004B7C72">
        <w:rPr>
          <w:rFonts w:asciiTheme="minorHAnsi" w:hAnsiTheme="minorHAnsi" w:cstheme="minorHAnsi"/>
          <w:sz w:val="24"/>
          <w:szCs w:val="24"/>
          <w:lang w:val="en-GB"/>
        </w:rPr>
        <w:t xml:space="preserve"> with its headquarters at 55, Avenue Kléber</w:t>
      </w:r>
      <w:r w:rsidR="00A872AA" w:rsidRPr="004B7C72">
        <w:rPr>
          <w:rFonts w:asciiTheme="minorHAnsi" w:hAnsiTheme="minorHAnsi" w:cstheme="minorHAnsi"/>
          <w:sz w:val="24"/>
          <w:szCs w:val="24"/>
          <w:lang w:val="en-GB"/>
        </w:rPr>
        <w:t xml:space="preserve">, </w:t>
      </w:r>
      <w:r w:rsidR="00070C66" w:rsidRPr="004B7C72">
        <w:rPr>
          <w:rFonts w:asciiTheme="minorHAnsi" w:hAnsiTheme="minorHAnsi" w:cstheme="minorHAnsi"/>
          <w:sz w:val="24"/>
          <w:szCs w:val="24"/>
          <w:lang w:val="en-GB"/>
        </w:rPr>
        <w:t xml:space="preserve">75116 </w:t>
      </w:r>
      <w:r w:rsidR="00A872AA" w:rsidRPr="004B7C72">
        <w:rPr>
          <w:rFonts w:asciiTheme="minorHAnsi" w:hAnsiTheme="minorHAnsi" w:cstheme="minorHAnsi"/>
          <w:sz w:val="24"/>
          <w:szCs w:val="24"/>
          <w:lang w:val="en-GB"/>
        </w:rPr>
        <w:t>Paris</w:t>
      </w:r>
      <w:r w:rsidR="00070C66" w:rsidRPr="004B7C72">
        <w:rPr>
          <w:rFonts w:asciiTheme="minorHAnsi" w:hAnsiTheme="minorHAnsi" w:cstheme="minorHAnsi"/>
          <w:sz w:val="24"/>
          <w:szCs w:val="24"/>
          <w:lang w:val="en-GB"/>
        </w:rPr>
        <w:t>, France</w:t>
      </w:r>
      <w:r w:rsidR="00DE45FD" w:rsidRPr="004B7C72">
        <w:rPr>
          <w:rFonts w:asciiTheme="minorHAnsi" w:hAnsiTheme="minorHAnsi" w:cstheme="minorHAnsi"/>
          <w:b/>
          <w:sz w:val="24"/>
          <w:szCs w:val="24"/>
          <w:lang w:val="en-GB"/>
        </w:rPr>
        <w:t xml:space="preserve"> </w:t>
      </w:r>
      <w:r w:rsidRPr="004B7C72">
        <w:rPr>
          <w:rFonts w:asciiTheme="minorHAnsi" w:hAnsiTheme="minorHAnsi" w:cstheme="minorHAnsi"/>
          <w:sz w:val="24"/>
          <w:szCs w:val="24"/>
          <w:lang w:val="en-GB"/>
        </w:rPr>
        <w:t>(</w:t>
      </w:r>
      <w:r w:rsidR="00294888" w:rsidRPr="004B7C72">
        <w:rPr>
          <w:rFonts w:asciiTheme="minorHAnsi" w:hAnsiTheme="minorHAnsi" w:cstheme="minorHAnsi"/>
          <w:sz w:val="24"/>
          <w:szCs w:val="24"/>
          <w:lang w:val="en-GB"/>
        </w:rPr>
        <w:t xml:space="preserve">the </w:t>
      </w:r>
      <w:r w:rsidRPr="004B7C72">
        <w:rPr>
          <w:rFonts w:asciiTheme="minorHAnsi" w:hAnsiTheme="minorHAnsi" w:cstheme="minorHAnsi"/>
          <w:sz w:val="24"/>
          <w:szCs w:val="24"/>
          <w:lang w:val="en-GB"/>
        </w:rPr>
        <w:t>“</w:t>
      </w:r>
      <w:r w:rsidRPr="004B7C72">
        <w:rPr>
          <w:rFonts w:asciiTheme="minorHAnsi" w:hAnsiTheme="minorHAnsi" w:cstheme="minorHAnsi"/>
          <w:b/>
          <w:i/>
          <w:sz w:val="24"/>
          <w:szCs w:val="24"/>
          <w:lang w:val="en-GB"/>
        </w:rPr>
        <w:t>CEB</w:t>
      </w:r>
      <w:r w:rsidRPr="004B7C72">
        <w:rPr>
          <w:rFonts w:asciiTheme="minorHAnsi" w:hAnsiTheme="minorHAnsi" w:cstheme="minorHAnsi"/>
          <w:sz w:val="24"/>
          <w:szCs w:val="24"/>
          <w:lang w:val="en-GB"/>
        </w:rPr>
        <w:t>”)</w:t>
      </w:r>
    </w:p>
    <w:p w14:paraId="34A52047" w14:textId="77777777" w:rsidR="008A39BB" w:rsidRPr="004B7C72" w:rsidRDefault="008A39BB" w:rsidP="008A39BB">
      <w:pPr>
        <w:jc w:val="both"/>
        <w:rPr>
          <w:rFonts w:asciiTheme="minorHAnsi" w:hAnsiTheme="minorHAnsi" w:cstheme="minorHAnsi"/>
          <w:i/>
          <w:sz w:val="24"/>
          <w:szCs w:val="24"/>
          <w:lang w:val="en-GB"/>
        </w:rPr>
      </w:pPr>
    </w:p>
    <w:p w14:paraId="3DD40668" w14:textId="77777777" w:rsidR="008A39BB" w:rsidRPr="004B7C72" w:rsidRDefault="008A39BB" w:rsidP="008A39BB">
      <w:pPr>
        <w:jc w:val="both"/>
        <w:rPr>
          <w:rFonts w:asciiTheme="minorHAnsi" w:hAnsiTheme="minorHAnsi" w:cstheme="minorHAnsi"/>
          <w:i/>
          <w:sz w:val="24"/>
          <w:szCs w:val="24"/>
          <w:lang w:val="en-GB"/>
        </w:rPr>
      </w:pPr>
      <w:r w:rsidRPr="004B7C72">
        <w:rPr>
          <w:rFonts w:asciiTheme="minorHAnsi" w:hAnsiTheme="minorHAnsi" w:cstheme="minorHAnsi"/>
          <w:i/>
          <w:sz w:val="24"/>
          <w:szCs w:val="24"/>
          <w:lang w:val="en-GB"/>
        </w:rPr>
        <w:t>and</w:t>
      </w:r>
    </w:p>
    <w:p w14:paraId="1AF6B2D9" w14:textId="77777777" w:rsidR="00E84167" w:rsidRPr="004B7C72" w:rsidRDefault="00E84167" w:rsidP="008A39BB">
      <w:pPr>
        <w:jc w:val="both"/>
        <w:rPr>
          <w:rFonts w:asciiTheme="minorHAnsi" w:hAnsiTheme="minorHAnsi" w:cstheme="minorHAnsi"/>
          <w:i/>
          <w:sz w:val="24"/>
          <w:szCs w:val="24"/>
          <w:lang w:val="en-GB"/>
        </w:rPr>
      </w:pPr>
    </w:p>
    <w:p w14:paraId="37DA30F7" w14:textId="6C15DE9A" w:rsidR="008A39BB" w:rsidRPr="004B7C72" w:rsidRDefault="00CE64EF" w:rsidP="008A39BB">
      <w:pPr>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BRNĚNSKÉ VODÁRNY A KANALIZACE, A.S.</w:t>
      </w:r>
      <w:r w:rsidR="00E84167" w:rsidRPr="004B7C72">
        <w:rPr>
          <w:rFonts w:asciiTheme="minorHAnsi" w:hAnsiTheme="minorHAnsi" w:cstheme="minorHAnsi"/>
          <w:sz w:val="24"/>
          <w:szCs w:val="24"/>
          <w:lang w:val="en-GB"/>
        </w:rPr>
        <w:t xml:space="preserve">, </w:t>
      </w:r>
      <w:r w:rsidRPr="004B7C72">
        <w:rPr>
          <w:rFonts w:asciiTheme="minorHAnsi" w:hAnsiTheme="minorHAnsi" w:cstheme="minorHAnsi"/>
          <w:sz w:val="24"/>
          <w:szCs w:val="24"/>
          <w:lang w:val="en-GB"/>
        </w:rPr>
        <w:t xml:space="preserve">incorporated in the Czech Republic and registered in the commercial register maintained by the Regional Court in Brno, file number B 783, with identification number 463 47 275, with its corporate seat at Pisárecká 555/1a, Pisárky, 603 00, Brno, the Czech Republic (the </w:t>
      </w:r>
      <w:r w:rsidRPr="004B7C72">
        <w:rPr>
          <w:rFonts w:asciiTheme="minorHAnsi" w:hAnsiTheme="minorHAnsi" w:cstheme="minorHAnsi"/>
          <w:b/>
          <w:sz w:val="24"/>
          <w:szCs w:val="24"/>
          <w:lang w:val="en-GB"/>
        </w:rPr>
        <w:t>“</w:t>
      </w:r>
      <w:r w:rsidRPr="004B7C72">
        <w:rPr>
          <w:rFonts w:asciiTheme="minorHAnsi" w:hAnsiTheme="minorHAnsi" w:cstheme="minorHAnsi"/>
          <w:b/>
          <w:i/>
          <w:sz w:val="24"/>
          <w:szCs w:val="24"/>
          <w:lang w:val="en-GB"/>
        </w:rPr>
        <w:t>Borrower</w:t>
      </w:r>
      <w:r w:rsidRPr="004B7C72">
        <w:rPr>
          <w:rFonts w:asciiTheme="minorHAnsi" w:hAnsiTheme="minorHAnsi" w:cstheme="minorHAnsi"/>
          <w:b/>
          <w:sz w:val="24"/>
          <w:szCs w:val="24"/>
          <w:lang w:val="en-GB"/>
        </w:rPr>
        <w:t>”</w:t>
      </w:r>
      <w:r w:rsidRPr="004B7C72">
        <w:rPr>
          <w:rFonts w:asciiTheme="minorHAnsi" w:hAnsiTheme="minorHAnsi" w:cstheme="minorHAnsi"/>
          <w:sz w:val="24"/>
          <w:szCs w:val="24"/>
          <w:lang w:val="en-GB"/>
        </w:rPr>
        <w:t xml:space="preserve"> and together with the CEB, the </w:t>
      </w:r>
      <w:r w:rsidRPr="004B7C72">
        <w:rPr>
          <w:rFonts w:asciiTheme="minorHAnsi" w:hAnsiTheme="minorHAnsi" w:cstheme="minorHAnsi"/>
          <w:b/>
          <w:sz w:val="24"/>
          <w:szCs w:val="24"/>
          <w:lang w:val="en-GB"/>
        </w:rPr>
        <w:t>“</w:t>
      </w:r>
      <w:r w:rsidRPr="004B7C72">
        <w:rPr>
          <w:rFonts w:asciiTheme="minorHAnsi" w:hAnsiTheme="minorHAnsi" w:cstheme="minorHAnsi"/>
          <w:b/>
          <w:i/>
          <w:sz w:val="24"/>
          <w:szCs w:val="24"/>
          <w:lang w:val="en-GB"/>
        </w:rPr>
        <w:t>Parties</w:t>
      </w:r>
      <w:r w:rsidRPr="004B7C72">
        <w:rPr>
          <w:rFonts w:asciiTheme="minorHAnsi" w:hAnsiTheme="minorHAnsi" w:cstheme="minorHAnsi"/>
          <w:b/>
          <w:sz w:val="24"/>
          <w:szCs w:val="24"/>
          <w:lang w:val="en-GB"/>
        </w:rPr>
        <w:t>”</w:t>
      </w:r>
      <w:r w:rsidRPr="004B7C72">
        <w:rPr>
          <w:rFonts w:asciiTheme="minorHAnsi" w:hAnsiTheme="minorHAnsi" w:cstheme="minorHAnsi"/>
          <w:sz w:val="24"/>
          <w:szCs w:val="24"/>
          <w:lang w:val="en-GB"/>
        </w:rPr>
        <w:t xml:space="preserve"> and each a </w:t>
      </w:r>
      <w:r w:rsidRPr="004B7C72">
        <w:rPr>
          <w:rFonts w:asciiTheme="minorHAnsi" w:hAnsiTheme="minorHAnsi" w:cstheme="minorHAnsi"/>
          <w:b/>
          <w:sz w:val="24"/>
          <w:szCs w:val="24"/>
          <w:lang w:val="en-GB"/>
        </w:rPr>
        <w:t>“</w:t>
      </w:r>
      <w:r w:rsidRPr="004B7C72">
        <w:rPr>
          <w:rFonts w:asciiTheme="minorHAnsi" w:hAnsiTheme="minorHAnsi" w:cstheme="minorHAnsi"/>
          <w:b/>
          <w:i/>
          <w:sz w:val="24"/>
          <w:szCs w:val="24"/>
          <w:lang w:val="en-GB"/>
        </w:rPr>
        <w:t>Party</w:t>
      </w:r>
      <w:r w:rsidRPr="004B7C72">
        <w:rPr>
          <w:rFonts w:asciiTheme="minorHAnsi" w:hAnsiTheme="minorHAnsi" w:cstheme="minorHAnsi"/>
          <w:b/>
          <w:sz w:val="24"/>
          <w:szCs w:val="24"/>
          <w:lang w:val="en-GB"/>
        </w:rPr>
        <w:t>”</w:t>
      </w:r>
      <w:r w:rsidRPr="004B7C72">
        <w:rPr>
          <w:rFonts w:asciiTheme="minorHAnsi" w:hAnsiTheme="minorHAnsi" w:cstheme="minorHAnsi"/>
          <w:sz w:val="24"/>
          <w:szCs w:val="24"/>
          <w:lang w:val="en-GB"/>
        </w:rPr>
        <w:t>),</w:t>
      </w:r>
    </w:p>
    <w:p w14:paraId="489540E8" w14:textId="77777777" w:rsidR="008A39BB" w:rsidRPr="004B7C72" w:rsidRDefault="008A39BB" w:rsidP="008A39BB">
      <w:pPr>
        <w:jc w:val="both"/>
        <w:rPr>
          <w:rFonts w:asciiTheme="minorHAnsi" w:hAnsiTheme="minorHAnsi" w:cstheme="minorHAnsi"/>
          <w:sz w:val="24"/>
          <w:szCs w:val="24"/>
          <w:lang w:val="en-GB"/>
        </w:rPr>
      </w:pPr>
    </w:p>
    <w:p w14:paraId="20E7E192" w14:textId="77777777" w:rsidR="008A39BB" w:rsidRPr="004B7C72" w:rsidRDefault="00DE45FD" w:rsidP="008A39BB">
      <w:pPr>
        <w:jc w:val="both"/>
        <w:rPr>
          <w:rFonts w:asciiTheme="minorHAnsi" w:hAnsiTheme="minorHAnsi" w:cstheme="minorHAnsi"/>
          <w:b/>
          <w:sz w:val="24"/>
          <w:szCs w:val="24"/>
          <w:lang w:val="en-GB"/>
        </w:rPr>
      </w:pPr>
      <w:r w:rsidRPr="004B7C72">
        <w:rPr>
          <w:rFonts w:asciiTheme="minorHAnsi" w:hAnsiTheme="minorHAnsi" w:cstheme="minorHAnsi"/>
          <w:b/>
          <w:sz w:val="24"/>
          <w:szCs w:val="24"/>
          <w:lang w:val="en-GB"/>
        </w:rPr>
        <w:t>WHEREAS</w:t>
      </w:r>
    </w:p>
    <w:p w14:paraId="7AC556FB" w14:textId="77777777" w:rsidR="00DE45FD" w:rsidRPr="004B7C72" w:rsidRDefault="00DE45FD" w:rsidP="008A39BB">
      <w:pPr>
        <w:jc w:val="both"/>
        <w:rPr>
          <w:rFonts w:asciiTheme="minorHAnsi" w:hAnsiTheme="minorHAnsi" w:cstheme="minorHAnsi"/>
          <w:sz w:val="24"/>
          <w:szCs w:val="24"/>
          <w:lang w:val="en-GB"/>
        </w:rPr>
      </w:pPr>
    </w:p>
    <w:p w14:paraId="7FA6DD2E" w14:textId="01995A84" w:rsidR="00DE45FD" w:rsidRPr="004B7C72" w:rsidRDefault="00A91439" w:rsidP="005A78AD">
      <w:pPr>
        <w:pStyle w:val="Odstavecseseznamem"/>
        <w:numPr>
          <w:ilvl w:val="0"/>
          <w:numId w:val="2"/>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The Parties </w:t>
      </w:r>
      <w:r w:rsidR="00B131FA" w:rsidRPr="004B7C72">
        <w:rPr>
          <w:rFonts w:asciiTheme="minorHAnsi" w:hAnsiTheme="minorHAnsi" w:cstheme="minorHAnsi"/>
          <w:sz w:val="24"/>
          <w:szCs w:val="24"/>
          <w:lang w:val="en-GB"/>
        </w:rPr>
        <w:t xml:space="preserve">have </w:t>
      </w:r>
      <w:r w:rsidRPr="004B7C72">
        <w:rPr>
          <w:rFonts w:asciiTheme="minorHAnsi" w:hAnsiTheme="minorHAnsi" w:cstheme="minorHAnsi"/>
          <w:sz w:val="24"/>
          <w:szCs w:val="24"/>
          <w:lang w:val="en-GB"/>
        </w:rPr>
        <w:t xml:space="preserve">entered into </w:t>
      </w:r>
      <w:r w:rsidR="007E1BCA" w:rsidRPr="004B7C72">
        <w:rPr>
          <w:rFonts w:asciiTheme="minorHAnsi" w:hAnsiTheme="minorHAnsi" w:cstheme="minorHAnsi"/>
          <w:sz w:val="24"/>
          <w:szCs w:val="24"/>
          <w:lang w:val="en-GB"/>
        </w:rPr>
        <w:t>a</w:t>
      </w:r>
      <w:r w:rsidR="008A39BB" w:rsidRPr="004B7C72">
        <w:rPr>
          <w:rFonts w:asciiTheme="minorHAnsi" w:hAnsiTheme="minorHAnsi" w:cstheme="minorHAnsi"/>
          <w:sz w:val="24"/>
          <w:szCs w:val="24"/>
          <w:lang w:val="en-GB"/>
        </w:rPr>
        <w:t xml:space="preserve"> </w:t>
      </w:r>
      <w:r w:rsidR="00BB3782" w:rsidRPr="004B7C72">
        <w:rPr>
          <w:rFonts w:asciiTheme="minorHAnsi" w:hAnsiTheme="minorHAnsi" w:cstheme="minorHAnsi"/>
          <w:sz w:val="24"/>
          <w:szCs w:val="24"/>
          <w:lang w:val="en-GB"/>
        </w:rPr>
        <w:t>f</w:t>
      </w:r>
      <w:r w:rsidR="008A39BB" w:rsidRPr="004B7C72">
        <w:rPr>
          <w:rFonts w:asciiTheme="minorHAnsi" w:hAnsiTheme="minorHAnsi" w:cstheme="minorHAnsi"/>
          <w:sz w:val="24"/>
          <w:szCs w:val="24"/>
          <w:lang w:val="en-GB"/>
        </w:rPr>
        <w:t xml:space="preserve">ramework </w:t>
      </w:r>
      <w:r w:rsidR="00BB3782" w:rsidRPr="004B7C72">
        <w:rPr>
          <w:rFonts w:asciiTheme="minorHAnsi" w:hAnsiTheme="minorHAnsi" w:cstheme="minorHAnsi"/>
          <w:sz w:val="24"/>
          <w:szCs w:val="24"/>
          <w:lang w:val="en-GB"/>
        </w:rPr>
        <w:t>l</w:t>
      </w:r>
      <w:r w:rsidR="009C0C7B" w:rsidRPr="004B7C72">
        <w:rPr>
          <w:rFonts w:asciiTheme="minorHAnsi" w:hAnsiTheme="minorHAnsi" w:cstheme="minorHAnsi"/>
          <w:sz w:val="24"/>
          <w:szCs w:val="24"/>
          <w:lang w:val="en-GB"/>
        </w:rPr>
        <w:t>oan</w:t>
      </w:r>
      <w:r w:rsidR="008A39BB" w:rsidRPr="004B7C72">
        <w:rPr>
          <w:rFonts w:asciiTheme="minorHAnsi" w:hAnsiTheme="minorHAnsi" w:cstheme="minorHAnsi"/>
          <w:sz w:val="24"/>
          <w:szCs w:val="24"/>
          <w:lang w:val="en-GB"/>
        </w:rPr>
        <w:t xml:space="preserve"> </w:t>
      </w:r>
      <w:r w:rsidR="00BB3782" w:rsidRPr="004B7C72">
        <w:rPr>
          <w:rFonts w:asciiTheme="minorHAnsi" w:hAnsiTheme="minorHAnsi" w:cstheme="minorHAnsi"/>
          <w:sz w:val="24"/>
          <w:szCs w:val="24"/>
          <w:lang w:val="en-GB"/>
        </w:rPr>
        <w:t>a</w:t>
      </w:r>
      <w:r w:rsidR="008A39BB" w:rsidRPr="004B7C72">
        <w:rPr>
          <w:rFonts w:asciiTheme="minorHAnsi" w:hAnsiTheme="minorHAnsi" w:cstheme="minorHAnsi"/>
          <w:sz w:val="24"/>
          <w:szCs w:val="24"/>
          <w:lang w:val="en-GB"/>
        </w:rPr>
        <w:t xml:space="preserve">greement </w:t>
      </w:r>
      <w:r w:rsidR="004960D1" w:rsidRPr="004B7C72">
        <w:rPr>
          <w:rFonts w:asciiTheme="minorHAnsi" w:hAnsiTheme="minorHAnsi" w:cstheme="minorHAnsi"/>
          <w:sz w:val="24"/>
          <w:szCs w:val="24"/>
          <w:lang w:val="en-GB"/>
        </w:rPr>
        <w:t xml:space="preserve">dated 22 April 2024 </w:t>
      </w:r>
      <w:r w:rsidR="00CB5E74" w:rsidRPr="004B7C72">
        <w:rPr>
          <w:rFonts w:asciiTheme="minorHAnsi" w:hAnsiTheme="minorHAnsi" w:cstheme="minorHAnsi"/>
          <w:sz w:val="24"/>
          <w:szCs w:val="24"/>
          <w:lang w:val="en-GB"/>
        </w:rPr>
        <w:t xml:space="preserve">in </w:t>
      </w:r>
      <w:r w:rsidR="00945F05" w:rsidRPr="004B7C72">
        <w:rPr>
          <w:rFonts w:asciiTheme="minorHAnsi" w:hAnsiTheme="minorHAnsi" w:cstheme="minorHAnsi"/>
          <w:sz w:val="24"/>
          <w:szCs w:val="24"/>
          <w:lang w:val="en-GB"/>
        </w:rPr>
        <w:t>relation to the financing</w:t>
      </w:r>
      <w:r w:rsidR="00CB5E74" w:rsidRPr="004B7C72">
        <w:rPr>
          <w:rFonts w:asciiTheme="minorHAnsi" w:hAnsiTheme="minorHAnsi" w:cstheme="minorHAnsi"/>
          <w:sz w:val="24"/>
          <w:szCs w:val="24"/>
          <w:lang w:val="en-GB"/>
        </w:rPr>
        <w:t xml:space="preserve"> </w:t>
      </w:r>
      <w:r w:rsidR="009C0C7B" w:rsidRPr="004B7C72">
        <w:rPr>
          <w:rFonts w:asciiTheme="minorHAnsi" w:hAnsiTheme="minorHAnsi" w:cstheme="minorHAnsi"/>
          <w:sz w:val="24"/>
          <w:szCs w:val="24"/>
          <w:lang w:val="en-GB"/>
        </w:rPr>
        <w:t>of</w:t>
      </w:r>
      <w:r w:rsidR="00CE64EF" w:rsidRPr="004B7C72">
        <w:rPr>
          <w:rFonts w:asciiTheme="minorHAnsi" w:hAnsiTheme="minorHAnsi" w:cstheme="minorHAnsi"/>
          <w:sz w:val="24"/>
          <w:szCs w:val="24"/>
          <w:lang w:val="en-GB"/>
        </w:rPr>
        <w:t xml:space="preserve"> the reconstruction and the extension of the wastewater treatment plant in Brno-Modrice</w:t>
      </w:r>
      <w:r w:rsidR="00515E83" w:rsidRPr="004B7C72">
        <w:rPr>
          <w:rFonts w:asciiTheme="minorHAnsi" w:hAnsiTheme="minorHAnsi" w:cstheme="minorHAnsi"/>
          <w:sz w:val="24"/>
          <w:szCs w:val="24"/>
          <w:lang w:val="en-GB"/>
        </w:rPr>
        <w:t xml:space="preserve"> </w:t>
      </w:r>
      <w:r w:rsidR="0095363C" w:rsidRPr="004B7C72">
        <w:rPr>
          <w:rFonts w:asciiTheme="minorHAnsi" w:hAnsiTheme="minorHAnsi" w:cstheme="minorHAnsi"/>
          <w:sz w:val="24"/>
          <w:szCs w:val="24"/>
          <w:lang w:val="en-GB"/>
        </w:rPr>
        <w:t>which</w:t>
      </w:r>
      <w:r w:rsidR="009810C6" w:rsidRPr="004B7C72">
        <w:rPr>
          <w:rFonts w:asciiTheme="minorHAnsi" w:hAnsiTheme="minorHAnsi" w:cstheme="minorHAnsi"/>
          <w:sz w:val="24"/>
          <w:szCs w:val="24"/>
          <w:lang w:val="en-GB"/>
        </w:rPr>
        <w:t xml:space="preserve"> entered into force </w:t>
      </w:r>
      <w:r w:rsidR="0095363C" w:rsidRPr="004B7C72">
        <w:rPr>
          <w:rFonts w:asciiTheme="minorHAnsi" w:hAnsiTheme="minorHAnsi" w:cstheme="minorHAnsi"/>
          <w:sz w:val="24"/>
          <w:szCs w:val="24"/>
          <w:lang w:val="en-GB"/>
        </w:rPr>
        <w:t xml:space="preserve">pursuant to </w:t>
      </w:r>
      <w:r w:rsidR="00EE70D5" w:rsidRPr="004B7C72">
        <w:rPr>
          <w:rFonts w:asciiTheme="minorHAnsi" w:hAnsiTheme="minorHAnsi" w:cstheme="minorHAnsi"/>
          <w:sz w:val="24"/>
          <w:szCs w:val="24"/>
          <w:lang w:val="en-GB"/>
        </w:rPr>
        <w:t>Clause</w:t>
      </w:r>
      <w:r w:rsidR="0095363C" w:rsidRPr="004B7C72">
        <w:rPr>
          <w:rFonts w:asciiTheme="minorHAnsi" w:hAnsiTheme="minorHAnsi" w:cstheme="minorHAnsi"/>
          <w:sz w:val="24"/>
          <w:szCs w:val="24"/>
          <w:lang w:val="en-GB"/>
        </w:rPr>
        <w:t xml:space="preserve"> </w:t>
      </w:r>
      <w:r w:rsidR="00515E83" w:rsidRPr="004B7C72">
        <w:rPr>
          <w:rFonts w:asciiTheme="minorHAnsi" w:hAnsiTheme="minorHAnsi" w:cstheme="minorHAnsi"/>
          <w:sz w:val="24"/>
          <w:szCs w:val="24"/>
          <w:lang w:val="en-GB"/>
        </w:rPr>
        <w:t>20</w:t>
      </w:r>
      <w:r w:rsidR="0095363C" w:rsidRPr="004B7C72">
        <w:rPr>
          <w:rFonts w:asciiTheme="minorHAnsi" w:hAnsiTheme="minorHAnsi" w:cstheme="minorHAnsi"/>
          <w:sz w:val="24"/>
          <w:szCs w:val="24"/>
          <w:lang w:val="en-GB"/>
        </w:rPr>
        <w:t xml:space="preserve"> of </w:t>
      </w:r>
      <w:r w:rsidR="009810C6" w:rsidRPr="004B7C72">
        <w:rPr>
          <w:rFonts w:asciiTheme="minorHAnsi" w:hAnsiTheme="minorHAnsi" w:cstheme="minorHAnsi"/>
          <w:sz w:val="24"/>
          <w:szCs w:val="24"/>
          <w:lang w:val="en-GB"/>
        </w:rPr>
        <w:t>the</w:t>
      </w:r>
      <w:r w:rsidR="0095363C" w:rsidRPr="004B7C72">
        <w:rPr>
          <w:rFonts w:asciiTheme="minorHAnsi" w:hAnsiTheme="minorHAnsi" w:cstheme="minorHAnsi"/>
          <w:sz w:val="24"/>
          <w:szCs w:val="24"/>
          <w:lang w:val="en-GB"/>
        </w:rPr>
        <w:t xml:space="preserve"> </w:t>
      </w:r>
      <w:r w:rsidR="00515E83" w:rsidRPr="004B7C72">
        <w:rPr>
          <w:rFonts w:asciiTheme="minorHAnsi" w:hAnsiTheme="minorHAnsi" w:cstheme="minorHAnsi"/>
          <w:sz w:val="24"/>
          <w:szCs w:val="24"/>
          <w:lang w:val="en-GB"/>
        </w:rPr>
        <w:t>f</w:t>
      </w:r>
      <w:r w:rsidR="009C0C7B" w:rsidRPr="004B7C72">
        <w:rPr>
          <w:rFonts w:asciiTheme="minorHAnsi" w:hAnsiTheme="minorHAnsi" w:cstheme="minorHAnsi"/>
          <w:sz w:val="24"/>
          <w:szCs w:val="24"/>
          <w:lang w:val="en-GB"/>
        </w:rPr>
        <w:t xml:space="preserve">ramework </w:t>
      </w:r>
      <w:r w:rsidR="00515E83" w:rsidRPr="004B7C72">
        <w:rPr>
          <w:rFonts w:asciiTheme="minorHAnsi" w:hAnsiTheme="minorHAnsi" w:cstheme="minorHAnsi"/>
          <w:sz w:val="24"/>
          <w:szCs w:val="24"/>
          <w:lang w:val="en-GB"/>
        </w:rPr>
        <w:t>l</w:t>
      </w:r>
      <w:r w:rsidR="009C0C7B" w:rsidRPr="004B7C72">
        <w:rPr>
          <w:rFonts w:asciiTheme="minorHAnsi" w:hAnsiTheme="minorHAnsi" w:cstheme="minorHAnsi"/>
          <w:sz w:val="24"/>
          <w:szCs w:val="24"/>
          <w:lang w:val="en-GB"/>
        </w:rPr>
        <w:t xml:space="preserve">oan </w:t>
      </w:r>
      <w:r w:rsidR="00515E83" w:rsidRPr="004B7C72">
        <w:rPr>
          <w:rFonts w:asciiTheme="minorHAnsi" w:hAnsiTheme="minorHAnsi" w:cstheme="minorHAnsi"/>
          <w:sz w:val="24"/>
          <w:szCs w:val="24"/>
          <w:lang w:val="en-GB"/>
        </w:rPr>
        <w:t>a</w:t>
      </w:r>
      <w:r w:rsidR="009C0C7B" w:rsidRPr="004B7C72">
        <w:rPr>
          <w:rFonts w:asciiTheme="minorHAnsi" w:hAnsiTheme="minorHAnsi" w:cstheme="minorHAnsi"/>
          <w:sz w:val="24"/>
          <w:szCs w:val="24"/>
          <w:lang w:val="en-GB"/>
        </w:rPr>
        <w:t>greement</w:t>
      </w:r>
      <w:r w:rsidR="0095363C" w:rsidRPr="004B7C72">
        <w:rPr>
          <w:rFonts w:asciiTheme="minorHAnsi" w:hAnsiTheme="minorHAnsi" w:cstheme="minorHAnsi"/>
          <w:sz w:val="24"/>
          <w:szCs w:val="24"/>
          <w:lang w:val="en-GB"/>
        </w:rPr>
        <w:t xml:space="preserve"> </w:t>
      </w:r>
      <w:r w:rsidR="00B31811" w:rsidRPr="004B7C72">
        <w:rPr>
          <w:rFonts w:asciiTheme="minorHAnsi" w:hAnsiTheme="minorHAnsi" w:cstheme="minorHAnsi"/>
          <w:sz w:val="24"/>
          <w:szCs w:val="24"/>
          <w:lang w:val="en-GB"/>
        </w:rPr>
        <w:t xml:space="preserve">with respect to a </w:t>
      </w:r>
      <w:r w:rsidR="001F7DB2" w:rsidRPr="004B7C72">
        <w:rPr>
          <w:rFonts w:asciiTheme="minorHAnsi" w:hAnsiTheme="minorHAnsi" w:cstheme="minorHAnsi"/>
          <w:sz w:val="24"/>
          <w:szCs w:val="24"/>
          <w:lang w:val="en-GB"/>
        </w:rPr>
        <w:t>L</w:t>
      </w:r>
      <w:r w:rsidR="00B31811" w:rsidRPr="004B7C72">
        <w:rPr>
          <w:rFonts w:asciiTheme="minorHAnsi" w:hAnsiTheme="minorHAnsi" w:cstheme="minorHAnsi"/>
          <w:sz w:val="24"/>
          <w:szCs w:val="24"/>
          <w:lang w:val="en-GB"/>
        </w:rPr>
        <w:t xml:space="preserve">oan </w:t>
      </w:r>
      <w:r w:rsidR="001F7DB2" w:rsidRPr="004B7C72">
        <w:rPr>
          <w:rFonts w:asciiTheme="minorHAnsi" w:hAnsiTheme="minorHAnsi" w:cstheme="minorHAnsi"/>
          <w:sz w:val="24"/>
          <w:szCs w:val="24"/>
          <w:lang w:val="en-GB"/>
        </w:rPr>
        <w:t>A</w:t>
      </w:r>
      <w:r w:rsidR="008A39BB" w:rsidRPr="004B7C72">
        <w:rPr>
          <w:rFonts w:asciiTheme="minorHAnsi" w:hAnsiTheme="minorHAnsi" w:cstheme="minorHAnsi"/>
          <w:sz w:val="24"/>
          <w:szCs w:val="24"/>
          <w:lang w:val="en-GB"/>
        </w:rPr>
        <w:t xml:space="preserve">mount of EUR </w:t>
      </w:r>
      <w:r w:rsidR="00CE64EF" w:rsidRPr="004B7C72">
        <w:rPr>
          <w:rFonts w:asciiTheme="minorHAnsi" w:hAnsiTheme="minorHAnsi" w:cstheme="minorHAnsi"/>
          <w:sz w:val="24"/>
          <w:szCs w:val="24"/>
          <w:lang w:val="en-GB"/>
        </w:rPr>
        <w:t>58</w:t>
      </w:r>
      <w:r w:rsidR="00AB2FA5" w:rsidRPr="004B7C72">
        <w:rPr>
          <w:rFonts w:asciiTheme="minorHAnsi" w:hAnsiTheme="minorHAnsi" w:cstheme="minorHAnsi"/>
          <w:sz w:val="24"/>
          <w:szCs w:val="24"/>
          <w:lang w:val="en-GB"/>
        </w:rPr>
        <w:t>,</w:t>
      </w:r>
      <w:r w:rsidR="00CE64EF" w:rsidRPr="004B7C72">
        <w:rPr>
          <w:rFonts w:asciiTheme="minorHAnsi" w:hAnsiTheme="minorHAnsi" w:cstheme="minorHAnsi"/>
          <w:sz w:val="24"/>
          <w:szCs w:val="24"/>
          <w:lang w:val="en-GB"/>
        </w:rPr>
        <w:t>7</w:t>
      </w:r>
      <w:r w:rsidR="009810C6" w:rsidRPr="004B7C72">
        <w:rPr>
          <w:rFonts w:asciiTheme="minorHAnsi" w:hAnsiTheme="minorHAnsi" w:cstheme="minorHAnsi"/>
          <w:sz w:val="24"/>
          <w:szCs w:val="24"/>
          <w:lang w:val="en-GB"/>
        </w:rPr>
        <w:t>00</w:t>
      </w:r>
      <w:r w:rsidR="00AB2FA5" w:rsidRPr="004B7C72">
        <w:rPr>
          <w:rFonts w:asciiTheme="minorHAnsi" w:hAnsiTheme="minorHAnsi" w:cstheme="minorHAnsi"/>
          <w:sz w:val="24"/>
          <w:szCs w:val="24"/>
          <w:lang w:val="en-GB"/>
        </w:rPr>
        <w:t>,</w:t>
      </w:r>
      <w:r w:rsidR="009810C6" w:rsidRPr="004B7C72">
        <w:rPr>
          <w:rFonts w:asciiTheme="minorHAnsi" w:hAnsiTheme="minorHAnsi" w:cstheme="minorHAnsi"/>
          <w:sz w:val="24"/>
          <w:szCs w:val="24"/>
          <w:lang w:val="en-GB"/>
        </w:rPr>
        <w:t>000</w:t>
      </w:r>
      <w:r w:rsidR="00515E83" w:rsidRPr="004B7C72">
        <w:rPr>
          <w:rFonts w:asciiTheme="minorHAnsi" w:hAnsiTheme="minorHAnsi" w:cstheme="minorHAnsi"/>
          <w:sz w:val="24"/>
          <w:szCs w:val="24"/>
          <w:lang w:val="en-GB"/>
        </w:rPr>
        <w:t xml:space="preserve"> </w:t>
      </w:r>
      <w:r w:rsidR="00B34721" w:rsidRPr="004B7C72">
        <w:rPr>
          <w:rFonts w:asciiTheme="minorHAnsi" w:hAnsiTheme="minorHAnsi" w:cstheme="minorHAnsi"/>
          <w:sz w:val="24"/>
          <w:szCs w:val="24"/>
          <w:lang w:val="en-GB"/>
        </w:rPr>
        <w:t>(the “</w:t>
      </w:r>
      <w:r w:rsidR="00B34721" w:rsidRPr="004B7C72">
        <w:rPr>
          <w:rFonts w:asciiTheme="minorHAnsi" w:hAnsiTheme="minorHAnsi" w:cstheme="minorHAnsi"/>
          <w:b/>
          <w:i/>
          <w:sz w:val="24"/>
          <w:szCs w:val="24"/>
          <w:lang w:val="en-GB"/>
        </w:rPr>
        <w:t>Framework Loan Agreement</w:t>
      </w:r>
      <w:r w:rsidR="00B34721" w:rsidRPr="004B7C72">
        <w:rPr>
          <w:rFonts w:asciiTheme="minorHAnsi" w:hAnsiTheme="minorHAnsi" w:cstheme="minorHAnsi"/>
          <w:sz w:val="24"/>
          <w:szCs w:val="24"/>
          <w:lang w:val="en-GB"/>
        </w:rPr>
        <w:t>”)</w:t>
      </w:r>
      <w:r w:rsidR="00AB2FA5" w:rsidRPr="004B7C72">
        <w:rPr>
          <w:rFonts w:asciiTheme="minorHAnsi" w:hAnsiTheme="minorHAnsi" w:cstheme="minorHAnsi"/>
          <w:sz w:val="24"/>
          <w:szCs w:val="24"/>
          <w:lang w:val="en-GB"/>
        </w:rPr>
        <w:t>.</w:t>
      </w:r>
    </w:p>
    <w:p w14:paraId="3F80339C" w14:textId="77777777" w:rsidR="00A91439" w:rsidRPr="004B7C72" w:rsidRDefault="00A91439" w:rsidP="00A91439">
      <w:pPr>
        <w:pStyle w:val="Odstavecseseznamem"/>
        <w:jc w:val="both"/>
        <w:rPr>
          <w:rFonts w:asciiTheme="minorHAnsi" w:hAnsiTheme="minorHAnsi" w:cstheme="minorHAnsi"/>
          <w:sz w:val="24"/>
          <w:szCs w:val="24"/>
          <w:lang w:val="en-GB"/>
        </w:rPr>
      </w:pPr>
    </w:p>
    <w:p w14:paraId="3448B1ED" w14:textId="402D6A23" w:rsidR="00A91439" w:rsidRPr="004B7C72" w:rsidRDefault="00A91439" w:rsidP="005A78AD">
      <w:pPr>
        <w:pStyle w:val="Odstavecseseznamem"/>
        <w:numPr>
          <w:ilvl w:val="0"/>
          <w:numId w:val="2"/>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Parties wish to amend the Framework Loan Agreement</w:t>
      </w:r>
      <w:r w:rsidR="00240E5D" w:rsidRPr="004B7C72">
        <w:rPr>
          <w:rFonts w:asciiTheme="minorHAnsi" w:hAnsiTheme="minorHAnsi" w:cstheme="minorHAnsi"/>
          <w:sz w:val="24"/>
          <w:szCs w:val="24"/>
          <w:lang w:val="en-GB"/>
        </w:rPr>
        <w:t xml:space="preserve"> </w:t>
      </w:r>
      <w:r w:rsidR="00B131FA" w:rsidRPr="004B7C72">
        <w:rPr>
          <w:rFonts w:asciiTheme="minorHAnsi" w:hAnsiTheme="minorHAnsi" w:cstheme="minorHAnsi"/>
          <w:sz w:val="24"/>
          <w:szCs w:val="24"/>
          <w:lang w:val="en-GB"/>
        </w:rPr>
        <w:t xml:space="preserve">on </w:t>
      </w:r>
      <w:r w:rsidR="00240E5D" w:rsidRPr="004B7C72">
        <w:rPr>
          <w:rFonts w:asciiTheme="minorHAnsi" w:hAnsiTheme="minorHAnsi" w:cstheme="minorHAnsi"/>
          <w:sz w:val="24"/>
          <w:szCs w:val="24"/>
          <w:lang w:val="en-GB"/>
        </w:rPr>
        <w:t>the terms and conditions set forth in this amendment agreement (the “</w:t>
      </w:r>
      <w:r w:rsidR="00240E5D" w:rsidRPr="004B7C72">
        <w:rPr>
          <w:rFonts w:asciiTheme="minorHAnsi" w:hAnsiTheme="minorHAnsi" w:cstheme="minorHAnsi"/>
          <w:b/>
          <w:i/>
          <w:sz w:val="24"/>
          <w:szCs w:val="24"/>
          <w:lang w:val="en-GB"/>
        </w:rPr>
        <w:t>Amendment Agreement</w:t>
      </w:r>
      <w:r w:rsidR="00240E5D" w:rsidRPr="004B7C72">
        <w:rPr>
          <w:rFonts w:asciiTheme="minorHAnsi" w:hAnsiTheme="minorHAnsi" w:cstheme="minorHAnsi"/>
          <w:sz w:val="24"/>
          <w:szCs w:val="24"/>
          <w:lang w:val="en-GB"/>
        </w:rPr>
        <w:t>”)</w:t>
      </w:r>
      <w:r w:rsidR="00515E83" w:rsidRPr="004B7C72">
        <w:rPr>
          <w:rFonts w:asciiTheme="minorHAnsi" w:hAnsiTheme="minorHAnsi" w:cstheme="minorHAnsi"/>
          <w:sz w:val="24"/>
          <w:szCs w:val="24"/>
          <w:lang w:val="en-GB"/>
        </w:rPr>
        <w:t xml:space="preserve"> for the purposes of incorporating into the Framework Loan Agreement an interest rate revision mechanism</w:t>
      </w:r>
      <w:r w:rsidRPr="004B7C72">
        <w:rPr>
          <w:rFonts w:asciiTheme="minorHAnsi" w:hAnsiTheme="minorHAnsi" w:cstheme="minorHAnsi"/>
          <w:sz w:val="24"/>
          <w:szCs w:val="24"/>
          <w:lang w:val="en-GB"/>
        </w:rPr>
        <w:t>.</w:t>
      </w:r>
    </w:p>
    <w:p w14:paraId="663F082E" w14:textId="77777777" w:rsidR="008C3B4B" w:rsidRPr="004B7C72" w:rsidRDefault="008C3B4B" w:rsidP="008C3B4B">
      <w:pPr>
        <w:pStyle w:val="Odstavecseseznamem"/>
        <w:jc w:val="both"/>
        <w:rPr>
          <w:rFonts w:asciiTheme="minorHAnsi" w:hAnsiTheme="minorHAnsi" w:cstheme="minorHAnsi"/>
          <w:sz w:val="24"/>
          <w:szCs w:val="24"/>
          <w:lang w:val="en-GB"/>
        </w:rPr>
      </w:pPr>
    </w:p>
    <w:p w14:paraId="27BF30FC" w14:textId="77777777" w:rsidR="008A39BB" w:rsidRPr="004B7C72" w:rsidRDefault="008A39BB" w:rsidP="008A39BB">
      <w:pPr>
        <w:jc w:val="both"/>
        <w:rPr>
          <w:rFonts w:asciiTheme="minorHAnsi" w:hAnsiTheme="minorHAnsi" w:cstheme="minorHAnsi"/>
          <w:b/>
          <w:caps/>
          <w:sz w:val="24"/>
          <w:szCs w:val="24"/>
          <w:lang w:val="en-GB"/>
        </w:rPr>
      </w:pPr>
      <w:r w:rsidRPr="004B7C72">
        <w:rPr>
          <w:rFonts w:asciiTheme="minorHAnsi" w:hAnsiTheme="minorHAnsi" w:cstheme="minorHAnsi"/>
          <w:b/>
          <w:caps/>
          <w:sz w:val="24"/>
          <w:szCs w:val="24"/>
          <w:lang w:val="en-GB"/>
        </w:rPr>
        <w:t>the Parties hereby agree as follows:</w:t>
      </w:r>
    </w:p>
    <w:p w14:paraId="6CC702E5" w14:textId="77777777" w:rsidR="008A39BB" w:rsidRPr="004B7C72" w:rsidRDefault="008A39BB" w:rsidP="008A39BB">
      <w:pPr>
        <w:jc w:val="both"/>
        <w:rPr>
          <w:rFonts w:asciiTheme="minorHAnsi" w:hAnsiTheme="minorHAnsi" w:cstheme="minorHAnsi"/>
          <w:sz w:val="24"/>
          <w:szCs w:val="24"/>
          <w:lang w:val="en-GB"/>
        </w:rPr>
      </w:pPr>
    </w:p>
    <w:p w14:paraId="4736B2DF" w14:textId="0265645A" w:rsidR="005D0409" w:rsidRPr="004B7C72" w:rsidRDefault="005D0409"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following definitions contained in Sub-clause 1.1 (</w:t>
      </w:r>
      <w:r w:rsidRPr="004B7C72">
        <w:rPr>
          <w:rFonts w:asciiTheme="minorHAnsi" w:hAnsiTheme="minorHAnsi" w:cstheme="minorHAnsi"/>
          <w:i/>
          <w:sz w:val="24"/>
          <w:szCs w:val="24"/>
          <w:lang w:val="en-GB"/>
        </w:rPr>
        <w:t>Definitions</w:t>
      </w:r>
      <w:r w:rsidRPr="004B7C72">
        <w:rPr>
          <w:rFonts w:asciiTheme="minorHAnsi" w:hAnsiTheme="minorHAnsi" w:cstheme="minorHAnsi"/>
          <w:sz w:val="24"/>
          <w:szCs w:val="24"/>
          <w:lang w:val="en-GB"/>
        </w:rPr>
        <w:t>) of the Framework Loan Agreement shall be amended to read as follows:</w:t>
      </w:r>
    </w:p>
    <w:p w14:paraId="018A807A" w14:textId="77777777" w:rsidR="005D0409" w:rsidRPr="004B7C72" w:rsidRDefault="005D0409" w:rsidP="005D0409">
      <w:pPr>
        <w:pStyle w:val="Odstavecseseznamem"/>
        <w:ind w:left="360"/>
        <w:jc w:val="both"/>
        <w:rPr>
          <w:rFonts w:asciiTheme="minorHAnsi" w:hAnsiTheme="minorHAnsi" w:cstheme="minorHAnsi"/>
          <w:sz w:val="24"/>
          <w:szCs w:val="24"/>
          <w:lang w:val="en-GB"/>
        </w:rPr>
      </w:pPr>
    </w:p>
    <w:p w14:paraId="698BCF1D"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“Day Count Convention”</w:t>
      </w:r>
      <w:r w:rsidRPr="004B7C72">
        <w:rPr>
          <w:rFonts w:asciiTheme="minorHAnsi" w:hAnsiTheme="minorHAnsi" w:cstheme="minorHAnsi"/>
          <w:sz w:val="24"/>
          <w:szCs w:val="24"/>
          <w:lang w:val="en-GB"/>
        </w:rPr>
        <w:t xml:space="preserve"> means the convention for determining the number of days between two dates and the number of days in a year specified in the relevant Disbursement Notice or Interest Rate Revision Notice, if any.</w:t>
      </w:r>
    </w:p>
    <w:p w14:paraId="0D194404" w14:textId="77777777" w:rsidR="005D0409" w:rsidRPr="004B7C72" w:rsidRDefault="005D0409" w:rsidP="005D0409">
      <w:pPr>
        <w:pStyle w:val="Odstavecseseznamem"/>
        <w:ind w:left="360"/>
        <w:jc w:val="both"/>
        <w:rPr>
          <w:rFonts w:asciiTheme="minorHAnsi" w:hAnsiTheme="minorHAnsi" w:cstheme="minorHAnsi"/>
          <w:sz w:val="24"/>
          <w:szCs w:val="24"/>
          <w:lang w:val="en-GB"/>
        </w:rPr>
      </w:pPr>
    </w:p>
    <w:p w14:paraId="077324B2"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“Fixed Interest Rate”</w:t>
      </w:r>
      <w:r w:rsidRPr="004B7C72">
        <w:rPr>
          <w:rFonts w:asciiTheme="minorHAnsi" w:hAnsiTheme="minorHAnsi" w:cstheme="minorHAnsi"/>
          <w:sz w:val="24"/>
          <w:szCs w:val="24"/>
          <w:lang w:val="en-GB"/>
        </w:rPr>
        <w:t xml:space="preserve"> means the interest rate per annum specified in the applicable Disbursement Notice or Interest Rate Revision Notice, if any.</w:t>
      </w:r>
    </w:p>
    <w:p w14:paraId="06FC6D96" w14:textId="77777777" w:rsidR="005D0409" w:rsidRPr="004B7C72" w:rsidRDefault="005D0409" w:rsidP="00F35AB6">
      <w:pPr>
        <w:pStyle w:val="Odstavecseseznamem"/>
        <w:ind w:left="360"/>
        <w:jc w:val="both"/>
        <w:rPr>
          <w:rFonts w:asciiTheme="minorHAnsi" w:hAnsiTheme="minorHAnsi" w:cstheme="minorHAnsi"/>
          <w:sz w:val="24"/>
          <w:szCs w:val="24"/>
          <w:lang w:val="en-GB"/>
        </w:rPr>
      </w:pPr>
    </w:p>
    <w:p w14:paraId="22739AAE"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“Floating Interest Rate”</w:t>
      </w:r>
      <w:r w:rsidRPr="004B7C72">
        <w:rPr>
          <w:rFonts w:asciiTheme="minorHAnsi" w:hAnsiTheme="minorHAnsi" w:cstheme="minorHAnsi"/>
          <w:sz w:val="24"/>
          <w:szCs w:val="24"/>
          <w:lang w:val="en-GB"/>
        </w:rPr>
        <w:t xml:space="preserve"> means the interest rate per annum determined by adding or subtracting the Spread specified in the applicable Disbursement Notice (or Interest Rate Revision Notice, if any) to or from, as the case may be, the Reference Rate. </w:t>
      </w:r>
    </w:p>
    <w:p w14:paraId="4801B9BC" w14:textId="77777777" w:rsidR="005D0409" w:rsidRPr="004B7C72" w:rsidRDefault="005D0409" w:rsidP="005D0409">
      <w:pPr>
        <w:pStyle w:val="Odstavecseseznamem"/>
        <w:ind w:left="360"/>
        <w:jc w:val="both"/>
        <w:rPr>
          <w:rFonts w:asciiTheme="minorHAnsi" w:hAnsiTheme="minorHAnsi" w:cstheme="minorHAnsi"/>
          <w:sz w:val="24"/>
          <w:szCs w:val="24"/>
          <w:lang w:val="en-GB"/>
        </w:rPr>
      </w:pPr>
    </w:p>
    <w:p w14:paraId="053F47CD"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For the avoidance of doubt, when the determination of the Floating Interest Rate results in a negative interest rate (due to a quoted negative Reference Rate, to the operation of a Spread that is subtracted from the Reference Rate or to any other circumstances), the interest to be paid by the Borrower for the Interest Period shall be deemed to be zero.</w:t>
      </w:r>
    </w:p>
    <w:p w14:paraId="3A701886" w14:textId="77777777" w:rsidR="005D0409" w:rsidRPr="004B7C72" w:rsidRDefault="005D0409" w:rsidP="005D0409">
      <w:pPr>
        <w:pStyle w:val="Odstavecseseznamem"/>
        <w:jc w:val="both"/>
        <w:rPr>
          <w:rFonts w:asciiTheme="minorHAnsi" w:hAnsiTheme="minorHAnsi" w:cstheme="minorHAnsi"/>
          <w:sz w:val="24"/>
          <w:szCs w:val="24"/>
          <w:lang w:val="en-GB"/>
        </w:rPr>
      </w:pPr>
    </w:p>
    <w:p w14:paraId="3E19CBC1"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“Interest Determination Date”</w:t>
      </w:r>
      <w:r w:rsidRPr="004B7C72">
        <w:rPr>
          <w:rFonts w:asciiTheme="minorHAnsi" w:hAnsiTheme="minorHAnsi" w:cstheme="minorHAnsi"/>
          <w:sz w:val="24"/>
          <w:szCs w:val="24"/>
          <w:lang w:val="en-GB"/>
        </w:rPr>
        <w:t xml:space="preserve"> means, for the purposes of determination of a Floating Interest Rate, the day falling two (2) Business Days prior to the first day of the Interest Period, unless otherwise specified in the relevant Disbursement Notice or Interest Rate Revision Notice, if any.</w:t>
      </w:r>
    </w:p>
    <w:p w14:paraId="7EAA6F5F" w14:textId="77777777" w:rsidR="005D0409" w:rsidRPr="004B7C72" w:rsidRDefault="005D0409" w:rsidP="005D0409">
      <w:pPr>
        <w:pStyle w:val="Odstavecseseznamem"/>
        <w:jc w:val="both"/>
        <w:rPr>
          <w:rFonts w:asciiTheme="minorHAnsi" w:hAnsiTheme="minorHAnsi" w:cstheme="minorHAnsi"/>
          <w:sz w:val="24"/>
          <w:szCs w:val="24"/>
          <w:lang w:val="en-GB"/>
        </w:rPr>
      </w:pPr>
    </w:p>
    <w:p w14:paraId="6B7F7B8E"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“Interest Payment Dates”</w:t>
      </w:r>
      <w:r w:rsidRPr="004B7C72">
        <w:rPr>
          <w:rFonts w:asciiTheme="minorHAnsi" w:hAnsiTheme="minorHAnsi" w:cstheme="minorHAnsi"/>
          <w:sz w:val="24"/>
          <w:szCs w:val="24"/>
          <w:lang w:val="en-GB"/>
        </w:rPr>
        <w:t xml:space="preserve"> means the dates for the payment of interest corresponding to the relevant Interest Period specified in the applicable Disbursement Notice or Interest Rate Revision Notice, if any.</w:t>
      </w:r>
    </w:p>
    <w:p w14:paraId="063A919F" w14:textId="77777777" w:rsidR="005D0409" w:rsidRPr="004B7C72" w:rsidRDefault="005D0409" w:rsidP="005D0409">
      <w:pPr>
        <w:pStyle w:val="Odstavecseseznamem"/>
        <w:jc w:val="both"/>
        <w:rPr>
          <w:rFonts w:asciiTheme="minorHAnsi" w:hAnsiTheme="minorHAnsi" w:cstheme="minorHAnsi"/>
          <w:sz w:val="24"/>
          <w:szCs w:val="24"/>
          <w:lang w:val="en-GB"/>
        </w:rPr>
      </w:pPr>
    </w:p>
    <w:p w14:paraId="5C823229"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“Market Disruption Event” </w:t>
      </w:r>
      <w:r w:rsidRPr="004B7C72">
        <w:rPr>
          <w:rFonts w:asciiTheme="minorHAnsi" w:hAnsiTheme="minorHAnsi" w:cstheme="minorHAnsi"/>
          <w:sz w:val="24"/>
          <w:szCs w:val="24"/>
          <w:lang w:val="en-GB"/>
        </w:rPr>
        <w:t>has the meaning specified under Sub-clause 4.11.</w:t>
      </w:r>
    </w:p>
    <w:p w14:paraId="22CE86D4" w14:textId="77777777" w:rsidR="005D0409" w:rsidRPr="004B7C72" w:rsidRDefault="005D0409" w:rsidP="005D0409">
      <w:pPr>
        <w:pStyle w:val="Odstavecseseznamem"/>
        <w:jc w:val="both"/>
        <w:rPr>
          <w:rFonts w:asciiTheme="minorHAnsi" w:hAnsiTheme="minorHAnsi" w:cstheme="minorHAnsi"/>
          <w:sz w:val="24"/>
          <w:szCs w:val="24"/>
          <w:lang w:val="en-GB"/>
        </w:rPr>
      </w:pPr>
    </w:p>
    <w:p w14:paraId="511D9BEF"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“Maturity Date” </w:t>
      </w:r>
      <w:r w:rsidRPr="004B7C72">
        <w:rPr>
          <w:rFonts w:asciiTheme="minorHAnsi" w:hAnsiTheme="minorHAnsi" w:cstheme="minorHAnsi"/>
          <w:sz w:val="24"/>
          <w:szCs w:val="24"/>
          <w:lang w:val="en-GB"/>
        </w:rPr>
        <w:t>means the last Principal Repayment Date for each Tranche specified in the applicable Disbursement Notice or Interest Rate Revision Notice, if any.</w:t>
      </w:r>
    </w:p>
    <w:p w14:paraId="066D3C45" w14:textId="77777777" w:rsidR="005D0409" w:rsidRPr="004B7C72" w:rsidRDefault="005D0409" w:rsidP="005D0409">
      <w:pPr>
        <w:pStyle w:val="Odstavecseseznamem"/>
        <w:jc w:val="both"/>
        <w:rPr>
          <w:rFonts w:asciiTheme="minorHAnsi" w:hAnsiTheme="minorHAnsi" w:cstheme="minorHAnsi"/>
          <w:sz w:val="24"/>
          <w:szCs w:val="24"/>
          <w:lang w:val="en-GB"/>
        </w:rPr>
      </w:pPr>
    </w:p>
    <w:p w14:paraId="374E405E"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“Principal Repayment Date(s)” </w:t>
      </w:r>
      <w:r w:rsidRPr="004B7C72">
        <w:rPr>
          <w:rFonts w:asciiTheme="minorHAnsi" w:hAnsiTheme="minorHAnsi" w:cstheme="minorHAnsi"/>
          <w:sz w:val="24"/>
          <w:szCs w:val="24"/>
          <w:lang w:val="en-GB"/>
        </w:rPr>
        <w:t>means the date(s) for the repayment(s) of principal under each Tranche specified in the applicable Disbursement Notice or Interest Rate Revision Notice, if any.</w:t>
      </w:r>
    </w:p>
    <w:p w14:paraId="628AEC95" w14:textId="77777777" w:rsidR="005D0409" w:rsidRPr="004B7C72" w:rsidRDefault="005D0409" w:rsidP="005D0409">
      <w:pPr>
        <w:pStyle w:val="Odstavecseseznamem"/>
        <w:ind w:left="360" w:firstLine="360"/>
        <w:jc w:val="both"/>
        <w:rPr>
          <w:rFonts w:asciiTheme="minorHAnsi" w:hAnsiTheme="minorHAnsi" w:cstheme="minorHAnsi"/>
          <w:sz w:val="24"/>
          <w:szCs w:val="24"/>
          <w:lang w:val="en-GB"/>
        </w:rPr>
      </w:pPr>
    </w:p>
    <w:p w14:paraId="06A30CE3" w14:textId="77777777" w:rsidR="005D0409" w:rsidRPr="004B7C72" w:rsidRDefault="005D0409" w:rsidP="005D0409">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“Spread” </w:t>
      </w:r>
      <w:r w:rsidRPr="004B7C72">
        <w:rPr>
          <w:rFonts w:asciiTheme="minorHAnsi" w:hAnsiTheme="minorHAnsi" w:cstheme="minorHAnsi"/>
          <w:sz w:val="24"/>
          <w:szCs w:val="24"/>
          <w:lang w:val="en-GB"/>
        </w:rPr>
        <w:t>means, in connection with Floating Interest Rate Tranches, the fixed-spread to the Reference Rate (being either plus or minus) specified in basis points in the applicable Disbursement Notice or Interest Rate Revision Notice, if any.</w:t>
      </w:r>
    </w:p>
    <w:p w14:paraId="5A60102E" w14:textId="77777777" w:rsidR="005D0409" w:rsidRPr="004B7C72" w:rsidRDefault="005D0409" w:rsidP="00F35AB6">
      <w:pPr>
        <w:pStyle w:val="Odstavecseseznamem"/>
        <w:ind w:left="360"/>
        <w:jc w:val="both"/>
        <w:rPr>
          <w:rFonts w:asciiTheme="minorHAnsi" w:hAnsiTheme="minorHAnsi" w:cstheme="minorHAnsi"/>
          <w:sz w:val="24"/>
          <w:szCs w:val="24"/>
          <w:lang w:val="en-GB"/>
        </w:rPr>
      </w:pPr>
    </w:p>
    <w:p w14:paraId="4CCA0C31" w14:textId="6AE751B6" w:rsidR="00446C2C" w:rsidRPr="004B7C72" w:rsidRDefault="00057C30"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The following definitions shall be added to </w:t>
      </w:r>
      <w:r w:rsidR="00446C2C" w:rsidRPr="004B7C72">
        <w:rPr>
          <w:rFonts w:asciiTheme="minorHAnsi" w:hAnsiTheme="minorHAnsi" w:cstheme="minorHAnsi"/>
          <w:sz w:val="24"/>
          <w:szCs w:val="24"/>
          <w:lang w:val="en-GB"/>
        </w:rPr>
        <w:t xml:space="preserve">Sub-clause </w:t>
      </w:r>
      <w:r w:rsidRPr="004B7C72">
        <w:rPr>
          <w:rFonts w:asciiTheme="minorHAnsi" w:hAnsiTheme="minorHAnsi" w:cstheme="minorHAnsi"/>
          <w:sz w:val="24"/>
          <w:szCs w:val="24"/>
          <w:lang w:val="en-GB"/>
        </w:rPr>
        <w:t>1</w:t>
      </w:r>
      <w:r w:rsidR="00446C2C" w:rsidRPr="004B7C72">
        <w:rPr>
          <w:rFonts w:asciiTheme="minorHAnsi" w:hAnsiTheme="minorHAnsi" w:cstheme="minorHAnsi"/>
          <w:sz w:val="24"/>
          <w:szCs w:val="24"/>
          <w:lang w:val="en-GB"/>
        </w:rPr>
        <w:t>.1 (</w:t>
      </w:r>
      <w:r w:rsidRPr="004B7C72">
        <w:rPr>
          <w:rFonts w:asciiTheme="minorHAnsi" w:hAnsiTheme="minorHAnsi" w:cstheme="minorHAnsi"/>
          <w:i/>
          <w:sz w:val="24"/>
          <w:szCs w:val="24"/>
          <w:lang w:val="en-GB"/>
        </w:rPr>
        <w:t>Definitions</w:t>
      </w:r>
      <w:r w:rsidR="00446C2C" w:rsidRPr="004B7C72">
        <w:rPr>
          <w:rFonts w:asciiTheme="minorHAnsi" w:hAnsiTheme="minorHAnsi" w:cstheme="minorHAnsi"/>
          <w:sz w:val="24"/>
          <w:szCs w:val="24"/>
          <w:lang w:val="en-GB"/>
        </w:rPr>
        <w:t>) of the Framework Loan Agreement</w:t>
      </w:r>
      <w:r w:rsidR="006B140D" w:rsidRPr="004B7C72">
        <w:rPr>
          <w:rFonts w:asciiTheme="minorHAnsi" w:hAnsiTheme="minorHAnsi" w:cstheme="minorHAnsi"/>
          <w:sz w:val="24"/>
          <w:szCs w:val="24"/>
          <w:lang w:val="en-GB"/>
        </w:rPr>
        <w:t xml:space="preserve"> in the </w:t>
      </w:r>
      <w:r w:rsidR="006F4F99" w:rsidRPr="004B7C72">
        <w:rPr>
          <w:rFonts w:asciiTheme="minorHAnsi" w:hAnsiTheme="minorHAnsi" w:cstheme="minorHAnsi"/>
          <w:sz w:val="24"/>
          <w:szCs w:val="24"/>
          <w:lang w:val="en-GB"/>
        </w:rPr>
        <w:t xml:space="preserve">respective </w:t>
      </w:r>
      <w:r w:rsidR="006B140D" w:rsidRPr="004B7C72">
        <w:rPr>
          <w:rFonts w:asciiTheme="minorHAnsi" w:hAnsiTheme="minorHAnsi" w:cstheme="minorHAnsi"/>
          <w:sz w:val="24"/>
          <w:szCs w:val="24"/>
          <w:lang w:val="en-GB"/>
        </w:rPr>
        <w:t>alphabetical order</w:t>
      </w:r>
      <w:r w:rsidR="00446C2C" w:rsidRPr="004B7C72">
        <w:rPr>
          <w:rFonts w:asciiTheme="minorHAnsi" w:hAnsiTheme="minorHAnsi" w:cstheme="minorHAnsi"/>
          <w:sz w:val="24"/>
          <w:szCs w:val="24"/>
          <w:lang w:val="en-GB"/>
        </w:rPr>
        <w:t>:</w:t>
      </w:r>
    </w:p>
    <w:p w14:paraId="7347C841" w14:textId="77777777" w:rsidR="00291056" w:rsidRPr="004B7C72" w:rsidRDefault="00291056" w:rsidP="00EC4D5E">
      <w:pPr>
        <w:ind w:left="360"/>
        <w:jc w:val="both"/>
        <w:rPr>
          <w:rFonts w:asciiTheme="minorHAnsi" w:hAnsiTheme="minorHAnsi" w:cstheme="minorHAnsi"/>
          <w:sz w:val="24"/>
          <w:szCs w:val="24"/>
          <w:lang w:val="en-GB"/>
        </w:rPr>
      </w:pPr>
    </w:p>
    <w:p w14:paraId="78CA4249" w14:textId="2123AA8A" w:rsidR="00057C30" w:rsidRPr="004B7C72" w:rsidRDefault="00057C30" w:rsidP="00057C30">
      <w:pPr>
        <w:pStyle w:val="Odstavecseseznamem"/>
        <w:ind w:left="360" w:firstLine="360"/>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“Amount subject to Interest </w:t>
      </w:r>
      <w:r w:rsidR="00CF529D" w:rsidRPr="004B7C72">
        <w:rPr>
          <w:rFonts w:asciiTheme="minorHAnsi" w:hAnsiTheme="minorHAnsi" w:cstheme="minorHAnsi"/>
          <w:b/>
          <w:sz w:val="24"/>
          <w:szCs w:val="24"/>
          <w:lang w:val="en-GB"/>
        </w:rPr>
        <w:t xml:space="preserve">Rate </w:t>
      </w:r>
      <w:r w:rsidRPr="004B7C72">
        <w:rPr>
          <w:rFonts w:asciiTheme="minorHAnsi" w:hAnsiTheme="minorHAnsi" w:cstheme="minorHAnsi"/>
          <w:b/>
          <w:sz w:val="24"/>
          <w:szCs w:val="24"/>
          <w:lang w:val="en-GB"/>
        </w:rPr>
        <w:t>Revision”</w:t>
      </w:r>
      <w:r w:rsidRPr="004B7C72">
        <w:rPr>
          <w:rFonts w:asciiTheme="minorHAnsi" w:hAnsiTheme="minorHAnsi" w:cstheme="minorHAnsi"/>
          <w:sz w:val="24"/>
          <w:szCs w:val="24"/>
          <w:lang w:val="en-GB"/>
        </w:rPr>
        <w:t xml:space="preserve"> has the meaning specified under Sub-clause 4.10.</w:t>
      </w:r>
    </w:p>
    <w:p w14:paraId="7366DEFF" w14:textId="77777777" w:rsidR="00057C30" w:rsidRPr="004B7C72" w:rsidRDefault="00057C30" w:rsidP="00057C30">
      <w:pPr>
        <w:pStyle w:val="Odstavecseseznamem"/>
        <w:ind w:left="360"/>
        <w:jc w:val="both"/>
        <w:rPr>
          <w:rFonts w:asciiTheme="minorHAnsi" w:hAnsiTheme="minorHAnsi" w:cstheme="minorHAnsi"/>
          <w:sz w:val="24"/>
          <w:szCs w:val="24"/>
          <w:lang w:val="en-GB"/>
        </w:rPr>
      </w:pPr>
    </w:p>
    <w:p w14:paraId="05A2185D" w14:textId="32BB24A8" w:rsidR="00057C30" w:rsidRPr="004B7C72" w:rsidRDefault="00057C30" w:rsidP="00057C30">
      <w:pPr>
        <w:pStyle w:val="Odstavecseseznamem"/>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“Interest Rate Revision”</w:t>
      </w:r>
      <w:r w:rsidRPr="004B7C72">
        <w:rPr>
          <w:rFonts w:asciiTheme="minorHAnsi" w:hAnsiTheme="minorHAnsi" w:cstheme="minorHAnsi"/>
          <w:sz w:val="24"/>
          <w:szCs w:val="24"/>
          <w:lang w:val="en-GB"/>
        </w:rPr>
        <w:t xml:space="preserve"> means the determination of new financial conditions relative to the interest rate, specifically the same interest rate basis which can be offered for the remaining term of a Tranche or until the next Interest Rate Revision Date, if any.</w:t>
      </w:r>
    </w:p>
    <w:p w14:paraId="172EA9AB" w14:textId="77777777" w:rsidR="00057C30" w:rsidRPr="004B7C72" w:rsidRDefault="00057C30" w:rsidP="00057C30">
      <w:pPr>
        <w:pStyle w:val="Odstavecseseznamem"/>
        <w:jc w:val="both"/>
        <w:rPr>
          <w:rFonts w:asciiTheme="minorHAnsi" w:hAnsiTheme="minorHAnsi" w:cstheme="minorHAnsi"/>
          <w:sz w:val="24"/>
          <w:szCs w:val="24"/>
          <w:lang w:val="en-GB"/>
        </w:rPr>
      </w:pPr>
    </w:p>
    <w:p w14:paraId="368D54E5" w14:textId="39C3DB15" w:rsidR="00057C30" w:rsidRPr="004B7C72" w:rsidRDefault="00057C30" w:rsidP="00057C30">
      <w:pPr>
        <w:ind w:left="720"/>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“Interest Rate Revision Date”</w:t>
      </w:r>
      <w:r w:rsidRPr="004B7C72">
        <w:rPr>
          <w:rFonts w:asciiTheme="minorHAnsi" w:hAnsiTheme="minorHAnsi" w:cstheme="minorHAnsi"/>
          <w:sz w:val="24"/>
          <w:szCs w:val="24"/>
          <w:lang w:val="en-GB"/>
        </w:rPr>
        <w:t xml:space="preserve"> means the two (2) possible interest rate revision dates with respect to a Tranche, each being an Interest Payment Date, specified by the CEB in the Disbursement Notice. </w:t>
      </w:r>
    </w:p>
    <w:p w14:paraId="29B87E6F" w14:textId="77777777" w:rsidR="00057C30" w:rsidRPr="004B7C72" w:rsidRDefault="00057C30" w:rsidP="00057C30">
      <w:pPr>
        <w:ind w:left="720"/>
        <w:jc w:val="both"/>
        <w:rPr>
          <w:rFonts w:asciiTheme="minorHAnsi" w:hAnsiTheme="minorHAnsi" w:cstheme="minorHAnsi"/>
          <w:sz w:val="24"/>
          <w:szCs w:val="24"/>
          <w:lang w:val="en-GB"/>
        </w:rPr>
      </w:pPr>
    </w:p>
    <w:p w14:paraId="66FE9601" w14:textId="77777777" w:rsidR="00057C30" w:rsidRPr="004B7C72" w:rsidRDefault="00057C30" w:rsidP="00057C30">
      <w:pPr>
        <w:pStyle w:val="Odstavecseseznamem"/>
        <w:ind w:left="360" w:firstLine="360"/>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“Interest Rate Revision Notice” </w:t>
      </w:r>
      <w:r w:rsidRPr="004B7C72">
        <w:rPr>
          <w:rFonts w:asciiTheme="minorHAnsi" w:hAnsiTheme="minorHAnsi" w:cstheme="minorHAnsi"/>
          <w:sz w:val="24"/>
          <w:szCs w:val="24"/>
          <w:lang w:val="en-GB"/>
        </w:rPr>
        <w:t xml:space="preserve">has the meaning specified under Sub-clause 4.10. </w:t>
      </w:r>
    </w:p>
    <w:p w14:paraId="4D967C7D" w14:textId="77777777" w:rsidR="00057C30" w:rsidRPr="004B7C72" w:rsidRDefault="00057C30" w:rsidP="00057C30">
      <w:pPr>
        <w:pStyle w:val="Odstavecseseznamem"/>
        <w:ind w:left="360"/>
        <w:jc w:val="both"/>
        <w:rPr>
          <w:rFonts w:asciiTheme="minorHAnsi" w:hAnsiTheme="minorHAnsi" w:cstheme="minorHAnsi"/>
          <w:sz w:val="24"/>
          <w:szCs w:val="24"/>
          <w:lang w:val="en-GB"/>
        </w:rPr>
      </w:pPr>
    </w:p>
    <w:p w14:paraId="4FCD82C6" w14:textId="25D73EF1" w:rsidR="00057C30" w:rsidRPr="004B7C72" w:rsidRDefault="00057C30" w:rsidP="00057C30">
      <w:pPr>
        <w:pStyle w:val="Odstavecseseznamem"/>
        <w:ind w:left="360" w:firstLine="360"/>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t xml:space="preserve">“Interest Rate Revision Request” </w:t>
      </w:r>
      <w:r w:rsidRPr="004B7C72">
        <w:rPr>
          <w:rFonts w:asciiTheme="minorHAnsi" w:hAnsiTheme="minorHAnsi" w:cstheme="minorHAnsi"/>
          <w:sz w:val="24"/>
          <w:szCs w:val="24"/>
          <w:lang w:val="en-GB"/>
        </w:rPr>
        <w:t>has the meaning specified under Sub-clause 4.10.</w:t>
      </w:r>
    </w:p>
    <w:p w14:paraId="31DEDDB4" w14:textId="77777777" w:rsidR="00057C30" w:rsidRPr="004B7C72" w:rsidRDefault="00057C30" w:rsidP="00057C30">
      <w:pPr>
        <w:pStyle w:val="Odstavecseseznamem"/>
        <w:ind w:left="360"/>
        <w:jc w:val="both"/>
        <w:rPr>
          <w:rFonts w:asciiTheme="minorHAnsi" w:hAnsiTheme="minorHAnsi" w:cstheme="minorHAnsi"/>
          <w:sz w:val="24"/>
          <w:szCs w:val="24"/>
          <w:lang w:val="en-GB"/>
        </w:rPr>
      </w:pPr>
    </w:p>
    <w:p w14:paraId="49B294A9" w14:textId="77777777" w:rsidR="00057C30" w:rsidRPr="004B7C72" w:rsidRDefault="00057C30" w:rsidP="00057C30">
      <w:pPr>
        <w:pStyle w:val="Odstavecseseznamem"/>
        <w:ind w:left="360" w:firstLine="360"/>
        <w:jc w:val="both"/>
        <w:rPr>
          <w:rFonts w:asciiTheme="minorHAnsi" w:hAnsiTheme="minorHAnsi" w:cstheme="minorHAnsi"/>
          <w:sz w:val="24"/>
          <w:szCs w:val="24"/>
          <w:lang w:val="en-GB"/>
        </w:rPr>
      </w:pPr>
      <w:r w:rsidRPr="004B7C72">
        <w:rPr>
          <w:rFonts w:asciiTheme="minorHAnsi" w:hAnsiTheme="minorHAnsi" w:cstheme="minorHAnsi"/>
          <w:b/>
          <w:sz w:val="24"/>
          <w:szCs w:val="24"/>
          <w:lang w:val="en-GB"/>
        </w:rPr>
        <w:lastRenderedPageBreak/>
        <w:t xml:space="preserve">“Outstanding Principal Amount” </w:t>
      </w:r>
      <w:r w:rsidRPr="004B7C72">
        <w:rPr>
          <w:rFonts w:asciiTheme="minorHAnsi" w:hAnsiTheme="minorHAnsi" w:cstheme="minorHAnsi"/>
          <w:sz w:val="24"/>
          <w:szCs w:val="24"/>
          <w:lang w:val="en-GB"/>
        </w:rPr>
        <w:t>has the meaning specified under Sub-clause 4.10.</w:t>
      </w:r>
    </w:p>
    <w:p w14:paraId="661F2BAE" w14:textId="77777777" w:rsidR="00057C30" w:rsidRPr="004B7C72" w:rsidRDefault="00057C30" w:rsidP="00057C30">
      <w:pPr>
        <w:jc w:val="both"/>
        <w:rPr>
          <w:rFonts w:asciiTheme="minorHAnsi" w:hAnsiTheme="minorHAnsi" w:cstheme="minorHAnsi"/>
          <w:sz w:val="24"/>
          <w:szCs w:val="24"/>
          <w:lang w:val="en-GB"/>
        </w:rPr>
      </w:pPr>
    </w:p>
    <w:p w14:paraId="32665566" w14:textId="43F28E44" w:rsidR="00993926" w:rsidRPr="004B7C72" w:rsidRDefault="00993926"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Sub-clause 4.3 (</w:t>
      </w:r>
      <w:r w:rsidRPr="004B7C72">
        <w:rPr>
          <w:rFonts w:asciiTheme="minorHAnsi" w:hAnsiTheme="minorHAnsi" w:cstheme="minorHAnsi"/>
          <w:i/>
          <w:sz w:val="24"/>
          <w:szCs w:val="24"/>
          <w:lang w:val="en-GB"/>
        </w:rPr>
        <w:t>Disbursement Procedure</w:t>
      </w:r>
      <w:r w:rsidRPr="004B7C72">
        <w:rPr>
          <w:rFonts w:asciiTheme="minorHAnsi" w:hAnsiTheme="minorHAnsi" w:cstheme="minorHAnsi"/>
          <w:sz w:val="24"/>
          <w:szCs w:val="24"/>
          <w:lang w:val="en-GB"/>
        </w:rPr>
        <w:t xml:space="preserve">) of the Framework Loan Agreement shall be deleted in its entirety and replaced with the following </w:t>
      </w:r>
      <w:r w:rsidR="00673018" w:rsidRPr="004B7C72">
        <w:rPr>
          <w:rFonts w:asciiTheme="minorHAnsi" w:hAnsiTheme="minorHAnsi" w:cstheme="minorHAnsi"/>
          <w:sz w:val="24"/>
          <w:szCs w:val="24"/>
          <w:lang w:val="en-GB"/>
        </w:rPr>
        <w:t>sub-clause</w:t>
      </w:r>
      <w:r w:rsidRPr="004B7C72">
        <w:rPr>
          <w:rFonts w:asciiTheme="minorHAnsi" w:hAnsiTheme="minorHAnsi" w:cstheme="minorHAnsi"/>
          <w:sz w:val="24"/>
          <w:szCs w:val="24"/>
          <w:lang w:val="en-GB"/>
        </w:rPr>
        <w:t>:</w:t>
      </w:r>
    </w:p>
    <w:p w14:paraId="39020D4F" w14:textId="1EC55D1A" w:rsidR="00993926" w:rsidRPr="004B7C72" w:rsidRDefault="00993926" w:rsidP="00993926">
      <w:pPr>
        <w:pStyle w:val="Odstavecseseznamem"/>
        <w:ind w:left="360"/>
        <w:jc w:val="both"/>
        <w:rPr>
          <w:rFonts w:asciiTheme="minorHAnsi" w:hAnsiTheme="minorHAnsi" w:cstheme="minorHAnsi"/>
          <w:sz w:val="24"/>
          <w:szCs w:val="24"/>
          <w:lang w:val="en-GB"/>
        </w:rPr>
      </w:pPr>
    </w:p>
    <w:p w14:paraId="2379C308" w14:textId="10551795" w:rsidR="00993926" w:rsidRPr="004B7C72" w:rsidRDefault="00993926" w:rsidP="00993926">
      <w:pPr>
        <w:ind w:firstLine="720"/>
        <w:rPr>
          <w:rFonts w:asciiTheme="minorHAnsi" w:hAnsiTheme="minorHAnsi"/>
          <w:sz w:val="24"/>
          <w:szCs w:val="24"/>
          <w:lang w:val="en-GB"/>
        </w:rPr>
      </w:pPr>
      <w:r w:rsidRPr="004B7C72">
        <w:rPr>
          <w:rFonts w:asciiTheme="minorHAnsi" w:hAnsiTheme="minorHAnsi"/>
          <w:sz w:val="24"/>
          <w:szCs w:val="24"/>
          <w:lang w:val="en-GB"/>
        </w:rPr>
        <w:t>“The disbursement of each Tranche is determined through the following procedure:</w:t>
      </w:r>
    </w:p>
    <w:p w14:paraId="2B7672A4" w14:textId="77777777" w:rsidR="00993926" w:rsidRPr="004B7C72" w:rsidRDefault="00993926" w:rsidP="00993926">
      <w:pPr>
        <w:ind w:firstLine="720"/>
        <w:rPr>
          <w:rFonts w:asciiTheme="minorHAnsi" w:hAnsiTheme="minorHAnsi"/>
          <w:sz w:val="24"/>
          <w:szCs w:val="24"/>
          <w:lang w:val="en-GB"/>
        </w:rPr>
      </w:pPr>
    </w:p>
    <w:p w14:paraId="113BC866" w14:textId="77777777" w:rsidR="00993926" w:rsidRPr="004B7C72" w:rsidRDefault="00993926" w:rsidP="005A78AD">
      <w:pPr>
        <w:pStyle w:val="Odstavecseseznamem"/>
        <w:numPr>
          <w:ilvl w:val="0"/>
          <w:numId w:val="7"/>
        </w:numPr>
        <w:ind w:left="1607"/>
        <w:contextualSpacing w:val="0"/>
        <w:jc w:val="both"/>
        <w:rPr>
          <w:rFonts w:asciiTheme="minorHAnsi" w:hAnsiTheme="minorHAnsi"/>
          <w:sz w:val="24"/>
          <w:szCs w:val="24"/>
          <w:lang w:val="en-GB"/>
        </w:rPr>
      </w:pPr>
      <w:r w:rsidRPr="004B7C72">
        <w:rPr>
          <w:rFonts w:asciiTheme="minorHAnsi" w:hAnsiTheme="minorHAnsi"/>
          <w:sz w:val="24"/>
          <w:szCs w:val="24"/>
          <w:lang w:val="en-GB"/>
        </w:rPr>
        <w:t xml:space="preserve">Disbursement Request </w:t>
      </w:r>
    </w:p>
    <w:p w14:paraId="1397C6C6" w14:textId="77777777" w:rsidR="00993926" w:rsidRPr="004B7C72" w:rsidRDefault="00993926" w:rsidP="00993926">
      <w:pPr>
        <w:rPr>
          <w:rFonts w:asciiTheme="minorHAnsi" w:hAnsiTheme="minorHAnsi"/>
          <w:sz w:val="24"/>
          <w:szCs w:val="24"/>
          <w:lang w:val="en-GB"/>
        </w:rPr>
      </w:pPr>
    </w:p>
    <w:p w14:paraId="6184A982" w14:textId="77777777" w:rsidR="00993926" w:rsidRPr="004B7C72" w:rsidRDefault="00993926" w:rsidP="00993926">
      <w:pPr>
        <w:ind w:left="720"/>
        <w:jc w:val="both"/>
        <w:rPr>
          <w:rFonts w:asciiTheme="minorHAnsi" w:hAnsiTheme="minorHAnsi"/>
          <w:sz w:val="24"/>
          <w:szCs w:val="24"/>
          <w:lang w:val="en-GB"/>
        </w:rPr>
      </w:pPr>
      <w:r w:rsidRPr="004B7C72">
        <w:rPr>
          <w:rFonts w:asciiTheme="minorHAnsi" w:hAnsiTheme="minorHAnsi"/>
          <w:sz w:val="24"/>
          <w:szCs w:val="24"/>
          <w:lang w:val="en-GB"/>
        </w:rPr>
        <w:t xml:space="preserve">Prior to each disbursement, the Borrower shall submit to the CEB a disbursement request substantially in the form set out under Appendix 3 hereto (hereinafter, a </w:t>
      </w:r>
      <w:r w:rsidRPr="004B7C72">
        <w:rPr>
          <w:rFonts w:asciiTheme="minorHAnsi" w:hAnsiTheme="minorHAnsi"/>
          <w:b/>
          <w:sz w:val="24"/>
          <w:szCs w:val="24"/>
          <w:lang w:val="en-GB"/>
        </w:rPr>
        <w:t>“Disbursement Request”</w:t>
      </w:r>
      <w:r w:rsidRPr="004B7C72">
        <w:rPr>
          <w:rFonts w:asciiTheme="minorHAnsi" w:hAnsiTheme="minorHAnsi"/>
          <w:sz w:val="24"/>
          <w:szCs w:val="24"/>
          <w:lang w:val="en-GB"/>
        </w:rPr>
        <w:t>).</w:t>
      </w:r>
    </w:p>
    <w:p w14:paraId="5C17A750" w14:textId="77777777" w:rsidR="00993926" w:rsidRPr="004B7C72" w:rsidRDefault="00993926" w:rsidP="00993926">
      <w:pPr>
        <w:ind w:left="720"/>
        <w:jc w:val="both"/>
        <w:rPr>
          <w:rFonts w:asciiTheme="minorHAnsi" w:hAnsiTheme="minorHAnsi"/>
          <w:sz w:val="24"/>
          <w:szCs w:val="24"/>
          <w:lang w:val="en-GB"/>
        </w:rPr>
      </w:pPr>
    </w:p>
    <w:p w14:paraId="011A66C0" w14:textId="0040D352" w:rsidR="00993926" w:rsidRPr="004B7C72" w:rsidRDefault="00993926" w:rsidP="00993926">
      <w:pPr>
        <w:ind w:left="720"/>
        <w:jc w:val="both"/>
        <w:rPr>
          <w:rFonts w:asciiTheme="minorHAnsi" w:hAnsiTheme="minorHAnsi"/>
          <w:sz w:val="24"/>
          <w:szCs w:val="24"/>
          <w:lang w:val="en-GB"/>
        </w:rPr>
      </w:pPr>
      <w:r w:rsidRPr="004B7C72">
        <w:rPr>
          <w:rFonts w:asciiTheme="minorHAnsi" w:hAnsiTheme="minorHAnsi"/>
          <w:sz w:val="24"/>
          <w:szCs w:val="24"/>
          <w:lang w:val="en-GB"/>
        </w:rPr>
        <w:t>A Disbursement Request shall specify the proposed:</w:t>
      </w:r>
    </w:p>
    <w:p w14:paraId="51F793EE" w14:textId="77777777" w:rsidR="00993926" w:rsidRPr="004B7C72" w:rsidRDefault="00993926" w:rsidP="00993926">
      <w:pPr>
        <w:ind w:left="720"/>
        <w:jc w:val="both"/>
        <w:rPr>
          <w:rFonts w:asciiTheme="minorHAnsi" w:hAnsiTheme="minorHAnsi"/>
          <w:sz w:val="24"/>
          <w:szCs w:val="24"/>
          <w:lang w:val="en-GB"/>
        </w:rPr>
      </w:pPr>
    </w:p>
    <w:p w14:paraId="6CE48C52" w14:textId="77777777" w:rsidR="00993926" w:rsidRPr="004B7C72" w:rsidRDefault="00993926" w:rsidP="005A78AD">
      <w:pPr>
        <w:pStyle w:val="Odstavecseseznamem"/>
        <w:numPr>
          <w:ilvl w:val="0"/>
          <w:numId w:val="6"/>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Currency(ies) and amount(s) for the Tranche;</w:t>
      </w:r>
    </w:p>
    <w:p w14:paraId="16E804F4" w14:textId="5B253F16"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Disbursement Date; such Disbursement Date shall be a Business Day falling at least five (5) Business Days after the date of the Disbursement Request;</w:t>
      </w:r>
    </w:p>
    <w:p w14:paraId="7E846D52" w14:textId="5A5FBDEC"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Calibri" w:hAnsi="Calibri" w:cs="Calibri"/>
          <w:color w:val="000000"/>
          <w:sz w:val="24"/>
          <w:szCs w:val="24"/>
          <w:lang w:val="en-GB"/>
        </w:rPr>
        <w:t xml:space="preserve">Principal Repayment Date(s), including the Maturity Date, taking into account that the Principal Repayment Period for each Tranche shall not exceed </w:t>
      </w:r>
      <w:r w:rsidR="00CE64EF" w:rsidRPr="004B7C72">
        <w:rPr>
          <w:rFonts w:ascii="Calibri" w:hAnsi="Calibri" w:cs="Calibri"/>
          <w:color w:val="000000"/>
          <w:sz w:val="24"/>
          <w:szCs w:val="24"/>
          <w:lang w:val="en-GB"/>
        </w:rPr>
        <w:t>(i) twenty-five (25) years without a grace period or (ii) twenty (20) years including a grace period not greater than three (3) years;</w:t>
      </w:r>
    </w:p>
    <w:p w14:paraId="0F17299C" w14:textId="78739CB8"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 xml:space="preserve">maximum Fixed Interest Rate or maximum Spread to the Reference Rate applicable until the Maturity Date or until the Interest Rate Revision Date, if any; </w:t>
      </w:r>
    </w:p>
    <w:p w14:paraId="06A3F34F" w14:textId="77777777"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 xml:space="preserve">Interest Period and Interest Payment Dates; </w:t>
      </w:r>
    </w:p>
    <w:p w14:paraId="5AB9C290" w14:textId="568027D7"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Interest Rate Revision Date, if any;</w:t>
      </w:r>
    </w:p>
    <w:p w14:paraId="2369F63D" w14:textId="77777777"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Day Count Convention and Business Days; and</w:t>
      </w:r>
    </w:p>
    <w:p w14:paraId="33185987" w14:textId="77777777" w:rsidR="00993926" w:rsidRPr="004B7C72" w:rsidRDefault="00993926" w:rsidP="005A78AD">
      <w:pPr>
        <w:pStyle w:val="Odstavecseseznamem"/>
        <w:numPr>
          <w:ilvl w:val="0"/>
          <w:numId w:val="5"/>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Borrower’s account for payments.</w:t>
      </w:r>
    </w:p>
    <w:p w14:paraId="00509C7E" w14:textId="77777777" w:rsidR="00993926" w:rsidRPr="004B7C72" w:rsidRDefault="00993926" w:rsidP="00993926">
      <w:pPr>
        <w:jc w:val="both"/>
        <w:rPr>
          <w:rFonts w:asciiTheme="minorHAnsi" w:hAnsiTheme="minorHAnsi"/>
          <w:sz w:val="24"/>
          <w:szCs w:val="24"/>
          <w:lang w:val="en-GB"/>
        </w:rPr>
      </w:pPr>
    </w:p>
    <w:p w14:paraId="482F61F0" w14:textId="21F2F292" w:rsidR="00993926" w:rsidRPr="004B7C72" w:rsidRDefault="00993926" w:rsidP="00AE6AC4">
      <w:pPr>
        <w:ind w:left="720"/>
        <w:jc w:val="both"/>
        <w:rPr>
          <w:rFonts w:asciiTheme="minorHAnsi" w:hAnsiTheme="minorHAnsi"/>
          <w:sz w:val="24"/>
          <w:szCs w:val="24"/>
          <w:lang w:val="en-GB"/>
        </w:rPr>
      </w:pPr>
      <w:r w:rsidRPr="004B7C72">
        <w:rPr>
          <w:rFonts w:asciiTheme="minorHAnsi" w:hAnsiTheme="minorHAnsi"/>
          <w:sz w:val="24"/>
          <w:szCs w:val="24"/>
          <w:lang w:val="en-GB"/>
        </w:rPr>
        <w:t>Each Disbursement Request delivered to the CEB shall be irrevocable, unless otherwise agreed in writing by the CEB.</w:t>
      </w:r>
    </w:p>
    <w:p w14:paraId="48F0CAC8" w14:textId="77777777" w:rsidR="00993926" w:rsidRPr="004B7C72" w:rsidRDefault="00993926" w:rsidP="00993926">
      <w:pPr>
        <w:pStyle w:val="Odstavecseseznamem"/>
        <w:ind w:left="1080"/>
        <w:contextualSpacing w:val="0"/>
        <w:jc w:val="both"/>
        <w:rPr>
          <w:rFonts w:asciiTheme="minorHAnsi" w:hAnsiTheme="minorHAnsi"/>
          <w:sz w:val="24"/>
          <w:szCs w:val="24"/>
          <w:lang w:val="en-GB"/>
        </w:rPr>
      </w:pPr>
    </w:p>
    <w:p w14:paraId="5CCD227B" w14:textId="2F902BE5" w:rsidR="00993926" w:rsidRPr="004B7C72" w:rsidRDefault="00993926" w:rsidP="005A78AD">
      <w:pPr>
        <w:pStyle w:val="Odstavecseseznamem"/>
        <w:numPr>
          <w:ilvl w:val="0"/>
          <w:numId w:val="7"/>
        </w:numPr>
        <w:ind w:left="1607"/>
        <w:contextualSpacing w:val="0"/>
        <w:jc w:val="both"/>
        <w:rPr>
          <w:rFonts w:asciiTheme="minorHAnsi" w:hAnsiTheme="minorHAnsi"/>
          <w:sz w:val="24"/>
          <w:szCs w:val="24"/>
          <w:lang w:val="en-GB"/>
        </w:rPr>
      </w:pPr>
      <w:r w:rsidRPr="004B7C72">
        <w:rPr>
          <w:rFonts w:asciiTheme="minorHAnsi" w:hAnsiTheme="minorHAnsi"/>
          <w:sz w:val="24"/>
          <w:szCs w:val="24"/>
          <w:lang w:val="en-GB"/>
        </w:rPr>
        <w:t>Disbursement Notice</w:t>
      </w:r>
    </w:p>
    <w:p w14:paraId="6C401084" w14:textId="77777777" w:rsidR="00993926" w:rsidRPr="004B7C72" w:rsidRDefault="00993926" w:rsidP="00993926">
      <w:pPr>
        <w:jc w:val="both"/>
        <w:rPr>
          <w:rFonts w:asciiTheme="minorHAnsi" w:hAnsiTheme="minorHAnsi"/>
          <w:sz w:val="24"/>
          <w:szCs w:val="24"/>
          <w:lang w:val="en-GB"/>
        </w:rPr>
      </w:pPr>
    </w:p>
    <w:p w14:paraId="44B0B0E9" w14:textId="6A741512" w:rsidR="00993926" w:rsidRPr="004B7C72" w:rsidRDefault="00993926" w:rsidP="00993926">
      <w:pPr>
        <w:ind w:left="720"/>
        <w:jc w:val="both"/>
        <w:rPr>
          <w:rFonts w:asciiTheme="minorHAnsi" w:hAnsiTheme="minorHAnsi"/>
          <w:sz w:val="24"/>
          <w:szCs w:val="24"/>
          <w:lang w:val="en-GB"/>
        </w:rPr>
      </w:pPr>
      <w:r w:rsidRPr="004B7C72">
        <w:rPr>
          <w:rFonts w:asciiTheme="minorHAnsi" w:hAnsiTheme="minorHAnsi"/>
          <w:sz w:val="24"/>
          <w:szCs w:val="24"/>
          <w:lang w:val="en-GB"/>
        </w:rPr>
        <w:t xml:space="preserve">If the CEB receives a Disbursement Request that complies with the Disbursement Request requirements set out in Sub-clause </w:t>
      </w:r>
      <w:r w:rsidR="008765CC" w:rsidRPr="004B7C72">
        <w:rPr>
          <w:rFonts w:asciiTheme="minorHAnsi" w:hAnsiTheme="minorHAnsi"/>
          <w:sz w:val="24"/>
          <w:szCs w:val="24"/>
          <w:lang w:val="en-GB"/>
        </w:rPr>
        <w:t>4.3</w:t>
      </w:r>
      <w:r w:rsidRPr="004B7C72">
        <w:rPr>
          <w:rFonts w:asciiTheme="minorHAnsi" w:hAnsiTheme="minorHAnsi"/>
          <w:sz w:val="24"/>
          <w:szCs w:val="24"/>
          <w:lang w:val="en-GB"/>
        </w:rPr>
        <w:t xml:space="preserve">(a) above, and if all other relevant Disbursement Conditions as defined in Sub-clause </w:t>
      </w:r>
      <w:r w:rsidR="008765CC" w:rsidRPr="004B7C72">
        <w:rPr>
          <w:rFonts w:asciiTheme="minorHAnsi" w:hAnsiTheme="minorHAnsi"/>
          <w:sz w:val="24"/>
          <w:szCs w:val="24"/>
          <w:lang w:val="en-GB"/>
        </w:rPr>
        <w:t>4.5</w:t>
      </w:r>
      <w:r w:rsidRPr="004B7C72">
        <w:rPr>
          <w:rFonts w:asciiTheme="minorHAnsi" w:hAnsiTheme="minorHAnsi"/>
          <w:sz w:val="24"/>
          <w:szCs w:val="24"/>
          <w:lang w:val="en-GB"/>
        </w:rPr>
        <w:t xml:space="preserve"> (</w:t>
      </w:r>
      <w:r w:rsidRPr="004B7C72">
        <w:rPr>
          <w:rFonts w:asciiTheme="minorHAnsi" w:hAnsiTheme="minorHAnsi"/>
          <w:i/>
          <w:sz w:val="24"/>
          <w:szCs w:val="24"/>
          <w:lang w:val="en-GB"/>
        </w:rPr>
        <w:t>Disbursement Conditions</w:t>
      </w:r>
      <w:r w:rsidRPr="004B7C72">
        <w:rPr>
          <w:rFonts w:asciiTheme="minorHAnsi" w:hAnsiTheme="minorHAnsi"/>
          <w:sz w:val="24"/>
          <w:szCs w:val="24"/>
          <w:lang w:val="en-GB"/>
        </w:rPr>
        <w:t xml:space="preserve">) below have been fulfilled by the Borrower, the CEB shall deliver to the Borrower a disbursement notice substantially in the form set out under Appendix 3 hereto (hereinafter, a </w:t>
      </w:r>
      <w:r w:rsidRPr="004B7C72">
        <w:rPr>
          <w:rFonts w:asciiTheme="minorHAnsi" w:hAnsiTheme="minorHAnsi"/>
          <w:b/>
          <w:sz w:val="24"/>
          <w:szCs w:val="24"/>
          <w:lang w:val="en-GB"/>
        </w:rPr>
        <w:t>“Disbursement Notice”</w:t>
      </w:r>
      <w:r w:rsidRPr="004B7C72">
        <w:rPr>
          <w:rFonts w:asciiTheme="minorHAnsi" w:hAnsiTheme="minorHAnsi"/>
          <w:sz w:val="24"/>
          <w:szCs w:val="24"/>
          <w:lang w:val="en-GB"/>
        </w:rPr>
        <w:t xml:space="preserve">). Each Disbursement Notice shall be delivered at least two (2) Business Days before the proposed Disbursement Date. </w:t>
      </w:r>
    </w:p>
    <w:p w14:paraId="1B975964" w14:textId="77777777" w:rsidR="00993926" w:rsidRPr="004B7C72" w:rsidRDefault="00993926" w:rsidP="00993926">
      <w:pPr>
        <w:jc w:val="both"/>
        <w:rPr>
          <w:rFonts w:asciiTheme="minorHAnsi" w:hAnsiTheme="minorHAnsi"/>
          <w:sz w:val="24"/>
          <w:szCs w:val="24"/>
          <w:lang w:val="en-GB"/>
        </w:rPr>
      </w:pPr>
    </w:p>
    <w:p w14:paraId="497FA785" w14:textId="184D0AA7" w:rsidR="00993926" w:rsidRPr="004B7C72" w:rsidRDefault="00993926" w:rsidP="00993926">
      <w:pPr>
        <w:ind w:firstLine="720"/>
        <w:jc w:val="both"/>
        <w:rPr>
          <w:rFonts w:asciiTheme="minorHAnsi" w:hAnsiTheme="minorHAnsi"/>
          <w:sz w:val="24"/>
          <w:szCs w:val="24"/>
          <w:lang w:val="en-GB"/>
        </w:rPr>
      </w:pPr>
      <w:r w:rsidRPr="004B7C72">
        <w:rPr>
          <w:rFonts w:asciiTheme="minorHAnsi" w:hAnsiTheme="minorHAnsi"/>
          <w:sz w:val="24"/>
          <w:szCs w:val="24"/>
          <w:lang w:val="en-GB"/>
        </w:rPr>
        <w:t>A Disbursement Notice shall specify:</w:t>
      </w:r>
    </w:p>
    <w:p w14:paraId="5E9E5A6B" w14:textId="77777777" w:rsidR="00993926" w:rsidRPr="004B7C72" w:rsidRDefault="00993926" w:rsidP="00993926">
      <w:pPr>
        <w:ind w:firstLine="720"/>
        <w:jc w:val="both"/>
        <w:rPr>
          <w:rFonts w:asciiTheme="minorHAnsi" w:hAnsiTheme="minorHAnsi"/>
          <w:sz w:val="24"/>
          <w:szCs w:val="24"/>
          <w:lang w:val="en-GB"/>
        </w:rPr>
      </w:pPr>
    </w:p>
    <w:p w14:paraId="414A8118"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Currency(ies) and the amount(s) for the Tranche;</w:t>
      </w:r>
    </w:p>
    <w:p w14:paraId="62473F26"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Disbursement Date;</w:t>
      </w:r>
    </w:p>
    <w:p w14:paraId="624E6EF1"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lastRenderedPageBreak/>
        <w:t xml:space="preserve">the Principal Repayment Period and Principal Repayment Date(s), including the Maturity Date; </w:t>
      </w:r>
    </w:p>
    <w:p w14:paraId="76030118"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Fixed Interest Rate or the Spread to the Reference Rate;</w:t>
      </w:r>
    </w:p>
    <w:p w14:paraId="6C4DE4FC"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Interest Period and the Interest Payment Dates;</w:t>
      </w:r>
    </w:p>
    <w:p w14:paraId="03568DB6" w14:textId="0259328D"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 xml:space="preserve">the Interest Rate Revision Date, if any, for the Tranche; </w:t>
      </w:r>
    </w:p>
    <w:p w14:paraId="2A8743D4"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Day Count Convention and the Business Days; and</w:t>
      </w:r>
    </w:p>
    <w:p w14:paraId="2241E526" w14:textId="77777777" w:rsidR="00993926" w:rsidRPr="004B7C72" w:rsidRDefault="00993926" w:rsidP="005A78AD">
      <w:pPr>
        <w:pStyle w:val="Odstavecseseznamem"/>
        <w:numPr>
          <w:ilvl w:val="0"/>
          <w:numId w:val="8"/>
        </w:numPr>
        <w:ind w:left="2126" w:hanging="425"/>
        <w:contextualSpacing w:val="0"/>
        <w:jc w:val="both"/>
        <w:rPr>
          <w:rFonts w:asciiTheme="minorHAnsi" w:hAnsiTheme="minorHAnsi"/>
          <w:sz w:val="24"/>
          <w:szCs w:val="24"/>
          <w:lang w:val="en-GB"/>
        </w:rPr>
      </w:pPr>
      <w:r w:rsidRPr="004B7C72">
        <w:rPr>
          <w:rFonts w:asciiTheme="minorHAnsi" w:hAnsiTheme="minorHAnsi"/>
          <w:sz w:val="24"/>
          <w:szCs w:val="24"/>
          <w:lang w:val="en-GB"/>
        </w:rPr>
        <w:t>the Borrower’s and the CEB’s accounts for payments.</w:t>
      </w:r>
    </w:p>
    <w:p w14:paraId="1A79B371" w14:textId="77777777" w:rsidR="00993926" w:rsidRPr="004B7C72" w:rsidRDefault="00993926" w:rsidP="00993926">
      <w:pPr>
        <w:jc w:val="both"/>
        <w:rPr>
          <w:rFonts w:asciiTheme="minorHAnsi" w:hAnsiTheme="minorHAnsi"/>
          <w:sz w:val="24"/>
          <w:szCs w:val="24"/>
          <w:lang w:val="en-GB"/>
        </w:rPr>
      </w:pPr>
    </w:p>
    <w:p w14:paraId="5500A112" w14:textId="7BFFAC16" w:rsidR="00993926" w:rsidRPr="004B7C72" w:rsidRDefault="00993926" w:rsidP="00993926">
      <w:pPr>
        <w:ind w:left="720"/>
        <w:jc w:val="both"/>
        <w:rPr>
          <w:rFonts w:asciiTheme="minorHAnsi" w:hAnsiTheme="minorHAnsi"/>
          <w:sz w:val="24"/>
          <w:szCs w:val="24"/>
          <w:lang w:val="en-GB"/>
        </w:rPr>
      </w:pPr>
      <w:r w:rsidRPr="004B7C72">
        <w:rPr>
          <w:rFonts w:asciiTheme="minorHAnsi" w:hAnsiTheme="minorHAnsi"/>
          <w:sz w:val="24"/>
          <w:szCs w:val="24"/>
          <w:lang w:val="en-GB"/>
        </w:rPr>
        <w:t>A Disbursement Notice matching the elements included in a Disbursement Request shall constitute an irrevocable and unconditional commitment on the part of the Borrower to borrow from the CEB and on the part of the CEB to disburse to the Borrower the Tranche under the terms and conditions specified in the Disbursement Notice.</w:t>
      </w:r>
    </w:p>
    <w:p w14:paraId="0D62D22A" w14:textId="77777777" w:rsidR="00993926" w:rsidRPr="004B7C72" w:rsidRDefault="00993926" w:rsidP="00993926">
      <w:pPr>
        <w:ind w:left="720"/>
        <w:jc w:val="both"/>
        <w:rPr>
          <w:rFonts w:asciiTheme="minorHAnsi" w:hAnsiTheme="minorHAnsi"/>
          <w:sz w:val="24"/>
          <w:szCs w:val="24"/>
          <w:lang w:val="en-GB"/>
        </w:rPr>
      </w:pPr>
    </w:p>
    <w:p w14:paraId="7BBE19A2" w14:textId="5BE83FA0" w:rsidR="00993926" w:rsidRPr="004B7C72" w:rsidRDefault="00993926" w:rsidP="00993926">
      <w:pPr>
        <w:ind w:left="720"/>
        <w:jc w:val="both"/>
        <w:rPr>
          <w:rFonts w:asciiTheme="minorHAnsi" w:hAnsiTheme="minorHAnsi"/>
          <w:sz w:val="24"/>
          <w:szCs w:val="24"/>
          <w:lang w:val="en-GB"/>
        </w:rPr>
      </w:pPr>
      <w:r w:rsidRPr="004B7C72">
        <w:rPr>
          <w:rFonts w:asciiTheme="minorHAnsi" w:hAnsiTheme="minorHAnsi"/>
          <w:sz w:val="24"/>
          <w:szCs w:val="24"/>
          <w:lang w:val="en-GB"/>
        </w:rPr>
        <w:t xml:space="preserve">Notwithstanding the above, if the CEB has not delivered a Disbursement Notice within twenty (20) Business Days following the receipt of a Disbursement </w:t>
      </w:r>
      <w:bookmarkStart w:id="0" w:name="_Hlk191913653"/>
      <w:r w:rsidRPr="004B7C72">
        <w:rPr>
          <w:rFonts w:asciiTheme="minorHAnsi" w:hAnsiTheme="minorHAnsi"/>
          <w:sz w:val="24"/>
          <w:szCs w:val="24"/>
          <w:lang w:val="en-GB"/>
        </w:rPr>
        <w:t>Request</w:t>
      </w:r>
      <w:bookmarkEnd w:id="0"/>
      <w:r w:rsidRPr="004B7C72">
        <w:rPr>
          <w:rFonts w:asciiTheme="minorHAnsi" w:hAnsiTheme="minorHAnsi"/>
          <w:sz w:val="24"/>
          <w:szCs w:val="24"/>
          <w:lang w:val="en-GB"/>
        </w:rPr>
        <w:t>, the relevant Disbursement Request shall be deemed as cancelled.”</w:t>
      </w:r>
    </w:p>
    <w:p w14:paraId="4CE5F19F" w14:textId="77777777" w:rsidR="003C5119" w:rsidRPr="004B7C72" w:rsidRDefault="003C5119" w:rsidP="00993926">
      <w:pPr>
        <w:ind w:left="720"/>
        <w:jc w:val="both"/>
        <w:rPr>
          <w:rFonts w:asciiTheme="minorHAnsi" w:hAnsiTheme="minorHAnsi" w:cstheme="minorHAnsi"/>
          <w:sz w:val="24"/>
          <w:szCs w:val="24"/>
          <w:lang w:val="en-GB"/>
        </w:rPr>
      </w:pPr>
    </w:p>
    <w:p w14:paraId="0785E6AE" w14:textId="4B48A676" w:rsidR="003C5119" w:rsidRPr="004B7C72" w:rsidRDefault="003C5119"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Sub-clause 4.4 (</w:t>
      </w:r>
      <w:r w:rsidRPr="004B7C72">
        <w:rPr>
          <w:rFonts w:asciiTheme="minorHAnsi" w:hAnsiTheme="minorHAnsi" w:cstheme="minorHAnsi"/>
          <w:i/>
          <w:sz w:val="24"/>
          <w:szCs w:val="24"/>
          <w:lang w:val="en-GB"/>
        </w:rPr>
        <w:t>Disbursement Period</w:t>
      </w:r>
      <w:r w:rsidRPr="004B7C72">
        <w:rPr>
          <w:rFonts w:asciiTheme="minorHAnsi" w:hAnsiTheme="minorHAnsi" w:cstheme="minorHAnsi"/>
          <w:sz w:val="24"/>
          <w:szCs w:val="24"/>
          <w:lang w:val="en-GB"/>
        </w:rPr>
        <w:t xml:space="preserve">) of the Framework Loan Agreement shall be deleted in its entirety and replaced with the following </w:t>
      </w:r>
      <w:r w:rsidR="00673018" w:rsidRPr="004B7C72">
        <w:rPr>
          <w:rFonts w:asciiTheme="minorHAnsi" w:hAnsiTheme="minorHAnsi" w:cstheme="minorHAnsi"/>
          <w:sz w:val="24"/>
          <w:szCs w:val="24"/>
          <w:lang w:val="en-GB"/>
        </w:rPr>
        <w:t>sub-clause:</w:t>
      </w:r>
    </w:p>
    <w:p w14:paraId="36EF4627" w14:textId="77777777" w:rsidR="003C5119" w:rsidRPr="004B7C72" w:rsidRDefault="003C5119" w:rsidP="003C5119">
      <w:pPr>
        <w:pStyle w:val="Odstavecseseznamem"/>
        <w:ind w:left="360"/>
        <w:jc w:val="both"/>
        <w:rPr>
          <w:rFonts w:asciiTheme="minorHAnsi" w:hAnsiTheme="minorHAnsi" w:cstheme="minorHAnsi"/>
          <w:sz w:val="24"/>
          <w:szCs w:val="24"/>
          <w:lang w:val="en-GB"/>
        </w:rPr>
      </w:pPr>
    </w:p>
    <w:p w14:paraId="14630EB4" w14:textId="77777777" w:rsidR="003C5119" w:rsidRPr="004B7C72" w:rsidRDefault="003C5119" w:rsidP="003C5119">
      <w:pPr>
        <w:ind w:firstLine="72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“Unless otherwise agreed in writing by the CEB, the Borrower shall not be entitled to:</w:t>
      </w:r>
    </w:p>
    <w:p w14:paraId="3737BC46" w14:textId="77777777" w:rsidR="003C5119" w:rsidRPr="004B7C72" w:rsidRDefault="003C5119" w:rsidP="003C5119">
      <w:pPr>
        <w:pStyle w:val="Odstavecseseznamem"/>
        <w:jc w:val="both"/>
        <w:rPr>
          <w:rFonts w:asciiTheme="minorHAnsi" w:hAnsiTheme="minorHAnsi" w:cstheme="minorHAnsi"/>
          <w:sz w:val="24"/>
          <w:szCs w:val="24"/>
          <w:lang w:val="en-GB"/>
        </w:rPr>
      </w:pPr>
    </w:p>
    <w:p w14:paraId="703E9BB3" w14:textId="3619BBA3" w:rsidR="003C5119" w:rsidRPr="004B7C72" w:rsidRDefault="003C5119" w:rsidP="003C5119">
      <w:pPr>
        <w:pStyle w:val="Odstavecseseznamem"/>
        <w:ind w:left="144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(a) the issue of a Disbursement Request for the first Tranche beyond twenty-one (21) months after the execution of the Agreement by the Parties;</w:t>
      </w:r>
    </w:p>
    <w:p w14:paraId="2CE80CCD" w14:textId="77777777" w:rsidR="003C5119" w:rsidRPr="004B7C72" w:rsidRDefault="003C5119" w:rsidP="003C5119">
      <w:pPr>
        <w:pStyle w:val="Odstavecseseznamem"/>
        <w:ind w:left="1440"/>
        <w:jc w:val="both"/>
        <w:rPr>
          <w:rFonts w:asciiTheme="minorHAnsi" w:hAnsiTheme="minorHAnsi" w:cstheme="minorHAnsi"/>
          <w:sz w:val="24"/>
          <w:szCs w:val="24"/>
          <w:lang w:val="en-GB"/>
        </w:rPr>
      </w:pPr>
    </w:p>
    <w:p w14:paraId="5D3FE82B" w14:textId="4275714D" w:rsidR="003C5119" w:rsidRPr="004B7C72" w:rsidRDefault="003C5119" w:rsidP="003C5119">
      <w:pPr>
        <w:pStyle w:val="Odstavecseseznamem"/>
        <w:ind w:left="144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(b) the issue of any further Disbursement Request beyond eighteen (18) months after the last disbursement; or</w:t>
      </w:r>
    </w:p>
    <w:p w14:paraId="77BA8F56" w14:textId="77777777" w:rsidR="003C5119" w:rsidRPr="004B7C72" w:rsidRDefault="003C5119" w:rsidP="003C5119">
      <w:pPr>
        <w:pStyle w:val="Odstavecseseznamem"/>
        <w:ind w:left="1440"/>
        <w:jc w:val="both"/>
        <w:rPr>
          <w:rFonts w:asciiTheme="minorHAnsi" w:hAnsiTheme="minorHAnsi" w:cstheme="minorHAnsi"/>
          <w:sz w:val="24"/>
          <w:szCs w:val="24"/>
          <w:lang w:val="en-GB"/>
        </w:rPr>
      </w:pPr>
    </w:p>
    <w:p w14:paraId="4B19CEA7" w14:textId="411AE73B" w:rsidR="003C5119" w:rsidRPr="004B7C72" w:rsidRDefault="003C5119" w:rsidP="003C5119">
      <w:pPr>
        <w:pStyle w:val="Odstavecseseznamem"/>
        <w:ind w:left="144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(c) the issue of any further Disbursement Request beyond the day falling fifteen (15) Business Days before the Closing Date.”</w:t>
      </w:r>
    </w:p>
    <w:p w14:paraId="271C9F5F" w14:textId="77777777" w:rsidR="00993926" w:rsidRPr="004B7C72" w:rsidRDefault="00993926" w:rsidP="00993926">
      <w:pPr>
        <w:pStyle w:val="Odstavecseseznamem"/>
        <w:ind w:left="360"/>
        <w:jc w:val="both"/>
        <w:rPr>
          <w:rFonts w:asciiTheme="minorHAnsi" w:hAnsiTheme="minorHAnsi" w:cstheme="minorHAnsi"/>
          <w:sz w:val="24"/>
          <w:szCs w:val="24"/>
          <w:lang w:val="en-GB"/>
        </w:rPr>
      </w:pPr>
    </w:p>
    <w:p w14:paraId="50A2A06D" w14:textId="2647438D" w:rsidR="00993926" w:rsidRPr="004B7C72" w:rsidRDefault="00993926"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Paragraph (b) (</w:t>
      </w:r>
      <w:r w:rsidRPr="004B7C72">
        <w:rPr>
          <w:rFonts w:asciiTheme="minorHAnsi" w:hAnsiTheme="minorHAnsi" w:cstheme="minorHAnsi"/>
          <w:i/>
          <w:sz w:val="24"/>
          <w:szCs w:val="24"/>
          <w:lang w:val="en-GB"/>
        </w:rPr>
        <w:t>Prepayment Costs</w:t>
      </w:r>
      <w:r w:rsidRPr="004B7C72">
        <w:rPr>
          <w:rFonts w:asciiTheme="minorHAnsi" w:hAnsiTheme="minorHAnsi" w:cstheme="minorHAnsi"/>
          <w:sz w:val="24"/>
          <w:szCs w:val="24"/>
          <w:lang w:val="en-GB"/>
        </w:rPr>
        <w:t>) of Sub-clause 4.7 (</w:t>
      </w:r>
      <w:r w:rsidRPr="004B7C72">
        <w:rPr>
          <w:rFonts w:asciiTheme="minorHAnsi" w:hAnsiTheme="minorHAnsi" w:cstheme="minorHAnsi"/>
          <w:i/>
          <w:sz w:val="24"/>
          <w:szCs w:val="24"/>
          <w:lang w:val="en-GB"/>
        </w:rPr>
        <w:t>Prepayment</w:t>
      </w:r>
      <w:r w:rsidRPr="004B7C72">
        <w:rPr>
          <w:rFonts w:asciiTheme="minorHAnsi" w:hAnsiTheme="minorHAnsi" w:cstheme="minorHAnsi"/>
          <w:sz w:val="24"/>
          <w:szCs w:val="24"/>
          <w:lang w:val="en-GB"/>
        </w:rPr>
        <w:t>) of the Framework Loan Agreement shall be deleted in its entirety and replaced with the following paragraph:</w:t>
      </w:r>
    </w:p>
    <w:p w14:paraId="08AC96EF" w14:textId="5702081A" w:rsidR="00993926" w:rsidRPr="004B7C72" w:rsidRDefault="00993926" w:rsidP="00993926">
      <w:pPr>
        <w:pStyle w:val="Odstavecseseznamem"/>
        <w:ind w:left="360"/>
        <w:jc w:val="both"/>
        <w:rPr>
          <w:rFonts w:asciiTheme="minorHAnsi" w:hAnsiTheme="minorHAnsi" w:cstheme="minorHAnsi"/>
          <w:sz w:val="24"/>
          <w:szCs w:val="24"/>
          <w:lang w:val="en-GB"/>
        </w:rPr>
      </w:pPr>
    </w:p>
    <w:p w14:paraId="0E904A31" w14:textId="77117DDC" w:rsidR="00993926" w:rsidRPr="004B7C72" w:rsidRDefault="00993926" w:rsidP="00993926">
      <w:pPr>
        <w:pStyle w:val="Odstavecseseznamem"/>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w:t>
      </w:r>
      <w:r w:rsidRPr="004B7C72">
        <w:rPr>
          <w:rFonts w:asciiTheme="minorHAnsi" w:hAnsiTheme="minorHAnsi"/>
          <w:sz w:val="24"/>
          <w:szCs w:val="24"/>
          <w:lang w:val="en-GB"/>
        </w:rPr>
        <w:t xml:space="preserve">The costs resulting from prepayment in accordance with Sub-clause 4.7(a) (hereinafter, the </w:t>
      </w:r>
      <w:r w:rsidRPr="004B7C72">
        <w:rPr>
          <w:rFonts w:asciiTheme="minorHAnsi" w:hAnsiTheme="minorHAnsi"/>
          <w:b/>
          <w:sz w:val="24"/>
          <w:szCs w:val="24"/>
          <w:lang w:val="en-GB"/>
        </w:rPr>
        <w:t>“Prepayment Costs”</w:t>
      </w:r>
      <w:r w:rsidRPr="004B7C72">
        <w:rPr>
          <w:rFonts w:asciiTheme="minorHAnsi" w:hAnsiTheme="minorHAnsi"/>
          <w:sz w:val="24"/>
          <w:szCs w:val="24"/>
          <w:lang w:val="en-GB"/>
        </w:rPr>
        <w:t>) shall be determined by the CEB on the basis of the costs to it of redeploying the amount to be prepaid from the Prepayment Date to (i) the Maturity Date or (ii) the Interest Rate Revision Date, if any, including any related costs, such as unwinding any underlying hedging arrangements. The costs of redeployment will be established on the basis of the difference between the original rate and the redeployment rate, which shall be determined by the CEB on the basis of market conditions on the date of the Prepayment Notice.”</w:t>
      </w:r>
    </w:p>
    <w:p w14:paraId="15D6BB03" w14:textId="77777777" w:rsidR="00993926" w:rsidRPr="004B7C72" w:rsidRDefault="00993926" w:rsidP="00993926">
      <w:pPr>
        <w:pStyle w:val="Odstavecseseznamem"/>
        <w:ind w:left="360"/>
        <w:jc w:val="both"/>
        <w:rPr>
          <w:rFonts w:asciiTheme="minorHAnsi" w:hAnsiTheme="minorHAnsi" w:cstheme="minorHAnsi"/>
          <w:sz w:val="24"/>
          <w:szCs w:val="24"/>
          <w:lang w:val="en-GB"/>
        </w:rPr>
      </w:pPr>
    </w:p>
    <w:p w14:paraId="1D92B1F6" w14:textId="3D26DBF4" w:rsidR="00057C30" w:rsidRPr="004B7C72" w:rsidRDefault="00057C30"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Sub-clause 4.8 (</w:t>
      </w:r>
      <w:r w:rsidRPr="004B7C72">
        <w:rPr>
          <w:rFonts w:asciiTheme="minorHAnsi" w:hAnsiTheme="minorHAnsi" w:cstheme="minorHAnsi"/>
          <w:i/>
          <w:sz w:val="24"/>
          <w:szCs w:val="24"/>
          <w:lang w:val="en-GB"/>
        </w:rPr>
        <w:t>Interest Determination</w:t>
      </w:r>
      <w:r w:rsidRPr="004B7C72">
        <w:rPr>
          <w:rFonts w:asciiTheme="minorHAnsi" w:hAnsiTheme="minorHAnsi" w:cstheme="minorHAnsi"/>
          <w:sz w:val="24"/>
          <w:szCs w:val="24"/>
          <w:lang w:val="en-GB"/>
        </w:rPr>
        <w:t xml:space="preserve">) of the Framework Loan Agreement shall be deleted in its entirety and replaced with the following </w:t>
      </w:r>
      <w:r w:rsidR="00673018" w:rsidRPr="004B7C72">
        <w:rPr>
          <w:rFonts w:asciiTheme="minorHAnsi" w:hAnsiTheme="minorHAnsi" w:cstheme="minorHAnsi"/>
          <w:sz w:val="24"/>
          <w:szCs w:val="24"/>
          <w:lang w:val="en-GB"/>
        </w:rPr>
        <w:t>sub-clause</w:t>
      </w:r>
      <w:r w:rsidRPr="004B7C72">
        <w:rPr>
          <w:rFonts w:asciiTheme="minorHAnsi" w:hAnsiTheme="minorHAnsi" w:cstheme="minorHAnsi"/>
          <w:sz w:val="24"/>
          <w:szCs w:val="24"/>
          <w:lang w:val="en-GB"/>
        </w:rPr>
        <w:t>:</w:t>
      </w:r>
    </w:p>
    <w:p w14:paraId="7D5D6B3B" w14:textId="77777777" w:rsidR="00057C30" w:rsidRPr="004B7C72" w:rsidRDefault="00057C30" w:rsidP="00057C30">
      <w:pPr>
        <w:pStyle w:val="Odstavecseseznamem"/>
        <w:jc w:val="both"/>
        <w:rPr>
          <w:rFonts w:asciiTheme="minorHAnsi" w:hAnsiTheme="minorHAnsi" w:cstheme="minorHAnsi"/>
          <w:sz w:val="24"/>
          <w:szCs w:val="24"/>
          <w:lang w:val="en-GB"/>
        </w:rPr>
      </w:pPr>
    </w:p>
    <w:p w14:paraId="227709BF" w14:textId="58202B2C" w:rsidR="00057C30" w:rsidRPr="004B7C72" w:rsidRDefault="00057C30" w:rsidP="00057C30">
      <w:pPr>
        <w:pStyle w:val="Odstavecseseznamem"/>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lastRenderedPageBreak/>
        <w:t>“The Borrower shall pay interest on the principal of each Tranche from time to time outstanding during each Interest Period at the Fixed Interest Rate/Floating Interest Rate specified in the applicable Disbursement Notice or Interest Rate Revision Notice, if any.</w:t>
      </w:r>
    </w:p>
    <w:p w14:paraId="32C189C6" w14:textId="77777777" w:rsidR="00057C30" w:rsidRPr="004B7C72" w:rsidRDefault="00057C30" w:rsidP="00057C30">
      <w:pPr>
        <w:pStyle w:val="Odstavecseseznamem"/>
        <w:jc w:val="both"/>
        <w:rPr>
          <w:rFonts w:asciiTheme="minorHAnsi" w:hAnsiTheme="minorHAnsi" w:cstheme="minorHAnsi"/>
          <w:sz w:val="24"/>
          <w:szCs w:val="24"/>
          <w:lang w:val="en-GB"/>
        </w:rPr>
      </w:pPr>
    </w:p>
    <w:p w14:paraId="4BBDB53C" w14:textId="77777777" w:rsidR="00057C30" w:rsidRPr="004B7C72" w:rsidRDefault="00057C30" w:rsidP="00057C30">
      <w:pPr>
        <w:pStyle w:val="Odstavecseseznamem"/>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Interest shall (i) accrue from and including the first day of the Interest Period to but excluding the last day of such Interest Period; and (ii) be due and payable on the Interest Payment Dates specified in the applicable Disbursement Notice or Interest Rate Revision Notice, if any. Interest shall be calculated on the basis of the Day Count Convention specified in the relevant Disbursement Notice or Interest Rate Revision Notice, if any.</w:t>
      </w:r>
    </w:p>
    <w:p w14:paraId="38B7044E" w14:textId="77777777" w:rsidR="00057C30" w:rsidRPr="004B7C72" w:rsidRDefault="00057C30" w:rsidP="00057C30">
      <w:pPr>
        <w:pStyle w:val="Odstavecseseznamem"/>
        <w:jc w:val="both"/>
        <w:rPr>
          <w:rFonts w:asciiTheme="minorHAnsi" w:hAnsiTheme="minorHAnsi" w:cstheme="minorHAnsi"/>
          <w:sz w:val="24"/>
          <w:szCs w:val="24"/>
          <w:lang w:val="en-GB"/>
        </w:rPr>
      </w:pPr>
    </w:p>
    <w:p w14:paraId="47DE9843" w14:textId="26D9DCBA" w:rsidR="00057C30" w:rsidRPr="004B7C72" w:rsidRDefault="00057C30" w:rsidP="00057C30">
      <w:pPr>
        <w:pStyle w:val="Odstavecseseznamem"/>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In the case of Floating Interest Rate Tranches, the CEB shall determine on each Interest Determination Date the interest rate applicable during the relevant Interest Period in accordance with the Agreement and promptly give notice thereof to the Borrower. Each determination by the CEB shall be final, conclusive and binding upon the Borrower unless shown by the Borrower to the satisfaction of the CEB that any such determination has involved manifest error.”</w:t>
      </w:r>
    </w:p>
    <w:p w14:paraId="0EF59647" w14:textId="7E92D8F0" w:rsidR="00D62A25" w:rsidRPr="004B7C72" w:rsidRDefault="00D62A25" w:rsidP="00057C30">
      <w:pPr>
        <w:pStyle w:val="Odstavecseseznamem"/>
        <w:jc w:val="both"/>
        <w:rPr>
          <w:rFonts w:asciiTheme="minorHAnsi" w:hAnsiTheme="minorHAnsi" w:cstheme="minorHAnsi"/>
          <w:sz w:val="24"/>
          <w:szCs w:val="24"/>
          <w:lang w:val="en-GB"/>
        </w:rPr>
      </w:pPr>
    </w:p>
    <w:p w14:paraId="4966E687" w14:textId="6F243BD6" w:rsidR="00D62A25" w:rsidRPr="004B7C72" w:rsidRDefault="00D62A25"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following sub-clause shall be added as new Sub-clause 4.10 (</w:t>
      </w:r>
      <w:r w:rsidRPr="004B7C72">
        <w:rPr>
          <w:rFonts w:asciiTheme="minorHAnsi" w:hAnsiTheme="minorHAnsi" w:cstheme="minorHAnsi"/>
          <w:i/>
          <w:sz w:val="24"/>
          <w:szCs w:val="24"/>
          <w:lang w:val="en-GB"/>
        </w:rPr>
        <w:t>Interest Rate Revision</w:t>
      </w:r>
      <w:r w:rsidRPr="004B7C72">
        <w:rPr>
          <w:rFonts w:asciiTheme="minorHAnsi" w:hAnsiTheme="minorHAnsi" w:cstheme="minorHAnsi"/>
          <w:sz w:val="24"/>
          <w:szCs w:val="24"/>
          <w:lang w:val="en-GB"/>
        </w:rPr>
        <w:t>) to the Framework Loan Agreement and replace the current Sub-clause 4.10 (</w:t>
      </w:r>
      <w:r w:rsidRPr="004B7C72">
        <w:rPr>
          <w:rFonts w:asciiTheme="minorHAnsi" w:hAnsiTheme="minorHAnsi" w:cstheme="minorHAnsi"/>
          <w:i/>
          <w:sz w:val="24"/>
          <w:szCs w:val="24"/>
          <w:lang w:val="en-GB"/>
        </w:rPr>
        <w:t>Market Disruption Event</w:t>
      </w:r>
      <w:r w:rsidRPr="004B7C72">
        <w:rPr>
          <w:rFonts w:asciiTheme="minorHAnsi" w:hAnsiTheme="minorHAnsi" w:cstheme="minorHAnsi"/>
          <w:sz w:val="24"/>
          <w:szCs w:val="24"/>
          <w:lang w:val="en-GB"/>
        </w:rPr>
        <w:t>) of the Framework Loan Agreement:</w:t>
      </w:r>
    </w:p>
    <w:p w14:paraId="3A043913" w14:textId="77777777" w:rsidR="00D62A25" w:rsidRPr="004B7C72" w:rsidRDefault="00D62A25" w:rsidP="00D62A25">
      <w:pPr>
        <w:pStyle w:val="Odstavecseseznamem"/>
        <w:jc w:val="both"/>
        <w:rPr>
          <w:rFonts w:asciiTheme="minorHAnsi" w:hAnsiTheme="minorHAnsi" w:cstheme="minorHAnsi"/>
          <w:sz w:val="24"/>
          <w:szCs w:val="24"/>
          <w:lang w:val="en-GB"/>
        </w:rPr>
      </w:pPr>
    </w:p>
    <w:p w14:paraId="1651A961" w14:textId="186829F5" w:rsidR="00057C30"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w:t>
      </w:r>
      <w:r w:rsidR="00057C30" w:rsidRPr="004B7C72">
        <w:rPr>
          <w:rFonts w:asciiTheme="minorHAnsi" w:hAnsiTheme="minorHAnsi" w:cstheme="minorHAnsi"/>
          <w:sz w:val="24"/>
          <w:lang w:val="en-GB"/>
        </w:rPr>
        <w:t>If an Interest Rate Revision Date has been included in the Disbursement Notice for a Tranche, the following provisions shall apply.</w:t>
      </w:r>
    </w:p>
    <w:p w14:paraId="7B5456E7" w14:textId="77777777" w:rsidR="00D62A25" w:rsidRPr="004B7C72" w:rsidRDefault="00D62A25" w:rsidP="00D62A2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sz w:val="24"/>
          <w:lang w:val="en-GB"/>
        </w:rPr>
      </w:pPr>
    </w:p>
    <w:p w14:paraId="55DB9F64" w14:textId="6D96C38B" w:rsidR="00057C30" w:rsidRPr="004B7C72" w:rsidRDefault="00057C30" w:rsidP="005A78AD">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r w:rsidRPr="004B7C72">
        <w:rPr>
          <w:rFonts w:asciiTheme="minorHAnsi" w:hAnsiTheme="minorHAnsi" w:cstheme="minorHAnsi"/>
          <w:sz w:val="24"/>
          <w:lang w:val="en-GB"/>
        </w:rPr>
        <w:t>Mechanics</w:t>
      </w:r>
    </w:p>
    <w:p w14:paraId="4BD88D6D"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sz w:val="24"/>
          <w:lang w:val="en-GB"/>
        </w:rPr>
      </w:pPr>
    </w:p>
    <w:p w14:paraId="657E9F29" w14:textId="5D775383"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If the Borrower exercises an option to revise the interest rate of a Tranche on the first and/or the second Interest Rate Revision Date with respect to each Tranche, the Borrower shall give a written notice to the CEB at least ten (10) Business Days prior to the Interest Rate Revision Date substantially in the form set out under Appendix 3 hereto (hereinafter, the “</w:t>
      </w:r>
      <w:r w:rsidRPr="004B7C72">
        <w:rPr>
          <w:rFonts w:asciiTheme="minorHAnsi" w:hAnsiTheme="minorHAnsi" w:cstheme="minorHAnsi"/>
          <w:b/>
          <w:sz w:val="24"/>
          <w:lang w:val="en-GB"/>
        </w:rPr>
        <w:t>Interest Rate Revision Request</w:t>
      </w:r>
      <w:r w:rsidRPr="004B7C72">
        <w:rPr>
          <w:rFonts w:asciiTheme="minorHAnsi" w:hAnsiTheme="minorHAnsi" w:cstheme="minorHAnsi"/>
          <w:sz w:val="24"/>
          <w:lang w:val="en-GB"/>
        </w:rPr>
        <w:t>”) specifying that the interest rate with respect to the full amount of the Tranche outstanding on the Interest Rate Revision Date (hereinafter, the “</w:t>
      </w:r>
      <w:r w:rsidRPr="004B7C72">
        <w:rPr>
          <w:rFonts w:asciiTheme="minorHAnsi" w:hAnsiTheme="minorHAnsi" w:cstheme="minorHAnsi"/>
          <w:b/>
          <w:sz w:val="24"/>
          <w:lang w:val="en-GB"/>
        </w:rPr>
        <w:t>Outstanding Principal Amount</w:t>
      </w:r>
      <w:r w:rsidRPr="004B7C72">
        <w:rPr>
          <w:rFonts w:asciiTheme="minorHAnsi" w:hAnsiTheme="minorHAnsi" w:cstheme="minorHAnsi"/>
          <w:sz w:val="24"/>
          <w:lang w:val="en-GB"/>
        </w:rPr>
        <w:t>”), or the part thereof (hereinafter, the “</w:t>
      </w:r>
      <w:r w:rsidRPr="004B7C72">
        <w:rPr>
          <w:rFonts w:asciiTheme="minorHAnsi" w:hAnsiTheme="minorHAnsi" w:cstheme="minorHAnsi"/>
          <w:b/>
          <w:sz w:val="24"/>
          <w:lang w:val="en-GB"/>
        </w:rPr>
        <w:t>Amount subject to Interest</w:t>
      </w:r>
      <w:r w:rsidR="00186081" w:rsidRPr="004B7C72">
        <w:rPr>
          <w:rFonts w:asciiTheme="minorHAnsi" w:hAnsiTheme="minorHAnsi" w:cstheme="minorHAnsi"/>
          <w:b/>
          <w:sz w:val="24"/>
          <w:lang w:val="en-GB"/>
        </w:rPr>
        <w:t xml:space="preserve"> Rate</w:t>
      </w:r>
      <w:r w:rsidRPr="004B7C72">
        <w:rPr>
          <w:rFonts w:asciiTheme="minorHAnsi" w:hAnsiTheme="minorHAnsi" w:cstheme="minorHAnsi"/>
          <w:b/>
          <w:sz w:val="24"/>
          <w:lang w:val="en-GB"/>
        </w:rPr>
        <w:t xml:space="preserve"> Revision</w:t>
      </w:r>
      <w:r w:rsidRPr="004B7C72">
        <w:rPr>
          <w:rFonts w:asciiTheme="minorHAnsi" w:hAnsiTheme="minorHAnsi" w:cstheme="minorHAnsi"/>
          <w:sz w:val="24"/>
          <w:lang w:val="en-GB"/>
        </w:rPr>
        <w:t xml:space="preserve">”), as the case may be, be revised on the Interest Rate Revision Date, indicating the maximum Fixed Interest Rate or maximum Spread to the Reference Rate acceptable to the Borrower, and requesting the CEB to submit to it an Interest Rate Revision Notice. </w:t>
      </w:r>
    </w:p>
    <w:p w14:paraId="6C274775"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p>
    <w:p w14:paraId="45ACCDF2" w14:textId="38F35404"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Upon receipt of the Interest Rate Revision Request, the CEB shall send a written notice to the Borrower substantially in the form set out under Appendix 3 hereto (hereinafter, the “</w:t>
      </w:r>
      <w:r w:rsidRPr="004B7C72">
        <w:rPr>
          <w:rFonts w:asciiTheme="minorHAnsi" w:hAnsiTheme="minorHAnsi" w:cstheme="minorHAnsi"/>
          <w:b/>
          <w:sz w:val="24"/>
          <w:lang w:val="en-GB"/>
        </w:rPr>
        <w:t>Interest Rate Revision Notice</w:t>
      </w:r>
      <w:r w:rsidRPr="004B7C72">
        <w:rPr>
          <w:rFonts w:asciiTheme="minorHAnsi" w:hAnsiTheme="minorHAnsi" w:cstheme="minorHAnsi"/>
          <w:sz w:val="24"/>
          <w:lang w:val="en-GB"/>
        </w:rPr>
        <w:t>”), not later than five (5) Business Days prior to the Interest Rate Revision Date, indicating:</w:t>
      </w:r>
    </w:p>
    <w:p w14:paraId="69EB0108"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p>
    <w:p w14:paraId="1165A5E4" w14:textId="003B2E4A"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735"/>
        <w:jc w:val="both"/>
        <w:rPr>
          <w:rFonts w:asciiTheme="minorHAnsi" w:hAnsiTheme="minorHAnsi" w:cstheme="minorHAnsi"/>
          <w:sz w:val="24"/>
          <w:lang w:val="en-GB"/>
        </w:rPr>
      </w:pPr>
      <w:r w:rsidRPr="004B7C72">
        <w:rPr>
          <w:rFonts w:asciiTheme="minorHAnsi" w:hAnsiTheme="minorHAnsi" w:cstheme="minorHAnsi"/>
          <w:sz w:val="24"/>
          <w:lang w:val="en-GB"/>
        </w:rPr>
        <w:t>(i)</w:t>
      </w:r>
      <w:r w:rsidRPr="004B7C72">
        <w:rPr>
          <w:rFonts w:asciiTheme="minorHAnsi" w:hAnsiTheme="minorHAnsi" w:cstheme="minorHAnsi"/>
          <w:sz w:val="24"/>
          <w:lang w:val="en-GB"/>
        </w:rPr>
        <w:tab/>
        <w:t>the Fixed Interest Rate or Spread to the Reference Rate that applies to the Outstanding Principal Amount or the Amount subject to Interest</w:t>
      </w:r>
      <w:r w:rsidR="00186081" w:rsidRPr="004B7C72">
        <w:rPr>
          <w:rFonts w:asciiTheme="minorHAnsi" w:hAnsiTheme="minorHAnsi" w:cstheme="minorHAnsi"/>
          <w:sz w:val="24"/>
          <w:lang w:val="en-GB"/>
        </w:rPr>
        <w:t xml:space="preserve"> Rate</w:t>
      </w:r>
      <w:r w:rsidRPr="004B7C72">
        <w:rPr>
          <w:rFonts w:asciiTheme="minorHAnsi" w:hAnsiTheme="minorHAnsi" w:cstheme="minorHAnsi"/>
          <w:sz w:val="24"/>
          <w:lang w:val="en-GB"/>
        </w:rPr>
        <w:t xml:space="preserve"> Revision, as the case may be, from and including the Interest Rate Revision Date onwards; and</w:t>
      </w:r>
    </w:p>
    <w:p w14:paraId="6F99DB8B"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p>
    <w:p w14:paraId="0399E1AA" w14:textId="77777777"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07"/>
        <w:jc w:val="both"/>
        <w:rPr>
          <w:rFonts w:asciiTheme="minorHAnsi" w:hAnsiTheme="minorHAnsi" w:cstheme="minorHAnsi"/>
          <w:sz w:val="24"/>
          <w:lang w:val="en-GB"/>
        </w:rPr>
      </w:pPr>
      <w:r w:rsidRPr="004B7C72">
        <w:rPr>
          <w:rFonts w:asciiTheme="minorHAnsi" w:hAnsiTheme="minorHAnsi" w:cstheme="minorHAnsi"/>
          <w:sz w:val="24"/>
          <w:lang w:val="en-GB"/>
        </w:rPr>
        <w:lastRenderedPageBreak/>
        <w:tab/>
        <w:t>(ii)</w:t>
      </w:r>
      <w:r w:rsidRPr="004B7C72">
        <w:rPr>
          <w:rFonts w:asciiTheme="minorHAnsi" w:hAnsiTheme="minorHAnsi" w:cstheme="minorHAnsi"/>
          <w:sz w:val="24"/>
          <w:lang w:val="en-GB"/>
        </w:rPr>
        <w:tab/>
        <w:t>that such Fixed Interest Rate or Spread to the Reference Rate shall apply until the Maturity Date or until the new Interest Rate Revision Date, if any, and that interest is payable annually in arrears on designated Interest Payment Dates.</w:t>
      </w:r>
    </w:p>
    <w:p w14:paraId="5EA5F009" w14:textId="77777777" w:rsidR="00D62A25" w:rsidRPr="004B7C72" w:rsidRDefault="00D62A25" w:rsidP="00D62A2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sz w:val="24"/>
          <w:lang w:val="en-GB"/>
        </w:rPr>
      </w:pPr>
    </w:p>
    <w:p w14:paraId="4172F553" w14:textId="1EF67EC2" w:rsidR="00057C30" w:rsidRPr="004B7C72" w:rsidRDefault="00057C30" w:rsidP="005A78AD">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r w:rsidRPr="004B7C72">
        <w:rPr>
          <w:rFonts w:asciiTheme="minorHAnsi" w:hAnsiTheme="minorHAnsi" w:cstheme="minorHAnsi"/>
          <w:sz w:val="24"/>
          <w:lang w:val="en-GB"/>
        </w:rPr>
        <w:t>Effects of Interest Revision</w:t>
      </w:r>
    </w:p>
    <w:p w14:paraId="7169AB1F"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sz w:val="24"/>
          <w:lang w:val="en-GB"/>
        </w:rPr>
      </w:pPr>
    </w:p>
    <w:p w14:paraId="28B7AB89" w14:textId="65A516DD" w:rsidR="00D62A25"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Prior to the first Interest Rate Revision Date, the relevant provisions of the Agreement and the Disbursement Notice shall apply to the entire Tranche. From and including the first Interest Rate Revision Date onwards, the provisions contained in the first Interest Rate Revision Notice relating to the new Fixed Interest Rate/Floating Interest Rate shall apply to the Outstanding Principal Amount or the Amount subject to Interest Rate Revision</w:t>
      </w:r>
      <w:r w:rsidR="00186081" w:rsidRPr="004B7C72">
        <w:rPr>
          <w:rFonts w:asciiTheme="minorHAnsi" w:hAnsiTheme="minorHAnsi" w:cstheme="minorHAnsi"/>
          <w:sz w:val="24"/>
          <w:lang w:val="en-GB"/>
        </w:rPr>
        <w:t xml:space="preserve"> </w:t>
      </w:r>
      <w:bookmarkStart w:id="1" w:name="_Hlk191913790"/>
      <w:r w:rsidR="00CF529D" w:rsidRPr="004B7C72">
        <w:rPr>
          <w:rFonts w:asciiTheme="minorHAnsi" w:hAnsiTheme="minorHAnsi" w:cstheme="minorHAnsi"/>
          <w:sz w:val="24"/>
          <w:lang w:val="en-GB"/>
        </w:rPr>
        <w:t>specified</w:t>
      </w:r>
      <w:r w:rsidR="00186081" w:rsidRPr="004B7C72">
        <w:rPr>
          <w:rFonts w:asciiTheme="minorHAnsi" w:hAnsiTheme="minorHAnsi" w:cstheme="minorHAnsi"/>
          <w:sz w:val="24"/>
          <w:lang w:val="en-GB"/>
        </w:rPr>
        <w:t xml:space="preserve"> in the first Interest Rate Revision Notice</w:t>
      </w:r>
      <w:bookmarkEnd w:id="1"/>
      <w:r w:rsidRPr="004B7C72">
        <w:rPr>
          <w:rFonts w:asciiTheme="minorHAnsi" w:hAnsiTheme="minorHAnsi" w:cstheme="minorHAnsi"/>
          <w:sz w:val="24"/>
          <w:lang w:val="en-GB"/>
        </w:rPr>
        <w:t>, as the case may be, until the second Interest Rate Revision Date, if any, or until the Maturity Date.</w:t>
      </w:r>
    </w:p>
    <w:p w14:paraId="0DBD7946"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p>
    <w:p w14:paraId="3F75F9CD" w14:textId="0FCF52C2"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 xml:space="preserve">Prior to the second Interest Rate Revision Date, the relevant provisions of the Agreement and the first Interest Rate Revision Notice shall apply to the Outstanding Principal Amount or the Amount subject </w:t>
      </w:r>
      <w:r w:rsidR="00186081" w:rsidRPr="004B7C72">
        <w:rPr>
          <w:rFonts w:asciiTheme="minorHAnsi" w:hAnsiTheme="minorHAnsi" w:cstheme="minorHAnsi"/>
          <w:sz w:val="24"/>
          <w:lang w:val="en-GB"/>
        </w:rPr>
        <w:t>to</w:t>
      </w:r>
      <w:r w:rsidRPr="004B7C72">
        <w:rPr>
          <w:rFonts w:asciiTheme="minorHAnsi" w:hAnsiTheme="minorHAnsi" w:cstheme="minorHAnsi"/>
          <w:sz w:val="24"/>
          <w:lang w:val="en-GB"/>
        </w:rPr>
        <w:t xml:space="preserve"> Interest Rate Revision</w:t>
      </w:r>
      <w:r w:rsidR="00CF529D" w:rsidRPr="004B7C72">
        <w:rPr>
          <w:rFonts w:asciiTheme="minorHAnsi" w:hAnsiTheme="minorHAnsi" w:cstheme="minorHAnsi"/>
          <w:sz w:val="24"/>
          <w:lang w:val="en-GB"/>
        </w:rPr>
        <w:t xml:space="preserve"> contained in the first Interest Rate Revision Notice</w:t>
      </w:r>
      <w:r w:rsidRPr="004B7C72">
        <w:rPr>
          <w:rFonts w:asciiTheme="minorHAnsi" w:hAnsiTheme="minorHAnsi" w:cstheme="minorHAnsi"/>
          <w:sz w:val="24"/>
          <w:lang w:val="en-GB"/>
        </w:rPr>
        <w:t xml:space="preserve">, as the case may be. Unless the second Interest Rate Revision Date is the Maturity Date, from and including the second Interest Rate Revision Date onwards, the provisions contained in the second Interest Rate Revision Notice relating to the new Fixed Interest Rate/Floating Interest Rate shall apply to the Outstanding Principal Amount or the Amount subject </w:t>
      </w:r>
      <w:r w:rsidR="00186081" w:rsidRPr="004B7C72">
        <w:rPr>
          <w:rFonts w:asciiTheme="minorHAnsi" w:hAnsiTheme="minorHAnsi" w:cstheme="minorHAnsi"/>
          <w:sz w:val="24"/>
          <w:lang w:val="en-GB"/>
        </w:rPr>
        <w:t>to</w:t>
      </w:r>
      <w:r w:rsidRPr="004B7C72">
        <w:rPr>
          <w:rFonts w:asciiTheme="minorHAnsi" w:hAnsiTheme="minorHAnsi" w:cstheme="minorHAnsi"/>
          <w:sz w:val="24"/>
          <w:lang w:val="en-GB"/>
        </w:rPr>
        <w:t xml:space="preserve"> Interest Rate Revision</w:t>
      </w:r>
      <w:r w:rsidR="00CF529D" w:rsidRPr="004B7C72">
        <w:rPr>
          <w:rFonts w:asciiTheme="minorHAnsi" w:hAnsiTheme="minorHAnsi" w:cstheme="minorHAnsi"/>
          <w:sz w:val="24"/>
          <w:lang w:val="en-GB"/>
        </w:rPr>
        <w:t xml:space="preserve"> specified in the second Interest Rate Revision Notice</w:t>
      </w:r>
      <w:r w:rsidRPr="004B7C72">
        <w:rPr>
          <w:rFonts w:asciiTheme="minorHAnsi" w:hAnsiTheme="minorHAnsi" w:cstheme="minorHAnsi"/>
          <w:sz w:val="24"/>
          <w:lang w:val="en-GB"/>
        </w:rPr>
        <w:t>, as the case may be, until the Maturity Date.</w:t>
      </w:r>
    </w:p>
    <w:p w14:paraId="58AF519D"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p>
    <w:p w14:paraId="2BFD0CDC" w14:textId="4E130459"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If</w:t>
      </w:r>
      <w:r w:rsidR="007B6C70" w:rsidRPr="004B7C72">
        <w:rPr>
          <w:rFonts w:asciiTheme="minorHAnsi" w:hAnsiTheme="minorHAnsi" w:cstheme="minorHAnsi"/>
          <w:sz w:val="24"/>
          <w:lang w:val="en-GB"/>
        </w:rPr>
        <w:t>,</w:t>
      </w:r>
      <w:r w:rsidRPr="004B7C72">
        <w:rPr>
          <w:rFonts w:asciiTheme="minorHAnsi" w:hAnsiTheme="minorHAnsi" w:cstheme="minorHAnsi"/>
          <w:sz w:val="24"/>
          <w:lang w:val="en-GB"/>
        </w:rPr>
        <w:t xml:space="preserve"> on any Interest Rate Revision Date</w:t>
      </w:r>
      <w:r w:rsidR="007B6C70" w:rsidRPr="004B7C72">
        <w:rPr>
          <w:rFonts w:asciiTheme="minorHAnsi" w:hAnsiTheme="minorHAnsi" w:cstheme="minorHAnsi"/>
          <w:sz w:val="24"/>
          <w:lang w:val="en-GB"/>
        </w:rPr>
        <w:t>,</w:t>
      </w:r>
      <w:r w:rsidRPr="004B7C72">
        <w:rPr>
          <w:rFonts w:asciiTheme="minorHAnsi" w:hAnsiTheme="minorHAnsi" w:cstheme="minorHAnsi"/>
          <w:sz w:val="24"/>
          <w:lang w:val="en-GB"/>
        </w:rPr>
        <w:t xml:space="preserve"> the Amount subject to Interest Rate Revision does not equal the Outstanding Principal Amount on that Interest Rate Revision Date, the Borrower shall repay the difference between the Outstanding Principal Amount and the Amount subject to Interest Rate Revision on that Interest Rate Revision Date, without indemnity.</w:t>
      </w:r>
    </w:p>
    <w:p w14:paraId="5E9CEA96" w14:textId="77777777" w:rsidR="00D62A25" w:rsidRPr="004B7C72" w:rsidRDefault="00D62A25"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p>
    <w:p w14:paraId="25E3102B" w14:textId="58DAD7FD" w:rsidR="00057C30" w:rsidRPr="004B7C72" w:rsidRDefault="00057C30" w:rsidP="00D6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lang w:val="en-GB"/>
        </w:rPr>
      </w:pPr>
      <w:r w:rsidRPr="004B7C72">
        <w:rPr>
          <w:rFonts w:asciiTheme="minorHAnsi" w:hAnsiTheme="minorHAnsi" w:cstheme="minorHAnsi"/>
          <w:sz w:val="24"/>
          <w:lang w:val="en-GB"/>
        </w:rPr>
        <w:t xml:space="preserve">If the CEB has not delivered an Interest Rate Revision Notice within the deadline specified above, the relevant Interest Rate Revision Request shall be deemed as cancelled. </w:t>
      </w:r>
    </w:p>
    <w:p w14:paraId="70288C59" w14:textId="77777777" w:rsidR="00D62A25" w:rsidRPr="004B7C72" w:rsidRDefault="00D62A25" w:rsidP="00D62A2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sz w:val="24"/>
          <w:lang w:val="en-GB"/>
        </w:rPr>
      </w:pPr>
    </w:p>
    <w:p w14:paraId="12EFF699" w14:textId="44E068FD" w:rsidR="00057C30" w:rsidRPr="004B7C72" w:rsidRDefault="00057C30" w:rsidP="005A78AD">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lang w:val="en-GB"/>
        </w:rPr>
      </w:pPr>
      <w:r w:rsidRPr="004B7C72">
        <w:rPr>
          <w:rFonts w:asciiTheme="minorHAnsi" w:hAnsiTheme="minorHAnsi" w:cstheme="minorHAnsi"/>
          <w:sz w:val="24"/>
          <w:lang w:val="en-GB"/>
        </w:rPr>
        <w:t>Non-fulfilment of Interest Revision</w:t>
      </w:r>
    </w:p>
    <w:p w14:paraId="4B4A55E6" w14:textId="77777777" w:rsidR="00D62A25" w:rsidRPr="004B7C72" w:rsidRDefault="00D62A25" w:rsidP="00D62A25">
      <w:pPr>
        <w:jc w:val="both"/>
        <w:rPr>
          <w:rFonts w:asciiTheme="minorHAnsi" w:hAnsiTheme="minorHAnsi" w:cstheme="minorHAnsi"/>
          <w:sz w:val="24"/>
          <w:lang w:val="en-GB"/>
        </w:rPr>
      </w:pPr>
    </w:p>
    <w:p w14:paraId="1AD40F2C" w14:textId="533A4405" w:rsidR="00057C30" w:rsidRPr="004B7C72" w:rsidRDefault="00057C30" w:rsidP="00D62A25">
      <w:pPr>
        <w:ind w:left="720"/>
        <w:jc w:val="both"/>
        <w:rPr>
          <w:rFonts w:asciiTheme="minorHAnsi" w:hAnsiTheme="minorHAnsi" w:cstheme="minorHAnsi"/>
          <w:sz w:val="24"/>
          <w:lang w:val="en-GB"/>
        </w:rPr>
      </w:pPr>
      <w:r w:rsidRPr="004B7C72">
        <w:rPr>
          <w:rFonts w:asciiTheme="minorHAnsi" w:hAnsiTheme="minorHAnsi" w:cstheme="minorHAnsi"/>
          <w:sz w:val="24"/>
          <w:lang w:val="en-GB"/>
        </w:rPr>
        <w:t>If the Borrower does not submit an Interest Rate Revision Request or if the CEB has not delivered an Interest Rate Revision Notice within the deadline specified above, the Borrower shall repay the Outstanding Principal Amount on the Interest Rate Revision Date, without indemnity.</w:t>
      </w:r>
      <w:r w:rsidR="00D62A25" w:rsidRPr="004B7C72">
        <w:rPr>
          <w:rFonts w:asciiTheme="minorHAnsi" w:hAnsiTheme="minorHAnsi" w:cstheme="minorHAnsi"/>
          <w:sz w:val="24"/>
          <w:lang w:val="en-GB"/>
        </w:rPr>
        <w:t>”</w:t>
      </w:r>
    </w:p>
    <w:p w14:paraId="436247DD" w14:textId="2C6BD0EA" w:rsidR="00057C30" w:rsidRPr="004B7C72" w:rsidRDefault="00057C30" w:rsidP="00D62A25">
      <w:pPr>
        <w:pStyle w:val="Odstavecseseznamem"/>
        <w:ind w:left="360"/>
        <w:jc w:val="both"/>
        <w:rPr>
          <w:rFonts w:asciiTheme="minorHAnsi" w:hAnsiTheme="minorHAnsi" w:cstheme="minorHAnsi"/>
          <w:sz w:val="24"/>
          <w:szCs w:val="24"/>
          <w:lang w:val="en-GB"/>
        </w:rPr>
      </w:pPr>
    </w:p>
    <w:p w14:paraId="2739E578" w14:textId="77777777" w:rsidR="00DD6739" w:rsidRPr="004B7C72" w:rsidRDefault="00D62A25"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Sub-clause 4.10 (</w:t>
      </w:r>
      <w:r w:rsidRPr="004B7C72">
        <w:rPr>
          <w:rFonts w:asciiTheme="minorHAnsi" w:hAnsiTheme="minorHAnsi" w:cstheme="minorHAnsi"/>
          <w:i/>
          <w:sz w:val="24"/>
          <w:szCs w:val="24"/>
          <w:lang w:val="en-GB"/>
        </w:rPr>
        <w:t>Market Disruption Event</w:t>
      </w:r>
      <w:r w:rsidRPr="004B7C72">
        <w:rPr>
          <w:rFonts w:asciiTheme="minorHAnsi" w:hAnsiTheme="minorHAnsi" w:cstheme="minorHAnsi"/>
          <w:sz w:val="24"/>
          <w:szCs w:val="24"/>
          <w:lang w:val="en-GB"/>
        </w:rPr>
        <w:t>) of the Framework Loan Agreement shall become Sub-clause 4.11 (</w:t>
      </w:r>
      <w:r w:rsidRPr="004B7C72">
        <w:rPr>
          <w:rFonts w:asciiTheme="minorHAnsi" w:hAnsiTheme="minorHAnsi" w:cstheme="minorHAnsi"/>
          <w:i/>
          <w:sz w:val="24"/>
          <w:szCs w:val="24"/>
          <w:lang w:val="en-GB"/>
        </w:rPr>
        <w:t>Market Disruption Event</w:t>
      </w:r>
      <w:r w:rsidRPr="004B7C72">
        <w:rPr>
          <w:rFonts w:asciiTheme="minorHAnsi" w:hAnsiTheme="minorHAnsi" w:cstheme="minorHAnsi"/>
          <w:sz w:val="24"/>
          <w:szCs w:val="24"/>
          <w:lang w:val="en-GB"/>
        </w:rPr>
        <w:t>) of the Framework Loan Agreement</w:t>
      </w:r>
      <w:r w:rsidR="00DD6739" w:rsidRPr="004B7C72">
        <w:rPr>
          <w:rFonts w:asciiTheme="minorHAnsi" w:hAnsiTheme="minorHAnsi" w:cstheme="minorHAnsi"/>
          <w:sz w:val="24"/>
          <w:szCs w:val="24"/>
          <w:lang w:val="en-GB"/>
        </w:rPr>
        <w:t>.</w:t>
      </w:r>
    </w:p>
    <w:p w14:paraId="69056096" w14:textId="77777777" w:rsidR="00DD6739" w:rsidRPr="004B7C72" w:rsidRDefault="00DD6739" w:rsidP="00DD6739">
      <w:pPr>
        <w:pStyle w:val="Odstavecseseznamem"/>
        <w:ind w:left="360"/>
        <w:jc w:val="both"/>
        <w:rPr>
          <w:rFonts w:asciiTheme="minorHAnsi" w:hAnsiTheme="minorHAnsi" w:cstheme="minorHAnsi"/>
          <w:sz w:val="24"/>
          <w:szCs w:val="24"/>
          <w:lang w:val="en-GB"/>
        </w:rPr>
      </w:pPr>
    </w:p>
    <w:p w14:paraId="794988DF" w14:textId="26EF421B" w:rsidR="00057C30" w:rsidRPr="004B7C72" w:rsidRDefault="00057C30"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Appendix </w:t>
      </w:r>
      <w:r w:rsidR="00BA234C" w:rsidRPr="004B7C72">
        <w:rPr>
          <w:rFonts w:asciiTheme="minorHAnsi" w:hAnsiTheme="minorHAnsi" w:cstheme="minorHAnsi"/>
          <w:sz w:val="24"/>
          <w:szCs w:val="24"/>
          <w:lang w:val="en-GB"/>
        </w:rPr>
        <w:t xml:space="preserve">3 </w:t>
      </w:r>
      <w:r w:rsidRPr="004B7C72">
        <w:rPr>
          <w:rFonts w:asciiTheme="minorHAnsi" w:hAnsiTheme="minorHAnsi" w:cstheme="minorHAnsi"/>
          <w:sz w:val="24"/>
          <w:szCs w:val="24"/>
          <w:lang w:val="en-GB"/>
        </w:rPr>
        <w:t xml:space="preserve">to the Framework Loan Agreement shall be deleted in its entirety and replaced with a new Appendix </w:t>
      </w:r>
      <w:r w:rsidR="00BA234C" w:rsidRPr="004B7C72">
        <w:rPr>
          <w:rFonts w:asciiTheme="minorHAnsi" w:hAnsiTheme="minorHAnsi" w:cstheme="minorHAnsi"/>
          <w:sz w:val="24"/>
          <w:szCs w:val="24"/>
          <w:lang w:val="en-GB"/>
        </w:rPr>
        <w:t xml:space="preserve">3, </w:t>
      </w:r>
      <w:r w:rsidRPr="004B7C72">
        <w:rPr>
          <w:rFonts w:asciiTheme="minorHAnsi" w:hAnsiTheme="minorHAnsi" w:cstheme="minorHAnsi"/>
          <w:sz w:val="24"/>
          <w:szCs w:val="24"/>
          <w:lang w:val="en-GB"/>
        </w:rPr>
        <w:t>in the form attached hereto as annex 1.</w:t>
      </w:r>
    </w:p>
    <w:p w14:paraId="43C7D66E" w14:textId="4555C431" w:rsidR="00211729" w:rsidRPr="004B7C72" w:rsidRDefault="00211729" w:rsidP="00211729">
      <w:pPr>
        <w:pStyle w:val="Odstavecseseznamem"/>
        <w:ind w:left="360"/>
        <w:jc w:val="both"/>
        <w:rPr>
          <w:rFonts w:asciiTheme="minorHAnsi" w:hAnsiTheme="minorHAnsi" w:cstheme="minorHAnsi"/>
          <w:sz w:val="24"/>
          <w:szCs w:val="24"/>
          <w:lang w:val="en-GB"/>
        </w:rPr>
      </w:pPr>
    </w:p>
    <w:p w14:paraId="57F5C0E7" w14:textId="16552CB0" w:rsidR="00211729" w:rsidRPr="004B7C72" w:rsidRDefault="001D1DB6"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Arial"/>
          <w:sz w:val="24"/>
          <w:szCs w:val="24"/>
          <w:lang w:val="en-GB"/>
        </w:rPr>
        <w:lastRenderedPageBreak/>
        <w:t>In addition to the disbursement conditions set out under Sub-clause 4.5(a) of the Framework Loan Agreement, t</w:t>
      </w:r>
      <w:r w:rsidR="005A7FDF" w:rsidRPr="004B7C72">
        <w:rPr>
          <w:rFonts w:asciiTheme="minorHAnsi" w:hAnsiTheme="minorHAnsi" w:cs="Arial"/>
          <w:sz w:val="24"/>
          <w:szCs w:val="24"/>
          <w:lang w:val="en-GB"/>
        </w:rPr>
        <w:t>he Borrower shall provide to the CEB as conditions precedent to the Disbursement Request for the first Tranche to be disbursed under the Framework Loan Agreement:</w:t>
      </w:r>
    </w:p>
    <w:p w14:paraId="19EB00B0" w14:textId="77777777" w:rsidR="00217818" w:rsidRPr="004B7C72" w:rsidRDefault="00217818" w:rsidP="00217818">
      <w:pPr>
        <w:ind w:left="357"/>
        <w:jc w:val="both"/>
        <w:rPr>
          <w:rFonts w:asciiTheme="minorHAnsi" w:hAnsiTheme="minorHAnsi" w:cs="Arial"/>
          <w:sz w:val="24"/>
          <w:szCs w:val="24"/>
          <w:lang w:val="en-GB"/>
        </w:rPr>
      </w:pPr>
    </w:p>
    <w:p w14:paraId="67862F96" w14:textId="42BEAE16" w:rsidR="00217818" w:rsidRPr="004B7C72" w:rsidRDefault="00217818" w:rsidP="005A78AD">
      <w:pPr>
        <w:pStyle w:val="Odstavecseseznamem"/>
        <w:numPr>
          <w:ilvl w:val="0"/>
          <w:numId w:val="10"/>
        </w:numPr>
        <w:contextualSpacing w:val="0"/>
        <w:jc w:val="both"/>
        <w:rPr>
          <w:rFonts w:asciiTheme="minorHAnsi" w:hAnsiTheme="minorHAnsi" w:cs="Arial"/>
          <w:sz w:val="24"/>
          <w:szCs w:val="24"/>
          <w:lang w:val="en-GB"/>
        </w:rPr>
      </w:pPr>
      <w:r w:rsidRPr="004B7C72">
        <w:rPr>
          <w:rFonts w:asciiTheme="minorHAnsi" w:hAnsiTheme="minorHAnsi" w:cs="Arial"/>
          <w:sz w:val="24"/>
          <w:szCs w:val="24"/>
          <w:lang w:val="en-GB"/>
        </w:rPr>
        <w:t xml:space="preserve">a legal opinion in English issued by the Borrower’s external legal advisors confirming to the CEB’s satisfaction, substantially in the form set out under </w:t>
      </w:r>
      <w:r w:rsidR="001D1DB6" w:rsidRPr="004B7C72">
        <w:rPr>
          <w:rFonts w:asciiTheme="minorHAnsi" w:hAnsiTheme="minorHAnsi" w:cs="Arial"/>
          <w:sz w:val="24"/>
          <w:szCs w:val="24"/>
          <w:lang w:val="en-GB"/>
        </w:rPr>
        <w:t>a</w:t>
      </w:r>
      <w:r w:rsidR="005A7FDF" w:rsidRPr="004B7C72">
        <w:rPr>
          <w:rFonts w:asciiTheme="minorHAnsi" w:hAnsiTheme="minorHAnsi" w:cs="Arial"/>
          <w:sz w:val="24"/>
          <w:szCs w:val="24"/>
          <w:lang w:val="en-GB"/>
        </w:rPr>
        <w:t>nnex</w:t>
      </w:r>
      <w:r w:rsidRPr="004B7C72">
        <w:rPr>
          <w:rFonts w:asciiTheme="minorHAnsi" w:hAnsiTheme="minorHAnsi" w:cs="Arial"/>
          <w:sz w:val="24"/>
          <w:szCs w:val="24"/>
          <w:lang w:val="en-GB"/>
        </w:rPr>
        <w:t xml:space="preserve"> 2 to th</w:t>
      </w:r>
      <w:r w:rsidR="005A7FDF" w:rsidRPr="004B7C72">
        <w:rPr>
          <w:rFonts w:asciiTheme="minorHAnsi" w:hAnsiTheme="minorHAnsi" w:cs="Arial"/>
          <w:sz w:val="24"/>
          <w:szCs w:val="24"/>
          <w:lang w:val="en-GB"/>
        </w:rPr>
        <w:t xml:space="preserve">is Amendment </w:t>
      </w:r>
      <w:r w:rsidRPr="004B7C72">
        <w:rPr>
          <w:rFonts w:asciiTheme="minorHAnsi" w:hAnsiTheme="minorHAnsi" w:cs="Arial"/>
          <w:sz w:val="24"/>
          <w:szCs w:val="24"/>
          <w:lang w:val="en-GB"/>
        </w:rPr>
        <w:t xml:space="preserve">Agreement, that this Amendment Agreement has been duly executed by authorised representatives of the Borrower and </w:t>
      </w:r>
      <w:r w:rsidR="00E941D5" w:rsidRPr="004B7C72">
        <w:rPr>
          <w:rFonts w:asciiTheme="minorHAnsi" w:hAnsiTheme="minorHAnsi" w:cs="Arial"/>
          <w:sz w:val="24"/>
          <w:szCs w:val="24"/>
          <w:lang w:val="en-GB"/>
        </w:rPr>
        <w:t>that the Borrower has the corporate power and capacity to enter into this Amendment Agreement</w:t>
      </w:r>
      <w:r w:rsidRPr="004B7C72">
        <w:rPr>
          <w:rFonts w:asciiTheme="minorHAnsi" w:hAnsiTheme="minorHAnsi" w:cs="Arial"/>
          <w:sz w:val="24"/>
          <w:szCs w:val="24"/>
          <w:lang w:val="en-GB"/>
        </w:rPr>
        <w:t>; and</w:t>
      </w:r>
    </w:p>
    <w:p w14:paraId="21DC6A8E" w14:textId="77777777" w:rsidR="00217818" w:rsidRPr="004B7C72" w:rsidRDefault="00217818" w:rsidP="00217818">
      <w:pPr>
        <w:pStyle w:val="Odstavecseseznamem"/>
        <w:ind w:left="1077"/>
        <w:jc w:val="both"/>
        <w:rPr>
          <w:rFonts w:asciiTheme="minorHAnsi" w:hAnsiTheme="minorHAnsi" w:cs="Arial"/>
          <w:sz w:val="24"/>
          <w:szCs w:val="24"/>
          <w:lang w:val="en-GB"/>
        </w:rPr>
      </w:pPr>
    </w:p>
    <w:p w14:paraId="1FF093FE" w14:textId="77777777" w:rsidR="00217818" w:rsidRPr="004B7C72" w:rsidRDefault="00217818" w:rsidP="005A78AD">
      <w:pPr>
        <w:pStyle w:val="Odstavecseseznamem"/>
        <w:numPr>
          <w:ilvl w:val="0"/>
          <w:numId w:val="10"/>
        </w:numPr>
        <w:contextualSpacing w:val="0"/>
        <w:jc w:val="both"/>
        <w:rPr>
          <w:rFonts w:asciiTheme="minorHAnsi" w:hAnsiTheme="minorHAnsi" w:cs="Arial"/>
          <w:sz w:val="24"/>
          <w:szCs w:val="24"/>
          <w:lang w:val="en-GB"/>
        </w:rPr>
      </w:pPr>
      <w:r w:rsidRPr="004B7C72">
        <w:rPr>
          <w:rFonts w:asciiTheme="minorHAnsi" w:hAnsiTheme="minorHAnsi" w:cs="Arial"/>
          <w:sz w:val="24"/>
          <w:szCs w:val="24"/>
          <w:lang w:val="en-GB"/>
        </w:rPr>
        <w:t>evidence in English (</w:t>
      </w:r>
      <w:r w:rsidRPr="004B7C72">
        <w:rPr>
          <w:rFonts w:asciiTheme="minorHAnsi" w:hAnsiTheme="minorHAnsi" w:cs="Arial"/>
          <w:i/>
          <w:sz w:val="24"/>
          <w:szCs w:val="24"/>
          <w:lang w:val="en-GB"/>
        </w:rPr>
        <w:t>e.g.</w:t>
      </w:r>
      <w:r w:rsidRPr="004B7C72">
        <w:rPr>
          <w:rFonts w:asciiTheme="minorHAnsi" w:hAnsiTheme="minorHAnsi" w:cs="Arial"/>
          <w:sz w:val="24"/>
          <w:szCs w:val="24"/>
          <w:lang w:val="en-GB"/>
        </w:rPr>
        <w:t>, statute, resolution, power of attorney, etc.) to the CEB’s satisfaction of the person(s) authorised to execute this Amendment Agreement on behalf of the Borrower, together with the authenticated specimen of the signature(s) of such person(s).</w:t>
      </w:r>
    </w:p>
    <w:p w14:paraId="6B6A38E9" w14:textId="77777777" w:rsidR="00217818" w:rsidRPr="004B7C72" w:rsidRDefault="00217818" w:rsidP="00217818">
      <w:pPr>
        <w:ind w:left="357"/>
        <w:jc w:val="both"/>
        <w:rPr>
          <w:rFonts w:asciiTheme="minorHAnsi" w:hAnsiTheme="minorHAnsi" w:cs="Arial"/>
          <w:sz w:val="24"/>
          <w:szCs w:val="24"/>
          <w:lang w:val="en-GB"/>
        </w:rPr>
      </w:pPr>
    </w:p>
    <w:p w14:paraId="70D05182" w14:textId="06520BAD" w:rsidR="008A39BB" w:rsidRPr="004B7C72" w:rsidRDefault="008A39BB" w:rsidP="005A78AD">
      <w:pPr>
        <w:numPr>
          <w:ilvl w:val="0"/>
          <w:numId w:val="1"/>
        </w:numPr>
        <w:jc w:val="both"/>
        <w:textAlignment w:val="baseline"/>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All other terms and conditions of the </w:t>
      </w:r>
      <w:r w:rsidR="004A630C" w:rsidRPr="004B7C72">
        <w:rPr>
          <w:rFonts w:asciiTheme="minorHAnsi" w:hAnsiTheme="minorHAnsi" w:cstheme="minorHAnsi"/>
          <w:sz w:val="24"/>
          <w:szCs w:val="24"/>
          <w:lang w:val="en-GB"/>
        </w:rPr>
        <w:t>Framework Loan Agreement</w:t>
      </w:r>
      <w:r w:rsidRPr="004B7C72">
        <w:rPr>
          <w:rFonts w:asciiTheme="minorHAnsi" w:hAnsiTheme="minorHAnsi" w:cstheme="minorHAnsi"/>
          <w:sz w:val="24"/>
          <w:szCs w:val="24"/>
          <w:lang w:val="en-GB"/>
        </w:rPr>
        <w:t xml:space="preserve"> that are not hereby amended shall remain in full force and effect.</w:t>
      </w:r>
      <w:r w:rsidR="005D650A" w:rsidRPr="004B7C72">
        <w:rPr>
          <w:rFonts w:asciiTheme="minorHAnsi" w:hAnsiTheme="minorHAnsi" w:cstheme="minorHAnsi"/>
          <w:sz w:val="24"/>
          <w:szCs w:val="24"/>
          <w:lang w:val="en-GB"/>
        </w:rPr>
        <w:t xml:space="preserve"> </w:t>
      </w:r>
      <w:r w:rsidR="00C95C1C" w:rsidRPr="004B7C72">
        <w:rPr>
          <w:rFonts w:asciiTheme="minorHAnsi" w:hAnsiTheme="minorHAnsi" w:cstheme="minorHAnsi"/>
          <w:sz w:val="24"/>
          <w:szCs w:val="24"/>
          <w:lang w:val="en-GB"/>
        </w:rPr>
        <w:t xml:space="preserve">The amendments made by this Amendment Agreement are without prejudice to any other rights of the CEB. </w:t>
      </w:r>
      <w:r w:rsidRPr="004B7C72">
        <w:rPr>
          <w:rFonts w:asciiTheme="minorHAnsi" w:hAnsiTheme="minorHAnsi" w:cstheme="minorHAnsi"/>
          <w:sz w:val="24"/>
          <w:szCs w:val="24"/>
          <w:lang w:val="en-GB"/>
        </w:rPr>
        <w:t xml:space="preserve">Terms defined in the </w:t>
      </w:r>
      <w:r w:rsidR="004A630C" w:rsidRPr="004B7C72">
        <w:rPr>
          <w:rFonts w:asciiTheme="minorHAnsi" w:hAnsiTheme="minorHAnsi" w:cstheme="minorHAnsi"/>
          <w:sz w:val="24"/>
          <w:szCs w:val="24"/>
          <w:lang w:val="en-GB"/>
        </w:rPr>
        <w:t>Framework Loan Agreement</w:t>
      </w:r>
      <w:r w:rsidRPr="004B7C72">
        <w:rPr>
          <w:rFonts w:asciiTheme="minorHAnsi" w:hAnsiTheme="minorHAnsi" w:cstheme="minorHAnsi"/>
          <w:sz w:val="24"/>
          <w:szCs w:val="24"/>
          <w:lang w:val="en-GB"/>
        </w:rPr>
        <w:t xml:space="preserve"> shall have the same meaning herein, unless otherwise specified.</w:t>
      </w:r>
    </w:p>
    <w:p w14:paraId="02D3CD9C" w14:textId="77777777" w:rsidR="00E12688" w:rsidRPr="004B7C72" w:rsidRDefault="00E12688" w:rsidP="00E12688">
      <w:pPr>
        <w:pStyle w:val="Odstavecseseznamem"/>
        <w:ind w:left="360"/>
        <w:jc w:val="both"/>
        <w:rPr>
          <w:rFonts w:asciiTheme="minorHAnsi" w:hAnsiTheme="minorHAnsi" w:cstheme="minorHAnsi"/>
          <w:sz w:val="24"/>
          <w:szCs w:val="24"/>
          <w:lang w:val="en-GB"/>
        </w:rPr>
      </w:pPr>
    </w:p>
    <w:p w14:paraId="12838402" w14:textId="0FBF826D" w:rsidR="00D942EE" w:rsidRPr="004B7C72" w:rsidRDefault="00D942EE"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As of the </w:t>
      </w:r>
      <w:r w:rsidR="00E70628" w:rsidRPr="004B7C72">
        <w:rPr>
          <w:rFonts w:asciiTheme="minorHAnsi" w:hAnsiTheme="minorHAnsi" w:cstheme="minorHAnsi"/>
          <w:sz w:val="24"/>
          <w:szCs w:val="24"/>
          <w:lang w:val="en-GB"/>
        </w:rPr>
        <w:t>entry into force of this Amendment Agreement</w:t>
      </w:r>
      <w:r w:rsidRPr="004B7C72">
        <w:rPr>
          <w:rFonts w:asciiTheme="minorHAnsi" w:hAnsiTheme="minorHAnsi" w:cstheme="minorHAnsi"/>
          <w:sz w:val="24"/>
          <w:szCs w:val="24"/>
          <w:lang w:val="en-GB"/>
        </w:rPr>
        <w:t xml:space="preserve">, references in the </w:t>
      </w:r>
      <w:r w:rsidR="00156D8A" w:rsidRPr="004B7C72">
        <w:rPr>
          <w:rFonts w:asciiTheme="minorHAnsi" w:hAnsiTheme="minorHAnsi" w:cstheme="minorHAnsi"/>
          <w:sz w:val="24"/>
          <w:szCs w:val="24"/>
          <w:lang w:val="en-GB"/>
        </w:rPr>
        <w:t xml:space="preserve">Framework Loan </w:t>
      </w:r>
      <w:r w:rsidRPr="004B7C72">
        <w:rPr>
          <w:rFonts w:asciiTheme="minorHAnsi" w:hAnsiTheme="minorHAnsi" w:cstheme="minorHAnsi"/>
          <w:sz w:val="24"/>
          <w:szCs w:val="24"/>
          <w:lang w:val="en-GB"/>
        </w:rPr>
        <w:t xml:space="preserve">Agreement to “the Agreement”, “hereunder”, “herein” and like terms or to any provision of the </w:t>
      </w:r>
      <w:r w:rsidR="00156D8A" w:rsidRPr="004B7C72">
        <w:rPr>
          <w:rFonts w:asciiTheme="minorHAnsi" w:hAnsiTheme="minorHAnsi" w:cstheme="minorHAnsi"/>
          <w:sz w:val="24"/>
          <w:szCs w:val="24"/>
          <w:lang w:val="en-GB"/>
        </w:rPr>
        <w:t xml:space="preserve">Framework Loan </w:t>
      </w:r>
      <w:r w:rsidRPr="004B7C72">
        <w:rPr>
          <w:rFonts w:asciiTheme="minorHAnsi" w:hAnsiTheme="minorHAnsi" w:cstheme="minorHAnsi"/>
          <w:sz w:val="24"/>
          <w:szCs w:val="24"/>
          <w:lang w:val="en-GB"/>
        </w:rPr>
        <w:t xml:space="preserve">Agreement shall be construed as a reference to the </w:t>
      </w:r>
      <w:r w:rsidR="00156D8A" w:rsidRPr="004B7C72">
        <w:rPr>
          <w:rFonts w:asciiTheme="minorHAnsi" w:hAnsiTheme="minorHAnsi" w:cstheme="minorHAnsi"/>
          <w:sz w:val="24"/>
          <w:szCs w:val="24"/>
          <w:lang w:val="en-GB"/>
        </w:rPr>
        <w:t xml:space="preserve">Framework Loan </w:t>
      </w:r>
      <w:r w:rsidRPr="004B7C72">
        <w:rPr>
          <w:rFonts w:asciiTheme="minorHAnsi" w:hAnsiTheme="minorHAnsi" w:cstheme="minorHAnsi"/>
          <w:sz w:val="24"/>
          <w:szCs w:val="24"/>
          <w:lang w:val="en-GB"/>
        </w:rPr>
        <w:t xml:space="preserve">Agreement as amended by this Amendment Agreement. This Amendment Agreement shall in no way be deemed to be a novation of the </w:t>
      </w:r>
      <w:r w:rsidR="00156D8A" w:rsidRPr="004B7C72">
        <w:rPr>
          <w:rFonts w:asciiTheme="minorHAnsi" w:hAnsiTheme="minorHAnsi" w:cstheme="minorHAnsi"/>
          <w:sz w:val="24"/>
          <w:szCs w:val="24"/>
          <w:lang w:val="en-GB"/>
        </w:rPr>
        <w:t xml:space="preserve">Framework Loan </w:t>
      </w:r>
      <w:r w:rsidRPr="004B7C72">
        <w:rPr>
          <w:rFonts w:asciiTheme="minorHAnsi" w:hAnsiTheme="minorHAnsi" w:cstheme="minorHAnsi"/>
          <w:sz w:val="24"/>
          <w:szCs w:val="24"/>
          <w:lang w:val="en-GB"/>
        </w:rPr>
        <w:t>Agreement.</w:t>
      </w:r>
    </w:p>
    <w:p w14:paraId="5A6C0C41" w14:textId="77777777" w:rsidR="00D942EE" w:rsidRPr="004B7C72" w:rsidRDefault="00D942EE" w:rsidP="00D942EE">
      <w:pPr>
        <w:pStyle w:val="Odstavecseseznamem"/>
        <w:ind w:left="360"/>
        <w:jc w:val="both"/>
        <w:rPr>
          <w:rFonts w:asciiTheme="minorHAnsi" w:hAnsiTheme="minorHAnsi" w:cstheme="minorHAnsi"/>
          <w:sz w:val="24"/>
          <w:szCs w:val="24"/>
          <w:lang w:val="en-GB"/>
        </w:rPr>
      </w:pPr>
    </w:p>
    <w:p w14:paraId="7E1F0E0C" w14:textId="16D0E660" w:rsidR="00E12688" w:rsidRPr="004B7C72" w:rsidRDefault="00D942EE"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The provisions of </w:t>
      </w:r>
      <w:r w:rsidR="00C95C1C" w:rsidRPr="004B7C72">
        <w:rPr>
          <w:rFonts w:asciiTheme="minorHAnsi" w:hAnsiTheme="minorHAnsi" w:cstheme="minorHAnsi"/>
          <w:sz w:val="24"/>
          <w:szCs w:val="24"/>
          <w:lang w:val="en-GB"/>
        </w:rPr>
        <w:t>Clause 8 (</w:t>
      </w:r>
      <w:r w:rsidR="00C95C1C" w:rsidRPr="004B7C72">
        <w:rPr>
          <w:rFonts w:asciiTheme="minorHAnsi" w:hAnsiTheme="minorHAnsi" w:cstheme="minorHAnsi"/>
          <w:i/>
          <w:sz w:val="24"/>
          <w:szCs w:val="24"/>
          <w:lang w:val="en-GB"/>
        </w:rPr>
        <w:t>Representations and warranties</w:t>
      </w:r>
      <w:r w:rsidR="00C95C1C" w:rsidRPr="004B7C72">
        <w:rPr>
          <w:rFonts w:asciiTheme="minorHAnsi" w:hAnsiTheme="minorHAnsi" w:cstheme="minorHAnsi"/>
          <w:sz w:val="24"/>
          <w:szCs w:val="24"/>
          <w:lang w:val="en-GB"/>
        </w:rPr>
        <w:t xml:space="preserve">), </w:t>
      </w:r>
      <w:r w:rsidRPr="004B7C72">
        <w:rPr>
          <w:rFonts w:asciiTheme="minorHAnsi" w:hAnsiTheme="minorHAnsi" w:cstheme="minorHAnsi"/>
          <w:sz w:val="24"/>
          <w:szCs w:val="24"/>
          <w:lang w:val="en-GB"/>
        </w:rPr>
        <w:t>Clause 9 (</w:t>
      </w:r>
      <w:r w:rsidRPr="004B7C72">
        <w:rPr>
          <w:rFonts w:asciiTheme="minorHAnsi" w:hAnsiTheme="minorHAnsi" w:cstheme="minorHAnsi"/>
          <w:i/>
          <w:sz w:val="24"/>
          <w:szCs w:val="24"/>
          <w:lang w:val="en-GB"/>
        </w:rPr>
        <w:t>Third Parties</w:t>
      </w:r>
      <w:r w:rsidRPr="004B7C72">
        <w:rPr>
          <w:rFonts w:asciiTheme="minorHAnsi" w:hAnsiTheme="minorHAnsi" w:cstheme="minorHAnsi"/>
          <w:sz w:val="24"/>
          <w:szCs w:val="24"/>
          <w:lang w:val="en-GB"/>
        </w:rPr>
        <w:t>), Clause 10 (</w:t>
      </w:r>
      <w:r w:rsidRPr="004B7C72">
        <w:rPr>
          <w:rFonts w:asciiTheme="minorHAnsi" w:hAnsiTheme="minorHAnsi" w:cstheme="minorHAnsi"/>
          <w:i/>
          <w:sz w:val="24"/>
          <w:szCs w:val="24"/>
          <w:lang w:val="en-GB"/>
        </w:rPr>
        <w:t>Non-waiver</w:t>
      </w:r>
      <w:r w:rsidRPr="004B7C72">
        <w:rPr>
          <w:rFonts w:asciiTheme="minorHAnsi" w:hAnsiTheme="minorHAnsi" w:cstheme="minorHAnsi"/>
          <w:sz w:val="24"/>
          <w:szCs w:val="24"/>
          <w:lang w:val="en-GB"/>
        </w:rPr>
        <w:t>), Clause 11 (</w:t>
      </w:r>
      <w:r w:rsidR="00022AD9" w:rsidRPr="004B7C72">
        <w:rPr>
          <w:rFonts w:asciiTheme="minorHAnsi" w:hAnsiTheme="minorHAnsi" w:cstheme="minorHAnsi"/>
          <w:i/>
          <w:sz w:val="24"/>
          <w:szCs w:val="24"/>
          <w:lang w:val="en-GB"/>
        </w:rPr>
        <w:t>Transfer</w:t>
      </w:r>
      <w:r w:rsidRPr="004B7C72">
        <w:rPr>
          <w:rFonts w:asciiTheme="minorHAnsi" w:hAnsiTheme="minorHAnsi" w:cstheme="minorHAnsi"/>
          <w:sz w:val="24"/>
          <w:szCs w:val="24"/>
          <w:lang w:val="en-GB"/>
        </w:rPr>
        <w:t xml:space="preserve">), </w:t>
      </w:r>
      <w:r w:rsidR="00E12688" w:rsidRPr="004B7C72">
        <w:rPr>
          <w:rFonts w:asciiTheme="minorHAnsi" w:hAnsiTheme="minorHAnsi" w:cstheme="minorHAnsi"/>
          <w:sz w:val="24"/>
          <w:szCs w:val="24"/>
          <w:lang w:val="en-GB"/>
        </w:rPr>
        <w:t>Clause 1</w:t>
      </w:r>
      <w:r w:rsidR="008F5352" w:rsidRPr="004B7C72">
        <w:rPr>
          <w:rFonts w:asciiTheme="minorHAnsi" w:hAnsiTheme="minorHAnsi" w:cstheme="minorHAnsi"/>
          <w:sz w:val="24"/>
          <w:szCs w:val="24"/>
          <w:lang w:val="en-GB"/>
        </w:rPr>
        <w:t>2</w:t>
      </w:r>
      <w:r w:rsidR="00E12688" w:rsidRPr="004B7C72">
        <w:rPr>
          <w:rFonts w:asciiTheme="minorHAnsi" w:hAnsiTheme="minorHAnsi" w:cstheme="minorHAnsi"/>
          <w:sz w:val="24"/>
          <w:szCs w:val="24"/>
          <w:lang w:val="en-GB"/>
        </w:rPr>
        <w:t xml:space="preserve"> (</w:t>
      </w:r>
      <w:r w:rsidR="00022AD9" w:rsidRPr="004B7C72">
        <w:rPr>
          <w:rFonts w:asciiTheme="minorHAnsi" w:hAnsiTheme="minorHAnsi" w:cstheme="minorHAnsi"/>
          <w:i/>
          <w:sz w:val="24"/>
          <w:szCs w:val="24"/>
          <w:lang w:val="en-GB"/>
        </w:rPr>
        <w:t>Illegality</w:t>
      </w:r>
      <w:r w:rsidR="00E12688" w:rsidRPr="004B7C72">
        <w:rPr>
          <w:rFonts w:asciiTheme="minorHAnsi" w:hAnsiTheme="minorHAnsi" w:cstheme="minorHAnsi"/>
          <w:sz w:val="24"/>
          <w:szCs w:val="24"/>
          <w:lang w:val="en-GB"/>
        </w:rPr>
        <w:t>), Clause 1</w:t>
      </w:r>
      <w:r w:rsidR="008F5352" w:rsidRPr="004B7C72">
        <w:rPr>
          <w:rFonts w:asciiTheme="minorHAnsi" w:hAnsiTheme="minorHAnsi" w:cstheme="minorHAnsi"/>
          <w:sz w:val="24"/>
          <w:szCs w:val="24"/>
          <w:lang w:val="en-GB"/>
        </w:rPr>
        <w:t>3</w:t>
      </w:r>
      <w:r w:rsidR="00E12688" w:rsidRPr="004B7C72">
        <w:rPr>
          <w:rFonts w:asciiTheme="minorHAnsi" w:hAnsiTheme="minorHAnsi" w:cstheme="minorHAnsi"/>
          <w:sz w:val="24"/>
          <w:szCs w:val="24"/>
          <w:lang w:val="en-GB"/>
        </w:rPr>
        <w:t xml:space="preserve"> (</w:t>
      </w:r>
      <w:r w:rsidR="00022AD9" w:rsidRPr="004B7C72">
        <w:rPr>
          <w:rFonts w:asciiTheme="minorHAnsi" w:hAnsiTheme="minorHAnsi" w:cstheme="minorHAnsi"/>
          <w:i/>
          <w:sz w:val="24"/>
          <w:szCs w:val="24"/>
          <w:lang w:val="en-GB"/>
        </w:rPr>
        <w:t>No Hardship</w:t>
      </w:r>
      <w:r w:rsidR="00E12688" w:rsidRPr="004B7C72">
        <w:rPr>
          <w:rFonts w:asciiTheme="minorHAnsi" w:hAnsiTheme="minorHAnsi" w:cstheme="minorHAnsi"/>
          <w:sz w:val="24"/>
          <w:szCs w:val="24"/>
          <w:lang w:val="en-GB"/>
        </w:rPr>
        <w:t>), Clause 1</w:t>
      </w:r>
      <w:r w:rsidR="008F5352" w:rsidRPr="004B7C72">
        <w:rPr>
          <w:rFonts w:asciiTheme="minorHAnsi" w:hAnsiTheme="minorHAnsi" w:cstheme="minorHAnsi"/>
          <w:sz w:val="24"/>
          <w:szCs w:val="24"/>
          <w:lang w:val="en-GB"/>
        </w:rPr>
        <w:t>4</w:t>
      </w:r>
      <w:r w:rsidR="00E12688" w:rsidRPr="004B7C72">
        <w:rPr>
          <w:rFonts w:asciiTheme="minorHAnsi" w:hAnsiTheme="minorHAnsi" w:cstheme="minorHAnsi"/>
          <w:sz w:val="24"/>
          <w:szCs w:val="24"/>
          <w:lang w:val="en-GB"/>
        </w:rPr>
        <w:t xml:space="preserve"> (</w:t>
      </w:r>
      <w:r w:rsidR="00022AD9" w:rsidRPr="004B7C72">
        <w:rPr>
          <w:rFonts w:asciiTheme="minorHAnsi" w:hAnsiTheme="minorHAnsi" w:cstheme="minorHAnsi"/>
          <w:i/>
          <w:sz w:val="24"/>
          <w:szCs w:val="24"/>
          <w:lang w:val="en-GB"/>
        </w:rPr>
        <w:t>Governing Law</w:t>
      </w:r>
      <w:r w:rsidR="00E12688" w:rsidRPr="004B7C72">
        <w:rPr>
          <w:rFonts w:asciiTheme="minorHAnsi" w:hAnsiTheme="minorHAnsi" w:cstheme="minorHAnsi"/>
          <w:sz w:val="24"/>
          <w:szCs w:val="24"/>
          <w:lang w:val="en-GB"/>
        </w:rPr>
        <w:t>)</w:t>
      </w:r>
      <w:r w:rsidRPr="004B7C72">
        <w:rPr>
          <w:rFonts w:asciiTheme="minorHAnsi" w:hAnsiTheme="minorHAnsi" w:cstheme="minorHAnsi"/>
          <w:sz w:val="24"/>
          <w:szCs w:val="24"/>
          <w:lang w:val="en-GB"/>
        </w:rPr>
        <w:t>,</w:t>
      </w:r>
      <w:r w:rsidR="00E12688" w:rsidRPr="004B7C72">
        <w:rPr>
          <w:rFonts w:asciiTheme="minorHAnsi" w:hAnsiTheme="minorHAnsi" w:cstheme="minorHAnsi"/>
          <w:sz w:val="24"/>
          <w:szCs w:val="24"/>
          <w:lang w:val="en-GB"/>
        </w:rPr>
        <w:t xml:space="preserve"> Clause 1</w:t>
      </w:r>
      <w:r w:rsidR="008F5352" w:rsidRPr="004B7C72">
        <w:rPr>
          <w:rFonts w:asciiTheme="minorHAnsi" w:hAnsiTheme="minorHAnsi" w:cstheme="minorHAnsi"/>
          <w:sz w:val="24"/>
          <w:szCs w:val="24"/>
          <w:lang w:val="en-GB"/>
        </w:rPr>
        <w:t>5</w:t>
      </w:r>
      <w:r w:rsidR="00E12688" w:rsidRPr="004B7C72">
        <w:rPr>
          <w:rFonts w:asciiTheme="minorHAnsi" w:hAnsiTheme="minorHAnsi" w:cstheme="minorHAnsi"/>
          <w:sz w:val="24"/>
          <w:szCs w:val="24"/>
          <w:lang w:val="en-GB"/>
        </w:rPr>
        <w:t xml:space="preserve"> (</w:t>
      </w:r>
      <w:r w:rsidR="00022AD9" w:rsidRPr="004B7C72">
        <w:rPr>
          <w:rFonts w:asciiTheme="minorHAnsi" w:hAnsiTheme="minorHAnsi" w:cstheme="minorHAnsi"/>
          <w:i/>
          <w:sz w:val="24"/>
          <w:szCs w:val="24"/>
          <w:lang w:val="en-GB"/>
        </w:rPr>
        <w:t>Disputes</w:t>
      </w:r>
      <w:r w:rsidR="00E12688" w:rsidRPr="004B7C72">
        <w:rPr>
          <w:rFonts w:asciiTheme="minorHAnsi" w:hAnsiTheme="minorHAnsi" w:cstheme="minorHAnsi"/>
          <w:sz w:val="24"/>
          <w:szCs w:val="24"/>
          <w:lang w:val="en-GB"/>
        </w:rPr>
        <w:t>)</w:t>
      </w:r>
      <w:r w:rsidR="00022AD9" w:rsidRPr="004B7C72">
        <w:rPr>
          <w:rFonts w:asciiTheme="minorHAnsi" w:hAnsiTheme="minorHAnsi" w:cstheme="minorHAnsi"/>
          <w:sz w:val="24"/>
          <w:szCs w:val="24"/>
          <w:lang w:val="en-GB"/>
        </w:rPr>
        <w:t xml:space="preserve">, </w:t>
      </w:r>
      <w:r w:rsidRPr="004B7C72">
        <w:rPr>
          <w:rFonts w:asciiTheme="minorHAnsi" w:hAnsiTheme="minorHAnsi" w:cstheme="minorHAnsi"/>
          <w:sz w:val="24"/>
          <w:szCs w:val="24"/>
          <w:lang w:val="en-GB"/>
        </w:rPr>
        <w:t>Clause 16 (</w:t>
      </w:r>
      <w:r w:rsidR="00022AD9" w:rsidRPr="004B7C72">
        <w:rPr>
          <w:rFonts w:asciiTheme="minorHAnsi" w:hAnsiTheme="minorHAnsi" w:cstheme="minorHAnsi"/>
          <w:i/>
          <w:sz w:val="24"/>
          <w:szCs w:val="24"/>
          <w:lang w:val="en-GB"/>
        </w:rPr>
        <w:t>Data Protection</w:t>
      </w:r>
      <w:r w:rsidRPr="004B7C72">
        <w:rPr>
          <w:rFonts w:asciiTheme="minorHAnsi" w:hAnsiTheme="minorHAnsi" w:cstheme="minorHAnsi"/>
          <w:sz w:val="24"/>
          <w:szCs w:val="24"/>
          <w:lang w:val="en-GB"/>
        </w:rPr>
        <w:t>)</w:t>
      </w:r>
      <w:r w:rsidR="00022AD9" w:rsidRPr="004B7C72">
        <w:rPr>
          <w:rFonts w:asciiTheme="minorHAnsi" w:hAnsiTheme="minorHAnsi" w:cstheme="minorHAnsi"/>
          <w:sz w:val="24"/>
          <w:szCs w:val="24"/>
          <w:lang w:val="en-GB"/>
        </w:rPr>
        <w:t>, Clause 17 (</w:t>
      </w:r>
      <w:r w:rsidR="00022AD9" w:rsidRPr="004B7C72">
        <w:rPr>
          <w:rFonts w:asciiTheme="minorHAnsi" w:hAnsiTheme="minorHAnsi" w:cstheme="minorHAnsi"/>
          <w:i/>
          <w:sz w:val="24"/>
          <w:szCs w:val="24"/>
          <w:lang w:val="en-GB"/>
        </w:rPr>
        <w:t>Notices</w:t>
      </w:r>
      <w:r w:rsidR="00022AD9" w:rsidRPr="004B7C72">
        <w:rPr>
          <w:rFonts w:asciiTheme="minorHAnsi" w:hAnsiTheme="minorHAnsi" w:cstheme="minorHAnsi"/>
          <w:sz w:val="24"/>
          <w:szCs w:val="24"/>
          <w:lang w:val="en-GB"/>
        </w:rPr>
        <w:t>), Clause 18 (</w:t>
      </w:r>
      <w:r w:rsidR="00022AD9" w:rsidRPr="004B7C72">
        <w:rPr>
          <w:rFonts w:asciiTheme="minorHAnsi" w:hAnsiTheme="minorHAnsi" w:cstheme="minorHAnsi"/>
          <w:i/>
          <w:sz w:val="24"/>
          <w:szCs w:val="24"/>
          <w:lang w:val="en-GB"/>
        </w:rPr>
        <w:t>Taxes and Expenses</w:t>
      </w:r>
      <w:r w:rsidR="00022AD9" w:rsidRPr="004B7C72">
        <w:rPr>
          <w:rFonts w:asciiTheme="minorHAnsi" w:hAnsiTheme="minorHAnsi" w:cstheme="minorHAnsi"/>
          <w:sz w:val="24"/>
          <w:szCs w:val="24"/>
          <w:lang w:val="en-GB"/>
        </w:rPr>
        <w:t>) and Clause 19 (</w:t>
      </w:r>
      <w:r w:rsidR="00022AD9" w:rsidRPr="004B7C72">
        <w:rPr>
          <w:rFonts w:asciiTheme="minorHAnsi" w:hAnsiTheme="minorHAnsi" w:cstheme="minorHAnsi"/>
          <w:i/>
          <w:sz w:val="24"/>
          <w:szCs w:val="24"/>
          <w:lang w:val="en-GB"/>
        </w:rPr>
        <w:t>Discharge</w:t>
      </w:r>
      <w:r w:rsidR="00022AD9" w:rsidRPr="004B7C72">
        <w:rPr>
          <w:rFonts w:asciiTheme="minorHAnsi" w:hAnsiTheme="minorHAnsi" w:cstheme="minorHAnsi"/>
          <w:sz w:val="24"/>
          <w:szCs w:val="24"/>
          <w:lang w:val="en-GB"/>
        </w:rPr>
        <w:t xml:space="preserve">) </w:t>
      </w:r>
      <w:r w:rsidR="00E12688" w:rsidRPr="004B7C72">
        <w:rPr>
          <w:rFonts w:asciiTheme="minorHAnsi" w:hAnsiTheme="minorHAnsi" w:cstheme="minorHAnsi"/>
          <w:sz w:val="24"/>
          <w:szCs w:val="24"/>
          <w:lang w:val="en-GB"/>
        </w:rPr>
        <w:t xml:space="preserve">of the Framework Loan Agreement are hereby incorporated, </w:t>
      </w:r>
      <w:r w:rsidR="00E12688" w:rsidRPr="004B7C72">
        <w:rPr>
          <w:rFonts w:asciiTheme="minorHAnsi" w:hAnsiTheme="minorHAnsi" w:cstheme="minorHAnsi"/>
          <w:i/>
          <w:sz w:val="24"/>
          <w:szCs w:val="24"/>
          <w:lang w:val="en-GB"/>
        </w:rPr>
        <w:t>mutatis mutandis</w:t>
      </w:r>
      <w:r w:rsidR="00E12688" w:rsidRPr="004B7C72">
        <w:rPr>
          <w:rFonts w:asciiTheme="minorHAnsi" w:hAnsiTheme="minorHAnsi" w:cstheme="minorHAnsi"/>
          <w:sz w:val="24"/>
          <w:szCs w:val="24"/>
          <w:lang w:val="en-GB"/>
        </w:rPr>
        <w:t>, into this Amendment Agreement</w:t>
      </w:r>
      <w:r w:rsidRPr="004B7C72">
        <w:rPr>
          <w:rFonts w:asciiTheme="minorHAnsi" w:hAnsiTheme="minorHAnsi" w:cstheme="minorHAnsi"/>
          <w:sz w:val="24"/>
          <w:szCs w:val="24"/>
          <w:lang w:val="en-GB"/>
        </w:rPr>
        <w:t xml:space="preserve"> as if set out in full herein and as if references therein to “the Agreement” </w:t>
      </w:r>
      <w:r w:rsidR="00C43638" w:rsidRPr="004B7C72">
        <w:rPr>
          <w:rFonts w:asciiTheme="minorHAnsi" w:hAnsiTheme="minorHAnsi" w:cstheme="minorHAnsi"/>
          <w:sz w:val="24"/>
          <w:szCs w:val="24"/>
          <w:lang w:val="en-GB"/>
        </w:rPr>
        <w:t xml:space="preserve">and like terms </w:t>
      </w:r>
      <w:r w:rsidRPr="004B7C72">
        <w:rPr>
          <w:rFonts w:asciiTheme="minorHAnsi" w:hAnsiTheme="minorHAnsi" w:cstheme="minorHAnsi"/>
          <w:sz w:val="24"/>
          <w:szCs w:val="24"/>
          <w:lang w:val="en-GB"/>
        </w:rPr>
        <w:t>are references to this Amendment Agreement</w:t>
      </w:r>
      <w:r w:rsidR="00E12688" w:rsidRPr="004B7C72">
        <w:rPr>
          <w:rFonts w:asciiTheme="minorHAnsi" w:hAnsiTheme="minorHAnsi" w:cstheme="minorHAnsi"/>
          <w:sz w:val="24"/>
          <w:szCs w:val="24"/>
          <w:lang w:val="en-GB"/>
        </w:rPr>
        <w:t>.</w:t>
      </w:r>
      <w:r w:rsidRPr="004B7C72">
        <w:rPr>
          <w:rFonts w:asciiTheme="minorHAnsi" w:hAnsiTheme="minorHAnsi" w:cstheme="minorHAnsi"/>
          <w:sz w:val="24"/>
          <w:szCs w:val="24"/>
          <w:lang w:val="en-GB"/>
        </w:rPr>
        <w:t xml:space="preserve"> </w:t>
      </w:r>
    </w:p>
    <w:p w14:paraId="086AECE8" w14:textId="77777777" w:rsidR="008A39BB" w:rsidRPr="004B7C72" w:rsidRDefault="008A39BB" w:rsidP="008A39BB">
      <w:pPr>
        <w:jc w:val="both"/>
        <w:rPr>
          <w:rFonts w:asciiTheme="minorHAnsi" w:hAnsiTheme="minorHAnsi" w:cstheme="minorHAnsi"/>
          <w:sz w:val="24"/>
          <w:szCs w:val="24"/>
          <w:lang w:val="en-GB"/>
        </w:rPr>
      </w:pPr>
    </w:p>
    <w:p w14:paraId="681BBC19" w14:textId="2DFB64EF" w:rsidR="00022AD9" w:rsidRPr="004B7C72" w:rsidRDefault="00022AD9" w:rsidP="005A78AD">
      <w:pPr>
        <w:pStyle w:val="Odstavecseseznamem"/>
        <w:numPr>
          <w:ilvl w:val="0"/>
          <w:numId w:val="1"/>
        </w:numPr>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This Amendment Agreement shall enter into force upon (i) its execution by the Parties and (ii) notification by the Borrower to the CEB of the publication of the Amendment Agreement in the registry of contracts (in Czech: </w:t>
      </w:r>
      <w:r w:rsidRPr="004B7C72">
        <w:rPr>
          <w:rFonts w:asciiTheme="minorHAnsi" w:hAnsiTheme="minorHAnsi" w:cstheme="minorHAnsi"/>
          <w:i/>
          <w:sz w:val="24"/>
          <w:szCs w:val="24"/>
          <w:lang w:val="en-GB"/>
        </w:rPr>
        <w:t>Registr smluv</w:t>
      </w:r>
      <w:r w:rsidRPr="004B7C72">
        <w:rPr>
          <w:rFonts w:asciiTheme="minorHAnsi" w:hAnsiTheme="minorHAnsi" w:cstheme="minorHAnsi"/>
          <w:sz w:val="24"/>
          <w:szCs w:val="24"/>
          <w:lang w:val="en-GB"/>
        </w:rPr>
        <w:t>), as required by the applicable Czech law, such publication to be done within thirty (30) calendar days upon reception by the Borrower of the Amendment Agreement duly executed by the Parties.</w:t>
      </w:r>
    </w:p>
    <w:p w14:paraId="2D0B8372" w14:textId="2284824A" w:rsidR="00807952" w:rsidRPr="004B7C72" w:rsidRDefault="00807952" w:rsidP="00022AD9">
      <w:pPr>
        <w:jc w:val="both"/>
        <w:rPr>
          <w:rFonts w:asciiTheme="minorHAnsi" w:hAnsiTheme="minorHAnsi" w:cstheme="minorHAnsi"/>
          <w:sz w:val="24"/>
          <w:szCs w:val="24"/>
          <w:lang w:val="en-GB"/>
        </w:rPr>
      </w:pPr>
    </w:p>
    <w:p w14:paraId="56F23E25" w14:textId="72E1D598" w:rsidR="00E70628" w:rsidRPr="004B7C72" w:rsidRDefault="00E70628" w:rsidP="00E70628">
      <w:pPr>
        <w:ind w:left="36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CEB and the Borrower hereby agree that the following information shall be redacted when this Amendment Agreement is published in the registry of contracts:</w:t>
      </w:r>
    </w:p>
    <w:p w14:paraId="0C048094" w14:textId="019623B5" w:rsidR="00E70628" w:rsidRPr="004B7C72" w:rsidRDefault="00E70628" w:rsidP="00E70628">
      <w:pPr>
        <w:ind w:firstLine="72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(a)</w:t>
      </w:r>
      <w:r w:rsidRPr="004B7C72">
        <w:rPr>
          <w:rFonts w:asciiTheme="minorHAnsi" w:hAnsiTheme="minorHAnsi" w:cstheme="minorHAnsi"/>
          <w:sz w:val="24"/>
          <w:szCs w:val="24"/>
          <w:lang w:val="en-GB"/>
        </w:rPr>
        <w:tab/>
        <w:t>any personal data included in this Amendment Agreement; and</w:t>
      </w:r>
    </w:p>
    <w:p w14:paraId="508724F4" w14:textId="1D8B3C54" w:rsidR="00E70628" w:rsidRPr="004B7C72" w:rsidRDefault="00E70628" w:rsidP="00E70628">
      <w:pPr>
        <w:ind w:left="72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(b)</w:t>
      </w:r>
      <w:r w:rsidRPr="004B7C72">
        <w:rPr>
          <w:rFonts w:asciiTheme="minorHAnsi" w:hAnsiTheme="minorHAnsi" w:cstheme="minorHAnsi"/>
          <w:sz w:val="24"/>
          <w:szCs w:val="24"/>
          <w:lang w:val="en-GB"/>
        </w:rPr>
        <w:tab/>
        <w:t>names and signatures of signatories of this Amendment Agreement.</w:t>
      </w:r>
    </w:p>
    <w:p w14:paraId="2C58D38C" w14:textId="77777777" w:rsidR="00E70628" w:rsidRPr="004B7C72" w:rsidRDefault="00E70628" w:rsidP="00022AD9">
      <w:pPr>
        <w:jc w:val="both"/>
        <w:rPr>
          <w:rFonts w:asciiTheme="minorHAnsi" w:hAnsiTheme="minorHAnsi" w:cstheme="minorHAnsi"/>
          <w:sz w:val="24"/>
          <w:szCs w:val="24"/>
          <w:lang w:val="en-GB"/>
        </w:rPr>
      </w:pPr>
    </w:p>
    <w:p w14:paraId="6ADBD919" w14:textId="6708AD10" w:rsidR="004F39CF" w:rsidRPr="004B7C72" w:rsidRDefault="00022AD9" w:rsidP="006D510E">
      <w:pPr>
        <w:jc w:val="both"/>
        <w:rPr>
          <w:rFonts w:asciiTheme="minorHAnsi" w:hAnsiTheme="minorHAnsi" w:cstheme="minorHAnsi"/>
          <w:color w:val="000000"/>
          <w:sz w:val="24"/>
          <w:szCs w:val="24"/>
          <w:lang w:val="en-GB"/>
        </w:rPr>
      </w:pPr>
      <w:r w:rsidRPr="004B7C72">
        <w:rPr>
          <w:rFonts w:asciiTheme="minorHAnsi" w:hAnsiTheme="minorHAnsi" w:cstheme="minorHAnsi"/>
          <w:sz w:val="24"/>
          <w:szCs w:val="24"/>
          <w:lang w:val="en-GB"/>
        </w:rPr>
        <w:lastRenderedPageBreak/>
        <w:t xml:space="preserve">IN WITNESS THEREOF the Parties have caused the Agreement to be executed in </w:t>
      </w:r>
      <w:r w:rsidR="001379F5" w:rsidRPr="004B7C72">
        <w:rPr>
          <w:rFonts w:asciiTheme="minorHAnsi" w:hAnsiTheme="minorHAnsi" w:cstheme="minorHAnsi"/>
          <w:sz w:val="24"/>
          <w:szCs w:val="24"/>
          <w:lang w:val="en-GB"/>
        </w:rPr>
        <w:t xml:space="preserve">three </w:t>
      </w:r>
      <w:r w:rsidRPr="004B7C72">
        <w:rPr>
          <w:rFonts w:asciiTheme="minorHAnsi" w:hAnsiTheme="minorHAnsi" w:cstheme="minorHAnsi"/>
          <w:sz w:val="24"/>
          <w:szCs w:val="24"/>
          <w:lang w:val="en-GB"/>
        </w:rPr>
        <w:t>(</w:t>
      </w:r>
      <w:r w:rsidR="001379F5" w:rsidRPr="004B7C72">
        <w:rPr>
          <w:rFonts w:asciiTheme="minorHAnsi" w:hAnsiTheme="minorHAnsi" w:cstheme="minorHAnsi"/>
          <w:sz w:val="24"/>
          <w:szCs w:val="24"/>
          <w:lang w:val="en-GB"/>
        </w:rPr>
        <w:t>3</w:t>
      </w:r>
      <w:r w:rsidRPr="004B7C72">
        <w:rPr>
          <w:rFonts w:asciiTheme="minorHAnsi" w:hAnsiTheme="minorHAnsi" w:cstheme="minorHAnsi"/>
          <w:sz w:val="24"/>
          <w:szCs w:val="24"/>
          <w:lang w:val="en-GB"/>
        </w:rPr>
        <w:t xml:space="preserve">) originals, each of which is equally valid. One (1) original is kept by </w:t>
      </w:r>
      <w:r w:rsidR="00FB55E0">
        <w:rPr>
          <w:rFonts w:asciiTheme="minorHAnsi" w:hAnsiTheme="minorHAnsi" w:cstheme="minorHAnsi"/>
          <w:sz w:val="24"/>
          <w:szCs w:val="24"/>
          <w:lang w:val="en-GB"/>
        </w:rPr>
        <w:t xml:space="preserve">the CEB and </w:t>
      </w:r>
      <w:r w:rsidR="000270B5">
        <w:rPr>
          <w:rFonts w:asciiTheme="minorHAnsi" w:hAnsiTheme="minorHAnsi" w:cstheme="minorHAnsi"/>
          <w:sz w:val="24"/>
          <w:szCs w:val="24"/>
          <w:lang w:val="en-GB"/>
        </w:rPr>
        <w:t xml:space="preserve">two </w:t>
      </w:r>
      <w:r w:rsidR="00FB55E0">
        <w:rPr>
          <w:rFonts w:asciiTheme="minorHAnsi" w:hAnsiTheme="minorHAnsi" w:cstheme="minorHAnsi"/>
          <w:sz w:val="24"/>
          <w:szCs w:val="24"/>
          <w:lang w:val="en-GB"/>
        </w:rPr>
        <w:t>(2) originals are kept by the Borrower</w:t>
      </w:r>
      <w:r w:rsidRPr="004B7C72">
        <w:rPr>
          <w:rFonts w:asciiTheme="minorHAnsi" w:hAnsiTheme="minorHAnsi" w:cstheme="minorHAnsi"/>
          <w:sz w:val="24"/>
          <w:szCs w:val="24"/>
          <w:lang w:val="en-GB"/>
        </w:rPr>
        <w:t>.</w:t>
      </w:r>
    </w:p>
    <w:p w14:paraId="06C743F6" w14:textId="77777777" w:rsidR="004F39CF" w:rsidRPr="004B7C72" w:rsidRDefault="004F39CF" w:rsidP="006D510E">
      <w:pPr>
        <w:jc w:val="both"/>
        <w:rPr>
          <w:rFonts w:asciiTheme="minorHAnsi" w:hAnsiTheme="minorHAnsi" w:cstheme="minorHAnsi"/>
          <w:color w:val="000000"/>
          <w:sz w:val="24"/>
          <w:szCs w:val="24"/>
          <w:lang w:val="en-GB"/>
        </w:rPr>
      </w:pPr>
    </w:p>
    <w:p w14:paraId="02CC9CD0" w14:textId="77777777" w:rsidR="004F39CF" w:rsidRPr="004B7C72" w:rsidRDefault="004F39CF" w:rsidP="006D510E">
      <w:pPr>
        <w:jc w:val="both"/>
        <w:rPr>
          <w:rFonts w:asciiTheme="minorHAnsi" w:hAnsiTheme="minorHAnsi" w:cstheme="minorHAnsi"/>
          <w:color w:val="000000"/>
          <w:sz w:val="24"/>
          <w:szCs w:val="24"/>
          <w:lang w:val="en-GB"/>
        </w:rPr>
      </w:pPr>
    </w:p>
    <w:p w14:paraId="6CBE0087" w14:textId="62AF9DD1" w:rsidR="00396AA2" w:rsidRPr="004B7C72" w:rsidRDefault="00022AD9" w:rsidP="000954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Prague</w:t>
      </w:r>
      <w:r w:rsidR="00396AA2" w:rsidRPr="004B7C72">
        <w:rPr>
          <w:rFonts w:asciiTheme="minorHAnsi" w:hAnsiTheme="minorHAnsi" w:cstheme="minorHAnsi"/>
          <w:sz w:val="24"/>
          <w:szCs w:val="24"/>
          <w:lang w:val="en-GB"/>
        </w:rPr>
        <w:t xml:space="preserve">, on </w:t>
      </w:r>
      <w:r w:rsidR="0068037E">
        <w:rPr>
          <w:rFonts w:asciiTheme="minorHAnsi" w:hAnsiTheme="minorHAnsi" w:cstheme="minorHAnsi"/>
          <w:sz w:val="24"/>
          <w:szCs w:val="24"/>
          <w:lang w:val="en-GB"/>
        </w:rPr>
        <w:t>12.5.2025</w:t>
      </w:r>
      <w:r w:rsidR="00396AA2" w:rsidRPr="004B7C72">
        <w:rPr>
          <w:rFonts w:asciiTheme="minorHAnsi" w:hAnsiTheme="minorHAnsi" w:cstheme="minorHAnsi"/>
          <w:sz w:val="24"/>
          <w:szCs w:val="24"/>
          <w:lang w:val="en-GB"/>
        </w:rPr>
        <w:t xml:space="preserve"> </w:t>
      </w:r>
      <w:r w:rsidR="00396AA2" w:rsidRPr="004B7C72">
        <w:rPr>
          <w:rFonts w:asciiTheme="minorHAnsi" w:hAnsiTheme="minorHAnsi" w:cstheme="minorHAnsi"/>
          <w:sz w:val="24"/>
          <w:szCs w:val="24"/>
          <w:lang w:val="en-GB"/>
        </w:rPr>
        <w:cr/>
      </w:r>
    </w:p>
    <w:p w14:paraId="50272AC3" w14:textId="76332BED" w:rsidR="00396AA2" w:rsidRPr="004B7C72" w:rsidRDefault="00396AA2" w:rsidP="000954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For </w:t>
      </w:r>
      <w:r w:rsidR="00DD6739" w:rsidRPr="004B7C72">
        <w:rPr>
          <w:rFonts w:asciiTheme="minorHAnsi" w:hAnsiTheme="minorHAnsi" w:cstheme="minorHAnsi"/>
          <w:b/>
          <w:sz w:val="24"/>
          <w:szCs w:val="24"/>
          <w:lang w:val="en-GB"/>
        </w:rPr>
        <w:t>BRNĚNSKÉ VODÁRNY A KANALIZACE, A.S.</w:t>
      </w:r>
      <w:r w:rsidRPr="004B7C72">
        <w:rPr>
          <w:rFonts w:asciiTheme="minorHAnsi" w:hAnsiTheme="minorHAnsi" w:cstheme="minorHAnsi"/>
          <w:sz w:val="24"/>
          <w:szCs w:val="24"/>
          <w:lang w:val="en-GB"/>
        </w:rPr>
        <w:t xml:space="preserve"> </w:t>
      </w:r>
    </w:p>
    <w:p w14:paraId="4031605F"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414AF18E"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7321B4A4"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6F1BF288"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1E344E75"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57B2AC81"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7C90AE12" w14:textId="315F0B24"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w:t>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t xml:space="preserve">                          …………………………………………</w:t>
      </w:r>
    </w:p>
    <w:p w14:paraId="5572E73E"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341E155C" w14:textId="77E3323B"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Name: </w:t>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t>Name:</w:t>
      </w:r>
      <w:r w:rsidR="0068037E">
        <w:rPr>
          <w:rFonts w:asciiTheme="minorHAnsi" w:hAnsiTheme="minorHAnsi" w:cstheme="minorHAnsi"/>
          <w:sz w:val="24"/>
          <w:szCs w:val="24"/>
          <w:lang w:val="en-GB"/>
        </w:rPr>
        <w:tab/>
        <w:t>XXX</w:t>
      </w:r>
    </w:p>
    <w:p w14:paraId="01262A1D" w14:textId="77777777"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302A5D26" w14:textId="1FE5C9C9" w:rsidR="00DD6739" w:rsidRPr="004B7C72" w:rsidRDefault="00DD6739" w:rsidP="00DD6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Title: </w:t>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r>
      <w:r w:rsidRPr="004B7C72">
        <w:rPr>
          <w:rFonts w:asciiTheme="minorHAnsi" w:hAnsiTheme="minorHAnsi" w:cstheme="minorHAnsi"/>
          <w:sz w:val="24"/>
          <w:szCs w:val="24"/>
          <w:lang w:val="en-GB"/>
        </w:rPr>
        <w:tab/>
        <w:t>Title:</w:t>
      </w:r>
      <w:r w:rsidR="0068037E">
        <w:rPr>
          <w:rFonts w:asciiTheme="minorHAnsi" w:hAnsiTheme="minorHAnsi" w:cstheme="minorHAnsi"/>
          <w:sz w:val="24"/>
          <w:szCs w:val="24"/>
          <w:lang w:val="en-GB"/>
        </w:rPr>
        <w:tab/>
        <w:t>XXX</w:t>
      </w:r>
      <w:bookmarkStart w:id="2" w:name="_GoBack"/>
      <w:bookmarkEnd w:id="2"/>
    </w:p>
    <w:p w14:paraId="1E43AC65" w14:textId="77777777" w:rsidR="00396AA2" w:rsidRPr="004B7C72" w:rsidRDefault="00396AA2"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19D7F27E" w14:textId="2DCD0409" w:rsidR="00877928" w:rsidRDefault="00877928"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2D208D7C" w14:textId="54E09B12"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47A9F740" w14:textId="5E7F39CD"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51D9485C" w14:textId="17B9D7ED"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4F9D6528" w14:textId="643E8300"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4D347E2D" w14:textId="71D962C1"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3BAE8139" w14:textId="30A02BF8"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0BC38EC8" w14:textId="69B7E29B" w:rsidR="00BB211B" w:rsidRDefault="00BB211B"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4E7D32F1" w14:textId="34183133" w:rsidR="00690000" w:rsidRDefault="00690000"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1F244FB7" w14:textId="4F12DF52" w:rsidR="00690000" w:rsidRDefault="00690000"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220E1D57" w14:textId="77777777" w:rsidR="00690000" w:rsidRPr="004B7C72" w:rsidRDefault="00690000"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0C7E7D14" w14:textId="77777777" w:rsidR="00396AA2" w:rsidRPr="004B7C72" w:rsidRDefault="00396AA2"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6B912FAC" w14:textId="2B3DA3A5" w:rsidR="00396AA2" w:rsidRPr="004B7C72" w:rsidRDefault="00396AA2"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Paris, on </w:t>
      </w:r>
      <w:r w:rsidR="0068037E">
        <w:rPr>
          <w:rFonts w:asciiTheme="minorHAnsi" w:hAnsiTheme="minorHAnsi" w:cstheme="minorHAnsi"/>
          <w:sz w:val="24"/>
          <w:szCs w:val="24"/>
          <w:lang w:val="en-GB"/>
        </w:rPr>
        <w:t>6.5.2025</w:t>
      </w:r>
    </w:p>
    <w:p w14:paraId="3BDEB74C" w14:textId="77777777" w:rsidR="00396AA2" w:rsidRPr="004B7C72" w:rsidRDefault="00396AA2" w:rsidP="00396AA2">
      <w:pPr>
        <w:tabs>
          <w:tab w:val="left" w:pos="1418"/>
          <w:tab w:val="left" w:pos="3686"/>
          <w:tab w:val="left" w:pos="8640"/>
          <w:tab w:val="left" w:pos="9072"/>
          <w:tab w:val="left" w:pos="9214"/>
          <w:tab w:val="left" w:pos="9498"/>
          <w:tab w:val="left" w:pos="9639"/>
          <w:tab w:val="left" w:pos="9781"/>
        </w:tabs>
        <w:rPr>
          <w:rFonts w:asciiTheme="minorHAnsi" w:hAnsiTheme="minorHAnsi" w:cstheme="minorHAnsi"/>
          <w:sz w:val="24"/>
          <w:szCs w:val="24"/>
          <w:lang w:val="en-GB"/>
        </w:rPr>
      </w:pPr>
    </w:p>
    <w:p w14:paraId="6A2AA1F8" w14:textId="6DD4C262" w:rsidR="00396AA2" w:rsidRPr="004B7C72" w:rsidRDefault="00396AA2" w:rsidP="00396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For </w:t>
      </w:r>
      <w:r w:rsidR="00022AD9" w:rsidRPr="004B7C72">
        <w:rPr>
          <w:rFonts w:asciiTheme="minorHAnsi" w:hAnsiTheme="minorHAnsi" w:cstheme="minorHAnsi"/>
          <w:b/>
          <w:sz w:val="24"/>
          <w:szCs w:val="24"/>
          <w:lang w:val="en-GB"/>
        </w:rPr>
        <w:t>COUNCIL OF EUROPE DEVELOPMENT BANK</w:t>
      </w:r>
    </w:p>
    <w:p w14:paraId="00948C40" w14:textId="77777777" w:rsidR="00396AA2" w:rsidRPr="004B7C72" w:rsidRDefault="00396AA2" w:rsidP="00396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5DD52EF7"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5677B104"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48CED25A"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41688FC0"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635F9669"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651A15EE" w14:textId="1E294C41" w:rsidR="00877928" w:rsidRPr="004B7C72" w:rsidRDefault="00D02D7C"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w:t>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DD6739" w:rsidRPr="004B7C72">
        <w:rPr>
          <w:rFonts w:asciiTheme="minorHAnsi" w:hAnsiTheme="minorHAnsi" w:cstheme="minorHAnsi"/>
          <w:sz w:val="24"/>
          <w:szCs w:val="24"/>
          <w:lang w:val="en-GB"/>
        </w:rPr>
        <w:t xml:space="preserve">                          </w:t>
      </w:r>
      <w:r w:rsidR="00022AD9" w:rsidRPr="004B7C72">
        <w:rPr>
          <w:rFonts w:asciiTheme="minorHAnsi" w:hAnsiTheme="minorHAnsi" w:cstheme="minorHAnsi"/>
          <w:sz w:val="24"/>
          <w:szCs w:val="24"/>
          <w:lang w:val="en-GB"/>
        </w:rPr>
        <w:t>…………………………………………</w:t>
      </w:r>
    </w:p>
    <w:p w14:paraId="34C838DB"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003A0AE5" w14:textId="7D3DCAD8" w:rsidR="00396AA2" w:rsidRPr="004B7C72" w:rsidRDefault="00396AA2"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Name: </w:t>
      </w:r>
      <w:r w:rsidR="00022AD9" w:rsidRPr="004B7C72">
        <w:rPr>
          <w:rFonts w:asciiTheme="minorHAnsi" w:hAnsiTheme="minorHAnsi" w:cstheme="minorHAnsi"/>
          <w:sz w:val="24"/>
          <w:szCs w:val="24"/>
          <w:lang w:val="en-GB"/>
        </w:rPr>
        <w:tab/>
      </w:r>
      <w:r w:rsidR="0068037E">
        <w:rPr>
          <w:rFonts w:asciiTheme="minorHAnsi" w:hAnsiTheme="minorHAnsi" w:cstheme="minorHAnsi"/>
          <w:sz w:val="24"/>
          <w:szCs w:val="24"/>
          <w:lang w:val="en-GB"/>
        </w:rPr>
        <w:t>XXX</w:t>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t>Name:</w:t>
      </w:r>
      <w:r w:rsidR="0068037E">
        <w:rPr>
          <w:rFonts w:asciiTheme="minorHAnsi" w:hAnsiTheme="minorHAnsi" w:cstheme="minorHAnsi"/>
          <w:sz w:val="24"/>
          <w:szCs w:val="24"/>
          <w:lang w:val="en-GB"/>
        </w:rPr>
        <w:tab/>
        <w:t>XXX</w:t>
      </w:r>
    </w:p>
    <w:p w14:paraId="4DC0A4CB" w14:textId="77777777" w:rsidR="00877928" w:rsidRPr="004B7C72" w:rsidRDefault="00877928" w:rsidP="0087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p>
    <w:p w14:paraId="727EE306" w14:textId="5919AA17" w:rsidR="00396AA2" w:rsidRPr="004B7C72" w:rsidRDefault="00396AA2" w:rsidP="00396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Title: </w:t>
      </w:r>
      <w:r w:rsidR="00022AD9" w:rsidRPr="004B7C72">
        <w:rPr>
          <w:rFonts w:asciiTheme="minorHAnsi" w:hAnsiTheme="minorHAnsi" w:cstheme="minorHAnsi"/>
          <w:sz w:val="24"/>
          <w:szCs w:val="24"/>
          <w:lang w:val="en-GB"/>
        </w:rPr>
        <w:tab/>
      </w:r>
      <w:r w:rsidR="0068037E">
        <w:rPr>
          <w:rFonts w:asciiTheme="minorHAnsi" w:hAnsiTheme="minorHAnsi" w:cstheme="minorHAnsi"/>
          <w:sz w:val="24"/>
          <w:szCs w:val="24"/>
          <w:lang w:val="en-GB"/>
        </w:rPr>
        <w:t>XXX</w:t>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r>
      <w:r w:rsidR="00022AD9" w:rsidRPr="004B7C72">
        <w:rPr>
          <w:rFonts w:asciiTheme="minorHAnsi" w:hAnsiTheme="minorHAnsi" w:cstheme="minorHAnsi"/>
          <w:sz w:val="24"/>
          <w:szCs w:val="24"/>
          <w:lang w:val="en-GB"/>
        </w:rPr>
        <w:tab/>
        <w:t>Title:</w:t>
      </w:r>
      <w:r w:rsidR="0068037E">
        <w:rPr>
          <w:rFonts w:asciiTheme="minorHAnsi" w:hAnsiTheme="minorHAnsi" w:cstheme="minorHAnsi"/>
          <w:sz w:val="24"/>
          <w:szCs w:val="24"/>
          <w:lang w:val="en-GB"/>
        </w:rPr>
        <w:tab/>
        <w:t>XXX</w:t>
      </w:r>
    </w:p>
    <w:p w14:paraId="08D85F42" w14:textId="5E4A3B27" w:rsidR="00396AA2" w:rsidRPr="004B7C72" w:rsidRDefault="00396AA2" w:rsidP="00396AA2">
      <w:pPr>
        <w:ind w:left="720"/>
        <w:jc w:val="both"/>
        <w:rPr>
          <w:sz w:val="24"/>
          <w:szCs w:val="24"/>
          <w:lang w:val="en-GB"/>
        </w:rPr>
      </w:pPr>
    </w:p>
    <w:p w14:paraId="6FCB270A" w14:textId="1232CA00" w:rsidR="00D96FA7" w:rsidRPr="004B7C72" w:rsidRDefault="00D96FA7" w:rsidP="002800E7">
      <w:pPr>
        <w:ind w:left="720"/>
        <w:jc w:val="center"/>
        <w:rPr>
          <w:b/>
          <w:sz w:val="24"/>
          <w:szCs w:val="24"/>
          <w:lang w:val="en-GB"/>
        </w:rPr>
        <w:sectPr w:rsidR="00D96FA7" w:rsidRPr="004B7C72" w:rsidSect="00A37F5B">
          <w:footerReference w:type="even" r:id="rId9"/>
          <w:footerReference w:type="default" r:id="rId10"/>
          <w:headerReference w:type="first" r:id="rId11"/>
          <w:footerReference w:type="first" r:id="rId12"/>
          <w:pgSz w:w="11906" w:h="16838"/>
          <w:pgMar w:top="1418" w:right="992" w:bottom="1418" w:left="880" w:header="709" w:footer="709" w:gutter="113"/>
          <w:cols w:space="708"/>
          <w:titlePg/>
        </w:sectPr>
      </w:pPr>
    </w:p>
    <w:p w14:paraId="5FA59016" w14:textId="77777777" w:rsidR="00E551F1" w:rsidRPr="004B7C72" w:rsidRDefault="00E551F1" w:rsidP="00E551F1">
      <w:pPr>
        <w:jc w:val="center"/>
        <w:rPr>
          <w:rFonts w:asciiTheme="minorHAnsi" w:hAnsiTheme="minorHAnsi" w:cstheme="minorHAnsi"/>
          <w:b/>
          <w:sz w:val="24"/>
          <w:szCs w:val="24"/>
          <w:lang w:val="en-GB"/>
        </w:rPr>
      </w:pPr>
      <w:r w:rsidRPr="004B7C72">
        <w:rPr>
          <w:rFonts w:asciiTheme="minorHAnsi" w:hAnsiTheme="minorHAnsi" w:cstheme="minorHAnsi"/>
          <w:b/>
          <w:sz w:val="24"/>
          <w:szCs w:val="24"/>
          <w:lang w:val="en-GB"/>
        </w:rPr>
        <w:lastRenderedPageBreak/>
        <w:t>ANNEX 1</w:t>
      </w:r>
    </w:p>
    <w:p w14:paraId="6D9573BB" w14:textId="77777777" w:rsidR="00E551F1" w:rsidRPr="004B7C72" w:rsidRDefault="00E551F1" w:rsidP="002800E7">
      <w:pPr>
        <w:ind w:left="720"/>
        <w:jc w:val="center"/>
        <w:rPr>
          <w:rFonts w:asciiTheme="minorHAnsi" w:hAnsiTheme="minorHAnsi" w:cstheme="minorHAnsi"/>
          <w:b/>
          <w:sz w:val="24"/>
          <w:szCs w:val="24"/>
          <w:lang w:val="en-GB"/>
        </w:rPr>
      </w:pPr>
    </w:p>
    <w:p w14:paraId="1985C1AD" w14:textId="205BE35B" w:rsidR="00E511D3" w:rsidRPr="006B3080" w:rsidRDefault="00575AF7" w:rsidP="00E511D3">
      <w:pPr>
        <w:jc w:val="center"/>
        <w:rPr>
          <w:rFonts w:asciiTheme="minorHAnsi" w:hAnsiTheme="minorHAnsi" w:cstheme="minorHAnsi"/>
          <w:b/>
          <w:sz w:val="24"/>
        </w:rPr>
      </w:pPr>
      <w:r w:rsidRPr="006B3080">
        <w:rPr>
          <w:rFonts w:asciiTheme="minorHAnsi" w:hAnsiTheme="minorHAnsi" w:cstheme="minorHAnsi"/>
          <w:b/>
          <w:sz w:val="24"/>
        </w:rPr>
        <w:t xml:space="preserve">Appendix </w:t>
      </w:r>
      <w:r w:rsidR="00BA234C" w:rsidRPr="006B3080">
        <w:rPr>
          <w:rFonts w:asciiTheme="minorHAnsi" w:hAnsiTheme="minorHAnsi" w:cstheme="minorHAnsi"/>
          <w:b/>
          <w:sz w:val="24"/>
        </w:rPr>
        <w:t>3</w:t>
      </w:r>
    </w:p>
    <w:p w14:paraId="002DD22F" w14:textId="77777777" w:rsidR="00BA234C" w:rsidRPr="006B3080" w:rsidRDefault="00BA234C" w:rsidP="00E511D3">
      <w:pPr>
        <w:jc w:val="center"/>
        <w:rPr>
          <w:rFonts w:asciiTheme="minorHAnsi" w:hAnsiTheme="minorHAnsi" w:cstheme="minorHAnsi"/>
          <w:b/>
          <w:sz w:val="24"/>
        </w:rPr>
      </w:pPr>
    </w:p>
    <w:p w14:paraId="6AEF5232" w14:textId="77777777" w:rsidR="00BA234C" w:rsidRPr="006B3080" w:rsidRDefault="00BA234C" w:rsidP="00BA234C">
      <w:pPr>
        <w:pBdr>
          <w:top w:val="single" w:sz="4" w:space="1" w:color="auto"/>
          <w:left w:val="single" w:sz="4" w:space="4" w:color="auto"/>
          <w:bottom w:val="single" w:sz="4" w:space="1" w:color="auto"/>
          <w:right w:val="single" w:sz="4" w:space="4" w:color="auto"/>
        </w:pBdr>
        <w:jc w:val="center"/>
        <w:rPr>
          <w:rFonts w:ascii="Calibri" w:hAnsi="Calibri"/>
          <w:b/>
        </w:rPr>
      </w:pPr>
      <w:r w:rsidRPr="006B3080">
        <w:rPr>
          <w:rFonts w:ascii="Calibri" w:hAnsi="Calibri"/>
          <w:b/>
        </w:rPr>
        <w:t>DISBURSEMENT REQUEST (TEMPLATE)</w:t>
      </w:r>
    </w:p>
    <w:p w14:paraId="7A31261F" w14:textId="77777777" w:rsidR="00BA234C" w:rsidRPr="006B3080" w:rsidRDefault="00BA234C" w:rsidP="00BA234C">
      <w:pPr>
        <w:jc w:val="right"/>
        <w:rPr>
          <w:rFonts w:ascii="Calibri" w:hAnsi="Calibri"/>
          <w:b/>
          <w:i/>
        </w:rPr>
      </w:pPr>
      <w:r w:rsidRPr="006B3080">
        <w:rPr>
          <w:rFonts w:ascii="Calibri" w:hAnsi="Calibri"/>
          <w:b/>
          <w:i/>
        </w:rPr>
        <w:t xml:space="preserve">LD </w:t>
      </w:r>
      <w:r w:rsidRPr="006B3080">
        <w:t>[●]</w:t>
      </w:r>
      <w:r w:rsidRPr="006B3080">
        <w:rPr>
          <w:rFonts w:ascii="Calibri" w:hAnsi="Calibri"/>
          <w:b/>
          <w:i/>
        </w:rPr>
        <w:t xml:space="preserve"> (</w:t>
      </w:r>
      <w:r w:rsidRPr="006B3080">
        <w:t>[●]</w:t>
      </w:r>
      <w:r w:rsidRPr="006B3080">
        <w:rPr>
          <w:rFonts w:ascii="Calibri" w:hAnsi="Calibri"/>
          <w:b/>
          <w:i/>
        </w:rPr>
        <w:t>) – [•] Tranche</w:t>
      </w:r>
    </w:p>
    <w:p w14:paraId="4A906B12" w14:textId="77777777" w:rsidR="00BA234C" w:rsidRPr="006B3080" w:rsidRDefault="00BA234C" w:rsidP="00BA234C">
      <w:pPr>
        <w:rPr>
          <w:rFonts w:ascii="Calibri" w:hAnsi="Calibri" w:cs="Arial"/>
        </w:rPr>
      </w:pPr>
    </w:p>
    <w:p w14:paraId="21687C77" w14:textId="26F2A521" w:rsidR="00BA234C" w:rsidRPr="004B7C72" w:rsidRDefault="00BA234C" w:rsidP="00BA234C">
      <w:pPr>
        <w:jc w:val="both"/>
        <w:rPr>
          <w:rFonts w:asciiTheme="minorHAnsi" w:hAnsiTheme="minorHAnsi" w:cstheme="minorHAnsi"/>
          <w:lang w:val="en-GB"/>
        </w:rPr>
      </w:pPr>
      <w:r w:rsidRPr="004B7C72">
        <w:rPr>
          <w:rFonts w:ascii="Calibri" w:hAnsi="Calibri" w:cs="Arial"/>
          <w:lang w:val="en-GB"/>
        </w:rPr>
        <w:t xml:space="preserve">With reference to </w:t>
      </w:r>
      <w:r w:rsidRPr="004B7C72">
        <w:rPr>
          <w:rFonts w:ascii="Calibri" w:hAnsi="Calibri"/>
          <w:lang w:val="en-GB"/>
        </w:rPr>
        <w:t>the Framework Loan Agreement dated [●]</w:t>
      </w:r>
      <w:r w:rsidR="00A2483A" w:rsidRPr="004B7C72">
        <w:rPr>
          <w:rFonts w:ascii="Calibri" w:hAnsi="Calibri"/>
          <w:lang w:val="en-GB"/>
        </w:rPr>
        <w:t xml:space="preserve"> as amended from time to time</w:t>
      </w:r>
      <w:r w:rsidRPr="004B7C72">
        <w:rPr>
          <w:rFonts w:ascii="Calibri" w:hAnsi="Calibri"/>
          <w:lang w:val="en-GB"/>
        </w:rPr>
        <w:t xml:space="preserve"> (hereinafter, the “</w:t>
      </w:r>
      <w:r w:rsidRPr="004B7C72">
        <w:rPr>
          <w:rFonts w:ascii="Calibri" w:hAnsi="Calibri"/>
          <w:b/>
          <w:lang w:val="en-GB"/>
        </w:rPr>
        <w:t>Agreement”</w:t>
      </w:r>
      <w:r w:rsidRPr="004B7C72">
        <w:rPr>
          <w:rFonts w:ascii="Calibri" w:hAnsi="Calibri"/>
          <w:lang w:val="en-GB"/>
        </w:rPr>
        <w:t xml:space="preserve">) </w:t>
      </w:r>
      <w:r w:rsidRPr="004B7C72">
        <w:rPr>
          <w:rFonts w:ascii="Calibri" w:hAnsi="Calibri" w:cs="Arial"/>
          <w:lang w:val="en-GB"/>
        </w:rPr>
        <w:t xml:space="preserve">between the Council of Europe </w:t>
      </w:r>
      <w:r w:rsidRPr="004B7C72">
        <w:rPr>
          <w:rFonts w:asciiTheme="minorHAnsi" w:hAnsiTheme="minorHAnsi" w:cstheme="minorHAnsi"/>
          <w:lang w:val="en-GB"/>
        </w:rPr>
        <w:t>Development Bank (hereinafter, the “</w:t>
      </w:r>
      <w:r w:rsidRPr="004B7C72">
        <w:rPr>
          <w:rFonts w:asciiTheme="minorHAnsi" w:hAnsiTheme="minorHAnsi" w:cstheme="minorHAnsi"/>
          <w:b/>
          <w:lang w:val="en-GB"/>
        </w:rPr>
        <w:t>CEB</w:t>
      </w:r>
      <w:r w:rsidRPr="004B7C72">
        <w:rPr>
          <w:rFonts w:asciiTheme="minorHAnsi" w:hAnsiTheme="minorHAnsi" w:cstheme="minorHAnsi"/>
          <w:lang w:val="en-GB"/>
        </w:rPr>
        <w:t xml:space="preserve">”) and </w:t>
      </w:r>
      <w:r w:rsidR="00DD6739" w:rsidRPr="004B7C72">
        <w:rPr>
          <w:rFonts w:asciiTheme="minorHAnsi" w:hAnsiTheme="minorHAnsi" w:cstheme="minorHAnsi"/>
          <w:lang w:val="en-GB"/>
        </w:rPr>
        <w:t>Brněnské vodárny a kanalizace, a.s.</w:t>
      </w:r>
      <w:r w:rsidRPr="004B7C72">
        <w:rPr>
          <w:rFonts w:asciiTheme="minorHAnsi" w:hAnsiTheme="minorHAnsi" w:cstheme="minorHAnsi"/>
          <w:lang w:val="en-GB"/>
        </w:rPr>
        <w:t xml:space="preserve"> (hereinafter, the “</w:t>
      </w:r>
      <w:r w:rsidRPr="004B7C72">
        <w:rPr>
          <w:rFonts w:asciiTheme="minorHAnsi" w:hAnsiTheme="minorHAnsi" w:cstheme="minorHAnsi"/>
          <w:b/>
          <w:lang w:val="en-GB"/>
        </w:rPr>
        <w:t>Borrower</w:t>
      </w:r>
      <w:r w:rsidRPr="004B7C72">
        <w:rPr>
          <w:rFonts w:asciiTheme="minorHAnsi" w:hAnsiTheme="minorHAnsi" w:cstheme="minorHAnsi"/>
          <w:lang w:val="en-GB"/>
        </w:rPr>
        <w:t>”), the Borrower hereby requests the CEB, in accordance with Sub-clause 4.3(a) of the Agreement, to proceed with the disbursement of a Tranche under the specific terms and conditions set out below.</w:t>
      </w:r>
    </w:p>
    <w:p w14:paraId="407B9C6D" w14:textId="77777777" w:rsidR="00BA234C" w:rsidRPr="004B7C72" w:rsidRDefault="00BA234C" w:rsidP="00BA234C">
      <w:pPr>
        <w:rPr>
          <w:rFonts w:asciiTheme="minorHAnsi" w:hAnsiTheme="minorHAnsi" w:cstheme="minorHAnsi"/>
          <w:lang w:val="en-GB"/>
        </w:rPr>
      </w:pPr>
    </w:p>
    <w:p w14:paraId="612CC81A" w14:textId="77777777" w:rsidR="00BA234C" w:rsidRPr="004B7C72" w:rsidRDefault="00BA234C" w:rsidP="00BA234C">
      <w:pPr>
        <w:rPr>
          <w:rFonts w:asciiTheme="minorHAnsi" w:hAnsiTheme="minorHAnsi" w:cstheme="minorHAnsi"/>
          <w:lang w:val="en-GB"/>
        </w:rPr>
      </w:pPr>
      <w:r w:rsidRPr="004B7C72">
        <w:rPr>
          <w:rFonts w:asciiTheme="minorHAnsi" w:hAnsiTheme="minorHAnsi" w:cstheme="minorHAnsi"/>
          <w:lang w:val="en-GB"/>
        </w:rPr>
        <w:t>Terms defined in the Agreement shall have the same meaning herein, unless otherwise specified.</w:t>
      </w:r>
    </w:p>
    <w:p w14:paraId="0E058ABB" w14:textId="77777777" w:rsidR="00BA234C" w:rsidRPr="004B7C72" w:rsidRDefault="00BA234C" w:rsidP="00BA234C">
      <w:pPr>
        <w:rPr>
          <w:rFonts w:asciiTheme="minorHAnsi" w:hAnsiTheme="minorHAnsi" w:cstheme="minorHAnsi"/>
          <w:lang w:val="en-GB"/>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BA234C" w:rsidRPr="004B7C72" w14:paraId="7A2477EE"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05A7D00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Currency/Amount</w:t>
            </w:r>
          </w:p>
        </w:tc>
        <w:tc>
          <w:tcPr>
            <w:tcW w:w="6384" w:type="dxa"/>
            <w:gridSpan w:val="3"/>
            <w:tcBorders>
              <w:top w:val="single" w:sz="4" w:space="0" w:color="auto"/>
              <w:left w:val="single" w:sz="4" w:space="0" w:color="auto"/>
              <w:bottom w:val="single" w:sz="4" w:space="0" w:color="auto"/>
              <w:right w:val="single" w:sz="4" w:space="0" w:color="auto"/>
            </w:tcBorders>
            <w:hideMark/>
          </w:tcPr>
          <w:p w14:paraId="11E4307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2C89776F"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6419EDD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Disbursement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51C5CE5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EC1B45" w14:paraId="2514E831"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30B7AE0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Principal Repayment Period</w:t>
            </w:r>
          </w:p>
        </w:tc>
        <w:tc>
          <w:tcPr>
            <w:tcW w:w="6384" w:type="dxa"/>
            <w:gridSpan w:val="3"/>
            <w:tcBorders>
              <w:top w:val="single" w:sz="4" w:space="0" w:color="auto"/>
              <w:left w:val="single" w:sz="4" w:space="0" w:color="auto"/>
              <w:bottom w:val="single" w:sz="4" w:space="0" w:color="auto"/>
              <w:right w:val="single" w:sz="4" w:space="0" w:color="auto"/>
            </w:tcBorders>
            <w:hideMark/>
          </w:tcPr>
          <w:p w14:paraId="119BE7B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 [including a grace period of [●] years]</w:t>
            </w:r>
          </w:p>
        </w:tc>
      </w:tr>
      <w:tr w:rsidR="00BA234C" w:rsidRPr="004B7C72" w14:paraId="09C37C4E"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2E1C66A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Period until the Interest Rate Revision Date</w:t>
            </w:r>
          </w:p>
        </w:tc>
        <w:tc>
          <w:tcPr>
            <w:tcW w:w="6384" w:type="dxa"/>
            <w:gridSpan w:val="3"/>
            <w:tcBorders>
              <w:top w:val="single" w:sz="4" w:space="0" w:color="auto"/>
              <w:left w:val="single" w:sz="4" w:space="0" w:color="auto"/>
              <w:bottom w:val="single" w:sz="4" w:space="0" w:color="auto"/>
              <w:right w:val="single" w:sz="4" w:space="0" w:color="auto"/>
            </w:tcBorders>
            <w:vAlign w:val="center"/>
            <w:hideMark/>
          </w:tcPr>
          <w:p w14:paraId="129C1AF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w:t>
            </w:r>
          </w:p>
        </w:tc>
      </w:tr>
      <w:tr w:rsidR="00BA234C" w:rsidRPr="004B7C72" w14:paraId="3B74E281"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2B84788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Date(s) until the Interest Rate Revision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140FC13C" w14:textId="77777777" w:rsidR="00BA234C" w:rsidRPr="004B7C72" w:rsidRDefault="00BA234C" w:rsidP="00485E8D">
            <w:pPr>
              <w:spacing w:line="256" w:lineRule="auto"/>
              <w:rPr>
                <w:rFonts w:asciiTheme="minorHAnsi" w:hAnsiTheme="minorHAnsi" w:cstheme="minorHAnsi"/>
                <w:strike/>
                <w:sz w:val="18"/>
                <w:szCs w:val="18"/>
                <w:lang w:val="en-GB"/>
              </w:rPr>
            </w:pPr>
            <w:r w:rsidRPr="004B7C72">
              <w:rPr>
                <w:rFonts w:asciiTheme="minorHAnsi" w:hAnsiTheme="minorHAnsi" w:cstheme="minorHAnsi"/>
                <w:sz w:val="18"/>
                <w:szCs w:val="18"/>
                <w:lang w:val="en-GB"/>
              </w:rPr>
              <w:t>[●]</w:t>
            </w:r>
          </w:p>
        </w:tc>
      </w:tr>
      <w:tr w:rsidR="004E42B8" w:rsidRPr="004B7C72" w14:paraId="06CA89B8" w14:textId="77777777" w:rsidTr="00F35AB6">
        <w:trPr>
          <w:trHeight w:val="109"/>
          <w:jc w:val="center"/>
        </w:trPr>
        <w:tc>
          <w:tcPr>
            <w:tcW w:w="2758" w:type="dxa"/>
            <w:tcBorders>
              <w:top w:val="single" w:sz="4" w:space="0" w:color="auto"/>
              <w:left w:val="single" w:sz="4" w:space="0" w:color="auto"/>
              <w:right w:val="single" w:sz="4" w:space="0" w:color="auto"/>
            </w:tcBorders>
            <w:hideMark/>
          </w:tcPr>
          <w:p w14:paraId="0E224230" w14:textId="6CF7991D" w:rsidR="004E42B8" w:rsidRPr="004B7C72" w:rsidRDefault="004E42B8"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Revision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5351DE50" w14:textId="71B9D250" w:rsidR="004E42B8" w:rsidRPr="004B7C72" w:rsidRDefault="004E42B8"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2414B6C9"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2312057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Maturity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0568E48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7B103734" w14:textId="77777777" w:rsidTr="00485E8D">
        <w:trPr>
          <w:trHeight w:val="396"/>
          <w:jc w:val="center"/>
        </w:trPr>
        <w:tc>
          <w:tcPr>
            <w:tcW w:w="2758" w:type="dxa"/>
            <w:vMerge w:val="restart"/>
            <w:tcBorders>
              <w:top w:val="single" w:sz="4" w:space="0" w:color="auto"/>
              <w:left w:val="single" w:sz="4" w:space="0" w:color="auto"/>
              <w:bottom w:val="single" w:sz="4" w:space="0" w:color="auto"/>
              <w:right w:val="single" w:sz="4" w:space="0" w:color="auto"/>
            </w:tcBorders>
            <w:hideMark/>
          </w:tcPr>
          <w:p w14:paraId="49B5146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until the Interest Rate Revision Date</w:t>
            </w:r>
          </w:p>
        </w:tc>
        <w:tc>
          <w:tcPr>
            <w:tcW w:w="1461" w:type="dxa"/>
            <w:tcBorders>
              <w:top w:val="single" w:sz="4" w:space="0" w:color="auto"/>
              <w:left w:val="single" w:sz="4" w:space="0" w:color="auto"/>
              <w:bottom w:val="single" w:sz="4" w:space="0" w:color="auto"/>
              <w:right w:val="single" w:sz="4" w:space="0" w:color="auto"/>
            </w:tcBorders>
            <w:hideMark/>
          </w:tcPr>
          <w:p w14:paraId="42DBEBD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Fixed</w:t>
            </w:r>
          </w:p>
        </w:tc>
        <w:tc>
          <w:tcPr>
            <w:tcW w:w="4923" w:type="dxa"/>
            <w:gridSpan w:val="2"/>
            <w:tcBorders>
              <w:top w:val="single" w:sz="4" w:space="0" w:color="auto"/>
              <w:left w:val="single" w:sz="4" w:space="0" w:color="auto"/>
              <w:bottom w:val="single" w:sz="4" w:space="0" w:color="auto"/>
              <w:right w:val="single" w:sz="4" w:space="0" w:color="auto"/>
            </w:tcBorders>
            <w:hideMark/>
          </w:tcPr>
          <w:p w14:paraId="09F4453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Maximum [●] </w:t>
            </w:r>
            <w:r w:rsidRPr="004B7C72">
              <w:rPr>
                <w:rFonts w:asciiTheme="minorHAnsi" w:hAnsiTheme="minorHAnsi" w:cstheme="minorHAnsi"/>
                <w:i/>
                <w:sz w:val="18"/>
                <w:szCs w:val="18"/>
                <w:lang w:val="en-GB"/>
              </w:rPr>
              <w:t>per annum</w:t>
            </w:r>
          </w:p>
        </w:tc>
      </w:tr>
      <w:tr w:rsidR="00BA234C" w:rsidRPr="00EC1B45" w14:paraId="0D52C5DD" w14:textId="77777777" w:rsidTr="00485E8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2B922" w14:textId="77777777" w:rsidR="00BA234C" w:rsidRPr="004B7C72" w:rsidRDefault="00BA234C" w:rsidP="00485E8D">
            <w:pPr>
              <w:spacing w:line="256" w:lineRule="auto"/>
              <w:rPr>
                <w:rFonts w:asciiTheme="minorHAnsi" w:hAnsiTheme="minorHAnsi" w:cstheme="minorHAnsi"/>
                <w:sz w:val="18"/>
                <w:szCs w:val="18"/>
                <w:lang w:val="en-GB"/>
              </w:rPr>
            </w:pPr>
          </w:p>
        </w:tc>
        <w:tc>
          <w:tcPr>
            <w:tcW w:w="1461" w:type="dxa"/>
            <w:vMerge w:val="restart"/>
            <w:tcBorders>
              <w:top w:val="single" w:sz="4" w:space="0" w:color="auto"/>
              <w:left w:val="single" w:sz="4" w:space="0" w:color="auto"/>
              <w:bottom w:val="single" w:sz="4" w:space="0" w:color="auto"/>
              <w:right w:val="single" w:sz="4" w:space="0" w:color="auto"/>
            </w:tcBorders>
            <w:hideMark/>
          </w:tcPr>
          <w:p w14:paraId="27250EE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Floating</w:t>
            </w:r>
          </w:p>
        </w:tc>
        <w:tc>
          <w:tcPr>
            <w:tcW w:w="1888" w:type="dxa"/>
            <w:tcBorders>
              <w:top w:val="single" w:sz="4" w:space="0" w:color="auto"/>
              <w:left w:val="single" w:sz="4" w:space="0" w:color="auto"/>
              <w:bottom w:val="single" w:sz="4" w:space="0" w:color="auto"/>
              <w:right w:val="single" w:sz="4" w:space="0" w:color="auto"/>
            </w:tcBorders>
            <w:hideMark/>
          </w:tcPr>
          <w:p w14:paraId="53B9FE6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Reference Rate:</w:t>
            </w:r>
          </w:p>
        </w:tc>
        <w:tc>
          <w:tcPr>
            <w:tcW w:w="3035" w:type="dxa"/>
            <w:tcBorders>
              <w:top w:val="single" w:sz="4" w:space="0" w:color="auto"/>
              <w:left w:val="single" w:sz="4" w:space="0" w:color="auto"/>
              <w:bottom w:val="single" w:sz="4" w:space="0" w:color="auto"/>
              <w:right w:val="single" w:sz="4" w:space="0" w:color="auto"/>
            </w:tcBorders>
            <w:hideMark/>
          </w:tcPr>
          <w:p w14:paraId="21607AC6" w14:textId="07D26721"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[●]-month EURIBOR</w:t>
            </w:r>
            <w:r w:rsidR="007E47FA" w:rsidRPr="004B7C72">
              <w:rPr>
                <w:rFonts w:asciiTheme="minorHAnsi" w:hAnsiTheme="minorHAnsi" w:cstheme="minorHAnsi"/>
                <w:sz w:val="18"/>
                <w:szCs w:val="18"/>
                <w:lang w:val="en-GB"/>
              </w:rPr>
              <w:t>/PRIBOR</w:t>
            </w:r>
            <w:r w:rsidRPr="004B7C72">
              <w:rPr>
                <w:rFonts w:asciiTheme="minorHAnsi" w:hAnsiTheme="minorHAnsi" w:cstheme="minorHAnsi"/>
                <w:sz w:val="18"/>
                <w:szCs w:val="18"/>
                <w:lang w:val="en-GB"/>
              </w:rPr>
              <w:t xml:space="preserve"> </w:t>
            </w:r>
            <w:r w:rsidRPr="004B7C72">
              <w:rPr>
                <w:rFonts w:asciiTheme="minorHAnsi" w:hAnsiTheme="minorHAnsi" w:cstheme="minorHAnsi"/>
                <w:i/>
                <w:sz w:val="18"/>
                <w:szCs w:val="18"/>
                <w:lang w:val="en-GB"/>
              </w:rPr>
              <w:t>per annum</w:t>
            </w:r>
          </w:p>
        </w:tc>
      </w:tr>
      <w:tr w:rsidR="00BA234C" w:rsidRPr="004B7C72" w14:paraId="1EEFEBBF" w14:textId="77777777" w:rsidTr="00485E8D">
        <w:trPr>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D7126" w14:textId="77777777" w:rsidR="00BA234C" w:rsidRPr="004B7C72" w:rsidRDefault="00BA234C" w:rsidP="00485E8D">
            <w:pPr>
              <w:spacing w:line="256" w:lineRule="auto"/>
              <w:rPr>
                <w:rFonts w:asciiTheme="minorHAnsi" w:hAnsiTheme="minorHAnsi" w:cstheme="minorHAnsi"/>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A8BAE" w14:textId="77777777" w:rsidR="00BA234C" w:rsidRPr="004B7C72" w:rsidRDefault="00BA234C" w:rsidP="00485E8D">
            <w:pPr>
              <w:spacing w:line="256" w:lineRule="auto"/>
              <w:rPr>
                <w:rFonts w:asciiTheme="minorHAnsi" w:hAnsiTheme="minorHAnsi" w:cstheme="minorHAnsi"/>
                <w:sz w:val="18"/>
                <w:szCs w:val="18"/>
                <w:lang w:val="en-GB"/>
              </w:rPr>
            </w:pPr>
          </w:p>
        </w:tc>
        <w:tc>
          <w:tcPr>
            <w:tcW w:w="1888" w:type="dxa"/>
            <w:tcBorders>
              <w:top w:val="single" w:sz="4" w:space="0" w:color="auto"/>
              <w:left w:val="single" w:sz="4" w:space="0" w:color="auto"/>
              <w:bottom w:val="single" w:sz="4" w:space="0" w:color="auto"/>
              <w:right w:val="single" w:sz="4" w:space="0" w:color="auto"/>
            </w:tcBorders>
            <w:hideMark/>
          </w:tcPr>
          <w:p w14:paraId="507D79F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Spread</w:t>
            </w:r>
          </w:p>
        </w:tc>
        <w:tc>
          <w:tcPr>
            <w:tcW w:w="3035" w:type="dxa"/>
            <w:tcBorders>
              <w:top w:val="single" w:sz="4" w:space="0" w:color="auto"/>
              <w:left w:val="single" w:sz="4" w:space="0" w:color="auto"/>
              <w:bottom w:val="single" w:sz="4" w:space="0" w:color="auto"/>
              <w:right w:val="single" w:sz="4" w:space="0" w:color="auto"/>
            </w:tcBorders>
            <w:hideMark/>
          </w:tcPr>
          <w:p w14:paraId="78BDA85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 basis points</w:t>
            </w:r>
          </w:p>
        </w:tc>
      </w:tr>
      <w:tr w:rsidR="00BA234C" w:rsidRPr="00EC1B45" w14:paraId="433B8FAE"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7533C5A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Period until the Interest Rate Revision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5E321AD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[Quarterly] [Semi-annually] in arrears </w:t>
            </w:r>
          </w:p>
        </w:tc>
      </w:tr>
      <w:tr w:rsidR="00BA234C" w:rsidRPr="00EC1B45" w14:paraId="06198A50"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5F03D23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Payment Dates until the Interest Rate Revision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30A35C5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The interest payment will take place on [●] every year and for the first time on [●]</w:t>
            </w:r>
          </w:p>
        </w:tc>
      </w:tr>
      <w:tr w:rsidR="00BA234C" w:rsidRPr="00EC1B45" w14:paraId="706B9358" w14:textId="77777777" w:rsidTr="00485E8D">
        <w:trPr>
          <w:trHeight w:val="224"/>
          <w:jc w:val="center"/>
        </w:trPr>
        <w:tc>
          <w:tcPr>
            <w:tcW w:w="2758" w:type="dxa"/>
            <w:tcBorders>
              <w:top w:val="single" w:sz="4" w:space="0" w:color="auto"/>
              <w:left w:val="single" w:sz="4" w:space="0" w:color="auto"/>
              <w:bottom w:val="single" w:sz="4" w:space="0" w:color="auto"/>
              <w:right w:val="single" w:sz="4" w:space="0" w:color="auto"/>
            </w:tcBorders>
            <w:hideMark/>
          </w:tcPr>
          <w:p w14:paraId="1CDBCE5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Day Count Convention until the Interest Rate Revision Date</w:t>
            </w:r>
          </w:p>
        </w:tc>
        <w:tc>
          <w:tcPr>
            <w:tcW w:w="6384" w:type="dxa"/>
            <w:gridSpan w:val="3"/>
            <w:tcBorders>
              <w:top w:val="single" w:sz="4" w:space="0" w:color="auto"/>
              <w:left w:val="single" w:sz="4" w:space="0" w:color="auto"/>
              <w:bottom w:val="single" w:sz="4" w:space="0" w:color="auto"/>
              <w:right w:val="single" w:sz="4" w:space="0" w:color="auto"/>
            </w:tcBorders>
            <w:hideMark/>
          </w:tcPr>
          <w:p w14:paraId="3787D10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Modified Following Business Day Convention</w:t>
            </w:r>
          </w:p>
        </w:tc>
      </w:tr>
      <w:tr w:rsidR="00BA234C" w:rsidRPr="004B7C72" w14:paraId="50E89400"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6A009CF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Business Day</w:t>
            </w:r>
          </w:p>
        </w:tc>
        <w:tc>
          <w:tcPr>
            <w:tcW w:w="6384" w:type="dxa"/>
            <w:gridSpan w:val="3"/>
            <w:tcBorders>
              <w:top w:val="single" w:sz="4" w:space="0" w:color="auto"/>
              <w:left w:val="single" w:sz="4" w:space="0" w:color="auto"/>
              <w:bottom w:val="single" w:sz="4" w:space="0" w:color="auto"/>
              <w:right w:val="single" w:sz="4" w:space="0" w:color="auto"/>
            </w:tcBorders>
            <w:hideMark/>
          </w:tcPr>
          <w:p w14:paraId="34919AB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3BAB9156" w14:textId="77777777" w:rsidTr="00485E8D">
        <w:trPr>
          <w:jc w:val="center"/>
        </w:trPr>
        <w:tc>
          <w:tcPr>
            <w:tcW w:w="2758" w:type="dxa"/>
            <w:tcBorders>
              <w:top w:val="single" w:sz="4" w:space="0" w:color="auto"/>
              <w:left w:val="single" w:sz="4" w:space="0" w:color="auto"/>
              <w:bottom w:val="single" w:sz="4" w:space="0" w:color="auto"/>
              <w:right w:val="single" w:sz="4" w:space="0" w:color="auto"/>
            </w:tcBorders>
            <w:hideMark/>
          </w:tcPr>
          <w:p w14:paraId="0582AF1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Borrower’s Account </w:t>
            </w:r>
          </w:p>
        </w:tc>
        <w:tc>
          <w:tcPr>
            <w:tcW w:w="6384" w:type="dxa"/>
            <w:gridSpan w:val="3"/>
            <w:tcBorders>
              <w:top w:val="single" w:sz="4" w:space="0" w:color="auto"/>
              <w:left w:val="single" w:sz="4" w:space="0" w:color="auto"/>
              <w:bottom w:val="single" w:sz="4" w:space="0" w:color="auto"/>
              <w:right w:val="single" w:sz="4" w:space="0" w:color="auto"/>
            </w:tcBorders>
            <w:hideMark/>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2944"/>
            </w:tblGrid>
            <w:tr w:rsidR="00BA234C" w:rsidRPr="004B7C72" w14:paraId="1FCF5770" w14:textId="77777777" w:rsidTr="00485E8D">
              <w:tc>
                <w:tcPr>
                  <w:tcW w:w="2054" w:type="dxa"/>
                  <w:tcBorders>
                    <w:top w:val="single" w:sz="4" w:space="0" w:color="auto"/>
                    <w:left w:val="single" w:sz="4" w:space="0" w:color="auto"/>
                    <w:bottom w:val="single" w:sz="4" w:space="0" w:color="auto"/>
                    <w:right w:val="single" w:sz="4" w:space="0" w:color="auto"/>
                  </w:tcBorders>
                  <w:hideMark/>
                </w:tcPr>
                <w:p w14:paraId="0183350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Name</w:t>
                  </w:r>
                </w:p>
              </w:tc>
              <w:tc>
                <w:tcPr>
                  <w:tcW w:w="4070" w:type="dxa"/>
                  <w:gridSpan w:val="2"/>
                  <w:tcBorders>
                    <w:top w:val="single" w:sz="4" w:space="0" w:color="auto"/>
                    <w:left w:val="single" w:sz="4" w:space="0" w:color="auto"/>
                    <w:bottom w:val="single" w:sz="4" w:space="0" w:color="auto"/>
                    <w:right w:val="single" w:sz="4" w:space="0" w:color="auto"/>
                  </w:tcBorders>
                  <w:hideMark/>
                </w:tcPr>
                <w:p w14:paraId="2196588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17273E3B" w14:textId="77777777" w:rsidTr="00485E8D">
              <w:tc>
                <w:tcPr>
                  <w:tcW w:w="2054" w:type="dxa"/>
                  <w:vMerge w:val="restart"/>
                  <w:tcBorders>
                    <w:top w:val="single" w:sz="4" w:space="0" w:color="auto"/>
                    <w:left w:val="single" w:sz="4" w:space="0" w:color="auto"/>
                    <w:bottom w:val="single" w:sz="4" w:space="0" w:color="auto"/>
                    <w:right w:val="single" w:sz="4" w:space="0" w:color="auto"/>
                  </w:tcBorders>
                  <w:hideMark/>
                </w:tcPr>
                <w:p w14:paraId="705A369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w:t>
                  </w:r>
                </w:p>
                <w:p w14:paraId="4FED51A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 Bank</w:t>
                  </w:r>
                </w:p>
              </w:tc>
              <w:tc>
                <w:tcPr>
                  <w:tcW w:w="1126" w:type="dxa"/>
                  <w:tcBorders>
                    <w:top w:val="single" w:sz="4" w:space="0" w:color="auto"/>
                    <w:left w:val="single" w:sz="4" w:space="0" w:color="auto"/>
                    <w:bottom w:val="single" w:sz="4" w:space="0" w:color="auto"/>
                    <w:right w:val="single" w:sz="4" w:space="0" w:color="auto"/>
                  </w:tcBorders>
                  <w:hideMark/>
                </w:tcPr>
                <w:p w14:paraId="5E63440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Name </w:t>
                  </w:r>
                </w:p>
              </w:tc>
              <w:tc>
                <w:tcPr>
                  <w:tcW w:w="2944" w:type="dxa"/>
                  <w:tcBorders>
                    <w:top w:val="single" w:sz="4" w:space="0" w:color="auto"/>
                    <w:left w:val="single" w:sz="4" w:space="0" w:color="auto"/>
                    <w:bottom w:val="single" w:sz="4" w:space="0" w:color="auto"/>
                    <w:right w:val="single" w:sz="4" w:space="0" w:color="auto"/>
                  </w:tcBorders>
                  <w:hideMark/>
                </w:tcPr>
                <w:p w14:paraId="21355C6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79DB61A"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578B0A3D"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0C14B7D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City</w:t>
                  </w:r>
                </w:p>
              </w:tc>
              <w:tc>
                <w:tcPr>
                  <w:tcW w:w="2944" w:type="dxa"/>
                  <w:tcBorders>
                    <w:top w:val="single" w:sz="4" w:space="0" w:color="auto"/>
                    <w:left w:val="single" w:sz="4" w:space="0" w:color="auto"/>
                    <w:bottom w:val="single" w:sz="4" w:space="0" w:color="auto"/>
                    <w:right w:val="single" w:sz="4" w:space="0" w:color="auto"/>
                  </w:tcBorders>
                  <w:hideMark/>
                </w:tcPr>
                <w:p w14:paraId="11DD088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1F9D595D"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285FFC15"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0556760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SWIFT</w:t>
                  </w:r>
                </w:p>
              </w:tc>
              <w:tc>
                <w:tcPr>
                  <w:tcW w:w="2944" w:type="dxa"/>
                  <w:tcBorders>
                    <w:top w:val="single" w:sz="4" w:space="0" w:color="auto"/>
                    <w:left w:val="single" w:sz="4" w:space="0" w:color="auto"/>
                    <w:bottom w:val="single" w:sz="4" w:space="0" w:color="auto"/>
                    <w:right w:val="single" w:sz="4" w:space="0" w:color="auto"/>
                  </w:tcBorders>
                  <w:hideMark/>
                </w:tcPr>
                <w:p w14:paraId="60FB314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16C45AAA"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727A1AF3"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5168D82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IBAN</w:t>
                  </w:r>
                </w:p>
              </w:tc>
              <w:tc>
                <w:tcPr>
                  <w:tcW w:w="2944" w:type="dxa"/>
                  <w:tcBorders>
                    <w:top w:val="single" w:sz="4" w:space="0" w:color="auto"/>
                    <w:left w:val="single" w:sz="4" w:space="0" w:color="auto"/>
                    <w:bottom w:val="single" w:sz="4" w:space="0" w:color="auto"/>
                    <w:right w:val="single" w:sz="4" w:space="0" w:color="auto"/>
                  </w:tcBorders>
                  <w:hideMark/>
                </w:tcPr>
                <w:p w14:paraId="3E3873E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47CE3A34"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05D6E023"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vAlign w:val="center"/>
                  <w:hideMark/>
                </w:tcPr>
                <w:p w14:paraId="1F6150E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Reference</w:t>
                  </w:r>
                </w:p>
              </w:tc>
              <w:tc>
                <w:tcPr>
                  <w:tcW w:w="2944" w:type="dxa"/>
                  <w:tcBorders>
                    <w:top w:val="single" w:sz="4" w:space="0" w:color="auto"/>
                    <w:left w:val="single" w:sz="4" w:space="0" w:color="auto"/>
                    <w:bottom w:val="single" w:sz="4" w:space="0" w:color="auto"/>
                    <w:right w:val="single" w:sz="4" w:space="0" w:color="auto"/>
                  </w:tcBorders>
                  <w:vAlign w:val="center"/>
                  <w:hideMark/>
                </w:tcPr>
                <w:p w14:paraId="736A15A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2301C7A" w14:textId="77777777" w:rsidTr="00485E8D">
              <w:tc>
                <w:tcPr>
                  <w:tcW w:w="2054" w:type="dxa"/>
                  <w:vMerge w:val="restart"/>
                  <w:tcBorders>
                    <w:top w:val="single" w:sz="4" w:space="0" w:color="auto"/>
                    <w:left w:val="single" w:sz="4" w:space="0" w:color="auto"/>
                    <w:bottom w:val="nil"/>
                    <w:right w:val="single" w:sz="4" w:space="0" w:color="auto"/>
                  </w:tcBorders>
                  <w:hideMark/>
                </w:tcPr>
                <w:p w14:paraId="4D9BCB1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Correspondent Bank (if applicable)</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CCBD26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Name</w:t>
                  </w:r>
                </w:p>
              </w:tc>
              <w:tc>
                <w:tcPr>
                  <w:tcW w:w="2944" w:type="dxa"/>
                  <w:tcBorders>
                    <w:top w:val="single" w:sz="4" w:space="0" w:color="auto"/>
                    <w:left w:val="single" w:sz="4" w:space="0" w:color="auto"/>
                    <w:bottom w:val="single" w:sz="4" w:space="0" w:color="auto"/>
                    <w:right w:val="single" w:sz="4" w:space="0" w:color="auto"/>
                  </w:tcBorders>
                  <w:vAlign w:val="center"/>
                  <w:hideMark/>
                </w:tcPr>
                <w:p w14:paraId="625496F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5CE27233"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6AC16E9A"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19BCF49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City</w:t>
                  </w:r>
                </w:p>
              </w:tc>
              <w:tc>
                <w:tcPr>
                  <w:tcW w:w="2944" w:type="dxa"/>
                  <w:tcBorders>
                    <w:top w:val="single" w:sz="4" w:space="0" w:color="auto"/>
                    <w:left w:val="single" w:sz="4" w:space="0" w:color="auto"/>
                    <w:bottom w:val="single" w:sz="4" w:space="0" w:color="auto"/>
                    <w:right w:val="single" w:sz="4" w:space="0" w:color="auto"/>
                  </w:tcBorders>
                  <w:hideMark/>
                </w:tcPr>
                <w:p w14:paraId="00FF4AB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460302BF"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7643E3F2"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258CA2E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SWIFT</w:t>
                  </w:r>
                </w:p>
              </w:tc>
              <w:tc>
                <w:tcPr>
                  <w:tcW w:w="2944" w:type="dxa"/>
                  <w:tcBorders>
                    <w:top w:val="single" w:sz="4" w:space="0" w:color="auto"/>
                    <w:left w:val="single" w:sz="4" w:space="0" w:color="auto"/>
                    <w:bottom w:val="single" w:sz="4" w:space="0" w:color="auto"/>
                    <w:right w:val="single" w:sz="4" w:space="0" w:color="auto"/>
                  </w:tcBorders>
                  <w:hideMark/>
                </w:tcPr>
                <w:p w14:paraId="1F52C95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02013C4A"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7C8D21B0"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nil"/>
                    <w:right w:val="single" w:sz="4" w:space="0" w:color="auto"/>
                  </w:tcBorders>
                  <w:hideMark/>
                </w:tcPr>
                <w:p w14:paraId="4D52680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IBAN</w:t>
                  </w:r>
                </w:p>
              </w:tc>
              <w:tc>
                <w:tcPr>
                  <w:tcW w:w="2944" w:type="dxa"/>
                  <w:tcBorders>
                    <w:top w:val="single" w:sz="4" w:space="0" w:color="auto"/>
                    <w:left w:val="single" w:sz="4" w:space="0" w:color="auto"/>
                    <w:bottom w:val="nil"/>
                    <w:right w:val="single" w:sz="4" w:space="0" w:color="auto"/>
                  </w:tcBorders>
                  <w:hideMark/>
                </w:tcPr>
                <w:p w14:paraId="6D6CCCF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bl>
          <w:p w14:paraId="04729ADC" w14:textId="77777777" w:rsidR="00BA234C" w:rsidRPr="004B7C72" w:rsidRDefault="00BA234C" w:rsidP="00485E8D">
            <w:pPr>
              <w:spacing w:line="256" w:lineRule="auto"/>
              <w:rPr>
                <w:rFonts w:asciiTheme="minorHAnsi" w:hAnsiTheme="minorHAnsi" w:cstheme="minorHAnsi"/>
                <w:sz w:val="18"/>
                <w:szCs w:val="18"/>
                <w:lang w:val="en-GB"/>
              </w:rPr>
            </w:pPr>
          </w:p>
        </w:tc>
      </w:tr>
    </w:tbl>
    <w:p w14:paraId="4EDA42D6"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3FF36F8B" w14:textId="11679C0C"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r w:rsidRPr="004B7C72">
        <w:rPr>
          <w:rFonts w:ascii="Calibri" w:hAnsi="Calibri"/>
          <w:lang w:val="en-GB"/>
        </w:rPr>
        <w:t>[•], on [•]</w:t>
      </w:r>
    </w:p>
    <w:p w14:paraId="3439A932"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u w:val="single"/>
          <w:lang w:val="en-GB"/>
        </w:rPr>
      </w:pPr>
      <w:r w:rsidRPr="004B7C72">
        <w:rPr>
          <w:rFonts w:ascii="Calibri" w:hAnsi="Calibri"/>
          <w:u w:val="single"/>
          <w:lang w:val="en-GB"/>
        </w:rPr>
        <w:t>For the Borrower</w:t>
      </w:r>
    </w:p>
    <w:p w14:paraId="231CA33B"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r w:rsidRPr="004B7C72">
        <w:rPr>
          <w:rFonts w:ascii="Calibri" w:hAnsi="Calibri"/>
          <w:lang w:val="en-GB"/>
        </w:rPr>
        <w:t xml:space="preserve">[INSERT NAME(S)/TITLE(S)] </w:t>
      </w:r>
    </w:p>
    <w:p w14:paraId="1CAECD87"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r w:rsidRPr="004B7C72">
        <w:rPr>
          <w:rFonts w:ascii="Calibri" w:hAnsi="Calibri"/>
          <w:lang w:val="en-GB"/>
        </w:rPr>
        <w:br w:type="page"/>
      </w:r>
    </w:p>
    <w:p w14:paraId="790F6545" w14:textId="77777777" w:rsidR="00BA234C" w:rsidRPr="004B7C72" w:rsidRDefault="00BA234C" w:rsidP="00BA234C">
      <w:pPr>
        <w:pBdr>
          <w:top w:val="single" w:sz="4" w:space="1" w:color="auto"/>
          <w:left w:val="single" w:sz="4" w:space="4" w:color="auto"/>
          <w:bottom w:val="single" w:sz="4" w:space="1" w:color="auto"/>
          <w:right w:val="single" w:sz="4" w:space="4" w:color="auto"/>
        </w:pBdr>
        <w:jc w:val="center"/>
        <w:rPr>
          <w:rFonts w:ascii="Calibri" w:hAnsi="Calibri"/>
          <w:b/>
          <w:lang w:val="en-GB"/>
        </w:rPr>
      </w:pPr>
      <w:r w:rsidRPr="004B7C72">
        <w:rPr>
          <w:rFonts w:ascii="Calibri" w:hAnsi="Calibri"/>
          <w:b/>
          <w:lang w:val="en-GB"/>
        </w:rPr>
        <w:lastRenderedPageBreak/>
        <w:t>DISBURSEMENT NOTICE (TEMPLATE)</w:t>
      </w:r>
    </w:p>
    <w:p w14:paraId="5EACEEDE" w14:textId="77777777" w:rsidR="00BA234C" w:rsidRPr="004B7C72" w:rsidRDefault="00BA234C" w:rsidP="00BA234C">
      <w:pPr>
        <w:jc w:val="right"/>
        <w:rPr>
          <w:rFonts w:ascii="Calibri" w:hAnsi="Calibri"/>
          <w:b/>
          <w:i/>
          <w:lang w:val="en-GB"/>
        </w:rPr>
      </w:pPr>
      <w:r w:rsidRPr="004B7C72">
        <w:rPr>
          <w:rFonts w:ascii="Calibri" w:hAnsi="Calibri"/>
          <w:b/>
          <w:i/>
          <w:lang w:val="en-GB"/>
        </w:rPr>
        <w:t xml:space="preserve">LD </w:t>
      </w:r>
      <w:r w:rsidRPr="004B7C72">
        <w:rPr>
          <w:lang w:val="en-GB"/>
        </w:rPr>
        <w:t>[●]</w:t>
      </w:r>
      <w:r w:rsidRPr="004B7C72">
        <w:rPr>
          <w:rFonts w:ascii="Calibri" w:hAnsi="Calibri"/>
          <w:b/>
          <w:i/>
          <w:lang w:val="en-GB"/>
        </w:rPr>
        <w:t xml:space="preserve"> (</w:t>
      </w:r>
      <w:r w:rsidRPr="004B7C72">
        <w:rPr>
          <w:lang w:val="en-GB"/>
        </w:rPr>
        <w:t>[●]</w:t>
      </w:r>
      <w:r w:rsidRPr="004B7C72">
        <w:rPr>
          <w:rFonts w:ascii="Calibri" w:hAnsi="Calibri"/>
          <w:b/>
          <w:i/>
          <w:lang w:val="en-GB"/>
        </w:rPr>
        <w:t>) – [•] Tranche</w:t>
      </w:r>
    </w:p>
    <w:p w14:paraId="2B549C95" w14:textId="77777777" w:rsidR="00BA234C" w:rsidRPr="004B7C72" w:rsidRDefault="00BA234C" w:rsidP="00BA234C">
      <w:pPr>
        <w:jc w:val="center"/>
        <w:rPr>
          <w:rFonts w:ascii="Calibri" w:hAnsi="Calibri"/>
          <w:b/>
          <w:lang w:val="en-GB"/>
        </w:rPr>
      </w:pPr>
    </w:p>
    <w:p w14:paraId="6807C31D" w14:textId="033009EB" w:rsidR="00BA234C" w:rsidRPr="004B7C72" w:rsidRDefault="00BA234C" w:rsidP="00BA234C">
      <w:pPr>
        <w:jc w:val="both"/>
        <w:rPr>
          <w:rFonts w:asciiTheme="minorHAnsi" w:hAnsiTheme="minorHAnsi" w:cstheme="minorHAnsi"/>
          <w:lang w:val="en-GB"/>
        </w:rPr>
      </w:pPr>
      <w:r w:rsidRPr="004B7C72">
        <w:rPr>
          <w:rFonts w:ascii="Calibri" w:hAnsi="Calibri" w:cs="Arial"/>
          <w:lang w:val="en-GB"/>
        </w:rPr>
        <w:t xml:space="preserve">In response to your Disbursement Request dated </w:t>
      </w:r>
      <w:r w:rsidRPr="004B7C72">
        <w:rPr>
          <w:rFonts w:ascii="Calibri" w:hAnsi="Calibri"/>
          <w:lang w:val="en-GB"/>
        </w:rPr>
        <w:t>[●]</w:t>
      </w:r>
      <w:r w:rsidRPr="004B7C72">
        <w:rPr>
          <w:rFonts w:ascii="Calibri" w:hAnsi="Calibri" w:cs="Arial"/>
          <w:lang w:val="en-GB"/>
        </w:rPr>
        <w:t xml:space="preserve"> with reference to </w:t>
      </w:r>
      <w:r w:rsidRPr="004B7C72">
        <w:rPr>
          <w:rFonts w:ascii="Calibri" w:hAnsi="Calibri"/>
          <w:lang w:val="en-GB"/>
        </w:rPr>
        <w:t xml:space="preserve">the Framework Loan Agreement dated [●] </w:t>
      </w:r>
      <w:r w:rsidR="00A2483A" w:rsidRPr="004B7C72">
        <w:rPr>
          <w:rFonts w:ascii="Calibri" w:hAnsi="Calibri"/>
          <w:lang w:val="en-GB"/>
        </w:rPr>
        <w:t xml:space="preserve">as amended from time to time </w:t>
      </w:r>
      <w:r w:rsidRPr="004B7C72">
        <w:rPr>
          <w:rFonts w:ascii="Calibri" w:hAnsi="Calibri"/>
          <w:lang w:val="en-GB"/>
        </w:rPr>
        <w:t>(hereinafter</w:t>
      </w:r>
      <w:r w:rsidRPr="004B7C72">
        <w:rPr>
          <w:rFonts w:asciiTheme="minorHAnsi" w:hAnsiTheme="minorHAnsi" w:cstheme="minorHAnsi"/>
          <w:lang w:val="en-GB"/>
        </w:rPr>
        <w:t>, the “</w:t>
      </w:r>
      <w:r w:rsidRPr="004B7C72">
        <w:rPr>
          <w:rFonts w:asciiTheme="minorHAnsi" w:hAnsiTheme="minorHAnsi" w:cstheme="minorHAnsi"/>
          <w:b/>
          <w:lang w:val="en-GB"/>
        </w:rPr>
        <w:t>Agreement</w:t>
      </w:r>
      <w:r w:rsidRPr="004B7C72">
        <w:rPr>
          <w:rFonts w:asciiTheme="minorHAnsi" w:hAnsiTheme="minorHAnsi" w:cstheme="minorHAnsi"/>
          <w:lang w:val="en-GB"/>
        </w:rPr>
        <w:t>”) between the Council of Europe Development Bank (hereinafter, the “</w:t>
      </w:r>
      <w:r w:rsidRPr="004B7C72">
        <w:rPr>
          <w:rFonts w:asciiTheme="minorHAnsi" w:hAnsiTheme="minorHAnsi" w:cstheme="minorHAnsi"/>
          <w:b/>
          <w:lang w:val="en-GB"/>
        </w:rPr>
        <w:t>CEB</w:t>
      </w:r>
      <w:r w:rsidRPr="004B7C72">
        <w:rPr>
          <w:rFonts w:asciiTheme="minorHAnsi" w:hAnsiTheme="minorHAnsi" w:cstheme="minorHAnsi"/>
          <w:lang w:val="en-GB"/>
        </w:rPr>
        <w:t xml:space="preserve">”) and </w:t>
      </w:r>
      <w:r w:rsidR="00DD6739" w:rsidRPr="004B7C72">
        <w:rPr>
          <w:rFonts w:asciiTheme="minorHAnsi" w:hAnsiTheme="minorHAnsi" w:cstheme="minorHAnsi"/>
          <w:lang w:val="en-GB"/>
        </w:rPr>
        <w:t>Brněnské vodárny a kanalizace, a.s.</w:t>
      </w:r>
      <w:r w:rsidRPr="004B7C72">
        <w:rPr>
          <w:rFonts w:asciiTheme="minorHAnsi" w:hAnsiTheme="minorHAnsi" w:cstheme="minorHAnsi"/>
          <w:lang w:val="en-GB"/>
        </w:rPr>
        <w:t xml:space="preserve"> (hereinafter, the “</w:t>
      </w:r>
      <w:r w:rsidRPr="004B7C72">
        <w:rPr>
          <w:rFonts w:asciiTheme="minorHAnsi" w:hAnsiTheme="minorHAnsi" w:cstheme="minorHAnsi"/>
          <w:b/>
          <w:lang w:val="en-GB"/>
        </w:rPr>
        <w:t>Borrower</w:t>
      </w:r>
      <w:r w:rsidRPr="004B7C72">
        <w:rPr>
          <w:rFonts w:asciiTheme="minorHAnsi" w:hAnsiTheme="minorHAnsi" w:cstheme="minorHAnsi"/>
          <w:lang w:val="en-GB"/>
        </w:rPr>
        <w:t>”), the CEB hereby notifies to the Borrower, in accordance with Sub-clause 4.3(b) of the Agreement, the terms and conditions of the disbursement of the relevant Tranche.</w:t>
      </w:r>
    </w:p>
    <w:p w14:paraId="0CD51837" w14:textId="77777777" w:rsidR="00BA234C" w:rsidRPr="004B7C72" w:rsidRDefault="00BA234C" w:rsidP="00BA234C">
      <w:pPr>
        <w:rPr>
          <w:rFonts w:asciiTheme="minorHAnsi" w:hAnsiTheme="minorHAnsi" w:cstheme="minorHAnsi"/>
          <w:lang w:val="en-GB"/>
        </w:rPr>
      </w:pPr>
    </w:p>
    <w:p w14:paraId="660E9FF0" w14:textId="77777777" w:rsidR="00BA234C" w:rsidRPr="004B7C72" w:rsidRDefault="00BA234C" w:rsidP="00BA234C">
      <w:pPr>
        <w:rPr>
          <w:rFonts w:asciiTheme="minorHAnsi" w:hAnsiTheme="minorHAnsi" w:cstheme="minorHAnsi"/>
          <w:lang w:val="en-GB"/>
        </w:rPr>
      </w:pPr>
      <w:r w:rsidRPr="004B7C72">
        <w:rPr>
          <w:rFonts w:asciiTheme="minorHAnsi" w:hAnsiTheme="minorHAnsi" w:cstheme="minorHAnsi"/>
          <w:lang w:val="en-GB"/>
        </w:rPr>
        <w:t>Terms defined in the Agreement shall have the same meaning herein, unless otherwise specified.</w:t>
      </w:r>
    </w:p>
    <w:p w14:paraId="5A1AAF99" w14:textId="77777777" w:rsidR="00BA234C" w:rsidRPr="004B7C72" w:rsidRDefault="00BA234C" w:rsidP="00BA234C">
      <w:pPr>
        <w:rPr>
          <w:rFonts w:asciiTheme="minorHAnsi" w:hAnsiTheme="minorHAnsi" w:cstheme="minorHAnsi"/>
          <w:lang w:val="en-GB"/>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115"/>
        <w:gridCol w:w="2289"/>
        <w:gridCol w:w="2957"/>
      </w:tblGrid>
      <w:tr w:rsidR="00BA234C" w:rsidRPr="004B7C72" w14:paraId="6FCFE25A"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4CCF729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Currency/Amount</w:t>
            </w:r>
          </w:p>
        </w:tc>
        <w:tc>
          <w:tcPr>
            <w:tcW w:w="6361" w:type="dxa"/>
            <w:gridSpan w:val="3"/>
            <w:tcBorders>
              <w:top w:val="single" w:sz="4" w:space="0" w:color="auto"/>
              <w:left w:val="single" w:sz="4" w:space="0" w:color="auto"/>
              <w:bottom w:val="single" w:sz="4" w:space="0" w:color="auto"/>
              <w:right w:val="single" w:sz="4" w:space="0" w:color="auto"/>
            </w:tcBorders>
            <w:hideMark/>
          </w:tcPr>
          <w:p w14:paraId="4D6D292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7A2B45A3"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152B913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Disbursement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436E512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EC1B45" w14:paraId="78236A48"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691B789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Principal Repayment Period</w:t>
            </w:r>
          </w:p>
        </w:tc>
        <w:tc>
          <w:tcPr>
            <w:tcW w:w="6361" w:type="dxa"/>
            <w:gridSpan w:val="3"/>
            <w:tcBorders>
              <w:top w:val="single" w:sz="4" w:space="0" w:color="auto"/>
              <w:left w:val="single" w:sz="4" w:space="0" w:color="auto"/>
              <w:bottom w:val="single" w:sz="4" w:space="0" w:color="auto"/>
              <w:right w:val="single" w:sz="4" w:space="0" w:color="auto"/>
            </w:tcBorders>
            <w:hideMark/>
          </w:tcPr>
          <w:p w14:paraId="5DED6AB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 [including a grace period of [●] years]</w:t>
            </w:r>
          </w:p>
        </w:tc>
      </w:tr>
      <w:tr w:rsidR="00BA234C" w:rsidRPr="004B7C72" w14:paraId="6BDBE69A"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01B145C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Period until the 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08CE428E"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w:t>
            </w:r>
          </w:p>
        </w:tc>
      </w:tr>
      <w:tr w:rsidR="00BA234C" w:rsidRPr="004B7C72" w14:paraId="3941E8D7"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6E2A886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Date(s) until the 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70C10DF8" w14:textId="77777777" w:rsidR="00BA234C" w:rsidRPr="004B7C72" w:rsidRDefault="00BA234C" w:rsidP="00485E8D">
            <w:pPr>
              <w:spacing w:line="256" w:lineRule="auto"/>
              <w:rPr>
                <w:rFonts w:asciiTheme="minorHAnsi" w:hAnsiTheme="minorHAnsi" w:cstheme="minorHAnsi"/>
                <w:strike/>
                <w:sz w:val="18"/>
                <w:szCs w:val="18"/>
                <w:lang w:val="en-GB"/>
              </w:rPr>
            </w:pPr>
            <w:r w:rsidRPr="004B7C72">
              <w:rPr>
                <w:rFonts w:asciiTheme="minorHAnsi" w:hAnsiTheme="minorHAnsi" w:cstheme="minorHAnsi"/>
                <w:sz w:val="18"/>
                <w:szCs w:val="18"/>
                <w:lang w:val="en-GB"/>
              </w:rPr>
              <w:t>[●]</w:t>
            </w:r>
          </w:p>
        </w:tc>
      </w:tr>
      <w:tr w:rsidR="00CF529D" w:rsidRPr="004B7C72" w14:paraId="3803A4FB" w14:textId="77777777" w:rsidTr="00F35AB6">
        <w:trPr>
          <w:trHeight w:val="109"/>
          <w:jc w:val="center"/>
        </w:trPr>
        <w:tc>
          <w:tcPr>
            <w:tcW w:w="2781" w:type="dxa"/>
            <w:tcBorders>
              <w:top w:val="single" w:sz="4" w:space="0" w:color="auto"/>
              <w:left w:val="single" w:sz="4" w:space="0" w:color="auto"/>
              <w:right w:val="single" w:sz="4" w:space="0" w:color="auto"/>
            </w:tcBorders>
            <w:hideMark/>
          </w:tcPr>
          <w:p w14:paraId="308E62CA" w14:textId="00C62CBF" w:rsidR="00CF529D" w:rsidRPr="004B7C72" w:rsidRDefault="00CF529D"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61709B53" w14:textId="4DAF3B3B" w:rsidR="00CF529D" w:rsidRPr="004B7C72" w:rsidRDefault="00CF529D"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4ED1C914"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7EDD054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Maturity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001F60D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0AE7250" w14:textId="77777777" w:rsidTr="00BA234C">
        <w:trPr>
          <w:trHeight w:val="396"/>
          <w:jc w:val="center"/>
        </w:trPr>
        <w:tc>
          <w:tcPr>
            <w:tcW w:w="2781" w:type="dxa"/>
            <w:vMerge w:val="restart"/>
            <w:tcBorders>
              <w:top w:val="single" w:sz="4" w:space="0" w:color="auto"/>
              <w:left w:val="single" w:sz="4" w:space="0" w:color="auto"/>
              <w:bottom w:val="single" w:sz="4" w:space="0" w:color="auto"/>
              <w:right w:val="single" w:sz="4" w:space="0" w:color="auto"/>
            </w:tcBorders>
            <w:hideMark/>
          </w:tcPr>
          <w:p w14:paraId="611BE2F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until the Interest Rate Revision Date</w:t>
            </w:r>
          </w:p>
        </w:tc>
        <w:tc>
          <w:tcPr>
            <w:tcW w:w="1115" w:type="dxa"/>
            <w:tcBorders>
              <w:top w:val="single" w:sz="4" w:space="0" w:color="auto"/>
              <w:left w:val="single" w:sz="4" w:space="0" w:color="auto"/>
              <w:bottom w:val="single" w:sz="4" w:space="0" w:color="auto"/>
              <w:right w:val="single" w:sz="4" w:space="0" w:color="auto"/>
            </w:tcBorders>
            <w:hideMark/>
          </w:tcPr>
          <w:p w14:paraId="05DF6977"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Fixed</w:t>
            </w:r>
          </w:p>
        </w:tc>
        <w:tc>
          <w:tcPr>
            <w:tcW w:w="5246" w:type="dxa"/>
            <w:gridSpan w:val="2"/>
            <w:tcBorders>
              <w:top w:val="single" w:sz="4" w:space="0" w:color="auto"/>
              <w:left w:val="single" w:sz="4" w:space="0" w:color="auto"/>
              <w:bottom w:val="single" w:sz="4" w:space="0" w:color="auto"/>
              <w:right w:val="single" w:sz="4" w:space="0" w:color="auto"/>
            </w:tcBorders>
            <w:hideMark/>
          </w:tcPr>
          <w:p w14:paraId="66DDA92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 </w:t>
            </w:r>
            <w:r w:rsidRPr="004B7C72">
              <w:rPr>
                <w:rFonts w:asciiTheme="minorHAnsi" w:hAnsiTheme="minorHAnsi" w:cstheme="minorHAnsi"/>
                <w:i/>
                <w:sz w:val="18"/>
                <w:szCs w:val="18"/>
                <w:lang w:val="en-GB"/>
              </w:rPr>
              <w:t>per annum</w:t>
            </w:r>
          </w:p>
        </w:tc>
      </w:tr>
      <w:tr w:rsidR="00BA234C" w:rsidRPr="00EC1B45" w14:paraId="277E13F2" w14:textId="77777777" w:rsidTr="00BA234C">
        <w:trPr>
          <w:jc w:val="center"/>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1F6455A9" w14:textId="77777777" w:rsidR="00BA234C" w:rsidRPr="004B7C72" w:rsidRDefault="00BA234C" w:rsidP="00485E8D">
            <w:pPr>
              <w:spacing w:line="256" w:lineRule="auto"/>
              <w:rPr>
                <w:rFonts w:asciiTheme="minorHAnsi" w:hAnsiTheme="minorHAnsi" w:cstheme="minorHAnsi"/>
                <w:sz w:val="18"/>
                <w:szCs w:val="18"/>
                <w:lang w:val="en-GB"/>
              </w:rPr>
            </w:pPr>
          </w:p>
        </w:tc>
        <w:tc>
          <w:tcPr>
            <w:tcW w:w="1115" w:type="dxa"/>
            <w:vMerge w:val="restart"/>
            <w:tcBorders>
              <w:top w:val="single" w:sz="4" w:space="0" w:color="auto"/>
              <w:left w:val="single" w:sz="4" w:space="0" w:color="auto"/>
              <w:bottom w:val="single" w:sz="4" w:space="0" w:color="auto"/>
              <w:right w:val="single" w:sz="4" w:space="0" w:color="auto"/>
            </w:tcBorders>
            <w:hideMark/>
          </w:tcPr>
          <w:p w14:paraId="6736EBC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Floating</w:t>
            </w:r>
          </w:p>
        </w:tc>
        <w:tc>
          <w:tcPr>
            <w:tcW w:w="2289" w:type="dxa"/>
            <w:tcBorders>
              <w:top w:val="single" w:sz="4" w:space="0" w:color="auto"/>
              <w:left w:val="single" w:sz="4" w:space="0" w:color="auto"/>
              <w:bottom w:val="single" w:sz="4" w:space="0" w:color="auto"/>
              <w:right w:val="single" w:sz="4" w:space="0" w:color="auto"/>
            </w:tcBorders>
            <w:hideMark/>
          </w:tcPr>
          <w:p w14:paraId="40FFA0F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Reference Rate: </w:t>
            </w:r>
          </w:p>
          <w:p w14:paraId="29CEC04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 </w:t>
            </w:r>
          </w:p>
        </w:tc>
        <w:tc>
          <w:tcPr>
            <w:tcW w:w="2957" w:type="dxa"/>
            <w:tcBorders>
              <w:top w:val="single" w:sz="4" w:space="0" w:color="auto"/>
              <w:left w:val="single" w:sz="4" w:space="0" w:color="auto"/>
              <w:bottom w:val="single" w:sz="4" w:space="0" w:color="auto"/>
              <w:right w:val="single" w:sz="4" w:space="0" w:color="auto"/>
            </w:tcBorders>
            <w:hideMark/>
          </w:tcPr>
          <w:p w14:paraId="7BB3457F" w14:textId="25AA2468"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[●]-month EURIBOR</w:t>
            </w:r>
            <w:r w:rsidR="007E47FA" w:rsidRPr="004B7C72">
              <w:rPr>
                <w:rFonts w:asciiTheme="minorHAnsi" w:hAnsiTheme="minorHAnsi" w:cstheme="minorHAnsi"/>
                <w:sz w:val="18"/>
                <w:szCs w:val="18"/>
                <w:lang w:val="en-GB"/>
              </w:rPr>
              <w:t>/PRIBOR</w:t>
            </w:r>
            <w:r w:rsidRPr="004B7C72">
              <w:rPr>
                <w:rFonts w:asciiTheme="minorHAnsi" w:hAnsiTheme="minorHAnsi" w:cstheme="minorHAnsi"/>
                <w:sz w:val="18"/>
                <w:szCs w:val="18"/>
                <w:lang w:val="en-GB"/>
              </w:rPr>
              <w:t xml:space="preserve"> </w:t>
            </w:r>
            <w:r w:rsidRPr="004B7C72">
              <w:rPr>
                <w:rFonts w:asciiTheme="minorHAnsi" w:hAnsiTheme="minorHAnsi" w:cstheme="minorHAnsi"/>
                <w:i/>
                <w:sz w:val="18"/>
                <w:szCs w:val="18"/>
                <w:lang w:val="en-GB"/>
              </w:rPr>
              <w:t>per annum</w:t>
            </w:r>
          </w:p>
        </w:tc>
      </w:tr>
      <w:tr w:rsidR="00BA234C" w:rsidRPr="004B7C72" w14:paraId="01B554A8" w14:textId="77777777" w:rsidTr="00BA234C">
        <w:trPr>
          <w:trHeight w:val="322"/>
          <w:jc w:val="center"/>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2ACFF9AA" w14:textId="77777777" w:rsidR="00BA234C" w:rsidRPr="004B7C72" w:rsidRDefault="00BA234C" w:rsidP="00485E8D">
            <w:pPr>
              <w:spacing w:line="256" w:lineRule="auto"/>
              <w:rPr>
                <w:rFonts w:asciiTheme="minorHAnsi" w:hAnsiTheme="minorHAnsi" w:cstheme="minorHAnsi"/>
                <w:sz w:val="18"/>
                <w:szCs w:val="18"/>
                <w:lang w:val="en-GB"/>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07A9C4EE" w14:textId="77777777" w:rsidR="00BA234C" w:rsidRPr="004B7C72" w:rsidRDefault="00BA234C" w:rsidP="00485E8D">
            <w:pPr>
              <w:spacing w:line="256" w:lineRule="auto"/>
              <w:rPr>
                <w:rFonts w:asciiTheme="minorHAnsi" w:hAnsiTheme="minorHAnsi" w:cstheme="minorHAnsi"/>
                <w:sz w:val="18"/>
                <w:szCs w:val="18"/>
                <w:lang w:val="en-GB"/>
              </w:rPr>
            </w:pPr>
          </w:p>
        </w:tc>
        <w:tc>
          <w:tcPr>
            <w:tcW w:w="2289" w:type="dxa"/>
            <w:tcBorders>
              <w:top w:val="single" w:sz="4" w:space="0" w:color="auto"/>
              <w:left w:val="single" w:sz="4" w:space="0" w:color="auto"/>
              <w:bottom w:val="single" w:sz="4" w:space="0" w:color="auto"/>
              <w:right w:val="single" w:sz="4" w:space="0" w:color="auto"/>
            </w:tcBorders>
            <w:hideMark/>
          </w:tcPr>
          <w:p w14:paraId="16F48D9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Spread</w:t>
            </w:r>
          </w:p>
        </w:tc>
        <w:tc>
          <w:tcPr>
            <w:tcW w:w="2957" w:type="dxa"/>
            <w:tcBorders>
              <w:top w:val="single" w:sz="4" w:space="0" w:color="auto"/>
              <w:left w:val="single" w:sz="4" w:space="0" w:color="auto"/>
              <w:bottom w:val="single" w:sz="4" w:space="0" w:color="auto"/>
              <w:right w:val="single" w:sz="4" w:space="0" w:color="auto"/>
            </w:tcBorders>
            <w:hideMark/>
          </w:tcPr>
          <w:p w14:paraId="3EE8BD5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basis points</w:t>
            </w:r>
          </w:p>
        </w:tc>
      </w:tr>
      <w:tr w:rsidR="00BA234C" w:rsidRPr="00EC1B45" w14:paraId="72E83E9E"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247D6987"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Period until the 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7A46383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[Quarterly] [Semi-annually] in arrears </w:t>
            </w:r>
          </w:p>
        </w:tc>
      </w:tr>
      <w:tr w:rsidR="00BA234C" w:rsidRPr="00EC1B45" w14:paraId="632E7419"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52B7381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Payment Dates until the 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59EFE4EE"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The interest payment will take place on [●] every year and for the first time on [●] </w:t>
            </w:r>
          </w:p>
        </w:tc>
      </w:tr>
      <w:tr w:rsidR="00BA234C" w:rsidRPr="00EC1B45" w14:paraId="26205855"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0828C3A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Day Count Convention until the Interest Rate Revision Date</w:t>
            </w:r>
          </w:p>
        </w:tc>
        <w:tc>
          <w:tcPr>
            <w:tcW w:w="6361" w:type="dxa"/>
            <w:gridSpan w:val="3"/>
            <w:tcBorders>
              <w:top w:val="single" w:sz="4" w:space="0" w:color="auto"/>
              <w:left w:val="single" w:sz="4" w:space="0" w:color="auto"/>
              <w:bottom w:val="single" w:sz="4" w:space="0" w:color="auto"/>
              <w:right w:val="single" w:sz="4" w:space="0" w:color="auto"/>
            </w:tcBorders>
            <w:hideMark/>
          </w:tcPr>
          <w:p w14:paraId="1EE72FC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Modified Following Business Day Convention</w:t>
            </w:r>
          </w:p>
        </w:tc>
      </w:tr>
      <w:tr w:rsidR="00BA234C" w:rsidRPr="004B7C72" w14:paraId="1E2BB112"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41E97E7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Business Day</w:t>
            </w:r>
          </w:p>
        </w:tc>
        <w:tc>
          <w:tcPr>
            <w:tcW w:w="6361" w:type="dxa"/>
            <w:gridSpan w:val="3"/>
            <w:tcBorders>
              <w:top w:val="single" w:sz="4" w:space="0" w:color="auto"/>
              <w:left w:val="single" w:sz="4" w:space="0" w:color="auto"/>
              <w:bottom w:val="single" w:sz="4" w:space="0" w:color="auto"/>
              <w:right w:val="single" w:sz="4" w:space="0" w:color="auto"/>
            </w:tcBorders>
            <w:hideMark/>
          </w:tcPr>
          <w:p w14:paraId="35A5369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13EBC8E1"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0D34C93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Borrower’s Account </w:t>
            </w:r>
          </w:p>
        </w:tc>
        <w:tc>
          <w:tcPr>
            <w:tcW w:w="6361" w:type="dxa"/>
            <w:gridSpan w:val="3"/>
            <w:tcBorders>
              <w:top w:val="single" w:sz="4" w:space="0" w:color="auto"/>
              <w:left w:val="single" w:sz="4" w:space="0" w:color="auto"/>
              <w:bottom w:val="single" w:sz="4" w:space="0" w:color="auto"/>
              <w:right w:val="single" w:sz="4" w:space="0" w:color="auto"/>
            </w:tcBorders>
            <w:hideMark/>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126"/>
              <w:gridCol w:w="2946"/>
            </w:tblGrid>
            <w:tr w:rsidR="00BA234C" w:rsidRPr="004B7C72" w14:paraId="509896B2" w14:textId="77777777" w:rsidTr="00485E8D">
              <w:tc>
                <w:tcPr>
                  <w:tcW w:w="2052" w:type="dxa"/>
                  <w:tcBorders>
                    <w:top w:val="single" w:sz="4" w:space="0" w:color="auto"/>
                    <w:left w:val="single" w:sz="4" w:space="0" w:color="auto"/>
                    <w:bottom w:val="single" w:sz="4" w:space="0" w:color="auto"/>
                    <w:right w:val="single" w:sz="4" w:space="0" w:color="auto"/>
                  </w:tcBorders>
                  <w:hideMark/>
                </w:tcPr>
                <w:p w14:paraId="3D174BD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Name</w:t>
                  </w:r>
                </w:p>
              </w:tc>
              <w:tc>
                <w:tcPr>
                  <w:tcW w:w="4072" w:type="dxa"/>
                  <w:gridSpan w:val="2"/>
                  <w:tcBorders>
                    <w:top w:val="single" w:sz="4" w:space="0" w:color="auto"/>
                    <w:left w:val="single" w:sz="4" w:space="0" w:color="auto"/>
                    <w:bottom w:val="single" w:sz="4" w:space="0" w:color="auto"/>
                    <w:right w:val="single" w:sz="4" w:space="0" w:color="auto"/>
                  </w:tcBorders>
                  <w:hideMark/>
                </w:tcPr>
                <w:p w14:paraId="41C57EA7"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22A109FA" w14:textId="77777777" w:rsidTr="00485E8D">
              <w:tc>
                <w:tcPr>
                  <w:tcW w:w="2052" w:type="dxa"/>
                  <w:vMerge w:val="restart"/>
                  <w:tcBorders>
                    <w:top w:val="single" w:sz="4" w:space="0" w:color="auto"/>
                    <w:left w:val="single" w:sz="4" w:space="0" w:color="auto"/>
                    <w:bottom w:val="single" w:sz="4" w:space="0" w:color="auto"/>
                    <w:right w:val="single" w:sz="4" w:space="0" w:color="auto"/>
                  </w:tcBorders>
                  <w:hideMark/>
                </w:tcPr>
                <w:p w14:paraId="08DA163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Bank</w:t>
                  </w:r>
                </w:p>
              </w:tc>
              <w:tc>
                <w:tcPr>
                  <w:tcW w:w="1126" w:type="dxa"/>
                  <w:tcBorders>
                    <w:top w:val="single" w:sz="4" w:space="0" w:color="auto"/>
                    <w:left w:val="single" w:sz="4" w:space="0" w:color="auto"/>
                    <w:bottom w:val="single" w:sz="4" w:space="0" w:color="auto"/>
                    <w:right w:val="single" w:sz="4" w:space="0" w:color="auto"/>
                  </w:tcBorders>
                  <w:hideMark/>
                </w:tcPr>
                <w:p w14:paraId="3191FC0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Name </w:t>
                  </w:r>
                </w:p>
              </w:tc>
              <w:tc>
                <w:tcPr>
                  <w:tcW w:w="2946" w:type="dxa"/>
                  <w:tcBorders>
                    <w:top w:val="single" w:sz="4" w:space="0" w:color="auto"/>
                    <w:left w:val="single" w:sz="4" w:space="0" w:color="auto"/>
                    <w:bottom w:val="single" w:sz="4" w:space="0" w:color="auto"/>
                    <w:right w:val="single" w:sz="4" w:space="0" w:color="auto"/>
                  </w:tcBorders>
                  <w:hideMark/>
                </w:tcPr>
                <w:p w14:paraId="487DF15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7729C4D6"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17086E1A"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39748A5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City</w:t>
                  </w:r>
                </w:p>
              </w:tc>
              <w:tc>
                <w:tcPr>
                  <w:tcW w:w="2946" w:type="dxa"/>
                  <w:tcBorders>
                    <w:top w:val="single" w:sz="4" w:space="0" w:color="auto"/>
                    <w:left w:val="single" w:sz="4" w:space="0" w:color="auto"/>
                    <w:bottom w:val="single" w:sz="4" w:space="0" w:color="auto"/>
                    <w:right w:val="single" w:sz="4" w:space="0" w:color="auto"/>
                  </w:tcBorders>
                  <w:hideMark/>
                </w:tcPr>
                <w:p w14:paraId="46EC6D4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7455DC2"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187149D8"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4D2A9FE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SWIFT</w:t>
                  </w:r>
                </w:p>
              </w:tc>
              <w:tc>
                <w:tcPr>
                  <w:tcW w:w="2946" w:type="dxa"/>
                  <w:tcBorders>
                    <w:top w:val="single" w:sz="4" w:space="0" w:color="auto"/>
                    <w:left w:val="single" w:sz="4" w:space="0" w:color="auto"/>
                    <w:bottom w:val="single" w:sz="4" w:space="0" w:color="auto"/>
                    <w:right w:val="single" w:sz="4" w:space="0" w:color="auto"/>
                  </w:tcBorders>
                  <w:hideMark/>
                </w:tcPr>
                <w:p w14:paraId="7746841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4860C89E"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6B2AD6BB"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657CBC6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IBAN</w:t>
                  </w:r>
                </w:p>
              </w:tc>
              <w:tc>
                <w:tcPr>
                  <w:tcW w:w="2946" w:type="dxa"/>
                  <w:tcBorders>
                    <w:top w:val="single" w:sz="4" w:space="0" w:color="auto"/>
                    <w:left w:val="single" w:sz="4" w:space="0" w:color="auto"/>
                    <w:bottom w:val="single" w:sz="4" w:space="0" w:color="auto"/>
                    <w:right w:val="single" w:sz="4" w:space="0" w:color="auto"/>
                  </w:tcBorders>
                  <w:hideMark/>
                </w:tcPr>
                <w:p w14:paraId="7D5531B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3FCCF029" w14:textId="77777777" w:rsidTr="00485E8D">
              <w:tc>
                <w:tcPr>
                  <w:tcW w:w="0" w:type="auto"/>
                  <w:vMerge/>
                  <w:tcBorders>
                    <w:top w:val="single" w:sz="4" w:space="0" w:color="auto"/>
                    <w:left w:val="single" w:sz="4" w:space="0" w:color="auto"/>
                    <w:bottom w:val="single" w:sz="4" w:space="0" w:color="auto"/>
                    <w:right w:val="single" w:sz="4" w:space="0" w:color="auto"/>
                  </w:tcBorders>
                  <w:vAlign w:val="center"/>
                  <w:hideMark/>
                </w:tcPr>
                <w:p w14:paraId="43FD238C"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61499D0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Reference</w:t>
                  </w:r>
                </w:p>
              </w:tc>
              <w:tc>
                <w:tcPr>
                  <w:tcW w:w="2946" w:type="dxa"/>
                  <w:tcBorders>
                    <w:top w:val="single" w:sz="4" w:space="0" w:color="auto"/>
                    <w:left w:val="single" w:sz="4" w:space="0" w:color="auto"/>
                    <w:bottom w:val="single" w:sz="4" w:space="0" w:color="auto"/>
                    <w:right w:val="single" w:sz="4" w:space="0" w:color="auto"/>
                  </w:tcBorders>
                  <w:hideMark/>
                </w:tcPr>
                <w:p w14:paraId="601925D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353B8068" w14:textId="77777777" w:rsidTr="00485E8D">
              <w:tc>
                <w:tcPr>
                  <w:tcW w:w="2052" w:type="dxa"/>
                  <w:vMerge w:val="restart"/>
                  <w:tcBorders>
                    <w:top w:val="single" w:sz="4" w:space="0" w:color="auto"/>
                    <w:left w:val="single" w:sz="4" w:space="0" w:color="auto"/>
                    <w:bottom w:val="nil"/>
                    <w:right w:val="single" w:sz="4" w:space="0" w:color="auto"/>
                  </w:tcBorders>
                  <w:hideMark/>
                </w:tcPr>
                <w:p w14:paraId="34262CF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Correspondent Bank (if applicable)</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796B71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Name</w:t>
                  </w:r>
                </w:p>
              </w:tc>
              <w:tc>
                <w:tcPr>
                  <w:tcW w:w="2946" w:type="dxa"/>
                  <w:tcBorders>
                    <w:top w:val="single" w:sz="4" w:space="0" w:color="auto"/>
                    <w:left w:val="single" w:sz="4" w:space="0" w:color="auto"/>
                    <w:bottom w:val="single" w:sz="4" w:space="0" w:color="auto"/>
                    <w:right w:val="single" w:sz="4" w:space="0" w:color="auto"/>
                  </w:tcBorders>
                  <w:vAlign w:val="center"/>
                  <w:hideMark/>
                </w:tcPr>
                <w:p w14:paraId="2BFA1D1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5A05D0AC"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46B9E954"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6539034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City</w:t>
                  </w:r>
                </w:p>
              </w:tc>
              <w:tc>
                <w:tcPr>
                  <w:tcW w:w="2946" w:type="dxa"/>
                  <w:tcBorders>
                    <w:top w:val="single" w:sz="4" w:space="0" w:color="auto"/>
                    <w:left w:val="single" w:sz="4" w:space="0" w:color="auto"/>
                    <w:bottom w:val="single" w:sz="4" w:space="0" w:color="auto"/>
                    <w:right w:val="single" w:sz="4" w:space="0" w:color="auto"/>
                  </w:tcBorders>
                  <w:hideMark/>
                </w:tcPr>
                <w:p w14:paraId="574054E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2D7E28E9"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2C233D83"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single" w:sz="4" w:space="0" w:color="auto"/>
                    <w:right w:val="single" w:sz="4" w:space="0" w:color="auto"/>
                  </w:tcBorders>
                  <w:hideMark/>
                </w:tcPr>
                <w:p w14:paraId="5EFB9B1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SWIFT</w:t>
                  </w:r>
                </w:p>
              </w:tc>
              <w:tc>
                <w:tcPr>
                  <w:tcW w:w="2946" w:type="dxa"/>
                  <w:tcBorders>
                    <w:top w:val="single" w:sz="4" w:space="0" w:color="auto"/>
                    <w:left w:val="single" w:sz="4" w:space="0" w:color="auto"/>
                    <w:bottom w:val="single" w:sz="4" w:space="0" w:color="auto"/>
                    <w:right w:val="single" w:sz="4" w:space="0" w:color="auto"/>
                  </w:tcBorders>
                  <w:hideMark/>
                </w:tcPr>
                <w:p w14:paraId="757891C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403A3AE"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5BF43867" w14:textId="77777777" w:rsidR="00BA234C" w:rsidRPr="004B7C72" w:rsidRDefault="00BA234C" w:rsidP="00485E8D">
                  <w:pPr>
                    <w:spacing w:line="256" w:lineRule="auto"/>
                    <w:rPr>
                      <w:rFonts w:asciiTheme="minorHAnsi" w:hAnsiTheme="minorHAnsi" w:cstheme="minorHAnsi"/>
                      <w:sz w:val="18"/>
                      <w:szCs w:val="18"/>
                      <w:lang w:val="en-GB"/>
                    </w:rPr>
                  </w:pPr>
                </w:p>
              </w:tc>
              <w:tc>
                <w:tcPr>
                  <w:tcW w:w="1126" w:type="dxa"/>
                  <w:tcBorders>
                    <w:top w:val="single" w:sz="4" w:space="0" w:color="auto"/>
                    <w:left w:val="single" w:sz="4" w:space="0" w:color="auto"/>
                    <w:bottom w:val="nil"/>
                    <w:right w:val="single" w:sz="4" w:space="0" w:color="auto"/>
                  </w:tcBorders>
                  <w:hideMark/>
                </w:tcPr>
                <w:p w14:paraId="4324A56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IBAN</w:t>
                  </w:r>
                </w:p>
              </w:tc>
              <w:tc>
                <w:tcPr>
                  <w:tcW w:w="2946" w:type="dxa"/>
                  <w:tcBorders>
                    <w:top w:val="single" w:sz="4" w:space="0" w:color="auto"/>
                    <w:left w:val="single" w:sz="4" w:space="0" w:color="auto"/>
                    <w:bottom w:val="nil"/>
                    <w:right w:val="single" w:sz="4" w:space="0" w:color="auto"/>
                  </w:tcBorders>
                  <w:hideMark/>
                </w:tcPr>
                <w:p w14:paraId="6FE94B8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bl>
          <w:p w14:paraId="7AAB2D0A" w14:textId="77777777" w:rsidR="00BA234C" w:rsidRPr="004B7C72" w:rsidRDefault="00BA234C" w:rsidP="00485E8D">
            <w:pPr>
              <w:spacing w:line="256" w:lineRule="auto"/>
              <w:rPr>
                <w:rFonts w:asciiTheme="minorHAnsi" w:hAnsiTheme="minorHAnsi" w:cstheme="minorHAnsi"/>
                <w:sz w:val="18"/>
                <w:szCs w:val="18"/>
                <w:lang w:val="en-GB"/>
              </w:rPr>
            </w:pPr>
          </w:p>
        </w:tc>
      </w:tr>
      <w:tr w:rsidR="00BA234C" w:rsidRPr="004B7C72" w14:paraId="0120BA5F" w14:textId="77777777" w:rsidTr="00BA234C">
        <w:trPr>
          <w:jc w:val="center"/>
        </w:trPr>
        <w:tc>
          <w:tcPr>
            <w:tcW w:w="2781" w:type="dxa"/>
            <w:tcBorders>
              <w:top w:val="single" w:sz="4" w:space="0" w:color="auto"/>
              <w:left w:val="single" w:sz="4" w:space="0" w:color="auto"/>
              <w:bottom w:val="single" w:sz="4" w:space="0" w:color="auto"/>
              <w:right w:val="single" w:sz="4" w:space="0" w:color="auto"/>
            </w:tcBorders>
            <w:hideMark/>
          </w:tcPr>
          <w:p w14:paraId="5786171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CEB’s account </w:t>
            </w:r>
          </w:p>
        </w:tc>
        <w:tc>
          <w:tcPr>
            <w:tcW w:w="6361" w:type="dxa"/>
            <w:gridSpan w:val="3"/>
            <w:tcBorders>
              <w:top w:val="single" w:sz="4" w:space="0" w:color="auto"/>
              <w:left w:val="single" w:sz="4" w:space="0" w:color="auto"/>
              <w:bottom w:val="single" w:sz="4" w:space="0" w:color="auto"/>
              <w:right w:val="single" w:sz="4" w:space="0" w:color="auto"/>
            </w:tcBorders>
            <w:hideMark/>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BA234C" w:rsidRPr="00EC1B45" w14:paraId="60A3DE37" w14:textId="77777777" w:rsidTr="00485E8D">
              <w:tc>
                <w:tcPr>
                  <w:tcW w:w="2083" w:type="dxa"/>
                  <w:tcBorders>
                    <w:top w:val="single" w:sz="4" w:space="0" w:color="auto"/>
                    <w:left w:val="single" w:sz="4" w:space="0" w:color="auto"/>
                    <w:bottom w:val="single" w:sz="4" w:space="0" w:color="auto"/>
                    <w:right w:val="single" w:sz="4" w:space="0" w:color="auto"/>
                  </w:tcBorders>
                  <w:hideMark/>
                </w:tcPr>
                <w:p w14:paraId="4E316FE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Name</w:t>
                  </w:r>
                </w:p>
              </w:tc>
              <w:tc>
                <w:tcPr>
                  <w:tcW w:w="4027" w:type="dxa"/>
                  <w:gridSpan w:val="2"/>
                  <w:tcBorders>
                    <w:top w:val="single" w:sz="4" w:space="0" w:color="auto"/>
                    <w:left w:val="single" w:sz="4" w:space="0" w:color="auto"/>
                    <w:bottom w:val="single" w:sz="4" w:space="0" w:color="auto"/>
                    <w:right w:val="single" w:sz="4" w:space="0" w:color="auto"/>
                  </w:tcBorders>
                  <w:vAlign w:val="center"/>
                  <w:hideMark/>
                </w:tcPr>
                <w:p w14:paraId="599FC05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Council of Europe Development Bank</w:t>
                  </w:r>
                </w:p>
              </w:tc>
            </w:tr>
            <w:tr w:rsidR="00BA234C" w:rsidRPr="004B7C72" w14:paraId="7751A0A5" w14:textId="77777777" w:rsidTr="00485E8D">
              <w:tc>
                <w:tcPr>
                  <w:tcW w:w="2083" w:type="dxa"/>
                  <w:tcBorders>
                    <w:top w:val="single" w:sz="4" w:space="0" w:color="auto"/>
                    <w:left w:val="single" w:sz="4" w:space="0" w:color="auto"/>
                    <w:bottom w:val="single" w:sz="4" w:space="0" w:color="auto"/>
                    <w:right w:val="single" w:sz="4" w:space="0" w:color="auto"/>
                  </w:tcBorders>
                  <w:hideMark/>
                </w:tcPr>
                <w:p w14:paraId="0990DEC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SWIFT</w:t>
                  </w:r>
                </w:p>
              </w:tc>
              <w:tc>
                <w:tcPr>
                  <w:tcW w:w="4027" w:type="dxa"/>
                  <w:gridSpan w:val="2"/>
                  <w:tcBorders>
                    <w:top w:val="single" w:sz="4" w:space="0" w:color="auto"/>
                    <w:left w:val="single" w:sz="4" w:space="0" w:color="auto"/>
                    <w:bottom w:val="single" w:sz="4" w:space="0" w:color="auto"/>
                    <w:right w:val="single" w:sz="4" w:space="0" w:color="auto"/>
                  </w:tcBorders>
                  <w:vAlign w:val="center"/>
                  <w:hideMark/>
                </w:tcPr>
                <w:p w14:paraId="15BFBA0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CEFPFRPP</w:t>
                  </w:r>
                </w:p>
              </w:tc>
            </w:tr>
            <w:tr w:rsidR="00BA234C" w:rsidRPr="004B7C72" w14:paraId="36F475B7" w14:textId="77777777" w:rsidTr="00485E8D">
              <w:tc>
                <w:tcPr>
                  <w:tcW w:w="2083" w:type="dxa"/>
                  <w:vMerge w:val="restart"/>
                  <w:tcBorders>
                    <w:top w:val="single" w:sz="4" w:space="0" w:color="auto"/>
                    <w:left w:val="single" w:sz="4" w:space="0" w:color="auto"/>
                    <w:bottom w:val="nil"/>
                    <w:right w:val="single" w:sz="4" w:space="0" w:color="auto"/>
                  </w:tcBorders>
                  <w:hideMark/>
                </w:tcPr>
                <w:p w14:paraId="118CD9E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Beneficiary’s Bank</w:t>
                  </w:r>
                </w:p>
              </w:tc>
              <w:tc>
                <w:tcPr>
                  <w:tcW w:w="940" w:type="dxa"/>
                  <w:tcBorders>
                    <w:top w:val="single" w:sz="4" w:space="0" w:color="auto"/>
                    <w:left w:val="single" w:sz="4" w:space="0" w:color="auto"/>
                    <w:bottom w:val="single" w:sz="4" w:space="0" w:color="auto"/>
                    <w:right w:val="single" w:sz="4" w:space="0" w:color="auto"/>
                  </w:tcBorders>
                  <w:hideMark/>
                </w:tcPr>
                <w:p w14:paraId="6390EF8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Name</w:t>
                  </w:r>
                </w:p>
              </w:tc>
              <w:tc>
                <w:tcPr>
                  <w:tcW w:w="3087" w:type="dxa"/>
                  <w:tcBorders>
                    <w:top w:val="single" w:sz="4" w:space="0" w:color="auto"/>
                    <w:left w:val="single" w:sz="4" w:space="0" w:color="auto"/>
                    <w:bottom w:val="single" w:sz="4" w:space="0" w:color="auto"/>
                    <w:right w:val="single" w:sz="4" w:space="0" w:color="auto"/>
                  </w:tcBorders>
                  <w:hideMark/>
                </w:tcPr>
                <w:p w14:paraId="4A40E741" w14:textId="206A9898" w:rsidR="00BA234C" w:rsidRPr="004B7C72" w:rsidRDefault="00BA234C" w:rsidP="00485E8D">
                  <w:pPr>
                    <w:spacing w:line="256" w:lineRule="auto"/>
                    <w:rPr>
                      <w:rFonts w:asciiTheme="minorHAnsi" w:hAnsiTheme="minorHAnsi" w:cstheme="minorHAnsi"/>
                      <w:sz w:val="18"/>
                      <w:szCs w:val="18"/>
                      <w:lang w:val="en-GB"/>
                    </w:rPr>
                  </w:pPr>
                </w:p>
              </w:tc>
            </w:tr>
            <w:tr w:rsidR="00BA234C" w:rsidRPr="004B7C72" w14:paraId="602076AC"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5B54C3CC" w14:textId="77777777" w:rsidR="00BA234C" w:rsidRPr="004B7C72" w:rsidRDefault="00BA234C" w:rsidP="00485E8D">
                  <w:pPr>
                    <w:spacing w:line="256" w:lineRule="auto"/>
                    <w:rPr>
                      <w:rFonts w:asciiTheme="minorHAnsi" w:hAnsiTheme="minorHAnsi" w:cstheme="minorHAnsi"/>
                      <w:sz w:val="18"/>
                      <w:szCs w:val="18"/>
                      <w:lang w:val="en-GB"/>
                    </w:rPr>
                  </w:pPr>
                </w:p>
              </w:tc>
              <w:tc>
                <w:tcPr>
                  <w:tcW w:w="940" w:type="dxa"/>
                  <w:tcBorders>
                    <w:top w:val="single" w:sz="4" w:space="0" w:color="auto"/>
                    <w:left w:val="single" w:sz="4" w:space="0" w:color="auto"/>
                    <w:bottom w:val="single" w:sz="4" w:space="0" w:color="auto"/>
                    <w:right w:val="single" w:sz="4" w:space="0" w:color="auto"/>
                  </w:tcBorders>
                  <w:hideMark/>
                </w:tcPr>
                <w:p w14:paraId="5DE84C8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City</w:t>
                  </w:r>
                </w:p>
              </w:tc>
              <w:tc>
                <w:tcPr>
                  <w:tcW w:w="3087" w:type="dxa"/>
                  <w:tcBorders>
                    <w:top w:val="single" w:sz="4" w:space="0" w:color="auto"/>
                    <w:left w:val="single" w:sz="4" w:space="0" w:color="auto"/>
                    <w:bottom w:val="single" w:sz="4" w:space="0" w:color="auto"/>
                    <w:right w:val="single" w:sz="4" w:space="0" w:color="auto"/>
                  </w:tcBorders>
                  <w:hideMark/>
                </w:tcPr>
                <w:p w14:paraId="33CD2566" w14:textId="346CC85A" w:rsidR="00BA234C" w:rsidRPr="004B7C72" w:rsidRDefault="00BA234C" w:rsidP="00485E8D">
                  <w:pPr>
                    <w:spacing w:line="256" w:lineRule="auto"/>
                    <w:rPr>
                      <w:rFonts w:asciiTheme="minorHAnsi" w:hAnsiTheme="minorHAnsi" w:cstheme="minorHAnsi"/>
                      <w:sz w:val="18"/>
                      <w:szCs w:val="18"/>
                      <w:lang w:val="en-GB"/>
                    </w:rPr>
                  </w:pPr>
                </w:p>
              </w:tc>
            </w:tr>
            <w:tr w:rsidR="00BA234C" w:rsidRPr="004B7C72" w14:paraId="048615C0"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58757C4D" w14:textId="77777777" w:rsidR="00BA234C" w:rsidRPr="004B7C72" w:rsidRDefault="00BA234C" w:rsidP="00485E8D">
                  <w:pPr>
                    <w:spacing w:line="256" w:lineRule="auto"/>
                    <w:rPr>
                      <w:rFonts w:asciiTheme="minorHAnsi" w:hAnsiTheme="minorHAnsi" w:cstheme="minorHAnsi"/>
                      <w:sz w:val="18"/>
                      <w:szCs w:val="18"/>
                      <w:lang w:val="en-GB"/>
                    </w:rPr>
                  </w:pPr>
                </w:p>
              </w:tc>
              <w:tc>
                <w:tcPr>
                  <w:tcW w:w="940" w:type="dxa"/>
                  <w:tcBorders>
                    <w:top w:val="single" w:sz="4" w:space="0" w:color="auto"/>
                    <w:left w:val="single" w:sz="4" w:space="0" w:color="auto"/>
                    <w:bottom w:val="single" w:sz="4" w:space="0" w:color="auto"/>
                    <w:right w:val="single" w:sz="4" w:space="0" w:color="auto"/>
                  </w:tcBorders>
                  <w:hideMark/>
                </w:tcPr>
                <w:p w14:paraId="2E2E6B5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SWIFT</w:t>
                  </w:r>
                </w:p>
              </w:tc>
              <w:tc>
                <w:tcPr>
                  <w:tcW w:w="3087" w:type="dxa"/>
                  <w:tcBorders>
                    <w:top w:val="single" w:sz="4" w:space="0" w:color="auto"/>
                    <w:left w:val="single" w:sz="4" w:space="0" w:color="auto"/>
                    <w:bottom w:val="single" w:sz="4" w:space="0" w:color="auto"/>
                    <w:right w:val="single" w:sz="4" w:space="0" w:color="auto"/>
                  </w:tcBorders>
                  <w:hideMark/>
                </w:tcPr>
                <w:p w14:paraId="45D7D7FE" w14:textId="4BEEC1F1" w:rsidR="00BA234C" w:rsidRPr="004B7C72" w:rsidRDefault="00BA234C" w:rsidP="00485E8D">
                  <w:pPr>
                    <w:spacing w:line="256" w:lineRule="auto"/>
                    <w:rPr>
                      <w:rFonts w:asciiTheme="minorHAnsi" w:hAnsiTheme="minorHAnsi" w:cstheme="minorHAnsi"/>
                      <w:sz w:val="18"/>
                      <w:szCs w:val="18"/>
                      <w:lang w:val="en-GB"/>
                    </w:rPr>
                  </w:pPr>
                </w:p>
              </w:tc>
            </w:tr>
            <w:tr w:rsidR="00BA234C" w:rsidRPr="004B7C72" w14:paraId="6767EA4A" w14:textId="77777777" w:rsidTr="00485E8D">
              <w:tc>
                <w:tcPr>
                  <w:tcW w:w="0" w:type="auto"/>
                  <w:vMerge/>
                  <w:tcBorders>
                    <w:top w:val="single" w:sz="4" w:space="0" w:color="auto"/>
                    <w:left w:val="single" w:sz="4" w:space="0" w:color="auto"/>
                    <w:bottom w:val="nil"/>
                    <w:right w:val="single" w:sz="4" w:space="0" w:color="auto"/>
                  </w:tcBorders>
                  <w:vAlign w:val="center"/>
                  <w:hideMark/>
                </w:tcPr>
                <w:p w14:paraId="26FD1E80" w14:textId="77777777" w:rsidR="00BA234C" w:rsidRPr="004B7C72" w:rsidRDefault="00BA234C" w:rsidP="00485E8D">
                  <w:pPr>
                    <w:spacing w:line="256" w:lineRule="auto"/>
                    <w:rPr>
                      <w:rFonts w:asciiTheme="minorHAnsi" w:hAnsiTheme="minorHAnsi" w:cstheme="minorHAnsi"/>
                      <w:sz w:val="18"/>
                      <w:szCs w:val="18"/>
                      <w:lang w:val="en-GB"/>
                    </w:rPr>
                  </w:pPr>
                </w:p>
              </w:tc>
              <w:tc>
                <w:tcPr>
                  <w:tcW w:w="940" w:type="dxa"/>
                  <w:tcBorders>
                    <w:top w:val="single" w:sz="4" w:space="0" w:color="auto"/>
                    <w:left w:val="single" w:sz="4" w:space="0" w:color="auto"/>
                    <w:bottom w:val="nil"/>
                    <w:right w:val="single" w:sz="4" w:space="0" w:color="auto"/>
                  </w:tcBorders>
                  <w:hideMark/>
                </w:tcPr>
                <w:p w14:paraId="5787CD5F"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IBAN</w:t>
                  </w:r>
                </w:p>
              </w:tc>
              <w:tc>
                <w:tcPr>
                  <w:tcW w:w="3087" w:type="dxa"/>
                  <w:tcBorders>
                    <w:top w:val="single" w:sz="4" w:space="0" w:color="auto"/>
                    <w:left w:val="single" w:sz="4" w:space="0" w:color="auto"/>
                    <w:bottom w:val="nil"/>
                    <w:right w:val="single" w:sz="4" w:space="0" w:color="auto"/>
                  </w:tcBorders>
                  <w:hideMark/>
                </w:tcPr>
                <w:p w14:paraId="0FDE8A2F" w14:textId="21931AFC" w:rsidR="00BA234C" w:rsidRPr="004B7C72" w:rsidRDefault="00BA234C" w:rsidP="00485E8D">
                  <w:pPr>
                    <w:spacing w:line="256" w:lineRule="auto"/>
                    <w:rPr>
                      <w:rFonts w:asciiTheme="minorHAnsi" w:hAnsiTheme="minorHAnsi" w:cstheme="minorHAnsi"/>
                      <w:sz w:val="18"/>
                      <w:szCs w:val="18"/>
                      <w:lang w:val="en-GB"/>
                    </w:rPr>
                  </w:pPr>
                </w:p>
              </w:tc>
            </w:tr>
          </w:tbl>
          <w:p w14:paraId="18940216" w14:textId="77777777" w:rsidR="00BA234C" w:rsidRPr="004B7C72" w:rsidRDefault="00BA234C" w:rsidP="00485E8D">
            <w:pPr>
              <w:spacing w:line="256" w:lineRule="auto"/>
              <w:rPr>
                <w:rFonts w:asciiTheme="minorHAnsi" w:hAnsiTheme="minorHAnsi" w:cstheme="minorHAnsi"/>
                <w:sz w:val="18"/>
                <w:szCs w:val="18"/>
                <w:lang w:val="en-GB"/>
              </w:rPr>
            </w:pPr>
          </w:p>
        </w:tc>
      </w:tr>
    </w:tbl>
    <w:p w14:paraId="5F9A80B6" w14:textId="77777777" w:rsidR="00BA234C" w:rsidRPr="004B7C72" w:rsidRDefault="00BA234C"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r w:rsidRPr="004B7C72">
        <w:rPr>
          <w:rFonts w:ascii="Calibri" w:hAnsi="Calibri"/>
          <w:lang w:val="en-GB"/>
        </w:rPr>
        <w:t>Paris, on [•]</w:t>
      </w:r>
    </w:p>
    <w:p w14:paraId="4548BAC8" w14:textId="77777777" w:rsidR="00BA234C" w:rsidRPr="004B7C72" w:rsidRDefault="00BA234C"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u w:val="single"/>
          <w:lang w:val="en-GB"/>
        </w:rPr>
      </w:pPr>
      <w:r w:rsidRPr="004B7C72">
        <w:rPr>
          <w:rFonts w:ascii="Calibri" w:hAnsi="Calibri"/>
          <w:u w:val="single"/>
          <w:lang w:val="en-GB"/>
        </w:rPr>
        <w:t>For the CEB</w:t>
      </w:r>
    </w:p>
    <w:p w14:paraId="123268D8" w14:textId="75398B55" w:rsidR="00BA234C" w:rsidRPr="004B7C72" w:rsidRDefault="00BA234C"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r w:rsidRPr="004B7C72">
        <w:rPr>
          <w:rFonts w:ascii="Calibri" w:hAnsi="Calibri"/>
          <w:lang w:val="en-GB"/>
        </w:rPr>
        <w:t>[INSERT NAME(S)/TITLE(S)]</w:t>
      </w:r>
    </w:p>
    <w:p w14:paraId="3BA32C32" w14:textId="7DE35ECA" w:rsidR="00DD6739" w:rsidRPr="004B7C72" w:rsidRDefault="00DD6739"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16B8696A" w14:textId="3BB0CF11" w:rsidR="00DD6739" w:rsidRPr="004B7C72" w:rsidRDefault="00DD6739"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09048490" w14:textId="0D5E436F" w:rsidR="00DD6739" w:rsidRPr="004B7C72" w:rsidRDefault="00DD6739"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744DB8DC" w14:textId="77777777" w:rsidR="00DD6739" w:rsidRPr="004B7C72" w:rsidRDefault="00DD6739"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32ECE64F" w14:textId="77777777" w:rsidR="00BA234C" w:rsidRPr="004B7C72" w:rsidRDefault="00BA234C"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lang w:val="en-GB"/>
        </w:rPr>
      </w:pPr>
    </w:p>
    <w:p w14:paraId="454C353F" w14:textId="77777777" w:rsidR="00BA234C" w:rsidRPr="004B7C72" w:rsidRDefault="00BA234C" w:rsidP="00BA23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u w:val="single"/>
          <w:lang w:val="en-GB"/>
        </w:rPr>
      </w:pPr>
      <w:r w:rsidRPr="004B7C72">
        <w:rPr>
          <w:rFonts w:asciiTheme="minorHAnsi" w:hAnsiTheme="minorHAnsi" w:cstheme="minorHAnsi"/>
          <w:b/>
          <w:lang w:val="en-GB"/>
        </w:rPr>
        <w:lastRenderedPageBreak/>
        <w:t>INTEREST RATE REVISION REQUEST</w:t>
      </w:r>
      <w:r w:rsidRPr="004B7C72">
        <w:rPr>
          <w:rFonts w:asciiTheme="minorHAnsi" w:hAnsiTheme="minorHAnsi" w:cstheme="minorHAnsi"/>
          <w:lang w:val="en-GB"/>
        </w:rPr>
        <w:t xml:space="preserve"> </w:t>
      </w:r>
      <w:r w:rsidRPr="004B7C72">
        <w:rPr>
          <w:rFonts w:asciiTheme="minorHAnsi" w:hAnsiTheme="minorHAnsi" w:cstheme="minorHAnsi"/>
          <w:b/>
          <w:lang w:val="en-GB"/>
        </w:rPr>
        <w:t xml:space="preserve">(TEMPLATE) </w:t>
      </w:r>
    </w:p>
    <w:p w14:paraId="17A395D8" w14:textId="77777777" w:rsidR="00BA234C" w:rsidRPr="004B7C72" w:rsidRDefault="00BA234C" w:rsidP="00BA234C">
      <w:pPr>
        <w:jc w:val="right"/>
        <w:rPr>
          <w:rFonts w:asciiTheme="minorHAnsi" w:hAnsiTheme="minorHAnsi" w:cstheme="minorHAnsi"/>
          <w:i/>
          <w:lang w:val="en-GB"/>
        </w:rPr>
      </w:pPr>
      <w:r w:rsidRPr="004B7C72">
        <w:rPr>
          <w:rFonts w:asciiTheme="minorHAnsi" w:hAnsiTheme="minorHAnsi" w:cstheme="minorHAnsi"/>
          <w:i/>
          <w:lang w:val="en-GB"/>
        </w:rPr>
        <w:t xml:space="preserve">LD </w:t>
      </w:r>
      <w:r w:rsidRPr="004B7C72">
        <w:rPr>
          <w:rFonts w:asciiTheme="minorHAnsi" w:hAnsiTheme="minorHAnsi" w:cstheme="minorHAnsi"/>
          <w:lang w:val="en-GB"/>
        </w:rPr>
        <w:t>[●]</w:t>
      </w:r>
      <w:r w:rsidRPr="004B7C72">
        <w:rPr>
          <w:rFonts w:asciiTheme="minorHAnsi" w:hAnsiTheme="minorHAnsi" w:cstheme="minorHAnsi"/>
          <w:i/>
          <w:lang w:val="en-GB"/>
        </w:rPr>
        <w:t xml:space="preserve"> (</w:t>
      </w:r>
      <w:r w:rsidRPr="004B7C72">
        <w:rPr>
          <w:rFonts w:asciiTheme="minorHAnsi" w:hAnsiTheme="minorHAnsi" w:cstheme="minorHAnsi"/>
          <w:lang w:val="en-GB"/>
        </w:rPr>
        <w:t>[●]</w:t>
      </w:r>
      <w:r w:rsidRPr="004B7C72">
        <w:rPr>
          <w:rFonts w:asciiTheme="minorHAnsi" w:hAnsiTheme="minorHAnsi" w:cstheme="minorHAnsi"/>
          <w:i/>
          <w:lang w:val="en-GB"/>
        </w:rPr>
        <w:t>) – [•] Tranche</w:t>
      </w:r>
    </w:p>
    <w:p w14:paraId="79B83EC8" w14:textId="77777777" w:rsidR="00BA234C" w:rsidRPr="004B7C72" w:rsidRDefault="00BA234C" w:rsidP="00BA234C">
      <w:pPr>
        <w:rPr>
          <w:rFonts w:asciiTheme="minorHAnsi" w:hAnsiTheme="minorHAnsi" w:cstheme="minorHAnsi"/>
          <w:lang w:val="en-GB"/>
        </w:rPr>
      </w:pPr>
    </w:p>
    <w:p w14:paraId="2C4D6B27" w14:textId="4576F779" w:rsidR="00BA234C" w:rsidRPr="004B7C72" w:rsidRDefault="00BA234C" w:rsidP="00BA234C">
      <w:pPr>
        <w:jc w:val="both"/>
        <w:rPr>
          <w:rFonts w:asciiTheme="minorHAnsi" w:hAnsiTheme="minorHAnsi" w:cstheme="minorHAnsi"/>
          <w:lang w:val="en-GB"/>
        </w:rPr>
      </w:pPr>
      <w:r w:rsidRPr="004B7C72">
        <w:rPr>
          <w:rFonts w:asciiTheme="minorHAnsi" w:hAnsiTheme="minorHAnsi" w:cstheme="minorHAnsi"/>
          <w:lang w:val="en-GB"/>
        </w:rPr>
        <w:t xml:space="preserve">With reference to the Framework Loan Agreement dated [●] </w:t>
      </w:r>
      <w:r w:rsidR="00A2483A" w:rsidRPr="004B7C72">
        <w:rPr>
          <w:rFonts w:ascii="Calibri" w:hAnsi="Calibri"/>
          <w:lang w:val="en-GB"/>
        </w:rPr>
        <w:t>as amended from time to time</w:t>
      </w:r>
      <w:r w:rsidR="00A2483A" w:rsidRPr="004B7C72">
        <w:rPr>
          <w:rFonts w:asciiTheme="minorHAnsi" w:hAnsiTheme="minorHAnsi" w:cstheme="minorHAnsi"/>
          <w:lang w:val="en-GB"/>
        </w:rPr>
        <w:t xml:space="preserve"> </w:t>
      </w:r>
      <w:r w:rsidRPr="004B7C72">
        <w:rPr>
          <w:rFonts w:asciiTheme="minorHAnsi" w:hAnsiTheme="minorHAnsi" w:cstheme="minorHAnsi"/>
          <w:lang w:val="en-GB"/>
        </w:rPr>
        <w:t>(hereinafter, the “</w:t>
      </w:r>
      <w:r w:rsidRPr="004B7C72">
        <w:rPr>
          <w:rFonts w:asciiTheme="minorHAnsi" w:hAnsiTheme="minorHAnsi" w:cstheme="minorHAnsi"/>
          <w:b/>
          <w:lang w:val="en-GB"/>
        </w:rPr>
        <w:t>Agreement</w:t>
      </w:r>
      <w:r w:rsidRPr="004B7C72">
        <w:rPr>
          <w:rFonts w:asciiTheme="minorHAnsi" w:hAnsiTheme="minorHAnsi" w:cstheme="minorHAnsi"/>
          <w:lang w:val="en-GB"/>
        </w:rPr>
        <w:t>”) between the Council of Europe Development Bank (hereinafter, the “</w:t>
      </w:r>
      <w:r w:rsidRPr="004B7C72">
        <w:rPr>
          <w:rFonts w:asciiTheme="minorHAnsi" w:hAnsiTheme="minorHAnsi" w:cstheme="minorHAnsi"/>
          <w:b/>
          <w:lang w:val="en-GB"/>
        </w:rPr>
        <w:t>CEB</w:t>
      </w:r>
      <w:r w:rsidRPr="004B7C72">
        <w:rPr>
          <w:rFonts w:asciiTheme="minorHAnsi" w:hAnsiTheme="minorHAnsi" w:cstheme="minorHAnsi"/>
          <w:lang w:val="en-GB"/>
        </w:rPr>
        <w:t xml:space="preserve">”) and </w:t>
      </w:r>
      <w:r w:rsidR="00DD6739" w:rsidRPr="004B7C72">
        <w:rPr>
          <w:rFonts w:asciiTheme="minorHAnsi" w:hAnsiTheme="minorHAnsi" w:cstheme="minorHAnsi"/>
          <w:lang w:val="en-GB"/>
        </w:rPr>
        <w:t>Brněnské vodárny a kanalizace, a.s.</w:t>
      </w:r>
      <w:r w:rsidRPr="004B7C72">
        <w:rPr>
          <w:rFonts w:ascii="Calibri" w:hAnsi="Calibri"/>
          <w:lang w:val="en-GB"/>
        </w:rPr>
        <w:t xml:space="preserve"> </w:t>
      </w:r>
      <w:r w:rsidRPr="004B7C72">
        <w:rPr>
          <w:rFonts w:asciiTheme="minorHAnsi" w:hAnsiTheme="minorHAnsi" w:cstheme="minorHAnsi"/>
          <w:lang w:val="en-GB"/>
        </w:rPr>
        <w:t>(hereinafter, the “</w:t>
      </w:r>
      <w:r w:rsidRPr="004B7C72">
        <w:rPr>
          <w:rFonts w:asciiTheme="minorHAnsi" w:hAnsiTheme="minorHAnsi" w:cstheme="minorHAnsi"/>
          <w:b/>
          <w:lang w:val="en-GB"/>
        </w:rPr>
        <w:t>Borrower</w:t>
      </w:r>
      <w:r w:rsidRPr="004B7C72">
        <w:rPr>
          <w:rFonts w:asciiTheme="minorHAnsi" w:hAnsiTheme="minorHAnsi" w:cstheme="minorHAnsi"/>
          <w:lang w:val="en-GB"/>
        </w:rPr>
        <w:t>”) and the Disbursement Notice dated [●] whereby the CEB disbursed to the Borrower on [●] an instalment of [●] (Tranche [●]), the Borrower hereby requests the CEB, in accordance with Sub-clause 4.10 of the Agreement, to proceed with the Interest Rate Revision of the relevant Tranche under the specific terms and conditions set out below.</w:t>
      </w:r>
    </w:p>
    <w:p w14:paraId="3114919C" w14:textId="77777777" w:rsidR="00BA234C" w:rsidRPr="004B7C72" w:rsidRDefault="00BA234C" w:rsidP="00BA234C">
      <w:pPr>
        <w:rPr>
          <w:rFonts w:asciiTheme="minorHAnsi" w:hAnsiTheme="minorHAnsi" w:cstheme="minorHAnsi"/>
          <w:lang w:val="en-GB"/>
        </w:rPr>
      </w:pPr>
    </w:p>
    <w:p w14:paraId="7D22CA5C" w14:textId="77777777" w:rsidR="00BA234C" w:rsidRPr="004B7C72" w:rsidRDefault="00BA234C" w:rsidP="00BA234C">
      <w:pPr>
        <w:ind w:right="-2"/>
        <w:rPr>
          <w:rFonts w:asciiTheme="minorHAnsi" w:hAnsiTheme="minorHAnsi" w:cstheme="minorHAnsi"/>
          <w:lang w:val="en-GB"/>
        </w:rPr>
      </w:pPr>
      <w:r w:rsidRPr="004B7C72">
        <w:rPr>
          <w:rFonts w:asciiTheme="minorHAnsi" w:hAnsiTheme="minorHAnsi" w:cstheme="minorHAnsi"/>
          <w:lang w:val="en-GB"/>
        </w:rPr>
        <w:t>Terms defined in the Agreement shall have the same meaning herein, unless otherwise specified.</w:t>
      </w:r>
    </w:p>
    <w:p w14:paraId="3ABA3092" w14:textId="77777777" w:rsidR="00BA234C" w:rsidRPr="004B7C72" w:rsidRDefault="00BA234C" w:rsidP="00BA234C">
      <w:pPr>
        <w:ind w:right="-2"/>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823"/>
        <w:gridCol w:w="3100"/>
      </w:tblGrid>
      <w:tr w:rsidR="00BA234C" w:rsidRPr="004B7C72" w14:paraId="2AB82D00"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13E62257"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Outstanding Principal Amount at the Interest Rate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7EC01A2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47998203"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76A322F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Amount subject to Interest Rate Revision </w:t>
            </w:r>
          </w:p>
        </w:tc>
        <w:tc>
          <w:tcPr>
            <w:tcW w:w="6194" w:type="dxa"/>
            <w:gridSpan w:val="3"/>
            <w:tcBorders>
              <w:top w:val="single" w:sz="4" w:space="0" w:color="auto"/>
              <w:left w:val="single" w:sz="4" w:space="0" w:color="auto"/>
              <w:bottom w:val="single" w:sz="4" w:space="0" w:color="auto"/>
              <w:right w:val="single" w:sz="4" w:space="0" w:color="auto"/>
            </w:tcBorders>
            <w:hideMark/>
          </w:tcPr>
          <w:p w14:paraId="6B80CF3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31198C2E"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671D86A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Difference between (i) the Outstanding Principal Amount and (ii) the Amount subject to Interest Rate Revision on the Interest Rate Revision Date, repayable by the Borrower to the CEB on the Interest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72C2AAA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733A059A"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3C238D8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3AF8BB6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532BDB8F"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13F5E51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Period [until the Interest Rate Revision Date/until the Maturity Date]</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14:paraId="5B61D4C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w:t>
            </w:r>
          </w:p>
        </w:tc>
      </w:tr>
      <w:tr w:rsidR="00BA234C" w:rsidRPr="004B7C72" w14:paraId="16F86D05"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492E8E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Date(s) [until the Interest Rate Revision Date/until the Maturity Date]</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14:paraId="22FE75C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3700655F"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37B0E9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Maturity Date </w:t>
            </w:r>
          </w:p>
        </w:tc>
        <w:tc>
          <w:tcPr>
            <w:tcW w:w="6194" w:type="dxa"/>
            <w:gridSpan w:val="3"/>
            <w:tcBorders>
              <w:top w:val="single" w:sz="4" w:space="0" w:color="auto"/>
              <w:left w:val="single" w:sz="4" w:space="0" w:color="auto"/>
              <w:bottom w:val="single" w:sz="4" w:space="0" w:color="auto"/>
              <w:right w:val="single" w:sz="4" w:space="0" w:color="auto"/>
            </w:tcBorders>
            <w:hideMark/>
          </w:tcPr>
          <w:p w14:paraId="32EC86E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5B4E705B" w14:textId="77777777" w:rsidTr="00485E8D">
        <w:trPr>
          <w:trHeight w:val="396"/>
        </w:trPr>
        <w:tc>
          <w:tcPr>
            <w:tcW w:w="2943" w:type="dxa"/>
            <w:vMerge w:val="restart"/>
            <w:tcBorders>
              <w:top w:val="nil"/>
              <w:left w:val="single" w:sz="4" w:space="0" w:color="auto"/>
              <w:bottom w:val="single" w:sz="4" w:space="0" w:color="auto"/>
              <w:right w:val="single" w:sz="4" w:space="0" w:color="auto"/>
            </w:tcBorders>
            <w:hideMark/>
          </w:tcPr>
          <w:p w14:paraId="253DC75A"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[until the Interest Rate Revision Date/until the Maturity Date]</w:t>
            </w:r>
          </w:p>
        </w:tc>
        <w:tc>
          <w:tcPr>
            <w:tcW w:w="3099" w:type="dxa"/>
            <w:gridSpan w:val="2"/>
            <w:tcBorders>
              <w:top w:val="nil"/>
              <w:left w:val="single" w:sz="4" w:space="0" w:color="auto"/>
              <w:bottom w:val="single" w:sz="4" w:space="0" w:color="auto"/>
              <w:right w:val="single" w:sz="4" w:space="0" w:color="auto"/>
            </w:tcBorders>
            <w:hideMark/>
          </w:tcPr>
          <w:p w14:paraId="4E15995E"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Fixed</w:t>
            </w:r>
          </w:p>
        </w:tc>
        <w:tc>
          <w:tcPr>
            <w:tcW w:w="3100" w:type="dxa"/>
            <w:tcBorders>
              <w:top w:val="nil"/>
              <w:left w:val="single" w:sz="4" w:space="0" w:color="auto"/>
              <w:bottom w:val="single" w:sz="4" w:space="0" w:color="auto"/>
              <w:right w:val="single" w:sz="4" w:space="0" w:color="auto"/>
            </w:tcBorders>
            <w:hideMark/>
          </w:tcPr>
          <w:p w14:paraId="2DA9848A"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Maximum [●] </w:t>
            </w:r>
            <w:r w:rsidRPr="004B7C72">
              <w:rPr>
                <w:rFonts w:asciiTheme="minorHAnsi" w:hAnsiTheme="minorHAnsi" w:cstheme="minorHAnsi"/>
                <w:i/>
                <w:sz w:val="18"/>
                <w:szCs w:val="18"/>
                <w:lang w:val="en-GB"/>
              </w:rPr>
              <w:t>per annum</w:t>
            </w:r>
          </w:p>
        </w:tc>
      </w:tr>
      <w:tr w:rsidR="00BA234C" w:rsidRPr="00EC1B45" w14:paraId="0AEFE7D0" w14:textId="77777777" w:rsidTr="00485E8D">
        <w:trPr>
          <w:trHeight w:val="572"/>
        </w:trPr>
        <w:tc>
          <w:tcPr>
            <w:tcW w:w="0" w:type="auto"/>
            <w:vMerge/>
            <w:tcBorders>
              <w:top w:val="nil"/>
              <w:left w:val="single" w:sz="4" w:space="0" w:color="auto"/>
              <w:bottom w:val="single" w:sz="4" w:space="0" w:color="auto"/>
              <w:right w:val="single" w:sz="4" w:space="0" w:color="auto"/>
            </w:tcBorders>
            <w:vAlign w:val="center"/>
            <w:hideMark/>
          </w:tcPr>
          <w:p w14:paraId="6B39452C" w14:textId="77777777" w:rsidR="00BA234C" w:rsidRPr="004B7C72" w:rsidRDefault="00BA234C" w:rsidP="00485E8D">
            <w:pPr>
              <w:spacing w:line="256" w:lineRule="auto"/>
              <w:rPr>
                <w:rFonts w:asciiTheme="minorHAnsi" w:hAnsiTheme="minorHAnsi"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0F1F9B54"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Floating</w:t>
            </w:r>
          </w:p>
        </w:tc>
        <w:tc>
          <w:tcPr>
            <w:tcW w:w="1823" w:type="dxa"/>
            <w:tcBorders>
              <w:top w:val="single" w:sz="4" w:space="0" w:color="auto"/>
              <w:left w:val="single" w:sz="4" w:space="0" w:color="auto"/>
              <w:bottom w:val="single" w:sz="4" w:space="0" w:color="auto"/>
              <w:right w:val="single" w:sz="4" w:space="0" w:color="auto"/>
            </w:tcBorders>
            <w:hideMark/>
          </w:tcPr>
          <w:p w14:paraId="4A96A02F"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Reference Rate:</w:t>
            </w:r>
          </w:p>
        </w:tc>
        <w:tc>
          <w:tcPr>
            <w:tcW w:w="3100" w:type="dxa"/>
            <w:tcBorders>
              <w:top w:val="single" w:sz="4" w:space="0" w:color="auto"/>
              <w:left w:val="single" w:sz="4" w:space="0" w:color="auto"/>
              <w:bottom w:val="single" w:sz="4" w:space="0" w:color="auto"/>
              <w:right w:val="single" w:sz="4" w:space="0" w:color="auto"/>
            </w:tcBorders>
            <w:hideMark/>
          </w:tcPr>
          <w:p w14:paraId="0F8C0D89" w14:textId="0B437DDB"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[[●]-month EURIBOR</w:t>
            </w:r>
            <w:r w:rsidR="007E47FA" w:rsidRPr="004B7C72">
              <w:rPr>
                <w:rFonts w:asciiTheme="minorHAnsi" w:hAnsiTheme="minorHAnsi" w:cstheme="minorHAnsi"/>
                <w:sz w:val="18"/>
                <w:szCs w:val="18"/>
                <w:lang w:val="en-GB"/>
              </w:rPr>
              <w:t>/PRIBOR</w:t>
            </w:r>
            <w:r w:rsidRPr="004B7C72">
              <w:rPr>
                <w:rFonts w:asciiTheme="minorHAnsi" w:hAnsiTheme="minorHAnsi" w:cstheme="minorHAnsi"/>
                <w:sz w:val="18"/>
                <w:szCs w:val="18"/>
                <w:lang w:val="en-GB"/>
              </w:rPr>
              <w:t xml:space="preserve">] </w:t>
            </w:r>
            <w:r w:rsidRPr="004B7C72">
              <w:rPr>
                <w:rFonts w:asciiTheme="minorHAnsi" w:hAnsiTheme="minorHAnsi" w:cstheme="minorHAnsi"/>
                <w:i/>
                <w:sz w:val="18"/>
                <w:szCs w:val="18"/>
                <w:lang w:val="en-GB"/>
              </w:rPr>
              <w:t>per annum</w:t>
            </w:r>
          </w:p>
        </w:tc>
      </w:tr>
      <w:tr w:rsidR="00BA234C" w:rsidRPr="004B7C72" w14:paraId="4461F4DC" w14:textId="77777777" w:rsidTr="00485E8D">
        <w:trPr>
          <w:trHeight w:val="322"/>
        </w:trPr>
        <w:tc>
          <w:tcPr>
            <w:tcW w:w="0" w:type="auto"/>
            <w:vMerge/>
            <w:tcBorders>
              <w:top w:val="nil"/>
              <w:left w:val="single" w:sz="4" w:space="0" w:color="auto"/>
              <w:bottom w:val="single" w:sz="4" w:space="0" w:color="auto"/>
              <w:right w:val="single" w:sz="4" w:space="0" w:color="auto"/>
            </w:tcBorders>
            <w:vAlign w:val="center"/>
            <w:hideMark/>
          </w:tcPr>
          <w:p w14:paraId="309CBC07" w14:textId="77777777" w:rsidR="00BA234C" w:rsidRPr="004B7C72" w:rsidRDefault="00BA234C" w:rsidP="00485E8D">
            <w:pPr>
              <w:spacing w:line="256" w:lineRule="auto"/>
              <w:rPr>
                <w:rFonts w:asciiTheme="minorHAnsi" w:hAnsiTheme="minorHAnsi" w:cstheme="minorHAnsi"/>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62B7E" w14:textId="77777777" w:rsidR="00BA234C" w:rsidRPr="004B7C72" w:rsidRDefault="00BA234C" w:rsidP="00485E8D">
            <w:pPr>
              <w:spacing w:line="256" w:lineRule="auto"/>
              <w:rPr>
                <w:rFonts w:asciiTheme="minorHAnsi" w:hAnsiTheme="minorHAnsi" w:cstheme="minorHAnsi"/>
                <w:sz w:val="18"/>
                <w:szCs w:val="18"/>
                <w:lang w:val="en-GB"/>
              </w:rPr>
            </w:pPr>
          </w:p>
        </w:tc>
        <w:tc>
          <w:tcPr>
            <w:tcW w:w="1823" w:type="dxa"/>
            <w:tcBorders>
              <w:top w:val="single" w:sz="4" w:space="0" w:color="auto"/>
              <w:left w:val="single" w:sz="4" w:space="0" w:color="auto"/>
              <w:bottom w:val="single" w:sz="4" w:space="0" w:color="auto"/>
              <w:right w:val="single" w:sz="4" w:space="0" w:color="auto"/>
            </w:tcBorders>
            <w:hideMark/>
          </w:tcPr>
          <w:p w14:paraId="241F372C"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Spread</w:t>
            </w:r>
          </w:p>
        </w:tc>
        <w:tc>
          <w:tcPr>
            <w:tcW w:w="3100" w:type="dxa"/>
            <w:tcBorders>
              <w:top w:val="single" w:sz="4" w:space="0" w:color="auto"/>
              <w:left w:val="single" w:sz="4" w:space="0" w:color="auto"/>
              <w:bottom w:val="single" w:sz="4" w:space="0" w:color="auto"/>
              <w:right w:val="single" w:sz="4" w:space="0" w:color="auto"/>
            </w:tcBorders>
            <w:hideMark/>
          </w:tcPr>
          <w:p w14:paraId="5C9467E0"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Maximum [●] basis points</w:t>
            </w:r>
          </w:p>
        </w:tc>
      </w:tr>
      <w:tr w:rsidR="00BA234C" w:rsidRPr="00EC1B45" w14:paraId="03B285C2"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7CFB78C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Period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5654865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[Quarterly] [Semi-annually] in arrears </w:t>
            </w:r>
          </w:p>
        </w:tc>
      </w:tr>
      <w:tr w:rsidR="00BA234C" w:rsidRPr="00EC1B45" w14:paraId="20C04346"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72C22842"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Payment Dates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1D8F627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The interest payment will take place on [●] every year and for the first time on [●]</w:t>
            </w:r>
          </w:p>
        </w:tc>
      </w:tr>
      <w:tr w:rsidR="00BA234C" w:rsidRPr="00EC1B45" w14:paraId="3A7CA791" w14:textId="77777777" w:rsidTr="00485E8D">
        <w:trPr>
          <w:trHeight w:val="224"/>
        </w:trPr>
        <w:tc>
          <w:tcPr>
            <w:tcW w:w="2943" w:type="dxa"/>
            <w:tcBorders>
              <w:top w:val="single" w:sz="4" w:space="0" w:color="auto"/>
              <w:left w:val="single" w:sz="4" w:space="0" w:color="auto"/>
              <w:bottom w:val="single" w:sz="4" w:space="0" w:color="auto"/>
              <w:right w:val="single" w:sz="4" w:space="0" w:color="auto"/>
            </w:tcBorders>
            <w:hideMark/>
          </w:tcPr>
          <w:p w14:paraId="0AE18D1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Day Count Convention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09EDF80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Modified Following Business Day Convention</w:t>
            </w:r>
          </w:p>
          <w:p w14:paraId="0951147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ACT/360 for a Floating Interest Rate in EUR</w:t>
            </w:r>
          </w:p>
          <w:p w14:paraId="068BC12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30/360 for a Fixed Interest Rate in EUR</w:t>
            </w:r>
          </w:p>
        </w:tc>
      </w:tr>
      <w:tr w:rsidR="00BA234C" w:rsidRPr="004B7C72" w14:paraId="2E9A8722" w14:textId="77777777" w:rsidTr="00485E8D">
        <w:trPr>
          <w:trHeight w:val="224"/>
        </w:trPr>
        <w:tc>
          <w:tcPr>
            <w:tcW w:w="2943" w:type="dxa"/>
            <w:tcBorders>
              <w:top w:val="single" w:sz="4" w:space="0" w:color="auto"/>
              <w:left w:val="single" w:sz="4" w:space="0" w:color="auto"/>
              <w:bottom w:val="single" w:sz="4" w:space="0" w:color="auto"/>
              <w:right w:val="single" w:sz="4" w:space="0" w:color="auto"/>
            </w:tcBorders>
            <w:hideMark/>
          </w:tcPr>
          <w:p w14:paraId="5B352F5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Business Day</w:t>
            </w:r>
          </w:p>
        </w:tc>
        <w:tc>
          <w:tcPr>
            <w:tcW w:w="6199" w:type="dxa"/>
            <w:gridSpan w:val="3"/>
            <w:tcBorders>
              <w:top w:val="single" w:sz="4" w:space="0" w:color="auto"/>
              <w:left w:val="single" w:sz="4" w:space="0" w:color="auto"/>
              <w:bottom w:val="single" w:sz="4" w:space="0" w:color="auto"/>
              <w:right w:val="single" w:sz="4" w:space="0" w:color="auto"/>
            </w:tcBorders>
            <w:hideMark/>
          </w:tcPr>
          <w:p w14:paraId="2265989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bl>
    <w:p w14:paraId="4A65A03C"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p>
    <w:p w14:paraId="793EED61" w14:textId="0B36A506"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 on [•]</w:t>
      </w:r>
    </w:p>
    <w:p w14:paraId="01BC3E7F"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For the Borrower</w:t>
      </w:r>
    </w:p>
    <w:p w14:paraId="2DB63AB8"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 xml:space="preserve">[INSERT NAME(S)/TITLE(S)] </w:t>
      </w:r>
    </w:p>
    <w:p w14:paraId="42F7819C" w14:textId="77777777" w:rsidR="00BA234C" w:rsidRPr="004B7C72" w:rsidRDefault="00BA234C" w:rsidP="00BA23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u w:val="single"/>
          <w:lang w:val="en-GB"/>
        </w:rPr>
      </w:pPr>
      <w:r w:rsidRPr="004B7C72">
        <w:rPr>
          <w:rFonts w:asciiTheme="minorHAnsi" w:hAnsiTheme="minorHAnsi" w:cstheme="minorHAnsi"/>
          <w:b/>
          <w:lang w:val="en-GB"/>
        </w:rPr>
        <w:br w:type="page"/>
      </w:r>
      <w:r w:rsidRPr="004B7C72">
        <w:rPr>
          <w:rFonts w:asciiTheme="minorHAnsi" w:hAnsiTheme="minorHAnsi" w:cstheme="minorHAnsi"/>
          <w:b/>
          <w:lang w:val="en-GB"/>
        </w:rPr>
        <w:lastRenderedPageBreak/>
        <w:t>INTEREST RATE REVISION NOTICE</w:t>
      </w:r>
      <w:r w:rsidRPr="004B7C72">
        <w:rPr>
          <w:rFonts w:asciiTheme="minorHAnsi" w:hAnsiTheme="minorHAnsi" w:cstheme="minorHAnsi"/>
          <w:lang w:val="en-GB"/>
        </w:rPr>
        <w:t xml:space="preserve"> </w:t>
      </w:r>
      <w:r w:rsidRPr="004B7C72">
        <w:rPr>
          <w:rFonts w:asciiTheme="minorHAnsi" w:hAnsiTheme="minorHAnsi" w:cstheme="minorHAnsi"/>
          <w:b/>
          <w:lang w:val="en-GB"/>
        </w:rPr>
        <w:t xml:space="preserve">(TEMPLATE) </w:t>
      </w:r>
    </w:p>
    <w:p w14:paraId="2C340335" w14:textId="77777777" w:rsidR="00BA234C" w:rsidRPr="004B7C72" w:rsidRDefault="00BA234C" w:rsidP="00BA234C">
      <w:pPr>
        <w:jc w:val="right"/>
        <w:rPr>
          <w:rFonts w:asciiTheme="minorHAnsi" w:hAnsiTheme="minorHAnsi" w:cstheme="minorHAnsi"/>
          <w:i/>
          <w:lang w:val="en-GB"/>
        </w:rPr>
      </w:pPr>
      <w:r w:rsidRPr="004B7C72">
        <w:rPr>
          <w:rFonts w:asciiTheme="minorHAnsi" w:hAnsiTheme="minorHAnsi" w:cstheme="minorHAnsi"/>
          <w:i/>
          <w:lang w:val="en-GB"/>
        </w:rPr>
        <w:t xml:space="preserve">LD </w:t>
      </w:r>
      <w:r w:rsidRPr="004B7C72">
        <w:rPr>
          <w:rFonts w:asciiTheme="minorHAnsi" w:hAnsiTheme="minorHAnsi" w:cstheme="minorHAnsi"/>
          <w:lang w:val="en-GB"/>
        </w:rPr>
        <w:t>[●]</w:t>
      </w:r>
      <w:r w:rsidRPr="004B7C72">
        <w:rPr>
          <w:rFonts w:asciiTheme="minorHAnsi" w:hAnsiTheme="minorHAnsi" w:cstheme="minorHAnsi"/>
          <w:i/>
          <w:lang w:val="en-GB"/>
        </w:rPr>
        <w:t xml:space="preserve"> (</w:t>
      </w:r>
      <w:r w:rsidRPr="004B7C72">
        <w:rPr>
          <w:rFonts w:asciiTheme="minorHAnsi" w:hAnsiTheme="minorHAnsi" w:cstheme="minorHAnsi"/>
          <w:lang w:val="en-GB"/>
        </w:rPr>
        <w:t>[●]</w:t>
      </w:r>
      <w:r w:rsidRPr="004B7C72">
        <w:rPr>
          <w:rFonts w:asciiTheme="minorHAnsi" w:hAnsiTheme="minorHAnsi" w:cstheme="minorHAnsi"/>
          <w:i/>
          <w:lang w:val="en-GB"/>
        </w:rPr>
        <w:t>) – [•] Tranche</w:t>
      </w:r>
    </w:p>
    <w:p w14:paraId="626BD14F" w14:textId="77777777" w:rsidR="00BA234C" w:rsidRPr="004B7C72" w:rsidRDefault="00BA234C" w:rsidP="00BA234C">
      <w:pPr>
        <w:rPr>
          <w:rFonts w:asciiTheme="minorHAnsi" w:hAnsiTheme="minorHAnsi" w:cstheme="minorHAnsi"/>
          <w:lang w:val="en-GB"/>
        </w:rPr>
      </w:pPr>
    </w:p>
    <w:p w14:paraId="5D49A15C" w14:textId="3788553D" w:rsidR="00BA234C" w:rsidRPr="004B7C72" w:rsidRDefault="00BA234C" w:rsidP="00BA234C">
      <w:pPr>
        <w:jc w:val="both"/>
        <w:rPr>
          <w:rFonts w:asciiTheme="minorHAnsi" w:hAnsiTheme="minorHAnsi" w:cstheme="minorHAnsi"/>
          <w:lang w:val="en-GB"/>
        </w:rPr>
      </w:pPr>
      <w:r w:rsidRPr="004B7C72">
        <w:rPr>
          <w:rFonts w:asciiTheme="minorHAnsi" w:hAnsiTheme="minorHAnsi" w:cstheme="minorHAnsi"/>
          <w:lang w:val="en-GB"/>
        </w:rPr>
        <w:t xml:space="preserve">In response to your Interest Rate Revision Request dated [●] with reference to the Framework Loan Agreement dated [●] </w:t>
      </w:r>
      <w:r w:rsidR="00A2483A" w:rsidRPr="004B7C72">
        <w:rPr>
          <w:rFonts w:ascii="Calibri" w:hAnsi="Calibri"/>
          <w:lang w:val="en-GB"/>
        </w:rPr>
        <w:t>as amended from time to time</w:t>
      </w:r>
      <w:r w:rsidR="00A2483A" w:rsidRPr="004B7C72">
        <w:rPr>
          <w:rFonts w:asciiTheme="minorHAnsi" w:hAnsiTheme="minorHAnsi" w:cstheme="minorHAnsi"/>
          <w:lang w:val="en-GB"/>
        </w:rPr>
        <w:t xml:space="preserve"> </w:t>
      </w:r>
      <w:r w:rsidRPr="004B7C72">
        <w:rPr>
          <w:rFonts w:asciiTheme="minorHAnsi" w:hAnsiTheme="minorHAnsi" w:cstheme="minorHAnsi"/>
          <w:lang w:val="en-GB"/>
        </w:rPr>
        <w:t>(hereinafter, the “</w:t>
      </w:r>
      <w:r w:rsidRPr="004B7C72">
        <w:rPr>
          <w:rFonts w:asciiTheme="minorHAnsi" w:hAnsiTheme="minorHAnsi" w:cstheme="minorHAnsi"/>
          <w:b/>
          <w:lang w:val="en-GB"/>
        </w:rPr>
        <w:t>Agreement</w:t>
      </w:r>
      <w:r w:rsidRPr="004B7C72">
        <w:rPr>
          <w:rFonts w:asciiTheme="minorHAnsi" w:hAnsiTheme="minorHAnsi" w:cstheme="minorHAnsi"/>
          <w:lang w:val="en-GB"/>
        </w:rPr>
        <w:t>”) and the Disbursement Notice dated [●] between the Council of Europe Development Bank (hereinafter, the “</w:t>
      </w:r>
      <w:r w:rsidRPr="004B7C72">
        <w:rPr>
          <w:rFonts w:asciiTheme="minorHAnsi" w:hAnsiTheme="minorHAnsi" w:cstheme="minorHAnsi"/>
          <w:b/>
          <w:lang w:val="en-GB"/>
        </w:rPr>
        <w:t>CEB</w:t>
      </w:r>
      <w:r w:rsidRPr="004B7C72">
        <w:rPr>
          <w:rFonts w:asciiTheme="minorHAnsi" w:hAnsiTheme="minorHAnsi" w:cstheme="minorHAnsi"/>
          <w:lang w:val="en-GB"/>
        </w:rPr>
        <w:t xml:space="preserve">”) and </w:t>
      </w:r>
      <w:r w:rsidR="00DD6739" w:rsidRPr="004B7C72">
        <w:rPr>
          <w:rFonts w:asciiTheme="minorHAnsi" w:hAnsiTheme="minorHAnsi" w:cstheme="minorHAnsi"/>
          <w:lang w:val="en-GB"/>
        </w:rPr>
        <w:t>Brněnské vodárny a kanalizace, a.s.</w:t>
      </w:r>
      <w:r w:rsidRPr="004B7C72">
        <w:rPr>
          <w:rFonts w:asciiTheme="minorHAnsi" w:hAnsiTheme="minorHAnsi" w:cstheme="minorHAnsi"/>
          <w:lang w:val="en-GB"/>
        </w:rPr>
        <w:t xml:space="preserve"> (hereinafter, the “</w:t>
      </w:r>
      <w:r w:rsidRPr="004B7C72">
        <w:rPr>
          <w:rFonts w:asciiTheme="minorHAnsi" w:hAnsiTheme="minorHAnsi" w:cstheme="minorHAnsi"/>
          <w:b/>
          <w:lang w:val="en-GB"/>
        </w:rPr>
        <w:t>Borrower</w:t>
      </w:r>
      <w:r w:rsidRPr="004B7C72">
        <w:rPr>
          <w:rFonts w:asciiTheme="minorHAnsi" w:hAnsiTheme="minorHAnsi" w:cstheme="minorHAnsi"/>
          <w:lang w:val="en-GB"/>
        </w:rPr>
        <w:t>”), the CEB hereby notifies to the Borrower, in accordance with Sub-clause 4.10 of the Agreement, the terms and conditions of the Interest Rate Revision of the relevant Tranche.</w:t>
      </w:r>
    </w:p>
    <w:p w14:paraId="32E41F03" w14:textId="77777777" w:rsidR="00BA234C" w:rsidRPr="004B7C72" w:rsidRDefault="00BA234C" w:rsidP="00BA234C">
      <w:pPr>
        <w:jc w:val="both"/>
        <w:rPr>
          <w:rFonts w:asciiTheme="minorHAnsi" w:hAnsiTheme="minorHAnsi" w:cstheme="minorHAnsi"/>
          <w:lang w:val="en-GB"/>
        </w:rPr>
      </w:pPr>
    </w:p>
    <w:p w14:paraId="6CC02235" w14:textId="748677A6" w:rsidR="00BA234C" w:rsidRPr="004B7C72" w:rsidRDefault="00BA234C" w:rsidP="00BA234C">
      <w:pPr>
        <w:ind w:right="-2"/>
        <w:rPr>
          <w:rFonts w:asciiTheme="minorHAnsi" w:hAnsiTheme="minorHAnsi" w:cstheme="minorHAnsi"/>
          <w:lang w:val="en-GB"/>
        </w:rPr>
      </w:pPr>
      <w:r w:rsidRPr="004B7C72">
        <w:rPr>
          <w:rFonts w:asciiTheme="minorHAnsi" w:hAnsiTheme="minorHAnsi" w:cstheme="minorHAnsi"/>
          <w:lang w:val="en-GB"/>
        </w:rPr>
        <w:t>Terms defined in the Agreement shall have the same meaning herein, unless otherwise specified.</w:t>
      </w:r>
    </w:p>
    <w:p w14:paraId="65A91908" w14:textId="77777777" w:rsidR="00BA234C" w:rsidRPr="004B7C72" w:rsidRDefault="00BA234C" w:rsidP="00BA234C">
      <w:pPr>
        <w:ind w:right="-2"/>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823"/>
        <w:gridCol w:w="3100"/>
      </w:tblGrid>
      <w:tr w:rsidR="00BA234C" w:rsidRPr="004B7C72" w14:paraId="201B5A2F"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21ED38A7"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Outstanding Principal Amount at the Interest Rate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24A319A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0BB722CF"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45F79F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Amount subject to Interest Rate Revision </w:t>
            </w:r>
          </w:p>
        </w:tc>
        <w:tc>
          <w:tcPr>
            <w:tcW w:w="6194" w:type="dxa"/>
            <w:gridSpan w:val="3"/>
            <w:tcBorders>
              <w:top w:val="single" w:sz="4" w:space="0" w:color="auto"/>
              <w:left w:val="single" w:sz="4" w:space="0" w:color="auto"/>
              <w:bottom w:val="single" w:sz="4" w:space="0" w:color="auto"/>
              <w:right w:val="single" w:sz="4" w:space="0" w:color="auto"/>
            </w:tcBorders>
            <w:hideMark/>
          </w:tcPr>
          <w:p w14:paraId="6DD7D29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DD00BA4"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0BBF0FF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Difference between (i) the Outstanding Principal Amount and (ii) the Amount subject to Interest Rate Revision on the Interest Rate Revision Date, repayable by the Borrower to the CEB on the Interest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3BD4CD2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7F2BE288"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615B79AE"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Revision Date</w:t>
            </w:r>
          </w:p>
        </w:tc>
        <w:tc>
          <w:tcPr>
            <w:tcW w:w="6194" w:type="dxa"/>
            <w:gridSpan w:val="3"/>
            <w:tcBorders>
              <w:top w:val="single" w:sz="4" w:space="0" w:color="auto"/>
              <w:left w:val="single" w:sz="4" w:space="0" w:color="auto"/>
              <w:bottom w:val="single" w:sz="4" w:space="0" w:color="auto"/>
              <w:right w:val="single" w:sz="4" w:space="0" w:color="auto"/>
            </w:tcBorders>
            <w:hideMark/>
          </w:tcPr>
          <w:p w14:paraId="0D57DFA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0D0F0A61"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19E659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Period [until the Interest Rate Revision Date/until the Maturity Date]</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14:paraId="44ABC771"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years</w:t>
            </w:r>
          </w:p>
        </w:tc>
      </w:tr>
      <w:tr w:rsidR="00BA234C" w:rsidRPr="004B7C72" w14:paraId="5112F54D"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150DD3ED"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Principal Repayment Date(s) [until the Interest Rate Revision Date/until the Maturity Date]</w:t>
            </w:r>
          </w:p>
        </w:tc>
        <w:tc>
          <w:tcPr>
            <w:tcW w:w="6194" w:type="dxa"/>
            <w:gridSpan w:val="3"/>
            <w:tcBorders>
              <w:top w:val="single" w:sz="4" w:space="0" w:color="auto"/>
              <w:left w:val="single" w:sz="4" w:space="0" w:color="auto"/>
              <w:bottom w:val="single" w:sz="4" w:space="0" w:color="auto"/>
              <w:right w:val="single" w:sz="4" w:space="0" w:color="auto"/>
            </w:tcBorders>
            <w:vAlign w:val="center"/>
            <w:hideMark/>
          </w:tcPr>
          <w:p w14:paraId="4E87F6C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289DE5E6"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F596FF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Maturity Date </w:t>
            </w:r>
          </w:p>
        </w:tc>
        <w:tc>
          <w:tcPr>
            <w:tcW w:w="6194" w:type="dxa"/>
            <w:gridSpan w:val="3"/>
            <w:tcBorders>
              <w:top w:val="single" w:sz="4" w:space="0" w:color="auto"/>
              <w:left w:val="single" w:sz="4" w:space="0" w:color="auto"/>
              <w:bottom w:val="single" w:sz="4" w:space="0" w:color="auto"/>
              <w:right w:val="single" w:sz="4" w:space="0" w:color="auto"/>
            </w:tcBorders>
            <w:hideMark/>
          </w:tcPr>
          <w:p w14:paraId="05299DF8"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r w:rsidR="00BA234C" w:rsidRPr="004B7C72" w14:paraId="609AB792" w14:textId="77777777" w:rsidTr="00485E8D">
        <w:trPr>
          <w:trHeight w:val="396"/>
        </w:trPr>
        <w:tc>
          <w:tcPr>
            <w:tcW w:w="2943" w:type="dxa"/>
            <w:vMerge w:val="restart"/>
            <w:tcBorders>
              <w:top w:val="nil"/>
              <w:left w:val="single" w:sz="4" w:space="0" w:color="auto"/>
              <w:bottom w:val="single" w:sz="4" w:space="0" w:color="auto"/>
              <w:right w:val="single" w:sz="4" w:space="0" w:color="auto"/>
            </w:tcBorders>
            <w:hideMark/>
          </w:tcPr>
          <w:p w14:paraId="4C8961E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Rate [until the Interest Rate Revision Date/until the Maturity Date]</w:t>
            </w:r>
          </w:p>
        </w:tc>
        <w:tc>
          <w:tcPr>
            <w:tcW w:w="3099" w:type="dxa"/>
            <w:gridSpan w:val="2"/>
            <w:tcBorders>
              <w:top w:val="nil"/>
              <w:left w:val="single" w:sz="4" w:space="0" w:color="auto"/>
              <w:bottom w:val="single" w:sz="4" w:space="0" w:color="auto"/>
              <w:right w:val="single" w:sz="4" w:space="0" w:color="auto"/>
            </w:tcBorders>
            <w:hideMark/>
          </w:tcPr>
          <w:p w14:paraId="4D7CA67D"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Fixed</w:t>
            </w:r>
          </w:p>
        </w:tc>
        <w:tc>
          <w:tcPr>
            <w:tcW w:w="3100" w:type="dxa"/>
            <w:tcBorders>
              <w:top w:val="nil"/>
              <w:left w:val="single" w:sz="4" w:space="0" w:color="auto"/>
              <w:bottom w:val="single" w:sz="4" w:space="0" w:color="auto"/>
              <w:right w:val="single" w:sz="4" w:space="0" w:color="auto"/>
            </w:tcBorders>
            <w:hideMark/>
          </w:tcPr>
          <w:p w14:paraId="420BFAA1"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Maximum [●] </w:t>
            </w:r>
            <w:r w:rsidRPr="004B7C72">
              <w:rPr>
                <w:rFonts w:asciiTheme="minorHAnsi" w:hAnsiTheme="minorHAnsi" w:cstheme="minorHAnsi"/>
                <w:i/>
                <w:sz w:val="18"/>
                <w:szCs w:val="18"/>
                <w:lang w:val="en-GB"/>
              </w:rPr>
              <w:t>per annum</w:t>
            </w:r>
          </w:p>
        </w:tc>
      </w:tr>
      <w:tr w:rsidR="00BA234C" w:rsidRPr="00EC1B45" w14:paraId="592A69D6" w14:textId="77777777" w:rsidTr="00485E8D">
        <w:trPr>
          <w:trHeight w:val="572"/>
        </w:trPr>
        <w:tc>
          <w:tcPr>
            <w:tcW w:w="0" w:type="auto"/>
            <w:vMerge/>
            <w:tcBorders>
              <w:top w:val="nil"/>
              <w:left w:val="single" w:sz="4" w:space="0" w:color="auto"/>
              <w:bottom w:val="single" w:sz="4" w:space="0" w:color="auto"/>
              <w:right w:val="single" w:sz="4" w:space="0" w:color="auto"/>
            </w:tcBorders>
            <w:vAlign w:val="center"/>
            <w:hideMark/>
          </w:tcPr>
          <w:p w14:paraId="2A814803" w14:textId="77777777" w:rsidR="00BA234C" w:rsidRPr="004B7C72" w:rsidRDefault="00BA234C" w:rsidP="00485E8D">
            <w:pPr>
              <w:spacing w:line="256" w:lineRule="auto"/>
              <w:rPr>
                <w:rFonts w:asciiTheme="minorHAnsi" w:hAnsiTheme="minorHAnsi" w:cstheme="minorHAnsi"/>
                <w:sz w:val="18"/>
                <w:szCs w:val="18"/>
                <w:lang w:val="en-GB"/>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3CB46B1D"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Floating</w:t>
            </w:r>
          </w:p>
        </w:tc>
        <w:tc>
          <w:tcPr>
            <w:tcW w:w="1823" w:type="dxa"/>
            <w:tcBorders>
              <w:top w:val="single" w:sz="4" w:space="0" w:color="auto"/>
              <w:left w:val="single" w:sz="4" w:space="0" w:color="auto"/>
              <w:bottom w:val="single" w:sz="4" w:space="0" w:color="auto"/>
              <w:right w:val="single" w:sz="4" w:space="0" w:color="auto"/>
            </w:tcBorders>
            <w:hideMark/>
          </w:tcPr>
          <w:p w14:paraId="707E1112"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Reference Rate:</w:t>
            </w:r>
          </w:p>
        </w:tc>
        <w:tc>
          <w:tcPr>
            <w:tcW w:w="3100" w:type="dxa"/>
            <w:tcBorders>
              <w:top w:val="single" w:sz="4" w:space="0" w:color="auto"/>
              <w:left w:val="single" w:sz="4" w:space="0" w:color="auto"/>
              <w:bottom w:val="single" w:sz="4" w:space="0" w:color="auto"/>
              <w:right w:val="single" w:sz="4" w:space="0" w:color="auto"/>
            </w:tcBorders>
            <w:hideMark/>
          </w:tcPr>
          <w:p w14:paraId="2F61E211" w14:textId="373FE664"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[[●]-month EURIBOR</w:t>
            </w:r>
            <w:r w:rsidR="007E47FA" w:rsidRPr="004B7C72">
              <w:rPr>
                <w:rFonts w:asciiTheme="minorHAnsi" w:hAnsiTheme="minorHAnsi" w:cstheme="minorHAnsi"/>
                <w:sz w:val="18"/>
                <w:szCs w:val="18"/>
                <w:lang w:val="en-GB"/>
              </w:rPr>
              <w:t>/PRIBOR</w:t>
            </w:r>
            <w:r w:rsidRPr="004B7C72">
              <w:rPr>
                <w:rFonts w:asciiTheme="minorHAnsi" w:hAnsiTheme="minorHAnsi" w:cstheme="minorHAnsi"/>
                <w:sz w:val="18"/>
                <w:szCs w:val="18"/>
                <w:lang w:val="en-GB"/>
              </w:rPr>
              <w:t xml:space="preserve">] </w:t>
            </w:r>
            <w:r w:rsidRPr="004B7C72">
              <w:rPr>
                <w:rFonts w:asciiTheme="minorHAnsi" w:hAnsiTheme="minorHAnsi" w:cstheme="minorHAnsi"/>
                <w:i/>
                <w:sz w:val="18"/>
                <w:szCs w:val="18"/>
                <w:lang w:val="en-GB"/>
              </w:rPr>
              <w:t>per annum</w:t>
            </w:r>
          </w:p>
        </w:tc>
      </w:tr>
      <w:tr w:rsidR="00BA234C" w:rsidRPr="004B7C72" w14:paraId="70320C66" w14:textId="77777777" w:rsidTr="00485E8D">
        <w:trPr>
          <w:trHeight w:val="322"/>
        </w:trPr>
        <w:tc>
          <w:tcPr>
            <w:tcW w:w="0" w:type="auto"/>
            <w:vMerge/>
            <w:tcBorders>
              <w:top w:val="nil"/>
              <w:left w:val="single" w:sz="4" w:space="0" w:color="auto"/>
              <w:bottom w:val="single" w:sz="4" w:space="0" w:color="auto"/>
              <w:right w:val="single" w:sz="4" w:space="0" w:color="auto"/>
            </w:tcBorders>
            <w:vAlign w:val="center"/>
            <w:hideMark/>
          </w:tcPr>
          <w:p w14:paraId="4B2B1168" w14:textId="77777777" w:rsidR="00BA234C" w:rsidRPr="004B7C72" w:rsidRDefault="00BA234C" w:rsidP="00485E8D">
            <w:pPr>
              <w:spacing w:line="256" w:lineRule="auto"/>
              <w:rPr>
                <w:rFonts w:asciiTheme="minorHAnsi" w:hAnsiTheme="minorHAnsi" w:cstheme="minorHAnsi"/>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79461" w14:textId="77777777" w:rsidR="00BA234C" w:rsidRPr="004B7C72" w:rsidRDefault="00BA234C" w:rsidP="00485E8D">
            <w:pPr>
              <w:spacing w:line="256" w:lineRule="auto"/>
              <w:rPr>
                <w:rFonts w:asciiTheme="minorHAnsi" w:hAnsiTheme="minorHAnsi" w:cstheme="minorHAnsi"/>
                <w:sz w:val="18"/>
                <w:szCs w:val="18"/>
                <w:lang w:val="en-GB"/>
              </w:rPr>
            </w:pPr>
          </w:p>
        </w:tc>
        <w:tc>
          <w:tcPr>
            <w:tcW w:w="1823" w:type="dxa"/>
            <w:tcBorders>
              <w:top w:val="single" w:sz="4" w:space="0" w:color="auto"/>
              <w:left w:val="single" w:sz="4" w:space="0" w:color="auto"/>
              <w:bottom w:val="single" w:sz="4" w:space="0" w:color="auto"/>
              <w:right w:val="single" w:sz="4" w:space="0" w:color="auto"/>
            </w:tcBorders>
            <w:hideMark/>
          </w:tcPr>
          <w:p w14:paraId="2B141FA9"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Spread</w:t>
            </w:r>
          </w:p>
        </w:tc>
        <w:tc>
          <w:tcPr>
            <w:tcW w:w="3100" w:type="dxa"/>
            <w:tcBorders>
              <w:top w:val="single" w:sz="4" w:space="0" w:color="auto"/>
              <w:left w:val="single" w:sz="4" w:space="0" w:color="auto"/>
              <w:bottom w:val="single" w:sz="4" w:space="0" w:color="auto"/>
              <w:right w:val="single" w:sz="4" w:space="0" w:color="auto"/>
            </w:tcBorders>
            <w:hideMark/>
          </w:tcPr>
          <w:p w14:paraId="3E0F68BE" w14:textId="77777777" w:rsidR="00BA234C" w:rsidRPr="004B7C72" w:rsidRDefault="00BA234C" w:rsidP="00485E8D">
            <w:pPr>
              <w:pStyle w:val="Zpat"/>
              <w:tabs>
                <w:tab w:val="left" w:pos="720"/>
              </w:tabs>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 [●] basis points</w:t>
            </w:r>
          </w:p>
        </w:tc>
      </w:tr>
      <w:tr w:rsidR="00BA234C" w:rsidRPr="00EC1B45" w14:paraId="2FC5D2A8"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4B129AEB"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Period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23CDF893"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 xml:space="preserve">[Quarterly] [Semi-annually] in arrears </w:t>
            </w:r>
          </w:p>
        </w:tc>
      </w:tr>
      <w:tr w:rsidR="00BA234C" w:rsidRPr="00EC1B45" w14:paraId="23583163" w14:textId="77777777" w:rsidTr="00485E8D">
        <w:tc>
          <w:tcPr>
            <w:tcW w:w="2943" w:type="dxa"/>
            <w:tcBorders>
              <w:top w:val="single" w:sz="4" w:space="0" w:color="auto"/>
              <w:left w:val="single" w:sz="4" w:space="0" w:color="auto"/>
              <w:bottom w:val="single" w:sz="4" w:space="0" w:color="auto"/>
              <w:right w:val="single" w:sz="4" w:space="0" w:color="auto"/>
            </w:tcBorders>
            <w:hideMark/>
          </w:tcPr>
          <w:p w14:paraId="532F33C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Interest Payment Dates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54E2FEDC"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The interest payment will take place on [●] every year and for the first time on [●]</w:t>
            </w:r>
          </w:p>
        </w:tc>
      </w:tr>
      <w:tr w:rsidR="00BA234C" w:rsidRPr="00EC1B45" w14:paraId="298A4A5A" w14:textId="77777777" w:rsidTr="00485E8D">
        <w:trPr>
          <w:trHeight w:val="224"/>
        </w:trPr>
        <w:tc>
          <w:tcPr>
            <w:tcW w:w="2943" w:type="dxa"/>
            <w:tcBorders>
              <w:top w:val="single" w:sz="4" w:space="0" w:color="auto"/>
              <w:left w:val="single" w:sz="4" w:space="0" w:color="auto"/>
              <w:bottom w:val="single" w:sz="4" w:space="0" w:color="auto"/>
              <w:right w:val="single" w:sz="4" w:space="0" w:color="auto"/>
            </w:tcBorders>
            <w:hideMark/>
          </w:tcPr>
          <w:p w14:paraId="096B7949"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Day Count Convention [until the Interest Rate Revision Date/until the Maturity Date]</w:t>
            </w:r>
          </w:p>
        </w:tc>
        <w:tc>
          <w:tcPr>
            <w:tcW w:w="6199" w:type="dxa"/>
            <w:gridSpan w:val="3"/>
            <w:tcBorders>
              <w:top w:val="single" w:sz="4" w:space="0" w:color="auto"/>
              <w:left w:val="single" w:sz="4" w:space="0" w:color="auto"/>
              <w:bottom w:val="single" w:sz="4" w:space="0" w:color="auto"/>
              <w:right w:val="single" w:sz="4" w:space="0" w:color="auto"/>
            </w:tcBorders>
            <w:hideMark/>
          </w:tcPr>
          <w:p w14:paraId="7B18A295"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Modified Following Business Day Convention</w:t>
            </w:r>
          </w:p>
          <w:p w14:paraId="7B222FC0"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ACT/360 for a Floating Interest Rate in EUR</w:t>
            </w:r>
          </w:p>
          <w:p w14:paraId="698EE23E"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30/360 for a Fixed Interest Rate in EUR</w:t>
            </w:r>
          </w:p>
        </w:tc>
      </w:tr>
      <w:tr w:rsidR="00BA234C" w:rsidRPr="004B7C72" w14:paraId="78F23BDB" w14:textId="77777777" w:rsidTr="00485E8D">
        <w:trPr>
          <w:trHeight w:val="224"/>
        </w:trPr>
        <w:tc>
          <w:tcPr>
            <w:tcW w:w="2943" w:type="dxa"/>
            <w:tcBorders>
              <w:top w:val="single" w:sz="4" w:space="0" w:color="auto"/>
              <w:left w:val="single" w:sz="4" w:space="0" w:color="auto"/>
              <w:bottom w:val="single" w:sz="4" w:space="0" w:color="auto"/>
              <w:right w:val="single" w:sz="4" w:space="0" w:color="auto"/>
            </w:tcBorders>
            <w:hideMark/>
          </w:tcPr>
          <w:p w14:paraId="395332C4"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Business Day</w:t>
            </w:r>
          </w:p>
        </w:tc>
        <w:tc>
          <w:tcPr>
            <w:tcW w:w="6199" w:type="dxa"/>
            <w:gridSpan w:val="3"/>
            <w:tcBorders>
              <w:top w:val="single" w:sz="4" w:space="0" w:color="auto"/>
              <w:left w:val="single" w:sz="4" w:space="0" w:color="auto"/>
              <w:bottom w:val="single" w:sz="4" w:space="0" w:color="auto"/>
              <w:right w:val="single" w:sz="4" w:space="0" w:color="auto"/>
            </w:tcBorders>
            <w:hideMark/>
          </w:tcPr>
          <w:p w14:paraId="47CF5B66" w14:textId="77777777" w:rsidR="00BA234C" w:rsidRPr="004B7C72" w:rsidRDefault="00BA234C" w:rsidP="00485E8D">
            <w:pPr>
              <w:spacing w:line="256" w:lineRule="auto"/>
              <w:rPr>
                <w:rFonts w:asciiTheme="minorHAnsi" w:hAnsiTheme="minorHAnsi" w:cstheme="minorHAnsi"/>
                <w:sz w:val="18"/>
                <w:szCs w:val="18"/>
                <w:lang w:val="en-GB"/>
              </w:rPr>
            </w:pPr>
            <w:r w:rsidRPr="004B7C72">
              <w:rPr>
                <w:rFonts w:asciiTheme="minorHAnsi" w:hAnsiTheme="minorHAnsi" w:cstheme="minorHAnsi"/>
                <w:sz w:val="18"/>
                <w:szCs w:val="18"/>
                <w:lang w:val="en-GB"/>
              </w:rPr>
              <w:t>[●]</w:t>
            </w:r>
          </w:p>
        </w:tc>
      </w:tr>
    </w:tbl>
    <w:p w14:paraId="743EAA25" w14:textId="77777777" w:rsidR="001E34B1" w:rsidRPr="004B7C72" w:rsidRDefault="001E34B1"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p>
    <w:p w14:paraId="7FEF3EA9" w14:textId="31BE7FEE"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Paris, on [•]</w:t>
      </w:r>
    </w:p>
    <w:p w14:paraId="1843CE36" w14:textId="77777777" w:rsidR="00BA234C" w:rsidRPr="004B7C72" w:rsidRDefault="00BA234C" w:rsidP="00BA2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For the CEB</w:t>
      </w:r>
    </w:p>
    <w:p w14:paraId="7C4AA7FC" w14:textId="13A1AE42" w:rsidR="00BA234C" w:rsidRPr="004B7C72" w:rsidRDefault="00BA234C" w:rsidP="00BA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4B7C72">
        <w:rPr>
          <w:rFonts w:asciiTheme="minorHAnsi" w:hAnsiTheme="minorHAnsi" w:cstheme="minorHAnsi"/>
          <w:lang w:val="en-GB"/>
        </w:rPr>
        <w:t>[INSERT NAME(S)/TITLE(S)]</w:t>
      </w:r>
    </w:p>
    <w:p w14:paraId="718CE6BF" w14:textId="1678E01F" w:rsidR="00BA234C" w:rsidRPr="004B7C72" w:rsidRDefault="00BA234C" w:rsidP="00E511D3">
      <w:pPr>
        <w:jc w:val="center"/>
        <w:rPr>
          <w:rFonts w:asciiTheme="minorHAnsi" w:hAnsiTheme="minorHAnsi" w:cstheme="minorHAnsi"/>
          <w:b/>
          <w:lang w:val="en-GB"/>
        </w:rPr>
      </w:pPr>
    </w:p>
    <w:p w14:paraId="363AC70D" w14:textId="07F303A2" w:rsidR="00A53A0D" w:rsidRPr="004B7C72" w:rsidRDefault="00A53A0D" w:rsidP="00E511D3">
      <w:pPr>
        <w:jc w:val="center"/>
        <w:rPr>
          <w:rFonts w:asciiTheme="minorHAnsi" w:hAnsiTheme="minorHAnsi" w:cstheme="minorHAnsi"/>
          <w:b/>
          <w:lang w:val="en-GB"/>
        </w:rPr>
      </w:pPr>
    </w:p>
    <w:p w14:paraId="10DF2363" w14:textId="5B5D5605" w:rsidR="00A53A0D" w:rsidRPr="004B7C72" w:rsidRDefault="00A53A0D" w:rsidP="00E511D3">
      <w:pPr>
        <w:jc w:val="center"/>
        <w:rPr>
          <w:rFonts w:asciiTheme="minorHAnsi" w:hAnsiTheme="minorHAnsi" w:cstheme="minorHAnsi"/>
          <w:b/>
          <w:lang w:val="en-GB"/>
        </w:rPr>
      </w:pPr>
    </w:p>
    <w:p w14:paraId="26B9DB7B" w14:textId="4325B31C" w:rsidR="00A53A0D" w:rsidRPr="004B7C72" w:rsidRDefault="00A53A0D" w:rsidP="00E511D3">
      <w:pPr>
        <w:jc w:val="center"/>
        <w:rPr>
          <w:rFonts w:asciiTheme="minorHAnsi" w:hAnsiTheme="minorHAnsi" w:cstheme="minorHAnsi"/>
          <w:b/>
          <w:lang w:val="en-GB"/>
        </w:rPr>
      </w:pPr>
    </w:p>
    <w:p w14:paraId="18550035" w14:textId="621AA48A" w:rsidR="00A53A0D" w:rsidRPr="004B7C72" w:rsidRDefault="00A53A0D" w:rsidP="00E511D3">
      <w:pPr>
        <w:jc w:val="center"/>
        <w:rPr>
          <w:rFonts w:asciiTheme="minorHAnsi" w:hAnsiTheme="minorHAnsi" w:cstheme="minorHAnsi"/>
          <w:b/>
          <w:lang w:val="en-GB"/>
        </w:rPr>
      </w:pPr>
    </w:p>
    <w:p w14:paraId="33273D51" w14:textId="03681795" w:rsidR="00DD6739" w:rsidRPr="004B7C72" w:rsidRDefault="00DD6739" w:rsidP="00E511D3">
      <w:pPr>
        <w:jc w:val="center"/>
        <w:rPr>
          <w:rFonts w:asciiTheme="minorHAnsi" w:hAnsiTheme="minorHAnsi" w:cstheme="minorHAnsi"/>
          <w:b/>
          <w:lang w:val="en-GB"/>
        </w:rPr>
      </w:pPr>
    </w:p>
    <w:p w14:paraId="4B5D69B9" w14:textId="59ADB9B1" w:rsidR="00DD6739" w:rsidRPr="004B7C72" w:rsidRDefault="00DD6739" w:rsidP="00E511D3">
      <w:pPr>
        <w:jc w:val="center"/>
        <w:rPr>
          <w:rFonts w:asciiTheme="minorHAnsi" w:hAnsiTheme="minorHAnsi" w:cstheme="minorHAnsi"/>
          <w:b/>
          <w:lang w:val="en-GB"/>
        </w:rPr>
      </w:pPr>
    </w:p>
    <w:p w14:paraId="78B9B32F" w14:textId="77777777" w:rsidR="00DD6739" w:rsidRPr="004B7C72" w:rsidRDefault="00DD6739" w:rsidP="00E511D3">
      <w:pPr>
        <w:jc w:val="center"/>
        <w:rPr>
          <w:rFonts w:asciiTheme="minorHAnsi" w:hAnsiTheme="minorHAnsi" w:cstheme="minorHAnsi"/>
          <w:b/>
          <w:lang w:val="en-GB"/>
        </w:rPr>
      </w:pPr>
    </w:p>
    <w:p w14:paraId="10DB2945" w14:textId="14882358" w:rsidR="00A53A0D" w:rsidRPr="004B7C72" w:rsidRDefault="00A53A0D" w:rsidP="00A53A0D">
      <w:pPr>
        <w:jc w:val="center"/>
        <w:rPr>
          <w:rFonts w:asciiTheme="minorHAnsi" w:hAnsiTheme="minorHAnsi" w:cstheme="minorHAnsi"/>
          <w:b/>
          <w:sz w:val="24"/>
          <w:szCs w:val="24"/>
          <w:lang w:val="en-GB"/>
        </w:rPr>
      </w:pPr>
      <w:r w:rsidRPr="004B7C72">
        <w:rPr>
          <w:rFonts w:asciiTheme="minorHAnsi" w:hAnsiTheme="minorHAnsi" w:cstheme="minorHAnsi"/>
          <w:b/>
          <w:sz w:val="24"/>
          <w:szCs w:val="24"/>
          <w:lang w:val="en-GB"/>
        </w:rPr>
        <w:lastRenderedPageBreak/>
        <w:t>ANNEX 2</w:t>
      </w:r>
    </w:p>
    <w:p w14:paraId="42CAECC5" w14:textId="77777777" w:rsidR="00A53A0D" w:rsidRPr="004B7C72" w:rsidRDefault="00A53A0D" w:rsidP="00A53A0D">
      <w:pPr>
        <w:ind w:left="720"/>
        <w:jc w:val="center"/>
        <w:rPr>
          <w:rFonts w:asciiTheme="minorHAnsi" w:hAnsiTheme="minorHAnsi" w:cstheme="minorHAnsi"/>
          <w:b/>
          <w:sz w:val="24"/>
          <w:szCs w:val="24"/>
          <w:lang w:val="en-GB"/>
        </w:rPr>
      </w:pPr>
    </w:p>
    <w:p w14:paraId="4ABF9D30" w14:textId="6D26E1F9" w:rsidR="005A7FDF" w:rsidRPr="004B7C72" w:rsidRDefault="0063628B" w:rsidP="00A53A0D">
      <w:pPr>
        <w:jc w:val="center"/>
        <w:rPr>
          <w:rFonts w:asciiTheme="minorHAnsi" w:hAnsiTheme="minorHAnsi" w:cstheme="minorHAnsi"/>
          <w:b/>
          <w:sz w:val="24"/>
          <w:lang w:val="en-GB"/>
        </w:rPr>
      </w:pPr>
      <w:r w:rsidRPr="004B7C72">
        <w:rPr>
          <w:rFonts w:asciiTheme="minorHAnsi" w:hAnsiTheme="minorHAnsi" w:cstheme="minorHAnsi"/>
          <w:b/>
          <w:sz w:val="24"/>
          <w:lang w:val="en-GB"/>
        </w:rPr>
        <w:t>Legal Opinion</w:t>
      </w:r>
    </w:p>
    <w:p w14:paraId="43C52264" w14:textId="77777777" w:rsidR="0063628B" w:rsidRPr="004B7C72" w:rsidRDefault="0063628B" w:rsidP="005A78AD">
      <w:pPr>
        <w:pStyle w:val="Nadpis1"/>
        <w:keepLines w:val="0"/>
        <w:numPr>
          <w:ilvl w:val="0"/>
          <w:numId w:val="13"/>
        </w:numPr>
        <w:spacing w:after="240" w:line="276" w:lineRule="auto"/>
        <w:jc w:val="both"/>
        <w:rPr>
          <w:rFonts w:asciiTheme="minorHAnsi" w:hAnsiTheme="minorHAnsi" w:cstheme="minorHAnsi"/>
          <w:b/>
          <w:color w:val="auto"/>
          <w:sz w:val="24"/>
          <w:szCs w:val="24"/>
          <w:lang w:val="en-GB"/>
        </w:rPr>
      </w:pPr>
      <w:bookmarkStart w:id="3" w:name="_Toc409437959"/>
      <w:bookmarkStart w:id="4" w:name="_Toc280724145"/>
      <w:bookmarkStart w:id="5" w:name="_Ref280722906"/>
      <w:bookmarkStart w:id="6" w:name="_Toc276562444"/>
      <w:bookmarkStart w:id="7" w:name="_Toc276549592"/>
      <w:r w:rsidRPr="004B7C72">
        <w:rPr>
          <w:rFonts w:asciiTheme="minorHAnsi" w:hAnsiTheme="minorHAnsi" w:cstheme="minorHAnsi"/>
          <w:b/>
          <w:color w:val="auto"/>
          <w:sz w:val="24"/>
          <w:szCs w:val="24"/>
          <w:lang w:val="en-GB"/>
        </w:rPr>
        <w:t>Introduction</w:t>
      </w:r>
      <w:bookmarkEnd w:id="3"/>
      <w:bookmarkEnd w:id="4"/>
      <w:bookmarkEnd w:id="5"/>
      <w:bookmarkEnd w:id="6"/>
      <w:bookmarkEnd w:id="7"/>
    </w:p>
    <w:p w14:paraId="7CC52A78"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8" w:name="_Toc276562445"/>
      <w:bookmarkStart w:id="9" w:name="_Toc276549593"/>
      <w:bookmarkStart w:id="10" w:name="_Ref86662784"/>
      <w:r w:rsidRPr="004B7C72">
        <w:rPr>
          <w:rFonts w:asciiTheme="minorHAnsi" w:hAnsiTheme="minorHAnsi" w:cstheme="minorHAnsi"/>
          <w:b/>
          <w:color w:val="auto"/>
          <w:sz w:val="24"/>
          <w:szCs w:val="24"/>
          <w:lang w:val="en-GB"/>
        </w:rPr>
        <w:t>Basis of instructions</w:t>
      </w:r>
      <w:bookmarkEnd w:id="8"/>
      <w:bookmarkEnd w:id="9"/>
      <w:bookmarkEnd w:id="10"/>
    </w:p>
    <w:p w14:paraId="32FB3D1F" w14:textId="43686A0B" w:rsidR="0063628B" w:rsidRPr="004B7C72" w:rsidRDefault="0063628B" w:rsidP="005A78AD">
      <w:pPr>
        <w:pStyle w:val="Zkladntext2"/>
        <w:spacing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We have acted as Czech legal advisers to the Obligor (as defined below) as borrower in relation to the Amendment (as defined below). The Obligor (as our client) has asked us to address this Opinion to the Beneficiaries. </w:t>
      </w:r>
    </w:p>
    <w:p w14:paraId="17B8FC71" w14:textId="77777777" w:rsidR="005A78AD" w:rsidRPr="004B7C72" w:rsidRDefault="005A78AD" w:rsidP="005A78AD">
      <w:pPr>
        <w:pStyle w:val="Zkladntext2"/>
        <w:spacing w:line="240" w:lineRule="auto"/>
        <w:ind w:left="709"/>
        <w:jc w:val="both"/>
        <w:rPr>
          <w:rFonts w:asciiTheme="minorHAnsi" w:hAnsiTheme="minorHAnsi" w:cstheme="minorHAnsi"/>
          <w:sz w:val="24"/>
          <w:szCs w:val="24"/>
          <w:lang w:val="en-GB"/>
        </w:rPr>
      </w:pPr>
    </w:p>
    <w:p w14:paraId="6B64AE18"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11" w:name="_Toc276562446"/>
      <w:bookmarkStart w:id="12" w:name="_Toc276549594"/>
      <w:bookmarkStart w:id="13" w:name="_Ref516040358"/>
      <w:r w:rsidRPr="004B7C72">
        <w:rPr>
          <w:rFonts w:asciiTheme="minorHAnsi" w:hAnsiTheme="minorHAnsi" w:cstheme="minorHAnsi"/>
          <w:b/>
          <w:color w:val="auto"/>
          <w:sz w:val="24"/>
          <w:szCs w:val="24"/>
          <w:lang w:val="en-GB"/>
        </w:rPr>
        <w:t>Entity and documents covered by this Opinion</w:t>
      </w:r>
      <w:bookmarkEnd w:id="11"/>
      <w:bookmarkEnd w:id="12"/>
      <w:bookmarkEnd w:id="13"/>
    </w:p>
    <w:p w14:paraId="1077B4C6" w14:textId="668C2563" w:rsidR="0063628B" w:rsidRPr="004B7C72" w:rsidRDefault="0063628B" w:rsidP="005A78AD">
      <w:pPr>
        <w:pStyle w:val="Zkladntext2"/>
        <w:spacing w:line="240" w:lineRule="auto"/>
        <w:ind w:left="709"/>
        <w:jc w:val="both"/>
        <w:rPr>
          <w:rFonts w:asciiTheme="minorHAnsi" w:hAnsiTheme="minorHAnsi" w:cstheme="minorHAnsi"/>
          <w:sz w:val="24"/>
          <w:szCs w:val="24"/>
          <w:lang w:val="en-GB"/>
        </w:rPr>
      </w:pPr>
      <w:bookmarkStart w:id="14" w:name="_Ref261870675"/>
      <w:r w:rsidRPr="004B7C72">
        <w:rPr>
          <w:rFonts w:asciiTheme="minorHAnsi" w:hAnsiTheme="minorHAnsi" w:cstheme="minorHAnsi"/>
          <w:sz w:val="24"/>
          <w:szCs w:val="24"/>
          <w:lang w:val="en-GB"/>
        </w:rPr>
        <w:t xml:space="preserve">This Opinion relates to the Obligor and to an executed copy of an amendment no. 1 to the Framework Loan Agreement (as defined below) dated [●] 2025 </w:t>
      </w:r>
      <w:bookmarkStart w:id="15" w:name="_Hlk161767615"/>
      <w:bookmarkEnd w:id="14"/>
      <w:r w:rsidRPr="004B7C72">
        <w:rPr>
          <w:rFonts w:asciiTheme="minorHAnsi" w:hAnsiTheme="minorHAnsi" w:cstheme="minorHAnsi"/>
          <w:sz w:val="24"/>
          <w:szCs w:val="24"/>
          <w:lang w:val="en-GB"/>
        </w:rPr>
        <w:t xml:space="preserve">and registered in the registry of contracts (in Czech: Registr smluv) on </w:t>
      </w:r>
      <w:bookmarkEnd w:id="15"/>
      <w:r w:rsidRPr="004B7C72">
        <w:rPr>
          <w:rFonts w:asciiTheme="minorHAnsi" w:hAnsiTheme="minorHAnsi" w:cstheme="minorHAnsi"/>
          <w:sz w:val="24"/>
          <w:szCs w:val="24"/>
          <w:lang w:val="en-GB"/>
        </w:rPr>
        <w:t xml:space="preserve">[●] 2025 between the Obligor as borrower and CEB (as defined below) as lender (the </w:t>
      </w:r>
      <w:r w:rsidRPr="004B7C72">
        <w:rPr>
          <w:rFonts w:asciiTheme="minorHAnsi" w:hAnsiTheme="minorHAnsi" w:cstheme="minorHAnsi"/>
          <w:b/>
          <w:bCs/>
          <w:sz w:val="24"/>
          <w:szCs w:val="24"/>
          <w:lang w:val="en-GB"/>
        </w:rPr>
        <w:t xml:space="preserve">Amendment </w:t>
      </w:r>
      <w:r w:rsidRPr="004B7C72">
        <w:rPr>
          <w:rFonts w:asciiTheme="minorHAnsi" w:hAnsiTheme="minorHAnsi" w:cstheme="minorHAnsi"/>
          <w:sz w:val="24"/>
          <w:szCs w:val="24"/>
          <w:lang w:val="en-GB"/>
        </w:rPr>
        <w:t xml:space="preserve">and the Original Framework Loan Agreement (as defined below) as amended by the Amendment as the </w:t>
      </w:r>
      <w:r w:rsidRPr="004B7C72">
        <w:rPr>
          <w:rFonts w:asciiTheme="minorHAnsi" w:hAnsiTheme="minorHAnsi" w:cstheme="minorHAnsi"/>
          <w:b/>
          <w:sz w:val="24"/>
          <w:szCs w:val="24"/>
          <w:lang w:val="en-GB"/>
        </w:rPr>
        <w:t>Framework Loan Agreement</w:t>
      </w:r>
      <w:r w:rsidRPr="004B7C72">
        <w:rPr>
          <w:rFonts w:asciiTheme="minorHAnsi" w:hAnsiTheme="minorHAnsi" w:cstheme="minorHAnsi"/>
          <w:sz w:val="24"/>
          <w:szCs w:val="24"/>
          <w:lang w:val="en-GB"/>
        </w:rPr>
        <w:t>).</w:t>
      </w:r>
    </w:p>
    <w:p w14:paraId="29832AC5" w14:textId="77777777" w:rsidR="005A78AD" w:rsidRPr="004B7C72" w:rsidRDefault="005A78AD" w:rsidP="005A78AD">
      <w:pPr>
        <w:pStyle w:val="Zkladntext2"/>
        <w:spacing w:line="240" w:lineRule="auto"/>
        <w:ind w:left="709"/>
        <w:jc w:val="both"/>
        <w:rPr>
          <w:rFonts w:asciiTheme="minorHAnsi" w:hAnsiTheme="minorHAnsi" w:cstheme="minorHAnsi"/>
          <w:sz w:val="24"/>
          <w:szCs w:val="24"/>
          <w:lang w:val="en-GB"/>
        </w:rPr>
      </w:pPr>
    </w:p>
    <w:p w14:paraId="5B5ED2B1"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16" w:name="_Toc276562447"/>
      <w:bookmarkStart w:id="17" w:name="_Toc276549595"/>
      <w:bookmarkStart w:id="18" w:name="_Ref261391632"/>
      <w:bookmarkStart w:id="19" w:name="_Ref516561323"/>
      <w:r w:rsidRPr="004B7C72">
        <w:rPr>
          <w:rFonts w:asciiTheme="minorHAnsi" w:hAnsiTheme="minorHAnsi" w:cstheme="minorHAnsi"/>
          <w:b/>
          <w:color w:val="auto"/>
          <w:sz w:val="24"/>
          <w:szCs w:val="24"/>
          <w:lang w:val="en-GB"/>
        </w:rPr>
        <w:t>Defined terms</w:t>
      </w:r>
      <w:bookmarkEnd w:id="16"/>
      <w:bookmarkEnd w:id="17"/>
      <w:bookmarkEnd w:id="18"/>
      <w:bookmarkEnd w:id="19"/>
    </w:p>
    <w:p w14:paraId="5FC5A412"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 xml:space="preserve">Words defined in the Framework Loan Agreement have the same meanings in this Opinion unless they are expressly defined herein. </w:t>
      </w:r>
    </w:p>
    <w:p w14:paraId="3C34233A"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In this Opinion:</w:t>
      </w:r>
    </w:p>
    <w:p w14:paraId="373835FF"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Act on Preventive Restructuring</w:t>
      </w:r>
      <w:r w:rsidRPr="004B7C72">
        <w:rPr>
          <w:rFonts w:asciiTheme="minorHAnsi" w:hAnsiTheme="minorHAnsi" w:cstheme="minorHAnsi"/>
          <w:sz w:val="24"/>
        </w:rPr>
        <w:t xml:space="preserve"> means Act No. 284/2023 Coll., on Preventive Restructuring.</w:t>
      </w:r>
    </w:p>
    <w:p w14:paraId="027C4DE2" w14:textId="166B1A28"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Authorising Resolution</w:t>
      </w:r>
      <w:r w:rsidRPr="004B7C72">
        <w:rPr>
          <w:rFonts w:asciiTheme="minorHAnsi" w:hAnsiTheme="minorHAnsi" w:cstheme="minorHAnsi"/>
          <w:sz w:val="24"/>
        </w:rPr>
        <w:t xml:space="preserve"> is defined in </w:t>
      </w:r>
      <w:r w:rsidRPr="004B7C72">
        <w:rPr>
          <w:rFonts w:asciiTheme="minorHAnsi" w:hAnsiTheme="minorHAnsi" w:cstheme="minorHAnsi"/>
          <w:sz w:val="24"/>
        </w:rPr>
        <w:fldChar w:fldCharType="begin"/>
      </w:r>
      <w:r w:rsidRPr="004B7C72">
        <w:rPr>
          <w:rFonts w:asciiTheme="minorHAnsi" w:hAnsiTheme="minorHAnsi" w:cstheme="minorHAnsi"/>
          <w:sz w:val="24"/>
        </w:rPr>
        <w:instrText xml:space="preserve"> REF _Ref505863414 \r \h  \* MERGEFORMAT </w:instrText>
      </w:r>
      <w:r w:rsidRPr="004B7C72">
        <w:rPr>
          <w:rFonts w:asciiTheme="minorHAnsi" w:hAnsiTheme="minorHAnsi" w:cstheme="minorHAnsi"/>
          <w:sz w:val="24"/>
        </w:rPr>
      </w:r>
      <w:r w:rsidRPr="004B7C72">
        <w:rPr>
          <w:rFonts w:asciiTheme="minorHAnsi" w:hAnsiTheme="minorHAnsi" w:cstheme="minorHAnsi"/>
          <w:sz w:val="24"/>
        </w:rPr>
        <w:fldChar w:fldCharType="separate"/>
      </w:r>
      <w:r w:rsidR="00690000">
        <w:rPr>
          <w:rFonts w:asciiTheme="minorHAnsi" w:hAnsiTheme="minorHAnsi" w:cstheme="minorHAnsi"/>
          <w:sz w:val="24"/>
        </w:rPr>
        <w:t>Schedule 1</w:t>
      </w:r>
      <w:r w:rsidRPr="004B7C72">
        <w:rPr>
          <w:rFonts w:asciiTheme="minorHAnsi" w:hAnsiTheme="minorHAnsi" w:cstheme="minorHAnsi"/>
          <w:sz w:val="24"/>
        </w:rPr>
        <w:fldChar w:fldCharType="end"/>
      </w:r>
      <w:r w:rsidRPr="004B7C72">
        <w:rPr>
          <w:rFonts w:asciiTheme="minorHAnsi" w:hAnsiTheme="minorHAnsi" w:cstheme="minorHAnsi"/>
          <w:sz w:val="24"/>
        </w:rPr>
        <w:t xml:space="preserve"> (Documents reviewed).</w:t>
      </w:r>
    </w:p>
    <w:p w14:paraId="75C48D32"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Beneficiaries</w:t>
      </w:r>
      <w:r w:rsidRPr="004B7C72">
        <w:rPr>
          <w:rFonts w:asciiTheme="minorHAnsi" w:hAnsiTheme="minorHAnsi" w:cstheme="minorHAnsi"/>
          <w:sz w:val="24"/>
        </w:rPr>
        <w:t xml:space="preserve"> means:</w:t>
      </w:r>
    </w:p>
    <w:p w14:paraId="1069BCEB" w14:textId="77777777" w:rsidR="0063628B" w:rsidRPr="004B7C72" w:rsidRDefault="0063628B" w:rsidP="0063628B">
      <w:pPr>
        <w:pStyle w:val="Definitiona"/>
        <w:tabs>
          <w:tab w:val="clear" w:pos="360"/>
          <w:tab w:val="num" w:pos="1440"/>
        </w:tabs>
        <w:ind w:left="1440" w:hanging="720"/>
        <w:jc w:val="both"/>
        <w:rPr>
          <w:rFonts w:asciiTheme="minorHAnsi" w:hAnsiTheme="minorHAnsi" w:cstheme="minorHAnsi"/>
          <w:sz w:val="24"/>
        </w:rPr>
      </w:pPr>
      <w:r w:rsidRPr="004B7C72">
        <w:rPr>
          <w:rFonts w:asciiTheme="minorHAnsi" w:hAnsiTheme="minorHAnsi" w:cstheme="minorHAnsi"/>
          <w:sz w:val="24"/>
        </w:rPr>
        <w:t>CEB; and</w:t>
      </w:r>
    </w:p>
    <w:p w14:paraId="43813041" w14:textId="77777777" w:rsidR="0063628B" w:rsidRPr="004B7C72" w:rsidRDefault="0063628B" w:rsidP="0063628B">
      <w:pPr>
        <w:pStyle w:val="Definitiona"/>
        <w:tabs>
          <w:tab w:val="clear" w:pos="360"/>
          <w:tab w:val="num" w:pos="1440"/>
        </w:tabs>
        <w:ind w:left="1440" w:hanging="720"/>
        <w:jc w:val="both"/>
        <w:rPr>
          <w:rFonts w:asciiTheme="minorHAnsi" w:hAnsiTheme="minorHAnsi" w:cstheme="minorHAnsi"/>
          <w:b/>
          <w:bCs/>
          <w:sz w:val="24"/>
        </w:rPr>
      </w:pPr>
      <w:r w:rsidRPr="004B7C72">
        <w:rPr>
          <w:rFonts w:asciiTheme="minorHAnsi" w:hAnsiTheme="minorHAnsi" w:cstheme="minorHAnsi"/>
          <w:sz w:val="24"/>
        </w:rPr>
        <w:t>any other person who we agree with in writing may rely on this Opinion.</w:t>
      </w:r>
    </w:p>
    <w:p w14:paraId="4E24FFE2" w14:textId="77777777" w:rsidR="0063628B" w:rsidRPr="004B7C72" w:rsidRDefault="0063628B" w:rsidP="0063628B">
      <w:pPr>
        <w:pStyle w:val="Definition"/>
        <w:numPr>
          <w:ilvl w:val="0"/>
          <w:numId w:val="0"/>
        </w:numPr>
        <w:tabs>
          <w:tab w:val="left" w:pos="720"/>
        </w:tabs>
        <w:ind w:left="720"/>
        <w:jc w:val="both"/>
        <w:rPr>
          <w:rFonts w:asciiTheme="minorHAnsi" w:hAnsiTheme="minorHAnsi" w:cstheme="minorHAnsi"/>
          <w:sz w:val="24"/>
        </w:rPr>
      </w:pPr>
      <w:r w:rsidRPr="004B7C72">
        <w:rPr>
          <w:rFonts w:asciiTheme="minorHAnsi" w:hAnsiTheme="minorHAnsi" w:cstheme="minorHAnsi"/>
          <w:b/>
          <w:sz w:val="24"/>
        </w:rPr>
        <w:t>Business Corporations Act</w:t>
      </w:r>
      <w:r w:rsidRPr="004B7C72">
        <w:rPr>
          <w:rFonts w:asciiTheme="minorHAnsi" w:hAnsiTheme="minorHAnsi" w:cstheme="minorHAnsi"/>
          <w:sz w:val="24"/>
        </w:rPr>
        <w:t xml:space="preserve"> means Act No. 90/2012 Coll., on Business Corporations and Cooperatives, as amended.</w:t>
      </w:r>
    </w:p>
    <w:p w14:paraId="7C796BDF"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 xml:space="preserve">CEB </w:t>
      </w:r>
      <w:r w:rsidRPr="004B7C72">
        <w:rPr>
          <w:rFonts w:asciiTheme="minorHAnsi" w:hAnsiTheme="minorHAnsi" w:cstheme="minorHAnsi"/>
          <w:bCs/>
          <w:sz w:val="24"/>
        </w:rPr>
        <w:t>means COUNCIL OF EUROPE DEVELOPMENT BANK</w:t>
      </w:r>
      <w:r w:rsidRPr="004B7C72">
        <w:rPr>
          <w:rFonts w:asciiTheme="minorHAnsi" w:hAnsiTheme="minorHAnsi" w:cstheme="minorHAnsi"/>
          <w:sz w:val="24"/>
        </w:rPr>
        <w:t>, international organisation with its headquarters at 55, Avenue Kléber, 75116 Paris, France.</w:t>
      </w:r>
    </w:p>
    <w:p w14:paraId="592C43FE"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Civil Code</w:t>
      </w:r>
      <w:r w:rsidRPr="004B7C72">
        <w:rPr>
          <w:rFonts w:asciiTheme="minorHAnsi" w:hAnsiTheme="minorHAnsi" w:cstheme="minorHAnsi"/>
          <w:sz w:val="24"/>
        </w:rPr>
        <w:t xml:space="preserve"> means Act No. 89/2012 Coll., Civil Code, as amended.</w:t>
      </w:r>
    </w:p>
    <w:p w14:paraId="12395C64"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lastRenderedPageBreak/>
        <w:t>Commercial Register</w:t>
      </w:r>
      <w:r w:rsidRPr="004B7C72">
        <w:rPr>
          <w:rFonts w:asciiTheme="minorHAnsi" w:hAnsiTheme="minorHAnsi" w:cstheme="minorHAnsi"/>
          <w:sz w:val="24"/>
        </w:rPr>
        <w:t xml:space="preserve"> means the Czech Commercial Register (obchodní rejstřík) maintained pursuant to Act No. 304/2013 Coll., on Public Registers of Legal Entities and Individuals, as amended.</w:t>
      </w:r>
    </w:p>
    <w:p w14:paraId="3D9A1822" w14:textId="492E56AA"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Constitutional Documents</w:t>
      </w:r>
      <w:r w:rsidRPr="004B7C72">
        <w:rPr>
          <w:rFonts w:asciiTheme="minorHAnsi" w:hAnsiTheme="minorHAnsi" w:cstheme="minorHAnsi"/>
          <w:sz w:val="24"/>
        </w:rPr>
        <w:t xml:space="preserve"> is defined in </w:t>
      </w:r>
      <w:r w:rsidRPr="004B7C72">
        <w:rPr>
          <w:rFonts w:asciiTheme="minorHAnsi" w:hAnsiTheme="minorHAnsi" w:cstheme="minorHAnsi"/>
          <w:sz w:val="24"/>
        </w:rPr>
        <w:fldChar w:fldCharType="begin"/>
      </w:r>
      <w:r w:rsidRPr="004B7C72">
        <w:rPr>
          <w:rFonts w:asciiTheme="minorHAnsi" w:hAnsiTheme="minorHAnsi" w:cstheme="minorHAnsi"/>
          <w:sz w:val="24"/>
        </w:rPr>
        <w:instrText xml:space="preserve"> REF _Ref505863414 \r \h  \* MERGEFORMAT </w:instrText>
      </w:r>
      <w:r w:rsidRPr="004B7C72">
        <w:rPr>
          <w:rFonts w:asciiTheme="minorHAnsi" w:hAnsiTheme="minorHAnsi" w:cstheme="minorHAnsi"/>
          <w:sz w:val="24"/>
        </w:rPr>
      </w:r>
      <w:r w:rsidRPr="004B7C72">
        <w:rPr>
          <w:rFonts w:asciiTheme="minorHAnsi" w:hAnsiTheme="minorHAnsi" w:cstheme="minorHAnsi"/>
          <w:sz w:val="24"/>
        </w:rPr>
        <w:fldChar w:fldCharType="separate"/>
      </w:r>
      <w:r w:rsidR="00690000">
        <w:rPr>
          <w:rFonts w:asciiTheme="minorHAnsi" w:hAnsiTheme="minorHAnsi" w:cstheme="minorHAnsi"/>
          <w:sz w:val="24"/>
        </w:rPr>
        <w:t>Schedule 1</w:t>
      </w:r>
      <w:r w:rsidRPr="004B7C72">
        <w:rPr>
          <w:rFonts w:asciiTheme="minorHAnsi" w:hAnsiTheme="minorHAnsi" w:cstheme="minorHAnsi"/>
          <w:sz w:val="24"/>
        </w:rPr>
        <w:fldChar w:fldCharType="end"/>
      </w:r>
      <w:r w:rsidRPr="004B7C72">
        <w:rPr>
          <w:rFonts w:asciiTheme="minorHAnsi" w:hAnsiTheme="minorHAnsi" w:cstheme="minorHAnsi"/>
          <w:sz w:val="24"/>
        </w:rPr>
        <w:t xml:space="preserve"> (Documents reviewed).</w:t>
      </w:r>
    </w:p>
    <w:p w14:paraId="5B9CA5D8" w14:textId="77777777" w:rsidR="0063628B" w:rsidRPr="004B7C72" w:rsidRDefault="0063628B" w:rsidP="0063628B">
      <w:pPr>
        <w:pStyle w:val="Definition"/>
        <w:tabs>
          <w:tab w:val="clear" w:pos="360"/>
          <w:tab w:val="left" w:pos="720"/>
        </w:tabs>
        <w:ind w:left="720"/>
        <w:jc w:val="both"/>
        <w:rPr>
          <w:rFonts w:asciiTheme="minorHAnsi" w:hAnsiTheme="minorHAnsi" w:cstheme="minorHAnsi"/>
          <w:b/>
          <w:bCs/>
          <w:sz w:val="24"/>
        </w:rPr>
      </w:pPr>
      <w:r w:rsidRPr="004B7C72">
        <w:rPr>
          <w:rFonts w:asciiTheme="minorHAnsi" w:hAnsiTheme="minorHAnsi" w:cstheme="minorHAnsi"/>
          <w:b/>
          <w:bCs/>
          <w:sz w:val="24"/>
        </w:rPr>
        <w:t xml:space="preserve">Czech Arbitration Act </w:t>
      </w:r>
      <w:r w:rsidRPr="004B7C72">
        <w:rPr>
          <w:rFonts w:asciiTheme="minorHAnsi" w:hAnsiTheme="minorHAnsi" w:cstheme="minorHAnsi"/>
          <w:sz w:val="24"/>
        </w:rPr>
        <w:t>means Czech Act No. 216/1994 Coll., on arbitration proceedings and enforcement of arbitration award, as amended.</w:t>
      </w:r>
    </w:p>
    <w:p w14:paraId="239332FA" w14:textId="005228F4"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Documents</w:t>
      </w:r>
      <w:r w:rsidRPr="004B7C72">
        <w:rPr>
          <w:rFonts w:asciiTheme="minorHAnsi" w:hAnsiTheme="minorHAnsi" w:cstheme="minorHAnsi"/>
          <w:sz w:val="24"/>
        </w:rPr>
        <w:t xml:space="preserve"> means the documents listed in </w:t>
      </w:r>
      <w:r w:rsidRPr="004B7C72">
        <w:rPr>
          <w:rFonts w:asciiTheme="minorHAnsi" w:hAnsiTheme="minorHAnsi" w:cstheme="minorHAnsi"/>
          <w:sz w:val="24"/>
        </w:rPr>
        <w:fldChar w:fldCharType="begin"/>
      </w:r>
      <w:r w:rsidRPr="004B7C72">
        <w:rPr>
          <w:rFonts w:asciiTheme="minorHAnsi" w:hAnsiTheme="minorHAnsi" w:cstheme="minorHAnsi"/>
          <w:sz w:val="24"/>
        </w:rPr>
        <w:instrText xml:space="preserve"> REF _Ref505863414 \r \h  \* MERGEFORMAT </w:instrText>
      </w:r>
      <w:r w:rsidRPr="004B7C72">
        <w:rPr>
          <w:rFonts w:asciiTheme="minorHAnsi" w:hAnsiTheme="minorHAnsi" w:cstheme="minorHAnsi"/>
          <w:sz w:val="24"/>
        </w:rPr>
      </w:r>
      <w:r w:rsidRPr="004B7C72">
        <w:rPr>
          <w:rFonts w:asciiTheme="minorHAnsi" w:hAnsiTheme="minorHAnsi" w:cstheme="minorHAnsi"/>
          <w:sz w:val="24"/>
        </w:rPr>
        <w:fldChar w:fldCharType="separate"/>
      </w:r>
      <w:r w:rsidR="00690000">
        <w:rPr>
          <w:rFonts w:asciiTheme="minorHAnsi" w:hAnsiTheme="minorHAnsi" w:cstheme="minorHAnsi"/>
          <w:sz w:val="24"/>
        </w:rPr>
        <w:t>Schedule 1</w:t>
      </w:r>
      <w:r w:rsidRPr="004B7C72">
        <w:rPr>
          <w:rFonts w:asciiTheme="minorHAnsi" w:hAnsiTheme="minorHAnsi" w:cstheme="minorHAnsi"/>
          <w:sz w:val="24"/>
        </w:rPr>
        <w:fldChar w:fldCharType="end"/>
      </w:r>
      <w:r w:rsidRPr="004B7C72">
        <w:rPr>
          <w:rFonts w:asciiTheme="minorHAnsi" w:hAnsiTheme="minorHAnsi" w:cstheme="minorHAnsi"/>
          <w:sz w:val="24"/>
        </w:rPr>
        <w:t xml:space="preserve"> (Documents reviewed).</w:t>
      </w:r>
    </w:p>
    <w:p w14:paraId="61175CB0"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 xml:space="preserve">Governing Law </w:t>
      </w:r>
      <w:r w:rsidRPr="004B7C72">
        <w:rPr>
          <w:rFonts w:asciiTheme="minorHAnsi" w:hAnsiTheme="minorHAnsi" w:cstheme="minorHAnsi"/>
          <w:bCs/>
          <w:sz w:val="24"/>
        </w:rPr>
        <w:t>means the governing law pursuant to clause 13 of the Amendment in connection with clause 14 of the Framework Loan Agreement pursuant to which the Amendment shall be governed by the rules of the CEB as specified in the provisions of Article 1, paragraph 3, of the Third Protocol (dated 6 March 1959) to the General Agreement on Privileges and Immunities of the Council of Europe (dated 2 September 1949) and, secondarily, if necessary, by French law.</w:t>
      </w:r>
    </w:p>
    <w:p w14:paraId="584BAACC"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Insolvency Act</w:t>
      </w:r>
      <w:r w:rsidRPr="004B7C72">
        <w:rPr>
          <w:rFonts w:asciiTheme="minorHAnsi" w:hAnsiTheme="minorHAnsi" w:cstheme="minorHAnsi"/>
          <w:sz w:val="24"/>
        </w:rPr>
        <w:t xml:space="preserve"> means Act No. 182/2006 Coll., Insolvency Act, as amended.</w:t>
      </w:r>
    </w:p>
    <w:p w14:paraId="69E42C4C"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Insolvency Register</w:t>
      </w:r>
      <w:r w:rsidRPr="004B7C72">
        <w:rPr>
          <w:rFonts w:asciiTheme="minorHAnsi" w:hAnsiTheme="minorHAnsi" w:cstheme="minorHAnsi"/>
          <w:sz w:val="24"/>
        </w:rPr>
        <w:t xml:space="preserve"> means the Czech insolvency register (insolvenční rejstřík) maintained pursuant to the Insolvency Act.</w:t>
      </w:r>
    </w:p>
    <w:p w14:paraId="718457CB"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Obligor</w:t>
      </w:r>
      <w:r w:rsidRPr="004B7C72">
        <w:rPr>
          <w:rFonts w:asciiTheme="minorHAnsi" w:hAnsiTheme="minorHAnsi" w:cstheme="minorHAnsi"/>
          <w:sz w:val="24"/>
        </w:rPr>
        <w:t xml:space="preserve"> means Brněnské vodárny a kanalizace, a.s., a joint stock company established under the laws of the Czech Republic, with its registered office at Pisárecká 555/1a, Pisárky, 603 00 Brno, the Czech Republic, ID No. 463 47 275, registered in the commercial register maintained by the Regional Court in Brno under file No. B 783.</w:t>
      </w:r>
    </w:p>
    <w:p w14:paraId="7D28EE12"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 xml:space="preserve">Original Framework Loan Agreement </w:t>
      </w:r>
      <w:r w:rsidRPr="004B7C72">
        <w:rPr>
          <w:rFonts w:asciiTheme="minorHAnsi" w:hAnsiTheme="minorHAnsi" w:cstheme="minorHAnsi"/>
          <w:bCs/>
          <w:sz w:val="24"/>
        </w:rPr>
        <w:t xml:space="preserve">means the </w:t>
      </w:r>
      <w:r w:rsidRPr="004B7C72">
        <w:rPr>
          <w:rFonts w:asciiTheme="minorHAnsi" w:hAnsiTheme="minorHAnsi" w:cstheme="minorHAnsi"/>
          <w:sz w:val="24"/>
        </w:rPr>
        <w:t>framework loan agreement dated 22 April 2024 and registered in the registry of contracts (in Czech: Registr smluv) on 30 April 2024 between the Obligor as borrower and CEB as the lender.</w:t>
      </w:r>
    </w:p>
    <w:p w14:paraId="264214F6"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sz w:val="24"/>
        </w:rPr>
        <w:t xml:space="preserve">Register of Beneficial Owners </w:t>
      </w:r>
      <w:r w:rsidRPr="004B7C72">
        <w:rPr>
          <w:rFonts w:asciiTheme="minorHAnsi" w:hAnsiTheme="minorHAnsi" w:cstheme="minorHAnsi"/>
          <w:sz w:val="24"/>
        </w:rPr>
        <w:t>means register of beneficial owners (evidence skutečných majitelů) maintained by the Ministry of Justice in accordance with Section 11 et seq. of Act No. 37/2021 Coll., Act on Register of Beneficial Owners (zákon o evidenci skutečných majtelů), as amended.</w:t>
      </w:r>
    </w:p>
    <w:p w14:paraId="502AF4E9" w14:textId="77777777" w:rsidR="0063628B" w:rsidRPr="004B7C72" w:rsidRDefault="0063628B" w:rsidP="0063628B">
      <w:pPr>
        <w:pStyle w:val="Definition"/>
        <w:tabs>
          <w:tab w:val="clear" w:pos="360"/>
          <w:tab w:val="left" w:pos="720"/>
        </w:tabs>
        <w:ind w:left="720"/>
        <w:jc w:val="both"/>
        <w:rPr>
          <w:rFonts w:asciiTheme="minorHAnsi" w:hAnsiTheme="minorHAnsi" w:cstheme="minorHAnsi"/>
          <w:sz w:val="24"/>
        </w:rPr>
      </w:pPr>
      <w:r w:rsidRPr="004B7C72">
        <w:rPr>
          <w:rFonts w:asciiTheme="minorHAnsi" w:hAnsiTheme="minorHAnsi" w:cstheme="minorHAnsi"/>
          <w:b/>
          <w:bCs/>
          <w:sz w:val="24"/>
        </w:rPr>
        <w:t>Restructuring Register</w:t>
      </w:r>
      <w:r w:rsidRPr="004B7C72">
        <w:rPr>
          <w:rFonts w:asciiTheme="minorHAnsi" w:hAnsiTheme="minorHAnsi" w:cstheme="minorHAnsi"/>
          <w:sz w:val="24"/>
        </w:rPr>
        <w:t xml:space="preserve"> means the Czech restructuring register (</w:t>
      </w:r>
      <w:r w:rsidRPr="004B7C72">
        <w:rPr>
          <w:rFonts w:asciiTheme="minorHAnsi" w:hAnsiTheme="minorHAnsi" w:cstheme="minorHAnsi"/>
          <w:iCs/>
          <w:sz w:val="24"/>
        </w:rPr>
        <w:t>restrukturalizační rejstřík</w:t>
      </w:r>
      <w:r w:rsidRPr="004B7C72">
        <w:rPr>
          <w:rFonts w:asciiTheme="minorHAnsi" w:hAnsiTheme="minorHAnsi" w:cstheme="minorHAnsi"/>
          <w:sz w:val="24"/>
        </w:rPr>
        <w:t>) to be maintained pursuant to the Act on Preventive Restructuring.</w:t>
      </w:r>
    </w:p>
    <w:p w14:paraId="1B027CCB"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 xml:space="preserve">References to </w:t>
      </w:r>
      <w:r w:rsidRPr="004B7C72">
        <w:rPr>
          <w:rFonts w:asciiTheme="minorHAnsi" w:hAnsiTheme="minorHAnsi" w:cstheme="minorHAnsi"/>
          <w:b/>
          <w:bCs/>
          <w:i w:val="0"/>
          <w:szCs w:val="24"/>
        </w:rPr>
        <w:t>this Opinion</w:t>
      </w:r>
      <w:r w:rsidRPr="004B7C72">
        <w:rPr>
          <w:rFonts w:asciiTheme="minorHAnsi" w:hAnsiTheme="minorHAnsi" w:cstheme="minorHAnsi"/>
          <w:i w:val="0"/>
          <w:szCs w:val="24"/>
        </w:rPr>
        <w:t xml:space="preserve"> are references to the whole of this opinion and any part of it. </w:t>
      </w:r>
    </w:p>
    <w:p w14:paraId="497A2BAC"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20" w:name="_Toc276562448"/>
      <w:bookmarkStart w:id="21" w:name="_Toc276549596"/>
      <w:r w:rsidRPr="004B7C72">
        <w:rPr>
          <w:rFonts w:asciiTheme="minorHAnsi" w:hAnsiTheme="minorHAnsi" w:cstheme="minorHAnsi"/>
          <w:b/>
          <w:color w:val="auto"/>
          <w:sz w:val="24"/>
          <w:szCs w:val="24"/>
          <w:lang w:val="en-GB"/>
        </w:rPr>
        <w:t>Searches and enquiries completed and documents reviewed</w:t>
      </w:r>
      <w:bookmarkEnd w:id="20"/>
      <w:bookmarkEnd w:id="21"/>
    </w:p>
    <w:p w14:paraId="6EEA3A9A" w14:textId="77777777" w:rsidR="0063628B" w:rsidRPr="004B7C72" w:rsidRDefault="0063628B" w:rsidP="00C31F48">
      <w:pPr>
        <w:pStyle w:val="Zkladntext2"/>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For this Opinion</w:t>
      </w:r>
      <w:bookmarkStart w:id="22" w:name="_Ref264967931"/>
      <w:r w:rsidRPr="004B7C72">
        <w:rPr>
          <w:rFonts w:asciiTheme="minorHAnsi" w:hAnsiTheme="minorHAnsi" w:cstheme="minorHAnsi"/>
          <w:sz w:val="24"/>
          <w:szCs w:val="24"/>
          <w:lang w:val="en-GB"/>
        </w:rPr>
        <w:t xml:space="preserve">: </w:t>
      </w:r>
    </w:p>
    <w:p w14:paraId="2AD70CF9" w14:textId="0A2722F3"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lastRenderedPageBreak/>
        <w:t xml:space="preserve">we have completed only the searches and enquiries referred to in paragraph </w:t>
      </w:r>
      <w:r w:rsidRPr="004B7C72">
        <w:rPr>
          <w:rFonts w:asciiTheme="minorHAnsi" w:hAnsiTheme="minorHAnsi" w:cstheme="minorHAnsi"/>
          <w:b w:val="0"/>
          <w:i w:val="0"/>
          <w:color w:val="auto"/>
          <w:sz w:val="24"/>
          <w:szCs w:val="24"/>
          <w:lang w:val="en-GB"/>
        </w:rPr>
        <w:fldChar w:fldCharType="begin"/>
      </w:r>
      <w:r w:rsidRPr="004B7C72">
        <w:rPr>
          <w:rFonts w:asciiTheme="minorHAnsi" w:hAnsiTheme="minorHAnsi" w:cstheme="minorHAnsi"/>
          <w:b w:val="0"/>
          <w:i w:val="0"/>
          <w:color w:val="auto"/>
          <w:sz w:val="24"/>
          <w:szCs w:val="24"/>
          <w:lang w:val="en-GB"/>
        </w:rPr>
        <w:instrText xml:space="preserve"> REF _Ref505864675 \r \h  \* MERGEFORMAT </w:instrText>
      </w:r>
      <w:r w:rsidRPr="004B7C72">
        <w:rPr>
          <w:rFonts w:asciiTheme="minorHAnsi" w:hAnsiTheme="minorHAnsi" w:cstheme="minorHAnsi"/>
          <w:b w:val="0"/>
          <w:i w:val="0"/>
          <w:color w:val="auto"/>
          <w:sz w:val="24"/>
          <w:szCs w:val="24"/>
          <w:lang w:val="en-GB"/>
        </w:rPr>
      </w:r>
      <w:r w:rsidRPr="004B7C72">
        <w:rPr>
          <w:rFonts w:asciiTheme="minorHAnsi" w:hAnsiTheme="minorHAnsi" w:cstheme="minorHAnsi"/>
          <w:b w:val="0"/>
          <w:i w:val="0"/>
          <w:color w:val="auto"/>
          <w:sz w:val="24"/>
          <w:szCs w:val="24"/>
          <w:lang w:val="en-GB"/>
        </w:rPr>
        <w:fldChar w:fldCharType="separate"/>
      </w:r>
      <w:r w:rsidR="00690000">
        <w:rPr>
          <w:rFonts w:asciiTheme="minorHAnsi" w:hAnsiTheme="minorHAnsi" w:cstheme="minorHAnsi"/>
          <w:b w:val="0"/>
          <w:i w:val="0"/>
          <w:color w:val="auto"/>
          <w:sz w:val="24"/>
          <w:szCs w:val="24"/>
          <w:lang w:val="en-GB"/>
        </w:rPr>
        <w:t>2</w:t>
      </w:r>
      <w:r w:rsidRPr="004B7C72">
        <w:rPr>
          <w:rFonts w:asciiTheme="minorHAnsi" w:hAnsiTheme="minorHAnsi" w:cstheme="minorHAnsi"/>
          <w:b w:val="0"/>
          <w:i w:val="0"/>
          <w:color w:val="auto"/>
          <w:sz w:val="24"/>
          <w:szCs w:val="24"/>
          <w:lang w:val="en-GB"/>
        </w:rPr>
        <w:fldChar w:fldCharType="end"/>
      </w:r>
      <w:r w:rsidRPr="004B7C72">
        <w:rPr>
          <w:rFonts w:asciiTheme="minorHAnsi" w:hAnsiTheme="minorHAnsi" w:cstheme="minorHAnsi"/>
          <w:b w:val="0"/>
          <w:i w:val="0"/>
          <w:color w:val="auto"/>
          <w:sz w:val="24"/>
          <w:szCs w:val="24"/>
          <w:lang w:val="en-GB"/>
        </w:rPr>
        <w:t xml:space="preserve"> (Searches and enquiries); and</w:t>
      </w:r>
    </w:p>
    <w:p w14:paraId="17197D02"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 xml:space="preserve">we have not examined any other contracts, instruments, corporate records or other documents save for the </w:t>
      </w:r>
      <w:bookmarkEnd w:id="22"/>
      <w:r w:rsidRPr="004B7C72">
        <w:rPr>
          <w:rFonts w:asciiTheme="minorHAnsi" w:hAnsiTheme="minorHAnsi" w:cstheme="minorHAnsi"/>
          <w:b w:val="0"/>
          <w:i w:val="0"/>
          <w:color w:val="auto"/>
          <w:sz w:val="24"/>
          <w:szCs w:val="24"/>
          <w:lang w:val="en-GB"/>
        </w:rPr>
        <w:t>Documents.</w:t>
      </w:r>
    </w:p>
    <w:p w14:paraId="47DD7351" w14:textId="65F167D7" w:rsidR="0063628B" w:rsidRPr="004B7C72" w:rsidRDefault="0063628B" w:rsidP="0063628B">
      <w:pPr>
        <w:pStyle w:val="Nadpis4"/>
        <w:tabs>
          <w:tab w:val="left" w:pos="720"/>
        </w:tabs>
        <w:ind w:left="720"/>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We have not made any other enquiries or searches in respect of any parties to the Amendment or any matter of fact, for the purposes of giving this Opinion.</w:t>
      </w:r>
    </w:p>
    <w:p w14:paraId="79299751" w14:textId="77777777" w:rsidR="005A78AD" w:rsidRPr="004B7C72" w:rsidRDefault="005A78AD" w:rsidP="005A78AD">
      <w:pPr>
        <w:rPr>
          <w:lang w:val="en-GB"/>
        </w:rPr>
      </w:pPr>
    </w:p>
    <w:p w14:paraId="159DD01B"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23" w:name="_Toc276562449"/>
      <w:bookmarkStart w:id="24" w:name="_Toc276549597"/>
      <w:bookmarkStart w:id="25" w:name="_Ref86662748"/>
      <w:r w:rsidRPr="004B7C72">
        <w:rPr>
          <w:rFonts w:asciiTheme="minorHAnsi" w:hAnsiTheme="minorHAnsi" w:cstheme="minorHAnsi"/>
          <w:b/>
          <w:color w:val="auto"/>
          <w:sz w:val="24"/>
          <w:szCs w:val="24"/>
          <w:lang w:val="en-GB"/>
        </w:rPr>
        <w:t>Scope of the Opinion</w:t>
      </w:r>
      <w:bookmarkEnd w:id="23"/>
      <w:bookmarkEnd w:id="24"/>
      <w:bookmarkEnd w:id="25"/>
    </w:p>
    <w:p w14:paraId="624561F1"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bookmarkStart w:id="26" w:name="_Ref280787891"/>
      <w:r w:rsidRPr="004B7C72">
        <w:rPr>
          <w:rFonts w:asciiTheme="minorHAnsi" w:hAnsiTheme="minorHAnsi" w:cstheme="minorHAnsi"/>
          <w:i w:val="0"/>
          <w:szCs w:val="24"/>
        </w:rPr>
        <w:t>This Opinion is limited to Czech law in force as published in the Collection of Laws and International Treaties of the Czech Republic and the EU law directly applicable in the Czech Republic, in effect as of the date of signing of the Amendment. We express no opinion as to matters governed by any law other than Czech law. We undertake no responsibility to notify or advise you on any change in law or fact after the date thereof that would alter the scope or substance of the opinions expressed herein.</w:t>
      </w:r>
      <w:bookmarkEnd w:id="26"/>
    </w:p>
    <w:p w14:paraId="1ACB34FE"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This Opinion is limited to the matters expressly set forth herein and no opinion is to be implied or inferred beyond the matters expressly so stated.</w:t>
      </w:r>
    </w:p>
    <w:p w14:paraId="00BCB0F8"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We give this Opinion:</w:t>
      </w:r>
    </w:p>
    <w:p w14:paraId="61DDD283" w14:textId="70A4E84B"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 xml:space="preserve">on the basis of the assumptions set out in </w:t>
      </w:r>
      <w:r w:rsidRPr="004B7C72">
        <w:rPr>
          <w:rFonts w:asciiTheme="minorHAnsi" w:hAnsiTheme="minorHAnsi" w:cstheme="minorHAnsi"/>
          <w:b w:val="0"/>
          <w:i w:val="0"/>
          <w:color w:val="auto"/>
          <w:sz w:val="24"/>
          <w:szCs w:val="24"/>
          <w:lang w:val="en-GB"/>
        </w:rPr>
        <w:fldChar w:fldCharType="begin"/>
      </w:r>
      <w:r w:rsidRPr="004B7C72">
        <w:rPr>
          <w:rFonts w:asciiTheme="minorHAnsi" w:hAnsiTheme="minorHAnsi" w:cstheme="minorHAnsi"/>
          <w:b w:val="0"/>
          <w:i w:val="0"/>
          <w:color w:val="auto"/>
          <w:sz w:val="24"/>
          <w:szCs w:val="24"/>
          <w:lang w:val="en-GB"/>
        </w:rPr>
        <w:instrText xml:space="preserve"> REF _Ref505864856 \r \h  \* MERGEFORMAT </w:instrText>
      </w:r>
      <w:r w:rsidRPr="004B7C72">
        <w:rPr>
          <w:rFonts w:asciiTheme="minorHAnsi" w:hAnsiTheme="minorHAnsi" w:cstheme="minorHAnsi"/>
          <w:b w:val="0"/>
          <w:i w:val="0"/>
          <w:color w:val="auto"/>
          <w:sz w:val="24"/>
          <w:szCs w:val="24"/>
          <w:lang w:val="en-GB"/>
        </w:rPr>
      </w:r>
      <w:r w:rsidRPr="004B7C72">
        <w:rPr>
          <w:rFonts w:asciiTheme="minorHAnsi" w:hAnsiTheme="minorHAnsi" w:cstheme="minorHAnsi"/>
          <w:b w:val="0"/>
          <w:i w:val="0"/>
          <w:color w:val="auto"/>
          <w:sz w:val="24"/>
          <w:szCs w:val="24"/>
          <w:lang w:val="en-GB"/>
        </w:rPr>
        <w:fldChar w:fldCharType="separate"/>
      </w:r>
      <w:r w:rsidR="00690000">
        <w:rPr>
          <w:rFonts w:asciiTheme="minorHAnsi" w:hAnsiTheme="minorHAnsi" w:cstheme="minorHAnsi"/>
          <w:b w:val="0"/>
          <w:i w:val="0"/>
          <w:color w:val="auto"/>
          <w:sz w:val="24"/>
          <w:szCs w:val="24"/>
          <w:lang w:val="en-GB"/>
        </w:rPr>
        <w:t>Schedule 2</w:t>
      </w:r>
      <w:r w:rsidRPr="004B7C72">
        <w:rPr>
          <w:rFonts w:asciiTheme="minorHAnsi" w:hAnsiTheme="minorHAnsi" w:cstheme="minorHAnsi"/>
          <w:b w:val="0"/>
          <w:i w:val="0"/>
          <w:color w:val="auto"/>
          <w:sz w:val="24"/>
          <w:szCs w:val="24"/>
          <w:lang w:val="en-GB"/>
        </w:rPr>
        <w:fldChar w:fldCharType="end"/>
      </w:r>
      <w:r w:rsidRPr="004B7C72">
        <w:rPr>
          <w:rFonts w:asciiTheme="minorHAnsi" w:hAnsiTheme="minorHAnsi" w:cstheme="minorHAnsi"/>
          <w:b w:val="0"/>
          <w:i w:val="0"/>
          <w:color w:val="auto"/>
          <w:sz w:val="24"/>
          <w:szCs w:val="24"/>
          <w:lang w:val="en-GB"/>
        </w:rPr>
        <w:t xml:space="preserve"> (</w:t>
      </w:r>
      <w:r w:rsidRPr="004B7C72">
        <w:rPr>
          <w:rFonts w:asciiTheme="minorHAnsi" w:hAnsiTheme="minorHAnsi" w:cstheme="minorHAnsi"/>
          <w:b w:val="0"/>
          <w:bCs w:val="0"/>
          <w:i w:val="0"/>
          <w:iCs w:val="0"/>
          <w:color w:val="auto"/>
          <w:sz w:val="24"/>
          <w:szCs w:val="24"/>
          <w:lang w:val="en-GB"/>
        </w:rPr>
        <w:t>Assumptions</w:t>
      </w:r>
      <w:r w:rsidRPr="004B7C72">
        <w:rPr>
          <w:rFonts w:asciiTheme="minorHAnsi" w:hAnsiTheme="minorHAnsi" w:cstheme="minorHAnsi"/>
          <w:b w:val="0"/>
          <w:i w:val="0"/>
          <w:color w:val="auto"/>
          <w:sz w:val="24"/>
          <w:szCs w:val="24"/>
          <w:lang w:val="en-GB"/>
        </w:rPr>
        <w:t xml:space="preserve">); and </w:t>
      </w:r>
    </w:p>
    <w:p w14:paraId="15E1E32E" w14:textId="534F4EDF"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 xml:space="preserve">subject to the qualifications set out in </w:t>
      </w:r>
      <w:r w:rsidRPr="004B7C72">
        <w:rPr>
          <w:rFonts w:asciiTheme="minorHAnsi" w:hAnsiTheme="minorHAnsi" w:cstheme="minorHAnsi"/>
          <w:b w:val="0"/>
          <w:i w:val="0"/>
          <w:color w:val="auto"/>
          <w:sz w:val="24"/>
          <w:szCs w:val="24"/>
          <w:lang w:val="en-GB"/>
        </w:rPr>
        <w:fldChar w:fldCharType="begin"/>
      </w:r>
      <w:r w:rsidRPr="004B7C72">
        <w:rPr>
          <w:rFonts w:asciiTheme="minorHAnsi" w:hAnsiTheme="minorHAnsi" w:cstheme="minorHAnsi"/>
          <w:b w:val="0"/>
          <w:i w:val="0"/>
          <w:color w:val="auto"/>
          <w:sz w:val="24"/>
          <w:szCs w:val="24"/>
          <w:lang w:val="en-GB"/>
        </w:rPr>
        <w:instrText xml:space="preserve"> REF _Ref261391285 \r \h  \* MERGEFORMAT </w:instrText>
      </w:r>
      <w:r w:rsidRPr="004B7C72">
        <w:rPr>
          <w:rFonts w:asciiTheme="minorHAnsi" w:hAnsiTheme="minorHAnsi" w:cstheme="minorHAnsi"/>
          <w:b w:val="0"/>
          <w:i w:val="0"/>
          <w:color w:val="auto"/>
          <w:sz w:val="24"/>
          <w:szCs w:val="24"/>
          <w:lang w:val="en-GB"/>
        </w:rPr>
      </w:r>
      <w:r w:rsidRPr="004B7C72">
        <w:rPr>
          <w:rFonts w:asciiTheme="minorHAnsi" w:hAnsiTheme="minorHAnsi" w:cstheme="minorHAnsi"/>
          <w:b w:val="0"/>
          <w:i w:val="0"/>
          <w:color w:val="auto"/>
          <w:sz w:val="24"/>
          <w:szCs w:val="24"/>
          <w:lang w:val="en-GB"/>
        </w:rPr>
        <w:fldChar w:fldCharType="separate"/>
      </w:r>
      <w:r w:rsidR="00690000">
        <w:rPr>
          <w:rFonts w:asciiTheme="minorHAnsi" w:hAnsiTheme="minorHAnsi" w:cstheme="minorHAnsi"/>
          <w:b w:val="0"/>
          <w:i w:val="0"/>
          <w:color w:val="auto"/>
          <w:sz w:val="24"/>
          <w:szCs w:val="24"/>
          <w:lang w:val="en-GB"/>
        </w:rPr>
        <w:t>Schedule 3</w:t>
      </w:r>
      <w:r w:rsidRPr="004B7C72">
        <w:rPr>
          <w:rFonts w:asciiTheme="minorHAnsi" w:hAnsiTheme="minorHAnsi" w:cstheme="minorHAnsi"/>
          <w:b w:val="0"/>
          <w:i w:val="0"/>
          <w:color w:val="auto"/>
          <w:sz w:val="24"/>
          <w:szCs w:val="24"/>
          <w:lang w:val="en-GB"/>
        </w:rPr>
        <w:fldChar w:fldCharType="end"/>
      </w:r>
      <w:r w:rsidRPr="004B7C72">
        <w:rPr>
          <w:rFonts w:asciiTheme="minorHAnsi" w:hAnsiTheme="minorHAnsi" w:cstheme="minorHAnsi"/>
          <w:b w:val="0"/>
          <w:i w:val="0"/>
          <w:color w:val="auto"/>
          <w:sz w:val="24"/>
          <w:szCs w:val="24"/>
          <w:lang w:val="en-GB"/>
        </w:rPr>
        <w:t xml:space="preserve"> (</w:t>
      </w:r>
      <w:r w:rsidRPr="004B7C72">
        <w:rPr>
          <w:rFonts w:asciiTheme="minorHAnsi" w:hAnsiTheme="minorHAnsi" w:cstheme="minorHAnsi"/>
          <w:b w:val="0"/>
          <w:bCs w:val="0"/>
          <w:i w:val="0"/>
          <w:iCs w:val="0"/>
          <w:color w:val="auto"/>
          <w:sz w:val="24"/>
          <w:szCs w:val="24"/>
          <w:lang w:val="en-GB"/>
        </w:rPr>
        <w:t>Qualifications</w:t>
      </w:r>
      <w:r w:rsidRPr="004B7C72">
        <w:rPr>
          <w:rFonts w:asciiTheme="minorHAnsi" w:hAnsiTheme="minorHAnsi" w:cstheme="minorHAnsi"/>
          <w:b w:val="0"/>
          <w:i w:val="0"/>
          <w:color w:val="auto"/>
          <w:sz w:val="24"/>
          <w:szCs w:val="24"/>
          <w:lang w:val="en-GB"/>
        </w:rPr>
        <w:t>).</w:t>
      </w:r>
    </w:p>
    <w:p w14:paraId="15D516C2"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Reliance and disclosure</w:t>
      </w:r>
    </w:p>
    <w:p w14:paraId="2AD6C90D" w14:textId="7777777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No person may rely on this Opinion except for the Beneficiaries. They may rely on it only:</w:t>
      </w:r>
    </w:p>
    <w:p w14:paraId="0CEBB086"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in connection with the Amendment; and</w:t>
      </w:r>
    </w:p>
    <w:p w14:paraId="48DFAC04"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on condition that:</w:t>
      </w:r>
    </w:p>
    <w:p w14:paraId="47D6FD27"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r w:rsidRPr="004B7C72">
        <w:rPr>
          <w:rFonts w:asciiTheme="minorHAnsi" w:hAnsiTheme="minorHAnsi" w:cstheme="minorHAnsi"/>
          <w:color w:val="auto"/>
          <w:sz w:val="24"/>
          <w:szCs w:val="24"/>
          <w:lang w:val="en-GB"/>
        </w:rPr>
        <w:t xml:space="preserve">it is interpreted in accordance with, and our obligations and liability in connection with it are governed by, Czech law; and </w:t>
      </w:r>
    </w:p>
    <w:p w14:paraId="1DBAA9FF"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r w:rsidRPr="004B7C72">
        <w:rPr>
          <w:rFonts w:asciiTheme="minorHAnsi" w:hAnsiTheme="minorHAnsi" w:cstheme="minorHAnsi"/>
          <w:color w:val="auto"/>
          <w:sz w:val="24"/>
          <w:szCs w:val="24"/>
          <w:lang w:val="en-GB"/>
        </w:rPr>
        <w:t>any dispute arising from it is subject to the exclusive jurisdiction of the Czech courts.</w:t>
      </w:r>
    </w:p>
    <w:p w14:paraId="1D185389" w14:textId="1E294E47"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bookmarkStart w:id="27" w:name="_Ref279514771"/>
      <w:r w:rsidRPr="004B7C72">
        <w:rPr>
          <w:rFonts w:asciiTheme="minorHAnsi" w:hAnsiTheme="minorHAnsi" w:cstheme="minorHAnsi"/>
          <w:i w:val="0"/>
          <w:szCs w:val="24"/>
        </w:rPr>
        <w:t>No person may, without our written consent</w:t>
      </w:r>
      <w:bookmarkStart w:id="28" w:name="_Ref279078603"/>
      <w:bookmarkEnd w:id="27"/>
      <w:r w:rsidRPr="004B7C72">
        <w:rPr>
          <w:rFonts w:asciiTheme="minorHAnsi" w:hAnsiTheme="minorHAnsi" w:cstheme="minorHAnsi"/>
          <w:i w:val="0"/>
          <w:szCs w:val="24"/>
        </w:rPr>
        <w:t xml:space="preserve"> and subject to paragraph </w:t>
      </w:r>
      <w:r w:rsidRPr="004B7C72">
        <w:rPr>
          <w:rFonts w:asciiTheme="minorHAnsi" w:hAnsiTheme="minorHAnsi" w:cstheme="minorHAnsi"/>
          <w:i w:val="0"/>
          <w:szCs w:val="24"/>
        </w:rPr>
        <w:fldChar w:fldCharType="begin"/>
      </w:r>
      <w:r w:rsidRPr="004B7C72">
        <w:rPr>
          <w:rFonts w:asciiTheme="minorHAnsi" w:hAnsiTheme="minorHAnsi" w:cstheme="minorHAnsi"/>
          <w:i w:val="0"/>
          <w:szCs w:val="24"/>
        </w:rPr>
        <w:instrText xml:space="preserve"> REF _Ref338260584 \r \h  \* MERGEFORMAT </w:instrText>
      </w:r>
      <w:r w:rsidRPr="004B7C72">
        <w:rPr>
          <w:rFonts w:asciiTheme="minorHAnsi" w:hAnsiTheme="minorHAnsi" w:cstheme="minorHAnsi"/>
          <w:i w:val="0"/>
          <w:szCs w:val="24"/>
        </w:rPr>
      </w:r>
      <w:r w:rsidRPr="004B7C72">
        <w:rPr>
          <w:rFonts w:asciiTheme="minorHAnsi" w:hAnsiTheme="minorHAnsi" w:cstheme="minorHAnsi"/>
          <w:i w:val="0"/>
          <w:szCs w:val="24"/>
        </w:rPr>
        <w:fldChar w:fldCharType="separate"/>
      </w:r>
      <w:r w:rsidR="00690000">
        <w:rPr>
          <w:rFonts w:asciiTheme="minorHAnsi" w:hAnsiTheme="minorHAnsi" w:cstheme="minorHAnsi"/>
          <w:i w:val="0"/>
          <w:szCs w:val="24"/>
        </w:rPr>
        <w:t>1.6.3</w:t>
      </w:r>
      <w:r w:rsidRPr="004B7C72">
        <w:rPr>
          <w:rFonts w:asciiTheme="minorHAnsi" w:hAnsiTheme="minorHAnsi" w:cstheme="minorHAnsi"/>
          <w:i w:val="0"/>
          <w:szCs w:val="24"/>
        </w:rPr>
        <w:fldChar w:fldCharType="end"/>
      </w:r>
      <w:r w:rsidRPr="004B7C72">
        <w:rPr>
          <w:rFonts w:asciiTheme="minorHAnsi" w:hAnsiTheme="minorHAnsi" w:cstheme="minorHAnsi"/>
          <w:i w:val="0"/>
          <w:szCs w:val="24"/>
        </w:rPr>
        <w:t xml:space="preserve"> disclose this Opinion, or any copy of it, to any other person.</w:t>
      </w:r>
      <w:bookmarkEnd w:id="28"/>
    </w:p>
    <w:p w14:paraId="49497594" w14:textId="1FDEB5C0"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bookmarkStart w:id="29" w:name="_Ref338260584"/>
      <w:r w:rsidRPr="004B7C72">
        <w:rPr>
          <w:rFonts w:asciiTheme="minorHAnsi" w:hAnsiTheme="minorHAnsi" w:cstheme="minorHAnsi"/>
          <w:i w:val="0"/>
          <w:szCs w:val="24"/>
        </w:rPr>
        <w:t>Subject to paragraph </w:t>
      </w:r>
      <w:r w:rsidRPr="004B7C72">
        <w:rPr>
          <w:rFonts w:asciiTheme="minorHAnsi" w:hAnsiTheme="minorHAnsi" w:cstheme="minorHAnsi"/>
          <w:i w:val="0"/>
          <w:szCs w:val="24"/>
        </w:rPr>
        <w:fldChar w:fldCharType="begin"/>
      </w:r>
      <w:r w:rsidRPr="004B7C72">
        <w:rPr>
          <w:rFonts w:asciiTheme="minorHAnsi" w:hAnsiTheme="minorHAnsi" w:cstheme="minorHAnsi"/>
          <w:i w:val="0"/>
          <w:szCs w:val="24"/>
        </w:rPr>
        <w:instrText xml:space="preserve"> REF _Ref397421663 \r \h  \* MERGEFORMAT </w:instrText>
      </w:r>
      <w:r w:rsidRPr="004B7C72">
        <w:rPr>
          <w:rFonts w:asciiTheme="minorHAnsi" w:hAnsiTheme="minorHAnsi" w:cstheme="minorHAnsi"/>
          <w:i w:val="0"/>
          <w:szCs w:val="24"/>
        </w:rPr>
      </w:r>
      <w:r w:rsidRPr="004B7C72">
        <w:rPr>
          <w:rFonts w:asciiTheme="minorHAnsi" w:hAnsiTheme="minorHAnsi" w:cstheme="minorHAnsi"/>
          <w:i w:val="0"/>
          <w:szCs w:val="24"/>
        </w:rPr>
        <w:fldChar w:fldCharType="separate"/>
      </w:r>
      <w:r w:rsidR="00690000">
        <w:rPr>
          <w:rFonts w:asciiTheme="minorHAnsi" w:hAnsiTheme="minorHAnsi" w:cstheme="minorHAnsi"/>
          <w:i w:val="0"/>
          <w:szCs w:val="24"/>
        </w:rPr>
        <w:t>1.6.4</w:t>
      </w:r>
      <w:r w:rsidRPr="004B7C72">
        <w:rPr>
          <w:rFonts w:asciiTheme="minorHAnsi" w:hAnsiTheme="minorHAnsi" w:cstheme="minorHAnsi"/>
          <w:i w:val="0"/>
          <w:szCs w:val="24"/>
        </w:rPr>
        <w:fldChar w:fldCharType="end"/>
      </w:r>
      <w:r w:rsidRPr="004B7C72">
        <w:rPr>
          <w:rFonts w:asciiTheme="minorHAnsi" w:hAnsiTheme="minorHAnsi" w:cstheme="minorHAnsi"/>
          <w:i w:val="0"/>
          <w:szCs w:val="24"/>
        </w:rPr>
        <w:t>, a Beneficiary may disclose this Opinion to:</w:t>
      </w:r>
      <w:bookmarkEnd w:id="29"/>
    </w:p>
    <w:p w14:paraId="22307B32"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bookmarkStart w:id="30" w:name="_Ref338260642"/>
      <w:bookmarkStart w:id="31" w:name="_Ref279078791"/>
      <w:r w:rsidRPr="004B7C72">
        <w:rPr>
          <w:rFonts w:asciiTheme="minorHAnsi" w:hAnsiTheme="minorHAnsi" w:cstheme="minorHAnsi"/>
          <w:b w:val="0"/>
          <w:i w:val="0"/>
          <w:color w:val="auto"/>
          <w:sz w:val="24"/>
          <w:szCs w:val="24"/>
          <w:lang w:val="en-GB"/>
        </w:rPr>
        <w:lastRenderedPageBreak/>
        <w:t>any person to whom disclosure is required:</w:t>
      </w:r>
      <w:bookmarkEnd w:id="30"/>
    </w:p>
    <w:p w14:paraId="38F2EB21"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bookmarkStart w:id="32" w:name="_Ref338260645"/>
      <w:r w:rsidRPr="004B7C72">
        <w:rPr>
          <w:rFonts w:asciiTheme="minorHAnsi" w:hAnsiTheme="minorHAnsi" w:cstheme="minorHAnsi"/>
          <w:color w:val="auto"/>
          <w:sz w:val="24"/>
          <w:szCs w:val="24"/>
          <w:lang w:val="en-GB"/>
        </w:rPr>
        <w:t>by law, court order or the mandatory rules or regulations of any competent supervisory or regulatory body;</w:t>
      </w:r>
      <w:bookmarkEnd w:id="31"/>
      <w:r w:rsidRPr="004B7C72">
        <w:rPr>
          <w:rFonts w:asciiTheme="minorHAnsi" w:hAnsiTheme="minorHAnsi" w:cstheme="minorHAnsi"/>
          <w:color w:val="auto"/>
          <w:sz w:val="24"/>
          <w:szCs w:val="24"/>
          <w:lang w:val="en-GB"/>
        </w:rPr>
        <w:t xml:space="preserve"> or</w:t>
      </w:r>
      <w:bookmarkEnd w:id="32"/>
    </w:p>
    <w:p w14:paraId="5A333325"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r w:rsidRPr="004B7C72">
        <w:rPr>
          <w:rFonts w:asciiTheme="minorHAnsi" w:hAnsiTheme="minorHAnsi" w:cstheme="minorHAnsi"/>
          <w:color w:val="auto"/>
          <w:sz w:val="24"/>
          <w:szCs w:val="24"/>
          <w:lang w:val="en-GB"/>
        </w:rPr>
        <w:t xml:space="preserve">in connection with any judicial proceedings relating to the Framework Loan Agreement; </w:t>
      </w:r>
    </w:p>
    <w:p w14:paraId="793DEA54"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bookmarkStart w:id="33" w:name="_Ref338260646"/>
      <w:bookmarkStart w:id="34" w:name="_Ref279078815"/>
      <w:r w:rsidRPr="004B7C72">
        <w:rPr>
          <w:rFonts w:asciiTheme="minorHAnsi" w:hAnsiTheme="minorHAnsi" w:cstheme="minorHAnsi"/>
          <w:b w:val="0"/>
          <w:i w:val="0"/>
          <w:color w:val="auto"/>
          <w:sz w:val="24"/>
          <w:szCs w:val="24"/>
          <w:lang w:val="en-GB"/>
        </w:rPr>
        <w:t>the officers, employees, auditors and professional advisers of any Beneficiary;</w:t>
      </w:r>
    </w:p>
    <w:p w14:paraId="57539B31"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bookmarkStart w:id="35" w:name="_Ref338073515"/>
      <w:bookmarkEnd w:id="33"/>
      <w:r w:rsidRPr="004B7C72">
        <w:rPr>
          <w:rFonts w:asciiTheme="minorHAnsi" w:hAnsiTheme="minorHAnsi" w:cstheme="minorHAnsi"/>
          <w:b w:val="0"/>
          <w:i w:val="0"/>
          <w:color w:val="auto"/>
          <w:sz w:val="24"/>
          <w:szCs w:val="24"/>
          <w:lang w:val="en-GB"/>
        </w:rPr>
        <w:t>any person who is not at the time of the disclosure a Beneficiary, but:</w:t>
      </w:r>
      <w:bookmarkEnd w:id="35"/>
    </w:p>
    <w:p w14:paraId="3D757840"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r w:rsidRPr="004B7C72">
        <w:rPr>
          <w:rFonts w:asciiTheme="minorHAnsi" w:hAnsiTheme="minorHAnsi" w:cstheme="minorHAnsi"/>
          <w:color w:val="auto"/>
          <w:sz w:val="24"/>
          <w:szCs w:val="24"/>
          <w:lang w:val="en-GB"/>
        </w:rPr>
        <w:t>to whom a Beneficiary has assigned or transferred (or may potentially assign or transfer) its rights and/or obligations under (and in accordance with) the Framework Loan Agreement; or</w:t>
      </w:r>
    </w:p>
    <w:p w14:paraId="5E92F3BC" w14:textId="77777777" w:rsidR="0063628B" w:rsidRPr="004B7C72" w:rsidRDefault="0063628B" w:rsidP="005A78AD">
      <w:pPr>
        <w:pStyle w:val="Nadpis5"/>
        <w:keepNext w:val="0"/>
        <w:keepLines w:val="0"/>
        <w:numPr>
          <w:ilvl w:val="4"/>
          <w:numId w:val="11"/>
        </w:numPr>
        <w:spacing w:before="0" w:after="240" w:line="276" w:lineRule="auto"/>
        <w:jc w:val="both"/>
        <w:rPr>
          <w:rFonts w:asciiTheme="minorHAnsi" w:hAnsiTheme="minorHAnsi" w:cstheme="minorHAnsi"/>
          <w:color w:val="auto"/>
          <w:sz w:val="24"/>
          <w:szCs w:val="24"/>
          <w:lang w:val="en-GB"/>
        </w:rPr>
      </w:pPr>
      <w:r w:rsidRPr="004B7C72">
        <w:rPr>
          <w:rFonts w:asciiTheme="minorHAnsi" w:hAnsiTheme="minorHAnsi" w:cstheme="minorHAnsi"/>
          <w:color w:val="auto"/>
          <w:sz w:val="24"/>
          <w:szCs w:val="24"/>
          <w:lang w:val="en-GB"/>
        </w:rPr>
        <w:t>with (or through) whom a Beneficiary has entered into (or may potentially enter into) any sub-participation in relation to the Framework Loan Agreement,</w:t>
      </w:r>
    </w:p>
    <w:p w14:paraId="469D4DE3" w14:textId="77777777" w:rsidR="0063628B" w:rsidRPr="004B7C72" w:rsidRDefault="0063628B" w:rsidP="0063628B">
      <w:pPr>
        <w:pStyle w:val="BodyText4"/>
        <w:jc w:val="both"/>
        <w:rPr>
          <w:rFonts w:asciiTheme="minorHAnsi" w:hAnsiTheme="minorHAnsi" w:cstheme="minorHAnsi"/>
          <w:sz w:val="24"/>
        </w:rPr>
      </w:pPr>
      <w:r w:rsidRPr="004B7C72">
        <w:rPr>
          <w:rFonts w:asciiTheme="minorHAnsi" w:hAnsiTheme="minorHAnsi" w:cstheme="minorHAnsi"/>
          <w:sz w:val="24"/>
        </w:rPr>
        <w:t>and any such person's professional advisers.</w:t>
      </w:r>
      <w:bookmarkEnd w:id="34"/>
    </w:p>
    <w:p w14:paraId="1BC1C819" w14:textId="4C0C58DF"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uppressAutoHyphens w:val="0"/>
        <w:spacing w:after="240" w:line="276" w:lineRule="auto"/>
        <w:jc w:val="both"/>
        <w:rPr>
          <w:rFonts w:asciiTheme="minorHAnsi" w:hAnsiTheme="minorHAnsi" w:cstheme="minorHAnsi"/>
          <w:i w:val="0"/>
          <w:szCs w:val="24"/>
        </w:rPr>
      </w:pPr>
      <w:bookmarkStart w:id="36" w:name="_Ref397421663"/>
      <w:bookmarkStart w:id="37" w:name="_Toc280724146"/>
      <w:bookmarkStart w:id="38" w:name="_Toc276562450"/>
      <w:bookmarkStart w:id="39" w:name="_Toc276549598"/>
      <w:bookmarkStart w:id="40" w:name="_Ref533237130"/>
      <w:r w:rsidRPr="004B7C72">
        <w:rPr>
          <w:rFonts w:asciiTheme="minorHAnsi" w:hAnsiTheme="minorHAnsi" w:cstheme="minorHAnsi"/>
          <w:i w:val="0"/>
          <w:szCs w:val="24"/>
        </w:rPr>
        <w:t>The following conditions apply to any disclosure under paragraph </w:t>
      </w:r>
      <w:r w:rsidRPr="004B7C72">
        <w:rPr>
          <w:rFonts w:asciiTheme="minorHAnsi" w:hAnsiTheme="minorHAnsi" w:cstheme="minorHAnsi"/>
          <w:i w:val="0"/>
          <w:szCs w:val="24"/>
        </w:rPr>
        <w:fldChar w:fldCharType="begin"/>
      </w:r>
      <w:r w:rsidRPr="004B7C72">
        <w:rPr>
          <w:rFonts w:asciiTheme="minorHAnsi" w:hAnsiTheme="minorHAnsi" w:cstheme="minorHAnsi"/>
          <w:i w:val="0"/>
          <w:szCs w:val="24"/>
        </w:rPr>
        <w:instrText xml:space="preserve"> REF _Ref338260584 \r \h  \* MERGEFORMAT </w:instrText>
      </w:r>
      <w:r w:rsidRPr="004B7C72">
        <w:rPr>
          <w:rFonts w:asciiTheme="minorHAnsi" w:hAnsiTheme="minorHAnsi" w:cstheme="minorHAnsi"/>
          <w:i w:val="0"/>
          <w:szCs w:val="24"/>
        </w:rPr>
      </w:r>
      <w:r w:rsidRPr="004B7C72">
        <w:rPr>
          <w:rFonts w:asciiTheme="minorHAnsi" w:hAnsiTheme="minorHAnsi" w:cstheme="minorHAnsi"/>
          <w:i w:val="0"/>
          <w:szCs w:val="24"/>
        </w:rPr>
        <w:fldChar w:fldCharType="separate"/>
      </w:r>
      <w:r w:rsidR="00690000">
        <w:rPr>
          <w:rFonts w:asciiTheme="minorHAnsi" w:hAnsiTheme="minorHAnsi" w:cstheme="minorHAnsi"/>
          <w:i w:val="0"/>
          <w:szCs w:val="24"/>
        </w:rPr>
        <w:t>1.6.3</w:t>
      </w:r>
      <w:r w:rsidRPr="004B7C72">
        <w:rPr>
          <w:rFonts w:asciiTheme="minorHAnsi" w:hAnsiTheme="minorHAnsi" w:cstheme="minorHAnsi"/>
          <w:i w:val="0"/>
          <w:szCs w:val="24"/>
        </w:rPr>
        <w:fldChar w:fldCharType="end"/>
      </w:r>
      <w:r w:rsidRPr="004B7C72">
        <w:rPr>
          <w:rFonts w:asciiTheme="minorHAnsi" w:hAnsiTheme="minorHAnsi" w:cstheme="minorHAnsi"/>
          <w:i w:val="0"/>
          <w:szCs w:val="24"/>
        </w:rPr>
        <w:t>:</w:t>
      </w:r>
      <w:bookmarkEnd w:id="36"/>
    </w:p>
    <w:p w14:paraId="74261742"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the disclosure is made only to inform the recipient of the terms of the Opinion, but not so the recipient may rely on it in any way; and</w:t>
      </w:r>
    </w:p>
    <w:p w14:paraId="7457374F"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we accept no responsibility or legal liability to the recipient.</w:t>
      </w:r>
    </w:p>
    <w:p w14:paraId="50F1C71C" w14:textId="3989690A" w:rsidR="0063628B" w:rsidRPr="004B7C72" w:rsidRDefault="0063628B" w:rsidP="005A78AD">
      <w:pPr>
        <w:pStyle w:val="Nadpis3"/>
        <w:keepNext w:val="0"/>
        <w:numPr>
          <w:ilvl w:val="2"/>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76" w:lineRule="auto"/>
        <w:jc w:val="both"/>
        <w:rPr>
          <w:rFonts w:asciiTheme="minorHAnsi" w:hAnsiTheme="minorHAnsi" w:cstheme="minorHAnsi"/>
          <w:i w:val="0"/>
          <w:szCs w:val="24"/>
        </w:rPr>
      </w:pPr>
      <w:r w:rsidRPr="004B7C72">
        <w:rPr>
          <w:rFonts w:asciiTheme="minorHAnsi" w:hAnsiTheme="minorHAnsi" w:cstheme="minorHAnsi"/>
          <w:i w:val="0"/>
          <w:szCs w:val="24"/>
        </w:rPr>
        <w:t xml:space="preserve">This Opinion is given by </w:t>
      </w:r>
      <w:r w:rsidR="00EC1B45">
        <w:rPr>
          <w:rFonts w:asciiTheme="minorHAnsi" w:hAnsiTheme="minorHAnsi" w:cstheme="minorHAnsi"/>
          <w:i w:val="0"/>
          <w:szCs w:val="24"/>
        </w:rPr>
        <w:t>[</w:t>
      </w:r>
      <w:r w:rsidR="00EC1B45" w:rsidRPr="00EC1B45">
        <w:t>•</w:t>
      </w:r>
      <w:r w:rsidR="00EC1B45">
        <w:rPr>
          <w:rFonts w:asciiTheme="minorHAnsi" w:hAnsiTheme="minorHAnsi" w:cstheme="minorHAnsi"/>
          <w:i w:val="0"/>
          <w:szCs w:val="24"/>
        </w:rPr>
        <w:t xml:space="preserve">] </w:t>
      </w:r>
      <w:r w:rsidRPr="004B7C72">
        <w:rPr>
          <w:rFonts w:asciiTheme="minorHAnsi" w:hAnsiTheme="minorHAnsi" w:cstheme="minorHAnsi"/>
          <w:i w:val="0"/>
          <w:szCs w:val="24"/>
        </w:rPr>
        <w:t>which assumes liability, and is responsible, for it.  No individual owes or shall owe any duty of care to any person for this Opinion.</w:t>
      </w:r>
    </w:p>
    <w:p w14:paraId="66706F49"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Our relationship with the Beneficiaries</w:t>
      </w:r>
    </w:p>
    <w:p w14:paraId="026A35DD" w14:textId="77777777" w:rsidR="0063628B" w:rsidRPr="004B7C72" w:rsidRDefault="0063628B" w:rsidP="00C31F48">
      <w:pPr>
        <w:pStyle w:val="Zkladntext2"/>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Beneficiaries may only rely on this Opinion on the following basis:</w:t>
      </w:r>
    </w:p>
    <w:p w14:paraId="3FA119CE"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we have acted for, and taken instructions solely from, the Obligor in relation to the Amendment and we are giving this opinion to you in such capacity and upon express instruction of the Obligor (as our client);</w:t>
      </w:r>
    </w:p>
    <w:p w14:paraId="2267C85C"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we have not advised, and we have no obligation now or in the future to advise, any Beneficiary in relation to the Amendment or on any of the matters referred to in this Opinion;</w:t>
      </w:r>
    </w:p>
    <w:p w14:paraId="027E37B5"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 xml:space="preserve">we do not assume any responsibility to any Beneficiary for any commercial matters in relation to the Amendment and we have not assumed any responsibility or duty of care </w:t>
      </w:r>
      <w:r w:rsidRPr="004B7C72">
        <w:rPr>
          <w:rFonts w:asciiTheme="minorHAnsi" w:hAnsiTheme="minorHAnsi" w:cstheme="minorHAnsi"/>
          <w:b w:val="0"/>
          <w:i w:val="0"/>
          <w:color w:val="auto"/>
          <w:sz w:val="24"/>
          <w:szCs w:val="24"/>
          <w:lang w:val="en-GB"/>
        </w:rPr>
        <w:lastRenderedPageBreak/>
        <w:t>to any Beneficiary to protect their rights and interests when negotiating the Amendment; and</w:t>
      </w:r>
    </w:p>
    <w:p w14:paraId="3F2BDCC4"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no Beneficiary may request or require that we stop acting for the Obligor in relation to the Amendment now or in the future on account of our having given this Opinion, whether on the basis of a deemed conflict of interest or otherwise.</w:t>
      </w:r>
    </w:p>
    <w:p w14:paraId="10C12606" w14:textId="77777777" w:rsidR="0063628B" w:rsidRPr="004B7C72" w:rsidRDefault="0063628B" w:rsidP="005A78AD">
      <w:pPr>
        <w:pStyle w:val="Nadpis1"/>
        <w:keepLines w:val="0"/>
        <w:numPr>
          <w:ilvl w:val="0"/>
          <w:numId w:val="11"/>
        </w:numPr>
        <w:spacing w:after="240" w:line="276" w:lineRule="auto"/>
        <w:jc w:val="both"/>
        <w:rPr>
          <w:rFonts w:asciiTheme="minorHAnsi" w:hAnsiTheme="minorHAnsi" w:cstheme="minorHAnsi"/>
          <w:b/>
          <w:color w:val="auto"/>
          <w:sz w:val="24"/>
          <w:szCs w:val="24"/>
          <w:lang w:val="en-GB"/>
        </w:rPr>
      </w:pPr>
      <w:bookmarkStart w:id="41" w:name="_Ref505864675"/>
      <w:bookmarkStart w:id="42" w:name="_Ref410813998"/>
      <w:bookmarkStart w:id="43" w:name="_Toc409437960"/>
      <w:r w:rsidRPr="004B7C72">
        <w:rPr>
          <w:rFonts w:asciiTheme="minorHAnsi" w:hAnsiTheme="minorHAnsi" w:cstheme="minorHAnsi"/>
          <w:b/>
          <w:color w:val="auto"/>
          <w:sz w:val="24"/>
          <w:szCs w:val="24"/>
          <w:lang w:val="en-GB"/>
        </w:rPr>
        <w:t>Searches and enquiries</w:t>
      </w:r>
      <w:bookmarkEnd w:id="41"/>
    </w:p>
    <w:p w14:paraId="5CDC5DFD" w14:textId="77777777" w:rsidR="0063628B" w:rsidRPr="004B7C72" w:rsidRDefault="0063628B" w:rsidP="0063628B">
      <w:pPr>
        <w:pStyle w:val="Nadpis3"/>
        <w:ind w:left="720"/>
        <w:jc w:val="both"/>
        <w:rPr>
          <w:rFonts w:asciiTheme="minorHAnsi" w:hAnsiTheme="minorHAnsi" w:cstheme="minorHAnsi"/>
          <w:i w:val="0"/>
          <w:szCs w:val="24"/>
        </w:rPr>
      </w:pPr>
      <w:r w:rsidRPr="004B7C72">
        <w:rPr>
          <w:rFonts w:asciiTheme="minorHAnsi" w:hAnsiTheme="minorHAnsi" w:cstheme="minorHAnsi"/>
          <w:i w:val="0"/>
          <w:szCs w:val="24"/>
        </w:rPr>
        <w:t>We have undertaken the following searches and enquiries for this Opinion in relation to the Obligor:</w:t>
      </w:r>
    </w:p>
    <w:p w14:paraId="0D0E9A64"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 xml:space="preserve">On [●] 2025 we examined the extract from the Commercial Register dated [●] 2025 (the Commercial Register Extract); </w:t>
      </w:r>
    </w:p>
    <w:p w14:paraId="04459BE3"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on [●] 2025 we examined the extract from the Register of Beneficial Owners dated [●] 2025; and</w:t>
      </w:r>
    </w:p>
    <w:p w14:paraId="7D7A17B9" w14:textId="77777777" w:rsidR="0063628B" w:rsidRPr="004B7C72" w:rsidRDefault="0063628B" w:rsidP="005A78AD">
      <w:pPr>
        <w:pStyle w:val="Nadpis4"/>
        <w:keepNext w:val="0"/>
        <w:keepLines w:val="0"/>
        <w:numPr>
          <w:ilvl w:val="3"/>
          <w:numId w:val="11"/>
        </w:numPr>
        <w:spacing w:before="0" w:after="240" w:line="276" w:lineRule="auto"/>
        <w:jc w:val="both"/>
        <w:rPr>
          <w:rFonts w:asciiTheme="minorHAnsi" w:hAnsiTheme="minorHAnsi" w:cstheme="minorHAnsi"/>
          <w:b w:val="0"/>
          <w:i w:val="0"/>
          <w:color w:val="auto"/>
          <w:sz w:val="24"/>
          <w:szCs w:val="24"/>
          <w:lang w:val="en-GB"/>
        </w:rPr>
      </w:pPr>
      <w:r w:rsidRPr="004B7C72">
        <w:rPr>
          <w:rFonts w:asciiTheme="minorHAnsi" w:hAnsiTheme="minorHAnsi" w:cstheme="minorHAnsi"/>
          <w:b w:val="0"/>
          <w:i w:val="0"/>
          <w:color w:val="auto"/>
          <w:sz w:val="24"/>
          <w:szCs w:val="24"/>
          <w:lang w:val="en-GB"/>
        </w:rPr>
        <w:t>on [●] 2025 we examined the extract from the Insolvency Register dated [●] 2025 at [●] (the Insolvency Search).</w:t>
      </w:r>
    </w:p>
    <w:p w14:paraId="4FED0041" w14:textId="77777777" w:rsidR="0063628B" w:rsidRPr="004B7C72" w:rsidRDefault="0063628B" w:rsidP="005A78AD">
      <w:pPr>
        <w:pStyle w:val="Nadpis1"/>
        <w:keepLines w:val="0"/>
        <w:numPr>
          <w:ilvl w:val="0"/>
          <w:numId w:val="11"/>
        </w:numPr>
        <w:spacing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Opinion</w:t>
      </w:r>
      <w:bookmarkEnd w:id="37"/>
      <w:bookmarkEnd w:id="38"/>
      <w:bookmarkEnd w:id="39"/>
      <w:bookmarkEnd w:id="40"/>
      <w:bookmarkEnd w:id="42"/>
      <w:bookmarkEnd w:id="43"/>
    </w:p>
    <w:p w14:paraId="522F94C1" w14:textId="77777777" w:rsidR="0063628B" w:rsidRPr="004B7C72" w:rsidRDefault="0063628B" w:rsidP="0063628B">
      <w:pPr>
        <w:pStyle w:val="BodyText1"/>
        <w:jc w:val="both"/>
        <w:rPr>
          <w:rFonts w:asciiTheme="minorHAnsi" w:hAnsiTheme="minorHAnsi" w:cstheme="minorHAnsi"/>
          <w:sz w:val="24"/>
        </w:rPr>
      </w:pPr>
      <w:r w:rsidRPr="004B7C72">
        <w:rPr>
          <w:rFonts w:asciiTheme="minorHAnsi" w:hAnsiTheme="minorHAnsi" w:cstheme="minorHAnsi"/>
          <w:sz w:val="24"/>
        </w:rPr>
        <w:t>We are of the opinion that:</w:t>
      </w:r>
    </w:p>
    <w:p w14:paraId="066A9379"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44" w:name="_Ref512354485"/>
      <w:r w:rsidRPr="004B7C72">
        <w:rPr>
          <w:rFonts w:asciiTheme="minorHAnsi" w:hAnsiTheme="minorHAnsi" w:cstheme="minorHAnsi"/>
          <w:b/>
          <w:color w:val="auto"/>
          <w:sz w:val="24"/>
          <w:szCs w:val="24"/>
          <w:lang w:val="en-GB"/>
        </w:rPr>
        <w:t>Valid existence</w:t>
      </w:r>
      <w:bookmarkEnd w:id="44"/>
    </w:p>
    <w:p w14:paraId="41A836E3" w14:textId="7236F897" w:rsidR="0063628B" w:rsidRPr="004B7C72" w:rsidRDefault="0063628B" w:rsidP="0063628B">
      <w:pPr>
        <w:pStyle w:val="Nadpis3"/>
        <w:ind w:left="720"/>
        <w:jc w:val="both"/>
        <w:rPr>
          <w:rFonts w:asciiTheme="minorHAnsi" w:hAnsiTheme="minorHAnsi" w:cstheme="minorHAnsi"/>
          <w:i w:val="0"/>
          <w:szCs w:val="24"/>
        </w:rPr>
      </w:pPr>
      <w:bookmarkStart w:id="45" w:name="_Ref264997682"/>
      <w:r w:rsidRPr="004B7C72">
        <w:rPr>
          <w:rFonts w:asciiTheme="minorHAnsi" w:hAnsiTheme="minorHAnsi" w:cstheme="minorHAnsi"/>
          <w:i w:val="0"/>
          <w:szCs w:val="24"/>
        </w:rPr>
        <w:t>The Obligor is a joint-stock company (akciová společnost) validly existing under Czech law, and established without any time limitation.</w:t>
      </w:r>
    </w:p>
    <w:p w14:paraId="41EBA0EE" w14:textId="77777777" w:rsidR="005A78AD" w:rsidRPr="004B7C72" w:rsidRDefault="005A78AD" w:rsidP="005A78AD">
      <w:pPr>
        <w:rPr>
          <w:b/>
          <w:lang w:val="en-GB" w:eastAsia="ar-SA"/>
        </w:rPr>
      </w:pPr>
    </w:p>
    <w:p w14:paraId="6D4E8990"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Authorisation and due execution</w:t>
      </w:r>
    </w:p>
    <w:p w14:paraId="7900571D" w14:textId="04E8E922"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 xml:space="preserve">The Amendment has been duly authorized by all necessary corporate action on the part of the Obligor and validly executed by the Obligor giving rise to legally valid, binding and enforceable undertakings for the Obligor. </w:t>
      </w:r>
    </w:p>
    <w:p w14:paraId="764474DF" w14:textId="77777777" w:rsidR="005A78AD" w:rsidRPr="004B7C72" w:rsidRDefault="005A78AD" w:rsidP="005A78AD">
      <w:pPr>
        <w:pStyle w:val="Zkladntext2"/>
        <w:spacing w:line="240" w:lineRule="auto"/>
        <w:ind w:left="709"/>
        <w:jc w:val="both"/>
        <w:rPr>
          <w:rFonts w:asciiTheme="minorHAnsi" w:hAnsiTheme="minorHAnsi" w:cstheme="minorHAnsi"/>
          <w:sz w:val="24"/>
          <w:szCs w:val="24"/>
          <w:lang w:val="en-GB"/>
        </w:rPr>
      </w:pPr>
    </w:p>
    <w:p w14:paraId="1D1AF2D7"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Capacity</w:t>
      </w:r>
    </w:p>
    <w:p w14:paraId="2DE2ECF6" w14:textId="1CF64714"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Obligor has the corporate power and capacity (právní osobnost a svéprávnost) to enter into and perform the Amendment.</w:t>
      </w:r>
    </w:p>
    <w:p w14:paraId="2F119917"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75A95E73"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All approvals</w:t>
      </w:r>
    </w:p>
    <w:p w14:paraId="7D994DBF" w14:textId="59B88B67"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No licenses, approvals, authorizations, exemptions, filings, notarisations, registrations or consents of Czech state authorities are necessary in connection with the execution of the Amendment by the Obligor in order to give rise to legally valid, binding and enforceable undertakings for the Borrower and for the Amendment to be admissible in evidence in the Czech Republic.</w:t>
      </w:r>
    </w:p>
    <w:p w14:paraId="17C8E6E8"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7D488ED8"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bookmarkStart w:id="46" w:name="_Ref512354597"/>
      <w:r w:rsidRPr="004B7C72">
        <w:rPr>
          <w:rFonts w:asciiTheme="minorHAnsi" w:hAnsiTheme="minorHAnsi" w:cstheme="minorHAnsi"/>
          <w:b/>
          <w:color w:val="auto"/>
          <w:sz w:val="24"/>
          <w:szCs w:val="24"/>
          <w:lang w:val="en-GB"/>
        </w:rPr>
        <w:t>No violation of law</w:t>
      </w:r>
      <w:bookmarkEnd w:id="46"/>
    </w:p>
    <w:p w14:paraId="639CFB6A" w14:textId="114F08C2"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execution of the Amendment by the Obligor does not and will not result in any violation of (i) the Obligor’s Constitutional Documents or (ii) Czech law applicable to companies generally.</w:t>
      </w:r>
    </w:p>
    <w:p w14:paraId="200FAFFA"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1865F098"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Choice of law</w:t>
      </w:r>
    </w:p>
    <w:p w14:paraId="19CBBDF4" w14:textId="5F8AB6D7"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submission by the Obligor to the rules of the CEB as specified in the provisions of Article 1, paragraph 3, of the Third Protocol (dated 6 March 1959) to the General Agreement on Privileges and Immunities of the Council of Europe (dated 2 September 1949) and secondarily to the laws of France is legally valid and binding on the Obligor under the laws of the Czech Republic.</w:t>
      </w:r>
    </w:p>
    <w:p w14:paraId="679535DD"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3842FF1A"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Arbitration</w:t>
      </w:r>
    </w:p>
    <w:p w14:paraId="7D414A87" w14:textId="47CF272F"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submission by the Obligor to the Arbitral Tribunal set forth under Chapter 4 of the CEB’s Loan Regulations with respect to any dispute arising out of the Amendment is legally valid and binding on the Obligor under the laws of the Czech Republic. An arbitral award rendered against the Obligor by the respective Arbitral Tribunal set forth under Chapter 4 of the CEB’s Loan Regulations in connection with the enforcement of the Amendment would be enforceable in the Czech Republic in accordance with the terms of Article 3 of the Third Protocol (dated 6 March 1959) to the General Agreement on Privileges and Immunities of the Council of Europe (dated 2 September 1949).</w:t>
      </w:r>
    </w:p>
    <w:p w14:paraId="711F05A5"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4CD52530"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No filing</w:t>
      </w:r>
    </w:p>
    <w:p w14:paraId="28007DED" w14:textId="4E288766"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No filing, recording or registration with any public or official body or agency in the Czech Republic is necessary in relation to the Obligor’s entry into the Amendment and in order to ensure the enforceability of the Amendment except for the registration of the Amendment in the registry of contracts (in Czech: Registr smluv) in accordance with the Czech Act No. 340/2015 Sb. on special conditions for effectiveness of certain contracts, publication of such contracts and on registry of contracts.</w:t>
      </w:r>
    </w:p>
    <w:p w14:paraId="03DF22A9" w14:textId="77777777" w:rsidR="005A78AD" w:rsidRPr="004B7C72" w:rsidRDefault="005A78AD" w:rsidP="005A78AD">
      <w:pPr>
        <w:pStyle w:val="Zkladntext2"/>
        <w:spacing w:after="0" w:line="240" w:lineRule="auto"/>
        <w:ind w:left="709"/>
        <w:jc w:val="both"/>
        <w:rPr>
          <w:rFonts w:asciiTheme="minorHAnsi" w:hAnsiTheme="minorHAnsi" w:cstheme="minorHAnsi"/>
          <w:sz w:val="24"/>
          <w:szCs w:val="24"/>
          <w:lang w:val="en-GB"/>
        </w:rPr>
      </w:pPr>
    </w:p>
    <w:p w14:paraId="35EBBE9F" w14:textId="77777777" w:rsidR="0063628B" w:rsidRPr="004B7C72" w:rsidRDefault="0063628B" w:rsidP="005A78AD">
      <w:pPr>
        <w:pStyle w:val="Nadpis2"/>
        <w:keepLines w:val="0"/>
        <w:numPr>
          <w:ilvl w:val="1"/>
          <w:numId w:val="11"/>
        </w:numPr>
        <w:spacing w:before="0" w:after="240" w:line="276" w:lineRule="auto"/>
        <w:jc w:val="both"/>
        <w:rPr>
          <w:rFonts w:asciiTheme="minorHAnsi" w:hAnsiTheme="minorHAnsi" w:cstheme="minorHAnsi"/>
          <w:b/>
          <w:color w:val="auto"/>
          <w:sz w:val="24"/>
          <w:szCs w:val="24"/>
          <w:lang w:val="en-GB"/>
        </w:rPr>
      </w:pPr>
      <w:r w:rsidRPr="004B7C72">
        <w:rPr>
          <w:rFonts w:asciiTheme="minorHAnsi" w:hAnsiTheme="minorHAnsi" w:cstheme="minorHAnsi"/>
          <w:b/>
          <w:color w:val="auto"/>
          <w:sz w:val="24"/>
          <w:szCs w:val="24"/>
          <w:lang w:val="en-GB"/>
        </w:rPr>
        <w:t>Stamp duties</w:t>
      </w:r>
    </w:p>
    <w:p w14:paraId="2FFCA537" w14:textId="77777777" w:rsidR="0063628B" w:rsidRPr="004B7C72" w:rsidRDefault="0063628B" w:rsidP="005A78AD">
      <w:pPr>
        <w:pStyle w:val="Zkladntext2"/>
        <w:spacing w:after="0" w:line="240" w:lineRule="auto"/>
        <w:ind w:left="709"/>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No Czech stamp duty or registration, documentary or similar tax or fee is payable on the execution of the Amendment or to render them admissible in evidence in the Czech Republic.</w:t>
      </w:r>
      <w:bookmarkEnd w:id="45"/>
    </w:p>
    <w:p w14:paraId="078A0BE2" w14:textId="77777777" w:rsidR="008C64D9" w:rsidRPr="004B7C72" w:rsidRDefault="008C64D9" w:rsidP="008C64D9">
      <w:pPr>
        <w:spacing w:before="240"/>
        <w:rPr>
          <w:rFonts w:asciiTheme="minorHAnsi" w:hAnsiTheme="minorHAnsi" w:cstheme="minorHAnsi"/>
          <w:sz w:val="24"/>
          <w:szCs w:val="24"/>
          <w:lang w:val="en-GB"/>
        </w:rPr>
      </w:pPr>
    </w:p>
    <w:p w14:paraId="2C25BD78" w14:textId="77777777" w:rsidR="004B7C72" w:rsidRPr="004B7C72" w:rsidRDefault="004B7C72" w:rsidP="004B7C72">
      <w:pPr>
        <w:spacing w:after="240"/>
        <w:rPr>
          <w:rFonts w:asciiTheme="minorHAnsi" w:hAnsiTheme="minorHAnsi" w:cstheme="minorHAnsi"/>
          <w:sz w:val="24"/>
          <w:szCs w:val="24"/>
          <w:lang w:val="en-GB"/>
        </w:rPr>
      </w:pPr>
    </w:p>
    <w:p w14:paraId="3EE27CC9" w14:textId="77777777" w:rsidR="004B7C72" w:rsidRPr="004B7C72" w:rsidRDefault="004B7C72" w:rsidP="004B7C72">
      <w:pPr>
        <w:pStyle w:val="Schedule"/>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lastRenderedPageBreak/>
        <w:t xml:space="preserve"> </w:t>
      </w:r>
      <w:bookmarkStart w:id="47" w:name="_Ref505863414"/>
      <w:r w:rsidRPr="004B7C72">
        <w:rPr>
          <w:rFonts w:asciiTheme="minorHAnsi" w:hAnsiTheme="minorHAnsi" w:cstheme="minorHAnsi"/>
          <w:sz w:val="24"/>
          <w:szCs w:val="24"/>
        </w:rPr>
        <w:t>– Documents reviewed</w:t>
      </w:r>
      <w:bookmarkEnd w:id="47"/>
    </w:p>
    <w:p w14:paraId="11D9FCD8" w14:textId="682961AC" w:rsidR="004B7C72" w:rsidRPr="004B7C72" w:rsidRDefault="004B7C72" w:rsidP="004B7C72">
      <w:pPr>
        <w:pStyle w:val="Zkladntext"/>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For this Opinion we have reviewed originals or copies of the following documents:</w:t>
      </w:r>
    </w:p>
    <w:p w14:paraId="72C5AB6E" w14:textId="77777777" w:rsidR="004B7C72" w:rsidRPr="004B7C72" w:rsidRDefault="004B7C72" w:rsidP="004B7C72">
      <w:pPr>
        <w:pStyle w:val="Zkladntext"/>
        <w:numPr>
          <w:ilvl w:val="0"/>
          <w:numId w:val="1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The Original Framework Loan Agreement.</w:t>
      </w:r>
    </w:p>
    <w:p w14:paraId="244E874F" w14:textId="77777777" w:rsidR="004B7C72" w:rsidRPr="004B7C72" w:rsidRDefault="004B7C72" w:rsidP="004B7C72">
      <w:pPr>
        <w:pStyle w:val="Zkladntext"/>
        <w:numPr>
          <w:ilvl w:val="0"/>
          <w:numId w:val="1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The Amendment.</w:t>
      </w:r>
    </w:p>
    <w:p w14:paraId="73A9AE59" w14:textId="77777777" w:rsidR="004B7C72" w:rsidRPr="004B7C72" w:rsidRDefault="004B7C72" w:rsidP="004B7C72">
      <w:pPr>
        <w:pStyle w:val="Zkladntext"/>
        <w:numPr>
          <w:ilvl w:val="0"/>
          <w:numId w:val="1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The copy of the articles of association (</w:t>
      </w:r>
      <w:r w:rsidRPr="004B7C72">
        <w:rPr>
          <w:rFonts w:asciiTheme="minorHAnsi" w:hAnsiTheme="minorHAnsi" w:cstheme="minorHAnsi"/>
          <w:i/>
          <w:sz w:val="24"/>
          <w:szCs w:val="24"/>
        </w:rPr>
        <w:t>stanovy</w:t>
      </w:r>
      <w:r w:rsidRPr="004B7C72">
        <w:rPr>
          <w:rFonts w:asciiTheme="minorHAnsi" w:hAnsiTheme="minorHAnsi" w:cstheme="minorHAnsi"/>
          <w:sz w:val="24"/>
          <w:szCs w:val="24"/>
        </w:rPr>
        <w:t xml:space="preserve">) of the Obligor dated 9 June 2023 (the </w:t>
      </w:r>
      <w:r w:rsidRPr="004B7C72">
        <w:rPr>
          <w:rFonts w:asciiTheme="minorHAnsi" w:hAnsiTheme="minorHAnsi" w:cstheme="minorHAnsi"/>
          <w:b/>
          <w:sz w:val="24"/>
          <w:szCs w:val="24"/>
        </w:rPr>
        <w:t>Constitutional Documents</w:t>
      </w:r>
      <w:r w:rsidRPr="004B7C72">
        <w:rPr>
          <w:rFonts w:asciiTheme="minorHAnsi" w:hAnsiTheme="minorHAnsi" w:cstheme="minorHAnsi"/>
          <w:sz w:val="24"/>
          <w:szCs w:val="24"/>
        </w:rPr>
        <w:t>).</w:t>
      </w:r>
    </w:p>
    <w:p w14:paraId="4F928591" w14:textId="77777777" w:rsidR="004B7C72" w:rsidRPr="004B7C72" w:rsidRDefault="004B7C72" w:rsidP="004B7C72">
      <w:pPr>
        <w:pStyle w:val="Zkladntext"/>
        <w:numPr>
          <w:ilvl w:val="0"/>
          <w:numId w:val="1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 xml:space="preserve">The copy of the (partially redacted) minutes of Board of Directors of the Obligor dated [●] 2025 (the </w:t>
      </w:r>
      <w:r w:rsidRPr="004B7C72">
        <w:rPr>
          <w:rFonts w:asciiTheme="minorHAnsi" w:hAnsiTheme="minorHAnsi" w:cstheme="minorHAnsi"/>
          <w:b/>
          <w:sz w:val="24"/>
          <w:szCs w:val="24"/>
        </w:rPr>
        <w:t>Authorising Resolution</w:t>
      </w:r>
      <w:r w:rsidRPr="004B7C72">
        <w:rPr>
          <w:rFonts w:asciiTheme="minorHAnsi" w:hAnsiTheme="minorHAnsi" w:cstheme="minorHAnsi"/>
          <w:sz w:val="24"/>
          <w:szCs w:val="24"/>
        </w:rPr>
        <w:t>).</w:t>
      </w:r>
    </w:p>
    <w:p w14:paraId="431AE19E" w14:textId="77777777" w:rsidR="004B7C72" w:rsidRPr="004B7C72" w:rsidRDefault="004B7C72" w:rsidP="004B7C72">
      <w:pPr>
        <w:pStyle w:val="Zkladntext"/>
        <w:numPr>
          <w:ilvl w:val="0"/>
          <w:numId w:val="15"/>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0" w:lineRule="atLeast"/>
        <w:rPr>
          <w:rFonts w:asciiTheme="minorHAnsi" w:hAnsiTheme="minorHAnsi" w:cstheme="minorHAnsi"/>
          <w:sz w:val="24"/>
          <w:szCs w:val="24"/>
        </w:rPr>
      </w:pPr>
      <w:r w:rsidRPr="004B7C72">
        <w:rPr>
          <w:rFonts w:asciiTheme="minorHAnsi" w:hAnsiTheme="minorHAnsi" w:cstheme="minorHAnsi"/>
          <w:sz w:val="24"/>
          <w:szCs w:val="24"/>
        </w:rPr>
        <w:t xml:space="preserve">Council of Europe Development Bank Loan Regulations adopted by the Administrative Council by Resolution 1587, on 17 November 2016 (the </w:t>
      </w:r>
      <w:r w:rsidRPr="004B7C72">
        <w:rPr>
          <w:rFonts w:asciiTheme="minorHAnsi" w:hAnsiTheme="minorHAnsi" w:cstheme="minorHAnsi"/>
          <w:b/>
          <w:bCs/>
          <w:sz w:val="24"/>
          <w:szCs w:val="24"/>
        </w:rPr>
        <w:t>CEB’s</w:t>
      </w:r>
      <w:r w:rsidRPr="004B7C72">
        <w:rPr>
          <w:rFonts w:asciiTheme="minorHAnsi" w:hAnsiTheme="minorHAnsi" w:cstheme="minorHAnsi"/>
          <w:sz w:val="24"/>
          <w:szCs w:val="24"/>
        </w:rPr>
        <w:t xml:space="preserve"> </w:t>
      </w:r>
      <w:r w:rsidRPr="004B7C72">
        <w:rPr>
          <w:rFonts w:asciiTheme="minorHAnsi" w:hAnsiTheme="minorHAnsi" w:cstheme="minorHAnsi"/>
          <w:b/>
          <w:bCs/>
          <w:sz w:val="24"/>
          <w:szCs w:val="24"/>
        </w:rPr>
        <w:t>Loan Regulations</w:t>
      </w:r>
      <w:r w:rsidRPr="004B7C72">
        <w:rPr>
          <w:rFonts w:asciiTheme="minorHAnsi" w:hAnsiTheme="minorHAnsi" w:cstheme="minorHAnsi"/>
          <w:sz w:val="24"/>
          <w:szCs w:val="24"/>
        </w:rPr>
        <w:t>).</w:t>
      </w:r>
    </w:p>
    <w:p w14:paraId="794E5159" w14:textId="77777777" w:rsidR="004B7C72" w:rsidRPr="004B7C72" w:rsidRDefault="004B7C72" w:rsidP="004B7C72">
      <w:pPr>
        <w:pStyle w:val="Schedule"/>
        <w:spacing w:after="120" w:line="240" w:lineRule="auto"/>
        <w:jc w:val="both"/>
        <w:rPr>
          <w:rFonts w:asciiTheme="minorHAnsi" w:hAnsiTheme="minorHAnsi" w:cstheme="minorHAnsi"/>
          <w:sz w:val="24"/>
          <w:szCs w:val="24"/>
        </w:rPr>
      </w:pPr>
      <w:bookmarkStart w:id="48" w:name="_Ref505864856"/>
      <w:r w:rsidRPr="004B7C72">
        <w:rPr>
          <w:rFonts w:asciiTheme="minorHAnsi" w:hAnsiTheme="minorHAnsi" w:cstheme="minorHAnsi"/>
          <w:sz w:val="24"/>
          <w:szCs w:val="24"/>
        </w:rPr>
        <w:lastRenderedPageBreak/>
        <w:t xml:space="preserve"> – Assumptions</w:t>
      </w:r>
      <w:bookmarkEnd w:id="48"/>
    </w:p>
    <w:p w14:paraId="4C93B333" w14:textId="77777777" w:rsidR="004B7C72" w:rsidRPr="004B7C72" w:rsidRDefault="004B7C72" w:rsidP="004B7C72">
      <w:pPr>
        <w:pStyle w:val="Zkladntext"/>
        <w:spacing w:after="120"/>
        <w:rPr>
          <w:rFonts w:asciiTheme="minorHAnsi" w:hAnsiTheme="minorHAnsi" w:cstheme="minorHAnsi"/>
          <w:sz w:val="24"/>
          <w:szCs w:val="24"/>
        </w:rPr>
      </w:pPr>
      <w:r w:rsidRPr="004B7C72">
        <w:rPr>
          <w:rFonts w:asciiTheme="minorHAnsi" w:hAnsiTheme="minorHAnsi" w:cstheme="minorHAnsi"/>
          <w:sz w:val="24"/>
          <w:szCs w:val="24"/>
        </w:rPr>
        <w:t>For the purposes of this Opinion, we have assumed:</w:t>
      </w:r>
    </w:p>
    <w:p w14:paraId="594E8CB5"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t>Veracity and bona fides</w:t>
      </w:r>
    </w:p>
    <w:p w14:paraId="3578EC26"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the genuineness of all signatures, the authenticity and completeness of all documents submitted to us as originals, the completeness and conformity to originals of all documents submitted to us as copies and the authenticity of the originals of such copies;</w:t>
      </w:r>
    </w:p>
    <w:p w14:paraId="7B0832F6"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that all agreements, deeds, schedules or documents which may be related to the Documents have been fully disclosed to us; </w:t>
      </w:r>
    </w:p>
    <w:p w14:paraId="0497FA50"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there are no contractual or other restrictions (other than as other than under the reviewed documents listed in Schedule 1 above, if any) binding on any of the parties to the Documents or any other person which would adversely affect the opinions expressed herein;</w:t>
      </w:r>
    </w:p>
    <w:p w14:paraId="556A74C0"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all representations set out in the Amendment as to matters of fact (but, for the avoidance of doubt, excluding any matters of Czech law on which we specifically opine herein) were true and accurate when made and remain true and accurate as at the date hereof;</w:t>
      </w:r>
    </w:p>
    <w:p w14:paraId="700DD199"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Documents provided for our review are complete, correct and up-to-date (and have not been amended and/or rescinded), and that the Constitutional Documents and Authorising Resolution reflect the status of the Obligor as of the date of signing of the Amendment;</w:t>
      </w:r>
    </w:p>
    <w:p w14:paraId="5D2ED158"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Obligor has not received a court summons regarding asset declaration; and</w:t>
      </w:r>
    </w:p>
    <w:p w14:paraId="6821F30F"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all the information stated on excerpts from public registries, including the Commercial Register, the Register of Beneficial Owners and the Insolvency Register (including the Insolvency Register accessible at www.justice.cz), and on certificates, confirmations and other documents issued by, or published at official notice boards of, public authorities are true, correct and accurate and remain true, correct and accurate as at the date hereof;</w:t>
      </w:r>
    </w:p>
    <w:p w14:paraId="79767B56"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t>Capacity, authorisation, execution and validity</w:t>
      </w:r>
    </w:p>
    <w:p w14:paraId="516679DE"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bookmarkStart w:id="49" w:name="_Hlk161767916"/>
      <w:r w:rsidRPr="004B7C72">
        <w:rPr>
          <w:rFonts w:asciiTheme="minorHAnsi" w:hAnsiTheme="minorHAnsi" w:cstheme="minorHAnsi"/>
          <w:sz w:val="24"/>
          <w:szCs w:val="24"/>
        </w:rPr>
        <w:t>the capacity (</w:t>
      </w:r>
      <w:r w:rsidRPr="004B7C72">
        <w:rPr>
          <w:rFonts w:asciiTheme="minorHAnsi" w:hAnsiTheme="minorHAnsi" w:cstheme="minorHAnsi"/>
          <w:i/>
          <w:sz w:val="24"/>
          <w:szCs w:val="24"/>
        </w:rPr>
        <w:t>právní osobnost a svéprávnost</w:t>
      </w:r>
      <w:r w:rsidRPr="004B7C72">
        <w:rPr>
          <w:rFonts w:asciiTheme="minorHAnsi" w:hAnsiTheme="minorHAnsi" w:cstheme="minorHAnsi"/>
          <w:sz w:val="24"/>
          <w:szCs w:val="24"/>
        </w:rPr>
        <w:t>), power and authority to act of all the parties to the Documents (except for the Obligor)</w:t>
      </w:r>
      <w:bookmarkEnd w:id="49"/>
      <w:r w:rsidRPr="004B7C72">
        <w:rPr>
          <w:rFonts w:asciiTheme="minorHAnsi" w:hAnsiTheme="minorHAnsi" w:cstheme="minorHAnsi"/>
          <w:sz w:val="24"/>
          <w:szCs w:val="24"/>
        </w:rPr>
        <w:t xml:space="preserve">; </w:t>
      </w:r>
    </w:p>
    <w:p w14:paraId="635E1B94" w14:textId="77777777" w:rsidR="004B7C72" w:rsidRPr="004B7C72" w:rsidRDefault="004B7C72" w:rsidP="004B7C72">
      <w:pPr>
        <w:pStyle w:val="Odstavecseseznamem"/>
        <w:numPr>
          <w:ilvl w:val="0"/>
          <w:numId w:val="17"/>
        </w:numPr>
        <w:spacing w:after="12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capacity (</w:t>
      </w:r>
      <w:r w:rsidRPr="004B7C72">
        <w:rPr>
          <w:rFonts w:asciiTheme="minorHAnsi" w:hAnsiTheme="minorHAnsi" w:cstheme="minorHAnsi"/>
          <w:i/>
          <w:iCs/>
          <w:sz w:val="24"/>
          <w:szCs w:val="24"/>
          <w:lang w:val="en-GB"/>
        </w:rPr>
        <w:t>právní osobnost a svéprávnost</w:t>
      </w:r>
      <w:r w:rsidRPr="004B7C72">
        <w:rPr>
          <w:rFonts w:asciiTheme="minorHAnsi" w:hAnsiTheme="minorHAnsi" w:cstheme="minorHAnsi"/>
          <w:sz w:val="24"/>
          <w:szCs w:val="24"/>
          <w:lang w:val="en-GB"/>
        </w:rPr>
        <w:t xml:space="preserve">) of all natural persons representing any party to the Documents (including the Obligor, if applicable); </w:t>
      </w:r>
    </w:p>
    <w:p w14:paraId="2C54E61E"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all necessary capacity, authorizations, licenses, resolutions and other conditions for the valid execution and performance of the Documents by all parties thereto (except for the Obligor) were given, obtained or complied with;</w:t>
      </w:r>
    </w:p>
    <w:p w14:paraId="500CCF36"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members of the Board of Directors of the Obligor meet all legal prerequisites and conditions required for their appointment and acting in their respective functions;</w:t>
      </w:r>
    </w:p>
    <w:p w14:paraId="16761AF1"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Documents (other than the Amendment) have been duly adopted and executed, remain in full force and effect, and have not been amended in any way relevant to the opinions expressed herein;</w:t>
      </w:r>
    </w:p>
    <w:p w14:paraId="4BF45E9A"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each member of the Board of Directors was able to validly exercise its voting rights for the purpose of the Authorising Resolution, no conflict of interest (actual or potential) arises in connection with the Documents or otherwise between the Obligor and its shareholder, member of the Board of Directors, member of the Supervisory Board or any of their close persons, affected persons or controlled persons (</w:t>
      </w:r>
      <w:r w:rsidRPr="004B7C72">
        <w:rPr>
          <w:rFonts w:asciiTheme="minorHAnsi" w:hAnsiTheme="minorHAnsi" w:cstheme="minorHAnsi"/>
          <w:i/>
          <w:sz w:val="24"/>
          <w:szCs w:val="24"/>
        </w:rPr>
        <w:t>osob blízkých, ovlivněných nebo ovládaných</w:t>
      </w:r>
      <w:r w:rsidRPr="004B7C72">
        <w:rPr>
          <w:rFonts w:asciiTheme="minorHAnsi" w:hAnsiTheme="minorHAnsi" w:cstheme="minorHAnsi"/>
          <w:sz w:val="24"/>
          <w:szCs w:val="24"/>
        </w:rPr>
        <w:t xml:space="preserve">), </w:t>
      </w:r>
      <w:r w:rsidRPr="004B7C72">
        <w:rPr>
          <w:rFonts w:asciiTheme="minorHAnsi" w:hAnsiTheme="minorHAnsi" w:cstheme="minorHAnsi"/>
          <w:sz w:val="24"/>
          <w:szCs w:val="24"/>
        </w:rPr>
        <w:lastRenderedPageBreak/>
        <w:t>or any other person acting as a “</w:t>
      </w:r>
      <w:r w:rsidRPr="004B7C72">
        <w:rPr>
          <w:rFonts w:asciiTheme="minorHAnsi" w:hAnsiTheme="minorHAnsi" w:cstheme="minorHAnsi"/>
          <w:i/>
          <w:sz w:val="24"/>
          <w:szCs w:val="24"/>
        </w:rPr>
        <w:t>de facto</w:t>
      </w:r>
      <w:r w:rsidRPr="004B7C72">
        <w:rPr>
          <w:rFonts w:asciiTheme="minorHAnsi" w:hAnsiTheme="minorHAnsi" w:cstheme="minorHAnsi"/>
          <w:sz w:val="24"/>
          <w:szCs w:val="24"/>
        </w:rPr>
        <w:t xml:space="preserve"> director” (</w:t>
      </w:r>
      <w:r w:rsidRPr="004B7C72">
        <w:rPr>
          <w:rFonts w:asciiTheme="minorHAnsi" w:hAnsiTheme="minorHAnsi" w:cstheme="minorHAnsi"/>
          <w:i/>
          <w:sz w:val="24"/>
          <w:szCs w:val="24"/>
        </w:rPr>
        <w:t>osoba, která se fakticky nachází v postavení člena voleného orgánu, přestože jím není</w:t>
      </w:r>
      <w:r w:rsidRPr="004B7C72">
        <w:rPr>
          <w:rFonts w:asciiTheme="minorHAnsi" w:hAnsiTheme="minorHAnsi" w:cstheme="minorHAnsi"/>
          <w:sz w:val="24"/>
          <w:szCs w:val="24"/>
        </w:rPr>
        <w:t>), the Authorising Resolution has not been amended or rescinded or its redacted part does not affect in any respect the opinion statements provided herein and neither the general meeting nor the Supervisory Board has prohibited the entering by the Obligor into the Amendment.</w:t>
      </w:r>
    </w:p>
    <w:p w14:paraId="78DE059F"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to the extent to which it is relevant, the relevant corporate bodies of the Obligor have been informed in advance about entering into the Amendment, pursuant to Sections 55 and 56 of the Business Corporations Act, which was confirmed in the Authorising Resolution.</w:t>
      </w:r>
    </w:p>
    <w:p w14:paraId="788A9021"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that there are no facts or circumstances in existence and no events have occurred which would render the Amendment void or voidable or repudiated or frustrated or capable of rescission by reason of fraud, duress, undue influence, mistake or misrepresentation on the part of any of the parties thereto; </w:t>
      </w:r>
    </w:p>
    <w:p w14:paraId="76C84D6D"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Amendment has been duly executed and delivered by each party thereto (other than the Obligor) in accordance with all applicable laws and their respective constitutional documents.</w:t>
      </w:r>
    </w:p>
    <w:p w14:paraId="7D4F5025"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Amendment has been entered into by each of the parties hereto in good faith, for the benefit of each of them respectively (and without the intention of any party to curtail its creditors), for consideration, on arms' length commercial terms and under the terms usual in business dealings (</w:t>
      </w:r>
      <w:r w:rsidRPr="004B7C72">
        <w:rPr>
          <w:rFonts w:asciiTheme="minorHAnsi" w:hAnsiTheme="minorHAnsi" w:cstheme="minorHAnsi"/>
          <w:i/>
          <w:sz w:val="24"/>
          <w:szCs w:val="24"/>
        </w:rPr>
        <w:t>za podmínek obvyklých v obchodním styku</w:t>
      </w:r>
      <w:r w:rsidRPr="004B7C72">
        <w:rPr>
          <w:rFonts w:asciiTheme="minorHAnsi" w:hAnsiTheme="minorHAnsi" w:cstheme="minorHAnsi"/>
          <w:sz w:val="24"/>
          <w:szCs w:val="24"/>
        </w:rPr>
        <w:t>), in accordance with fair business dealings (</w:t>
      </w:r>
      <w:r w:rsidRPr="004B7C72">
        <w:rPr>
          <w:rFonts w:asciiTheme="minorHAnsi" w:hAnsiTheme="minorHAnsi" w:cstheme="minorHAnsi"/>
          <w:i/>
          <w:sz w:val="24"/>
          <w:szCs w:val="24"/>
        </w:rPr>
        <w:t>poctivý obchodní styk</w:t>
      </w:r>
      <w:r w:rsidRPr="004B7C72">
        <w:rPr>
          <w:rFonts w:asciiTheme="minorHAnsi" w:hAnsiTheme="minorHAnsi" w:cstheme="minorHAnsi"/>
          <w:sz w:val="24"/>
          <w:szCs w:val="24"/>
        </w:rPr>
        <w:t>), commercial customs (</w:t>
      </w:r>
      <w:r w:rsidRPr="004B7C72">
        <w:rPr>
          <w:rFonts w:asciiTheme="minorHAnsi" w:hAnsiTheme="minorHAnsi" w:cstheme="minorHAnsi"/>
          <w:i/>
          <w:sz w:val="24"/>
          <w:szCs w:val="24"/>
        </w:rPr>
        <w:t>obchodní zvyklosti</w:t>
      </w:r>
      <w:r w:rsidRPr="004B7C72">
        <w:rPr>
          <w:rFonts w:asciiTheme="minorHAnsi" w:hAnsiTheme="minorHAnsi" w:cstheme="minorHAnsi"/>
          <w:sz w:val="24"/>
          <w:szCs w:val="24"/>
        </w:rPr>
        <w:t>), good morals (</w:t>
      </w:r>
      <w:r w:rsidRPr="004B7C72">
        <w:rPr>
          <w:rFonts w:asciiTheme="minorHAnsi" w:hAnsiTheme="minorHAnsi" w:cstheme="minorHAnsi"/>
          <w:i/>
          <w:sz w:val="24"/>
          <w:szCs w:val="24"/>
        </w:rPr>
        <w:t>dobré mravy</w:t>
      </w:r>
      <w:r w:rsidRPr="004B7C72">
        <w:rPr>
          <w:rFonts w:asciiTheme="minorHAnsi" w:hAnsiTheme="minorHAnsi" w:cstheme="minorHAnsi"/>
          <w:sz w:val="24"/>
          <w:szCs w:val="24"/>
        </w:rPr>
        <w:t>) and public policy (</w:t>
      </w:r>
      <w:r w:rsidRPr="004B7C72">
        <w:rPr>
          <w:rFonts w:asciiTheme="minorHAnsi" w:hAnsiTheme="minorHAnsi" w:cstheme="minorHAnsi"/>
          <w:i/>
          <w:sz w:val="24"/>
          <w:szCs w:val="24"/>
        </w:rPr>
        <w:t>veřejný pořádek</w:t>
      </w:r>
      <w:r w:rsidRPr="004B7C72">
        <w:rPr>
          <w:rFonts w:asciiTheme="minorHAnsi" w:hAnsiTheme="minorHAnsi" w:cstheme="minorHAnsi"/>
          <w:sz w:val="24"/>
          <w:szCs w:val="24"/>
        </w:rPr>
        <w:t>);</w:t>
      </w:r>
    </w:p>
    <w:p w14:paraId="66C29DE4"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Amendment has not been entered into by any party in connection with any unlawful activity or with the intention or purpose of avoiding or circumventing (</w:t>
      </w:r>
      <w:r w:rsidRPr="004B7C72">
        <w:rPr>
          <w:rFonts w:asciiTheme="minorHAnsi" w:hAnsiTheme="minorHAnsi" w:cstheme="minorHAnsi"/>
          <w:i/>
          <w:sz w:val="24"/>
          <w:szCs w:val="24"/>
        </w:rPr>
        <w:t>obcházení</w:t>
      </w:r>
      <w:r w:rsidRPr="004B7C72">
        <w:rPr>
          <w:rFonts w:asciiTheme="minorHAnsi" w:hAnsiTheme="minorHAnsi" w:cstheme="minorHAnsi"/>
          <w:sz w:val="24"/>
          <w:szCs w:val="24"/>
        </w:rPr>
        <w:t>) any legal obligation;</w:t>
      </w:r>
    </w:p>
    <w:p w14:paraId="533016CF"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none of the terms of the Amendment is considerably unfavorable (</w:t>
      </w:r>
      <w:r w:rsidRPr="004B7C72">
        <w:rPr>
          <w:rFonts w:asciiTheme="minorHAnsi" w:hAnsiTheme="minorHAnsi" w:cstheme="minorHAnsi"/>
          <w:i/>
          <w:sz w:val="24"/>
          <w:szCs w:val="24"/>
        </w:rPr>
        <w:t>zvlášť nevýhodný</w:t>
      </w:r>
      <w:r w:rsidRPr="004B7C72">
        <w:rPr>
          <w:rFonts w:asciiTheme="minorHAnsi" w:hAnsiTheme="minorHAnsi" w:cstheme="minorHAnsi"/>
          <w:sz w:val="24"/>
          <w:szCs w:val="24"/>
        </w:rPr>
        <w:t>) to the Obligor, and there is no gross disproportion in mutual performances (</w:t>
      </w:r>
      <w:r w:rsidRPr="004B7C72">
        <w:rPr>
          <w:rFonts w:asciiTheme="minorHAnsi" w:hAnsiTheme="minorHAnsi" w:cstheme="minorHAnsi"/>
          <w:i/>
          <w:sz w:val="24"/>
          <w:szCs w:val="24"/>
        </w:rPr>
        <w:t>hrubý nepoměr vzájemných plnění</w:t>
      </w:r>
      <w:r w:rsidRPr="004B7C72">
        <w:rPr>
          <w:rFonts w:asciiTheme="minorHAnsi" w:hAnsiTheme="minorHAnsi" w:cstheme="minorHAnsi"/>
          <w:sz w:val="24"/>
          <w:szCs w:val="24"/>
        </w:rPr>
        <w:t>) under the Amendment;</w:t>
      </w:r>
    </w:p>
    <w:p w14:paraId="76E7DB03"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that, as of the date of this Opinion, none of the parties to the Amendment is insolvent or in liquidation or subject to a voluntary dissolution, no application has been submitted to the relevant court for the insolvency liquidation, bankruptcy, winding-up or similar proceeding (including any criminal proceedings which could result in any of the above) against any of them and no preventive restructuring of any of them has been initiated (provided that to the extent assumptions are made with respect to the Obligor, we have made the Insolvency Search for the purposes of this paragraph and the Insolvency Search revealed no entries which were inconsistent with the foregoing assumptions); and that entering by the Obligor to the Amendment and performance of any transactions thereunder shall not result in insolvency of the Obligor; </w:t>
      </w:r>
    </w:p>
    <w:p w14:paraId="37C9FDCC"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funds provided under the Framework Loan Agreement shall not be used for the purposes of any financing or refinancing of an acquisition of any shareholding interest in the Obligor or in any company which controls the Obligor within the meaning of Section 75 of the Business Corporations Act;</w:t>
      </w:r>
    </w:p>
    <w:p w14:paraId="5B1A50C0"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Amendment is legal, valid and binding under Czech law (but, for the avoidance of doubt, excluding any matters of Czech law on which we specifically opine herein);</w:t>
      </w:r>
    </w:p>
    <w:p w14:paraId="1B98C732"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lastRenderedPageBreak/>
        <w:t>Foreign law</w:t>
      </w:r>
    </w:p>
    <w:p w14:paraId="4F1E7CCA"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Amendment constitutes valid and legal obligations binding on and enforceable against the parties thereto (and are not subject to avoidance by any person) under all applicable laws other than Czech law, in particular the Governing Law, and in all applicable jurisdictions other than the Czech Republic, in particular French jurisdiction, and all conditions required to be fulfilled in connection with the Amendment under all such applicable laws, other than that of the Czech Republic, have been duly fulfilled;</w:t>
      </w:r>
    </w:p>
    <w:p w14:paraId="5FA630FD"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obligations expressed to be assumed by the parties to the Amendment constitute their legal, valid, binding and enforceable obligations under the Governing Law;</w:t>
      </w:r>
    </w:p>
    <w:p w14:paraId="05B2516D"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submission to the arbitration contained in the Amendment is legal, valid and binding as a matter of all applicable laws (other than the laws of the Czech Republic);</w:t>
      </w:r>
    </w:p>
    <w:p w14:paraId="24EA6B36"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 choice of the Governing Law as the governing laws of the Amendment is a valid choice of law under all applicable laws (other than the laws of the Czech Republic) and would be upheld as a valid choice of law by the courts of all relevant jurisdictions (other than the courts of the Czech Republic);</w:t>
      </w:r>
    </w:p>
    <w:p w14:paraId="501FBB53"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all deeds, instruments, assignments, agreements and other documents in relation to the matters contemplated by the Documents and this Opinion, insofar as any of such deeds, instruments, assignments, agreements and other documents may need to be performed in any jurisdiction other than the Czech Republic, have been or will be duly performed and are not and will not be illegal or ineffective by virtue of such other laws; and</w:t>
      </w:r>
    </w:p>
    <w:p w14:paraId="6C624EA5" w14:textId="77777777" w:rsidR="004B7C72" w:rsidRPr="004B7C72" w:rsidRDefault="004B7C72" w:rsidP="004B7C72">
      <w:pPr>
        <w:pStyle w:val="Zkladntext"/>
        <w:numPr>
          <w:ilvl w:val="0"/>
          <w:numId w:val="17"/>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that there are no provisions of the laws of any applicable jurisdiction outside the Czech Republic which would be contravened by the execution or the delivery of the Documents and that none of the opinions expressed hereunder will be affected by the laws (including the public policy) of any applicable jurisdiction outside the Czech Republic.</w:t>
      </w:r>
    </w:p>
    <w:p w14:paraId="126FF493" w14:textId="77777777" w:rsidR="004B7C72" w:rsidRPr="004B7C72" w:rsidRDefault="004B7C72" w:rsidP="004B7C72">
      <w:pPr>
        <w:pStyle w:val="Schedule"/>
        <w:spacing w:after="120" w:line="240" w:lineRule="auto"/>
        <w:jc w:val="both"/>
        <w:rPr>
          <w:rFonts w:asciiTheme="minorHAnsi" w:hAnsiTheme="minorHAnsi" w:cstheme="minorHAnsi"/>
          <w:sz w:val="24"/>
          <w:szCs w:val="24"/>
        </w:rPr>
      </w:pPr>
      <w:bookmarkStart w:id="50" w:name="_Ref261391285"/>
      <w:bookmarkStart w:id="51" w:name="_Toc276562467"/>
      <w:bookmarkStart w:id="52" w:name="_Toc280723619"/>
      <w:bookmarkStart w:id="53" w:name="_Toc409437965"/>
      <w:r w:rsidRPr="004B7C72">
        <w:rPr>
          <w:rFonts w:asciiTheme="minorHAnsi" w:hAnsiTheme="minorHAnsi" w:cstheme="minorHAnsi"/>
          <w:sz w:val="24"/>
          <w:szCs w:val="24"/>
        </w:rPr>
        <w:lastRenderedPageBreak/>
        <w:t xml:space="preserve"> – Qualifications</w:t>
      </w:r>
      <w:bookmarkEnd w:id="50"/>
      <w:bookmarkEnd w:id="51"/>
      <w:bookmarkEnd w:id="52"/>
      <w:bookmarkEnd w:id="53"/>
    </w:p>
    <w:p w14:paraId="6C065CC7" w14:textId="77777777" w:rsidR="004B7C72" w:rsidRPr="004B7C72" w:rsidRDefault="004B7C72" w:rsidP="004B7C72">
      <w:pPr>
        <w:pStyle w:val="Zkladntext"/>
        <w:spacing w:after="120"/>
        <w:rPr>
          <w:rFonts w:asciiTheme="minorHAnsi" w:hAnsiTheme="minorHAnsi" w:cstheme="minorHAnsi"/>
          <w:b/>
          <w:sz w:val="24"/>
          <w:szCs w:val="24"/>
        </w:rPr>
      </w:pPr>
      <w:bookmarkStart w:id="54" w:name="_Ref261392021"/>
      <w:r w:rsidRPr="004B7C72">
        <w:rPr>
          <w:rFonts w:asciiTheme="minorHAnsi" w:hAnsiTheme="minorHAnsi" w:cstheme="minorHAnsi"/>
          <w:b/>
          <w:sz w:val="24"/>
          <w:szCs w:val="24"/>
        </w:rPr>
        <w:t>Limitations arising from insolvency law and preventive restructuring</w:t>
      </w:r>
    </w:p>
    <w:p w14:paraId="4B223308"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This Opinion is subject to any limitations arising from insolvency, bankruptcy, moratorium, reorganization, preventive restructuring, debt restructuring, liquidation and other laws of general application relating to or affecting the rights of creditors in any applicable jurisdiction, including the Insolvency Act and the Act on Preventive Restructuring.</w:t>
      </w:r>
    </w:p>
    <w:p w14:paraId="7A0C93BE"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t>Qualifications related to court enforcement or insolvency proceedings and preventive restructuring</w:t>
      </w:r>
    </w:p>
    <w:p w14:paraId="4F8CD80F" w14:textId="77777777" w:rsidR="004B7C72" w:rsidRPr="004B7C72" w:rsidRDefault="004B7C72" w:rsidP="004B7C72">
      <w:pPr>
        <w:pStyle w:val="Odstavecseseznamem"/>
        <w:numPr>
          <w:ilvl w:val="0"/>
          <w:numId w:val="16"/>
        </w:numPr>
        <w:spacing w:after="120"/>
        <w:jc w:val="both"/>
        <w:rPr>
          <w:rFonts w:asciiTheme="minorHAnsi" w:hAnsiTheme="minorHAnsi" w:cstheme="minorHAnsi"/>
          <w:sz w:val="24"/>
          <w:szCs w:val="24"/>
          <w:lang w:val="en-GB"/>
        </w:rPr>
      </w:pPr>
      <w:r w:rsidRPr="004B7C72">
        <w:rPr>
          <w:rFonts w:asciiTheme="minorHAnsi" w:hAnsiTheme="minorHAnsi" w:cstheme="minorHAnsi"/>
          <w:sz w:val="24"/>
          <w:szCs w:val="24"/>
          <w:lang w:val="en-GB"/>
        </w:rPr>
        <w:t>The Insolvency Register may not display all insolvency petitions or insolvency proceedings promptly upon their commencement. In particular the insolvency court may decide not to publish information regarding an insolvency petition filed by a creditor in case the insolvency court has reasonable doubts about merits of the insolvency petition.</w:t>
      </w:r>
    </w:p>
    <w:p w14:paraId="694990FD"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bookmarkStart w:id="55" w:name="_Hlk147217087"/>
      <w:r w:rsidRPr="004B7C72">
        <w:rPr>
          <w:rFonts w:asciiTheme="minorHAnsi" w:hAnsiTheme="minorHAnsi" w:cstheme="minorHAnsi"/>
          <w:sz w:val="24"/>
          <w:szCs w:val="24"/>
        </w:rPr>
        <w:t>The Act on Preventive Restructuring provides that certain specific resolutions of the restructuring courts and other documents relating to preventive restructurings shall be published in the Restructuring Register. However, as of the date of this Opinion, the Restructuring Register has not yet been made publicly available. In such case, the Act on Preventive Restructuring provides that the documents to be published in the Restructuring Register shall be instead published at the official notice board of the competent restructuring court. The official notice board of each Czech court is accessible also electronically at www.justice.cz; however, searches in electronic versions of the official notices boards may be unreliable and may not display all resolutions of the restructuring courts and other documents relating to preventive restructurings.</w:t>
      </w:r>
    </w:p>
    <w:bookmarkEnd w:id="55"/>
    <w:p w14:paraId="464C1612"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 translation of any document into Czech certified by certified translator is necessary to ensure the enforceability or admissibility in evidence of such document in the Czech Republic.</w:t>
      </w:r>
    </w:p>
    <w:p w14:paraId="6FF79A69"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The following assets will be exempt from execution proceedings in the Czech Republic:</w:t>
      </w:r>
    </w:p>
    <w:p w14:paraId="08EBA13D"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any funds which are deposited with a Czech bank and which are designated for the payment of wages (or wages compensation or other amounts compensating remuneration for work) of employees on the wage payment day which follows the day when such a bank receives the decision from the court of the Czech Republic ordering the transfer of the funds to the creditor(s) to enforce his/her claim;</w:t>
      </w:r>
    </w:p>
    <w:p w14:paraId="529554A3"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any compensatory payments to be paid by an insurance company under the relevant asset insurance policy provided that these funds shall be used for the purposes of (a) the construction of a new building (if the insured building was destroyed) or (b) the re-construction of an existing building (if the insured building was damaged);</w:t>
      </w:r>
    </w:p>
    <w:p w14:paraId="45DCC2E3"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movables and/or immovables which the debtor necessarily needs to carry out its business activity (except for movables or immovables subject to a pledge or a mortgage (</w:t>
      </w:r>
      <w:r w:rsidRPr="004B7C72">
        <w:rPr>
          <w:rFonts w:asciiTheme="minorHAnsi" w:hAnsiTheme="minorHAnsi" w:cstheme="minorHAnsi"/>
          <w:i/>
          <w:sz w:val="24"/>
          <w:szCs w:val="24"/>
        </w:rPr>
        <w:t>zástavní právo</w:t>
      </w:r>
      <w:r w:rsidRPr="004B7C72">
        <w:rPr>
          <w:rFonts w:asciiTheme="minorHAnsi" w:hAnsiTheme="minorHAnsi" w:cstheme="minorHAnsi"/>
          <w:sz w:val="24"/>
          <w:szCs w:val="24"/>
        </w:rPr>
        <w:t>) securing the relevant claim which is being thus enforced) and other movables or immovables the forced sale of which would contravene good morals;</w:t>
      </w:r>
    </w:p>
    <w:p w14:paraId="412D57DB"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receivables for money and securities which, pursuant to the Financial Collaterals Act (No. 408/2010 Coll., as amended) or pursuant to foreign law, are subject to financial collateral arrangement in accordance with Directive of the European Parliament and of the Council No. 2002/47/EC, dated 6 June 2002, on financial collateral arrangements.</w:t>
      </w:r>
    </w:p>
    <w:p w14:paraId="03903ACA"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lastRenderedPageBreak/>
        <w:t>Assets used for military, national security or diplomatic purposes and other assets excluded pursuant to Czech law (including but not limited to Act No. 44/1988 Coll. on the Protection of Mineral Wealth) may enjoy immunity from suit, execution, attachment or other legal process in any proceedings taken in the Czech Republic.</w:t>
      </w:r>
    </w:p>
    <w:p w14:paraId="4F2BFCC5"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t>General limitations arising from the law</w:t>
      </w:r>
    </w:p>
    <w:p w14:paraId="658D03E8"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Act No. 240/2000 Coll., Czech Crisis Management Act, as amended, provides for measures in states of emergency and other crisis situations. There are circumstances under that Act in which the Obligor may be obligated to contribute its tangible assets towards relief efforts.</w:t>
      </w:r>
    </w:p>
    <w:p w14:paraId="6DDBBC29" w14:textId="77777777" w:rsidR="004B7C72" w:rsidRPr="004B7C72" w:rsidRDefault="004B7C72" w:rsidP="004B7C72">
      <w:pPr>
        <w:pStyle w:val="Zkladntext"/>
        <w:spacing w:after="120"/>
        <w:rPr>
          <w:rFonts w:asciiTheme="minorHAnsi" w:hAnsiTheme="minorHAnsi" w:cstheme="minorHAnsi"/>
          <w:b/>
          <w:sz w:val="24"/>
          <w:szCs w:val="24"/>
        </w:rPr>
      </w:pPr>
      <w:r w:rsidRPr="004B7C72">
        <w:rPr>
          <w:rFonts w:asciiTheme="minorHAnsi" w:hAnsiTheme="minorHAnsi" w:cstheme="minorHAnsi"/>
          <w:b/>
          <w:sz w:val="24"/>
          <w:szCs w:val="24"/>
        </w:rPr>
        <w:t>General limitations of this Opinion</w:t>
      </w:r>
    </w:p>
    <w:p w14:paraId="21CE6BC7" w14:textId="0D6C22C5"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For the purposes of the opinion given in paragraph </w:t>
      </w:r>
      <w:r w:rsidRPr="004B7C72">
        <w:rPr>
          <w:rFonts w:asciiTheme="minorHAnsi" w:hAnsiTheme="minorHAnsi" w:cstheme="minorHAnsi"/>
          <w:sz w:val="24"/>
          <w:szCs w:val="24"/>
        </w:rPr>
        <w:fldChar w:fldCharType="begin"/>
      </w:r>
      <w:r w:rsidRPr="004B7C72">
        <w:rPr>
          <w:rFonts w:asciiTheme="minorHAnsi" w:hAnsiTheme="minorHAnsi" w:cstheme="minorHAnsi"/>
          <w:sz w:val="24"/>
          <w:szCs w:val="24"/>
        </w:rPr>
        <w:instrText xml:space="preserve"> REF _Ref512354485 \r \h  \* MERGEFORMAT </w:instrText>
      </w:r>
      <w:r w:rsidRPr="004B7C72">
        <w:rPr>
          <w:rFonts w:asciiTheme="minorHAnsi" w:hAnsiTheme="minorHAnsi" w:cstheme="minorHAnsi"/>
          <w:sz w:val="24"/>
          <w:szCs w:val="24"/>
        </w:rPr>
      </w:r>
      <w:r w:rsidRPr="004B7C72">
        <w:rPr>
          <w:rFonts w:asciiTheme="minorHAnsi" w:hAnsiTheme="minorHAnsi" w:cstheme="minorHAnsi"/>
          <w:sz w:val="24"/>
          <w:szCs w:val="24"/>
        </w:rPr>
        <w:fldChar w:fldCharType="separate"/>
      </w:r>
      <w:r w:rsidR="00690000">
        <w:rPr>
          <w:rFonts w:asciiTheme="minorHAnsi" w:hAnsiTheme="minorHAnsi" w:cstheme="minorHAnsi"/>
          <w:sz w:val="24"/>
          <w:szCs w:val="24"/>
        </w:rPr>
        <w:t>3.1</w:t>
      </w:r>
      <w:r w:rsidRPr="004B7C72">
        <w:rPr>
          <w:rFonts w:asciiTheme="minorHAnsi" w:hAnsiTheme="minorHAnsi" w:cstheme="minorHAnsi"/>
          <w:sz w:val="24"/>
          <w:szCs w:val="24"/>
        </w:rPr>
        <w:fldChar w:fldCharType="end"/>
      </w:r>
      <w:r w:rsidRPr="004B7C72">
        <w:rPr>
          <w:rFonts w:asciiTheme="minorHAnsi" w:hAnsiTheme="minorHAnsi" w:cstheme="minorHAnsi"/>
          <w:sz w:val="24"/>
          <w:szCs w:val="24"/>
        </w:rPr>
        <w:t xml:space="preserve"> (</w:t>
      </w:r>
      <w:r w:rsidRPr="004B7C72">
        <w:rPr>
          <w:rFonts w:asciiTheme="minorHAnsi" w:hAnsiTheme="minorHAnsi" w:cstheme="minorHAnsi"/>
          <w:i/>
          <w:sz w:val="24"/>
          <w:szCs w:val="24"/>
        </w:rPr>
        <w:t>Valid existence</w:t>
      </w:r>
      <w:r w:rsidRPr="004B7C72">
        <w:rPr>
          <w:rFonts w:asciiTheme="minorHAnsi" w:hAnsiTheme="minorHAnsi" w:cstheme="minorHAnsi"/>
          <w:sz w:val="24"/>
          <w:szCs w:val="24"/>
        </w:rPr>
        <w:t>) above, we have relied solely upon the Commercial Register Extract and the Constitutional Documents.</w:t>
      </w:r>
    </w:p>
    <w:p w14:paraId="070986F1" w14:textId="7C574D98"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For the purposes of the opinion given in paragraph </w:t>
      </w:r>
      <w:r w:rsidRPr="004B7C72">
        <w:rPr>
          <w:rFonts w:asciiTheme="minorHAnsi" w:hAnsiTheme="minorHAnsi" w:cstheme="minorHAnsi"/>
          <w:sz w:val="24"/>
          <w:szCs w:val="24"/>
        </w:rPr>
        <w:fldChar w:fldCharType="begin"/>
      </w:r>
      <w:r w:rsidRPr="004B7C72">
        <w:rPr>
          <w:rFonts w:asciiTheme="minorHAnsi" w:hAnsiTheme="minorHAnsi" w:cstheme="minorHAnsi"/>
          <w:sz w:val="24"/>
          <w:szCs w:val="24"/>
        </w:rPr>
        <w:instrText xml:space="preserve"> REF _Ref512354597 \r \h  \* MERGEFORMAT </w:instrText>
      </w:r>
      <w:r w:rsidRPr="004B7C72">
        <w:rPr>
          <w:rFonts w:asciiTheme="minorHAnsi" w:hAnsiTheme="minorHAnsi" w:cstheme="minorHAnsi"/>
          <w:sz w:val="24"/>
          <w:szCs w:val="24"/>
        </w:rPr>
      </w:r>
      <w:r w:rsidRPr="004B7C72">
        <w:rPr>
          <w:rFonts w:asciiTheme="minorHAnsi" w:hAnsiTheme="minorHAnsi" w:cstheme="minorHAnsi"/>
          <w:sz w:val="24"/>
          <w:szCs w:val="24"/>
        </w:rPr>
        <w:fldChar w:fldCharType="separate"/>
      </w:r>
      <w:r w:rsidR="00690000">
        <w:rPr>
          <w:rFonts w:asciiTheme="minorHAnsi" w:hAnsiTheme="minorHAnsi" w:cstheme="minorHAnsi"/>
          <w:sz w:val="24"/>
          <w:szCs w:val="24"/>
        </w:rPr>
        <w:t>3.5</w:t>
      </w:r>
      <w:r w:rsidRPr="004B7C72">
        <w:rPr>
          <w:rFonts w:asciiTheme="minorHAnsi" w:hAnsiTheme="minorHAnsi" w:cstheme="minorHAnsi"/>
          <w:sz w:val="24"/>
          <w:szCs w:val="24"/>
        </w:rPr>
        <w:fldChar w:fldCharType="end"/>
      </w:r>
      <w:r w:rsidRPr="004B7C72">
        <w:rPr>
          <w:rFonts w:asciiTheme="minorHAnsi" w:hAnsiTheme="minorHAnsi" w:cstheme="minorHAnsi"/>
          <w:sz w:val="24"/>
          <w:szCs w:val="24"/>
        </w:rPr>
        <w:t xml:space="preserve"> (</w:t>
      </w:r>
      <w:r w:rsidRPr="004B7C72">
        <w:rPr>
          <w:rFonts w:asciiTheme="minorHAnsi" w:hAnsiTheme="minorHAnsi" w:cstheme="minorHAnsi"/>
          <w:i/>
          <w:sz w:val="24"/>
          <w:szCs w:val="24"/>
        </w:rPr>
        <w:t>No violation of law</w:t>
      </w:r>
      <w:r w:rsidRPr="004B7C72">
        <w:rPr>
          <w:rFonts w:asciiTheme="minorHAnsi" w:hAnsiTheme="minorHAnsi" w:cstheme="minorHAnsi"/>
          <w:sz w:val="24"/>
          <w:szCs w:val="24"/>
        </w:rPr>
        <w:t>) above the words "laws applicable to companies generally" refer to laws applicable to companies irrespective of the character of their business or of the assets that they own.</w:t>
      </w:r>
    </w:p>
    <w:p w14:paraId="138A7045"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We have not advised and do not express any opinion on any corporate benefit or directors' liability issues in relation to the Documents.</w:t>
      </w:r>
    </w:p>
    <w:p w14:paraId="4101BAB1"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The opinions expressed herein are subject to certain further qualifications as to matters of Czech law, namely:</w:t>
      </w:r>
    </w:p>
    <w:p w14:paraId="7A63F7E8"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the performance of an obligation shall be generally deemed to be unattainable if the law passed after the conclusion of the contract prohibits the conduct agreed in the contract;</w:t>
      </w:r>
    </w:p>
    <w:p w14:paraId="682A76CA"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 party whose interests conflict with the interests of another party may not represent the latter party as an attorney (unless the latter party knew or must have known of such a conflict) and the latter party may not validly waive its right to revoke a power of attorney which appoints the former party at any time (except in specific circumstances); and</w:t>
      </w:r>
    </w:p>
    <w:p w14:paraId="401C18CC" w14:textId="77777777" w:rsidR="004B7C72" w:rsidRPr="004B7C72" w:rsidRDefault="004B7C72" w:rsidP="004B7C72">
      <w:pPr>
        <w:pStyle w:val="Zkladntext"/>
        <w:numPr>
          <w:ilvl w:val="1"/>
          <w:numId w:val="16"/>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a waiver of a right may not be valid if made by a weaker party (</w:t>
      </w:r>
      <w:r w:rsidRPr="004B7C72">
        <w:rPr>
          <w:rFonts w:asciiTheme="minorHAnsi" w:hAnsiTheme="minorHAnsi" w:cstheme="minorHAnsi"/>
          <w:i/>
          <w:sz w:val="24"/>
          <w:szCs w:val="24"/>
        </w:rPr>
        <w:t>slabší strana</w:t>
      </w:r>
      <w:r w:rsidRPr="004B7C72">
        <w:rPr>
          <w:rFonts w:asciiTheme="minorHAnsi" w:hAnsiTheme="minorHAnsi" w:cstheme="minorHAnsi"/>
          <w:sz w:val="24"/>
          <w:szCs w:val="24"/>
        </w:rPr>
        <w:t>).</w:t>
      </w:r>
    </w:p>
    <w:p w14:paraId="10F015CA"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We provide no opinion on any potential consent, approval or permit which may be required under any corporate documents of the parties (other than the Obligor) or and/or laws under which they are established or laws of any jurisdiction where any of their assets may be located (other than Czech law).</w:t>
      </w:r>
    </w:p>
    <w:p w14:paraId="6580AB64"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We express no opinion as to whether the Amendment breaches any other agreement, arrangement or instrument, except for the Constitutional Documents and the Authorising Resolution.</w:t>
      </w:r>
    </w:p>
    <w:p w14:paraId="143C0056"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We express no opinion as to any taxation or tax related issues (save for the opinion expressed in paragraph 3.10 (</w:t>
      </w:r>
      <w:r w:rsidRPr="004B7C72">
        <w:rPr>
          <w:rFonts w:asciiTheme="minorHAnsi" w:hAnsiTheme="minorHAnsi" w:cstheme="minorHAnsi"/>
          <w:i/>
          <w:sz w:val="24"/>
          <w:szCs w:val="24"/>
        </w:rPr>
        <w:t>Stamp duties</w:t>
      </w:r>
      <w:r w:rsidRPr="004B7C72">
        <w:rPr>
          <w:rFonts w:asciiTheme="minorHAnsi" w:hAnsiTheme="minorHAnsi" w:cstheme="minorHAnsi"/>
          <w:sz w:val="24"/>
          <w:szCs w:val="24"/>
        </w:rPr>
        <w:t>) above).</w:t>
      </w:r>
    </w:p>
    <w:p w14:paraId="5CE59106"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Where an assumption is stated to be made in this letter, we have not made any investigation with respect to the matters that are subject of such assumption.</w:t>
      </w:r>
    </w:p>
    <w:p w14:paraId="6DF96C58" w14:textId="77777777" w:rsidR="004B7C72" w:rsidRPr="004B7C72" w:rsidRDefault="004B7C72" w:rsidP="004B7C72">
      <w:pPr>
        <w:pStyle w:val="Zkladntext"/>
        <w:keepNext/>
        <w:spacing w:after="120"/>
        <w:rPr>
          <w:rFonts w:asciiTheme="minorHAnsi" w:hAnsiTheme="minorHAnsi" w:cstheme="minorHAnsi"/>
          <w:b/>
          <w:sz w:val="24"/>
          <w:szCs w:val="24"/>
        </w:rPr>
      </w:pPr>
      <w:r w:rsidRPr="004B7C72">
        <w:rPr>
          <w:rFonts w:asciiTheme="minorHAnsi" w:hAnsiTheme="minorHAnsi" w:cstheme="minorHAnsi"/>
          <w:b/>
          <w:sz w:val="24"/>
          <w:szCs w:val="24"/>
        </w:rPr>
        <w:t>Other qualifications</w:t>
      </w:r>
    </w:p>
    <w:p w14:paraId="14BE4BA8"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In the Czech Republic it is not possible to search any public registers to determine conclusively whether there are any petitions or pending litigation against a particular entity, which could </w:t>
      </w:r>
      <w:r w:rsidRPr="004B7C72">
        <w:rPr>
          <w:rFonts w:asciiTheme="minorHAnsi" w:hAnsiTheme="minorHAnsi" w:cstheme="minorHAnsi"/>
          <w:sz w:val="24"/>
          <w:szCs w:val="24"/>
        </w:rPr>
        <w:lastRenderedPageBreak/>
        <w:t xml:space="preserve">materially affect the opinions expressed herein and, therefore our opinions expressed herein are subject to the effect of any petitions or litigations involving any party to the Amendment. </w:t>
      </w:r>
    </w:p>
    <w:p w14:paraId="63691DDB"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 xml:space="preserve">The opinions expressed herein may be affected by sanctions, embargoes or other similar measures imposed by the Czech Republic, the United Nations, the Organization for Security and Co-operation in Europe or the European Union with respect to a party to the Amendment, a person controlling or being otherwise affiliated to such party, or the country where such party or other person is domiciled, holding funds or carrying on business, to the extent that such sanctions, embargoes or other similar measures are not incompatible with the CEB’s privileges and immunities under the rules of the CEB as specified in the provisions of Article 1, paragraph 3, of the </w:t>
      </w:r>
      <w:r w:rsidRPr="004B7C72">
        <w:rPr>
          <w:rFonts w:asciiTheme="minorHAnsi" w:hAnsiTheme="minorHAnsi" w:cstheme="minorHAnsi"/>
          <w:bCs/>
          <w:sz w:val="24"/>
          <w:szCs w:val="24"/>
        </w:rPr>
        <w:t>Third Protocol (dated 6 March 1959) to the General Agreement on Privileges and Immunities of the Council of Europe (dated 2 September 1949)</w:t>
      </w:r>
      <w:r w:rsidRPr="004B7C72">
        <w:rPr>
          <w:rFonts w:asciiTheme="minorHAnsi" w:hAnsiTheme="minorHAnsi" w:cstheme="minorHAnsi"/>
          <w:sz w:val="24"/>
          <w:szCs w:val="24"/>
        </w:rPr>
        <w:t>.</w:t>
      </w:r>
    </w:p>
    <w:p w14:paraId="52AB52BE" w14:textId="77777777" w:rsidR="004B7C72" w:rsidRPr="004B7C72" w:rsidRDefault="004B7C72" w:rsidP="004B7C72">
      <w:pPr>
        <w:pStyle w:val="Zkladntext"/>
        <w:numPr>
          <w:ilvl w:val="0"/>
          <w:numId w:val="1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Theme="minorHAnsi" w:hAnsiTheme="minorHAnsi" w:cstheme="minorHAnsi"/>
          <w:sz w:val="24"/>
          <w:szCs w:val="24"/>
        </w:rPr>
      </w:pPr>
      <w:r w:rsidRPr="004B7C72">
        <w:rPr>
          <w:rFonts w:asciiTheme="minorHAnsi" w:hAnsiTheme="minorHAnsi" w:cstheme="minorHAnsi"/>
          <w:sz w:val="24"/>
          <w:szCs w:val="24"/>
        </w:rPr>
        <w:t>This Opinion expresses and describes Czech legal concepts in the English language rather than in the original Czech language and such expressions and/or descriptions may not be identical in meaning to the underlying Czech legal concepts. Accordingly, any issues of interpretation arising in respect of this Opinion will be determined by Czech authorities in accordance with Czech law and we express no opinion as to the interpretation that Czech authorities may give to any such expressions or descriptions.</w:t>
      </w:r>
      <w:bookmarkEnd w:id="54"/>
    </w:p>
    <w:p w14:paraId="5D44E4D0" w14:textId="77777777" w:rsidR="008C64D9" w:rsidRPr="004B7C72" w:rsidRDefault="008C64D9" w:rsidP="00E511D3">
      <w:pPr>
        <w:jc w:val="center"/>
        <w:rPr>
          <w:rFonts w:asciiTheme="minorHAnsi" w:hAnsiTheme="minorHAnsi" w:cstheme="minorHAnsi"/>
          <w:b/>
          <w:sz w:val="24"/>
          <w:szCs w:val="24"/>
          <w:lang w:val="en-GB"/>
        </w:rPr>
      </w:pPr>
    </w:p>
    <w:sectPr w:rsidR="008C64D9" w:rsidRPr="004B7C72" w:rsidSect="00A46FEA">
      <w:headerReference w:type="first" r:id="rId13"/>
      <w:pgSz w:w="11906" w:h="16838"/>
      <w:pgMar w:top="1418" w:right="992" w:bottom="1418" w:left="880" w:header="1" w:footer="709" w:gutter="113"/>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2AF0" w14:textId="77777777" w:rsidR="00656291" w:rsidRDefault="00656291" w:rsidP="003111A9">
      <w:r>
        <w:separator/>
      </w:r>
    </w:p>
  </w:endnote>
  <w:endnote w:type="continuationSeparator" w:id="0">
    <w:p w14:paraId="06FDCB6D" w14:textId="77777777" w:rsidR="00656291" w:rsidRDefault="00656291" w:rsidP="0031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F759" w14:textId="77777777" w:rsidR="0063628B" w:rsidRDefault="0063628B" w:rsidP="00E36F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EBDB36" w14:textId="77777777" w:rsidR="0063628B" w:rsidRDefault="0063628B" w:rsidP="00E36F46">
    <w:pPr>
      <w:pStyle w:val="Zpat"/>
      <w:ind w:right="360"/>
    </w:pPr>
  </w:p>
  <w:p w14:paraId="5D12CFE6" w14:textId="77777777" w:rsidR="0063628B" w:rsidRDefault="006362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93B5" w14:textId="2D7F1205" w:rsidR="0063628B" w:rsidRDefault="0063628B" w:rsidP="00E4091F">
    <w:pPr>
      <w:pStyle w:val="Zpat"/>
      <w:framePr w:wrap="around" w:vAnchor="text" w:hAnchor="margin" w:xAlign="center" w:y="-9"/>
      <w:rPr>
        <w:rStyle w:val="slostrnky"/>
      </w:rPr>
    </w:pPr>
    <w:r>
      <w:rPr>
        <w:rStyle w:val="slostrnky"/>
      </w:rPr>
      <w:fldChar w:fldCharType="begin"/>
    </w:r>
    <w:r>
      <w:rPr>
        <w:rStyle w:val="slostrnky"/>
      </w:rPr>
      <w:instrText xml:space="preserve">PAGE  </w:instrText>
    </w:r>
    <w:r>
      <w:rPr>
        <w:rStyle w:val="slostrnky"/>
      </w:rPr>
      <w:fldChar w:fldCharType="separate"/>
    </w:r>
    <w:r w:rsidR="0068037E">
      <w:rPr>
        <w:rStyle w:val="slostrnky"/>
        <w:noProof/>
      </w:rPr>
      <w:t>8</w:t>
    </w:r>
    <w:r>
      <w:rPr>
        <w:rStyle w:val="slostrnky"/>
      </w:rPr>
      <w:fldChar w:fldCharType="end"/>
    </w:r>
  </w:p>
  <w:p w14:paraId="5A487845" w14:textId="77777777" w:rsidR="0063628B" w:rsidRPr="00C52A49" w:rsidRDefault="0063628B" w:rsidP="0030191F">
    <w:pPr>
      <w:pStyle w:val="Zpat"/>
      <w:ind w:right="360"/>
      <w:rPr>
        <w:sz w:val="16"/>
        <w:szCs w:val="16"/>
      </w:rPr>
    </w:pPr>
  </w:p>
  <w:p w14:paraId="3E21BC0C" w14:textId="7EA19E7B" w:rsidR="0063628B" w:rsidRDefault="0063628B" w:rsidP="00FB55E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2B65" w14:textId="45E98456" w:rsidR="0063628B" w:rsidRDefault="0063628B" w:rsidP="00E409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8037E">
      <w:rPr>
        <w:rStyle w:val="slostrnky"/>
        <w:noProof/>
      </w:rPr>
      <w:t>9</w:t>
    </w:r>
    <w:r>
      <w:rPr>
        <w:rStyle w:val="slostrnky"/>
      </w:rPr>
      <w:fldChar w:fldCharType="end"/>
    </w:r>
  </w:p>
  <w:p w14:paraId="36D7983C" w14:textId="12DE94E1" w:rsidR="0063628B" w:rsidRDefault="0063628B" w:rsidP="00F03BBB">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563E" w14:textId="77777777" w:rsidR="00656291" w:rsidRDefault="00656291" w:rsidP="003111A9">
      <w:r>
        <w:separator/>
      </w:r>
    </w:p>
  </w:footnote>
  <w:footnote w:type="continuationSeparator" w:id="0">
    <w:p w14:paraId="23B20885" w14:textId="77777777" w:rsidR="00656291" w:rsidRDefault="00656291" w:rsidP="0031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E530" w14:textId="6FDB495E" w:rsidR="0063628B" w:rsidRDefault="0063628B" w:rsidP="008B6A7F">
    <w:pPr>
      <w:pStyle w:val="Zhlav"/>
      <w:jc w:val="right"/>
      <w:rPr>
        <w:rFonts w:asciiTheme="minorHAnsi" w:hAnsiTheme="minorHAnsi" w:cstheme="minorHAnsi"/>
        <w:b/>
        <w:lang w:val="en-GB"/>
      </w:rPr>
    </w:pPr>
    <w:r>
      <w:rPr>
        <w:b/>
        <w:i/>
        <w:noProof/>
        <w:color w:val="FF0000"/>
        <w:lang w:val="cs-CZ" w:eastAsia="cs-CZ"/>
      </w:rPr>
      <w:drawing>
        <wp:anchor distT="0" distB="0" distL="114300" distR="114300" simplePos="0" relativeHeight="251659264" behindDoc="0" locked="0" layoutInCell="1" allowOverlap="1" wp14:anchorId="1F5EFE43" wp14:editId="24AA77FD">
          <wp:simplePos x="0" y="0"/>
          <wp:positionH relativeFrom="margin">
            <wp:posOffset>4311650</wp:posOffset>
          </wp:positionH>
          <wp:positionV relativeFrom="margin">
            <wp:posOffset>-1211580</wp:posOffset>
          </wp:positionV>
          <wp:extent cx="1979930" cy="74295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B_2021_BLEU_CMJ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742950"/>
                  </a:xfrm>
                  <a:prstGeom prst="rect">
                    <a:avLst/>
                  </a:prstGeom>
                </pic:spPr>
              </pic:pic>
            </a:graphicData>
          </a:graphic>
        </wp:anchor>
      </w:drawing>
    </w:r>
  </w:p>
  <w:p w14:paraId="2A1385FA" w14:textId="3243D8A7" w:rsidR="0063628B" w:rsidRDefault="0063628B" w:rsidP="008B6A7F">
    <w:pPr>
      <w:pStyle w:val="Zhlav"/>
      <w:jc w:val="right"/>
      <w:rPr>
        <w:rFonts w:asciiTheme="minorHAnsi" w:hAnsiTheme="minorHAnsi" w:cstheme="minorHAnsi"/>
        <w:b/>
        <w:lang w:val="en-GB"/>
      </w:rPr>
    </w:pPr>
  </w:p>
  <w:p w14:paraId="58E357EE" w14:textId="256348DF" w:rsidR="0063628B" w:rsidRDefault="0063628B" w:rsidP="008B6A7F">
    <w:pPr>
      <w:pStyle w:val="Zhlav"/>
      <w:jc w:val="right"/>
      <w:rPr>
        <w:rFonts w:asciiTheme="minorHAnsi" w:hAnsiTheme="minorHAnsi" w:cstheme="minorHAnsi"/>
        <w:b/>
        <w:lang w:val="en-GB"/>
      </w:rPr>
    </w:pPr>
  </w:p>
  <w:p w14:paraId="3E630C99" w14:textId="0A179242" w:rsidR="0063628B" w:rsidRDefault="0063628B" w:rsidP="008B6A7F">
    <w:pPr>
      <w:pStyle w:val="Zhlav"/>
      <w:jc w:val="right"/>
      <w:rPr>
        <w:rFonts w:asciiTheme="minorHAnsi" w:hAnsiTheme="minorHAnsi" w:cstheme="minorHAnsi"/>
        <w:b/>
        <w:lang w:val="en-GB"/>
      </w:rPr>
    </w:pPr>
  </w:p>
  <w:p w14:paraId="4552ADBE" w14:textId="0FE01B9B" w:rsidR="0063628B" w:rsidRDefault="0063628B" w:rsidP="008B6A7F">
    <w:pPr>
      <w:pStyle w:val="Zhlav"/>
      <w:jc w:val="right"/>
      <w:rPr>
        <w:rFonts w:asciiTheme="minorHAnsi" w:hAnsiTheme="minorHAnsi" w:cstheme="minorHAnsi"/>
        <w:b/>
        <w:lang w:val="en-GB"/>
      </w:rPr>
    </w:pPr>
  </w:p>
  <w:p w14:paraId="7F49C2EA" w14:textId="77777777" w:rsidR="0063628B" w:rsidRDefault="0063628B" w:rsidP="008B6A7F">
    <w:pPr>
      <w:pStyle w:val="Zhlav"/>
      <w:jc w:val="right"/>
      <w:rPr>
        <w:rFonts w:asciiTheme="minorHAnsi" w:hAnsiTheme="minorHAnsi" w:cstheme="minorHAnsi"/>
        <w:b/>
        <w:lang w:val="en-GB"/>
      </w:rPr>
    </w:pPr>
  </w:p>
  <w:p w14:paraId="52EB3E93" w14:textId="667381E9" w:rsidR="0063628B" w:rsidRDefault="0063628B" w:rsidP="008B6A7F">
    <w:pPr>
      <w:pStyle w:val="Zhlav"/>
      <w:jc w:val="right"/>
      <w:rPr>
        <w:rFonts w:asciiTheme="minorHAnsi" w:hAnsiTheme="minorHAnsi" w:cstheme="minorHAnsi"/>
        <w:b/>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C717" w14:textId="593449B6" w:rsidR="0063628B" w:rsidRDefault="0063628B" w:rsidP="008B6A7F">
    <w:pPr>
      <w:pStyle w:val="Zhlav"/>
      <w:jc w:val="right"/>
      <w:rPr>
        <w:rFonts w:asciiTheme="minorHAnsi" w:hAnsiTheme="minorHAnsi" w:cstheme="minorHAnsi"/>
        <w:b/>
        <w:lang w:val="en-GB"/>
      </w:rPr>
    </w:pPr>
  </w:p>
  <w:p w14:paraId="73568429" w14:textId="77777777" w:rsidR="0063628B" w:rsidRDefault="0063628B" w:rsidP="008B6A7F">
    <w:pPr>
      <w:pStyle w:val="Zhlav"/>
      <w:jc w:val="right"/>
      <w:rPr>
        <w:rFonts w:asciiTheme="minorHAnsi" w:hAnsiTheme="minorHAnsi" w:cstheme="minorHAnsi"/>
        <w:b/>
        <w:lang w:val="en-GB"/>
      </w:rPr>
    </w:pPr>
  </w:p>
  <w:p w14:paraId="59190BAF" w14:textId="77777777" w:rsidR="0063628B" w:rsidRDefault="0063628B" w:rsidP="008B6A7F">
    <w:pPr>
      <w:pStyle w:val="Zhlav"/>
      <w:jc w:val="right"/>
      <w:rPr>
        <w:rFonts w:asciiTheme="minorHAnsi" w:hAnsiTheme="minorHAnsi" w:cstheme="minorHAnsi"/>
        <w:b/>
        <w:lang w:val="en-GB"/>
      </w:rPr>
    </w:pPr>
  </w:p>
  <w:p w14:paraId="30E21CE8" w14:textId="77777777" w:rsidR="0063628B" w:rsidRDefault="0063628B" w:rsidP="008B6A7F">
    <w:pPr>
      <w:pStyle w:val="Zhlav"/>
      <w:jc w:val="right"/>
      <w:rPr>
        <w:rFonts w:asciiTheme="minorHAnsi" w:hAnsiTheme="minorHAnsi" w:cstheme="minorHAnsi"/>
        <w:b/>
        <w:lang w:val="en-GB"/>
      </w:rPr>
    </w:pPr>
  </w:p>
  <w:p w14:paraId="6D7BAC12" w14:textId="77777777" w:rsidR="0063628B" w:rsidRDefault="0063628B" w:rsidP="008B6A7F">
    <w:pPr>
      <w:pStyle w:val="Zhlav"/>
      <w:jc w:val="right"/>
      <w:rPr>
        <w:rFonts w:asciiTheme="minorHAnsi" w:hAnsiTheme="minorHAnsi" w:cstheme="minorHAnsi"/>
        <w:b/>
        <w:lang w:val="en-GB"/>
      </w:rPr>
    </w:pPr>
  </w:p>
  <w:p w14:paraId="3C852CCB" w14:textId="77777777" w:rsidR="0063628B" w:rsidRDefault="0063628B" w:rsidP="008B6A7F">
    <w:pPr>
      <w:pStyle w:val="Zhlav"/>
      <w:jc w:val="right"/>
      <w:rPr>
        <w:rFonts w:asciiTheme="minorHAnsi" w:hAnsiTheme="minorHAnsi" w:cstheme="minorHAnsi"/>
        <w:b/>
        <w:lang w:val="en-GB"/>
      </w:rPr>
    </w:pPr>
  </w:p>
  <w:p w14:paraId="5C144422" w14:textId="77777777" w:rsidR="0063628B" w:rsidRDefault="0063628B" w:rsidP="008B6A7F">
    <w:pPr>
      <w:pStyle w:val="Zhlav"/>
      <w:jc w:val="right"/>
      <w:rPr>
        <w:rFonts w:asciiTheme="minorHAnsi" w:hAnsiTheme="minorHAnsi" w:cstheme="minorHAnsi"/>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06C"/>
    <w:multiLevelType w:val="multilevel"/>
    <w:tmpl w:val="443283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27"/>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2E328EF"/>
    <w:multiLevelType w:val="hybridMultilevel"/>
    <w:tmpl w:val="0B121E32"/>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9A425F6"/>
    <w:multiLevelType w:val="multilevel"/>
    <w:tmpl w:val="B30AF28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i w:val="0"/>
      </w:r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27"/>
      <w:numFmt w:val="lowerLetter"/>
      <w:lvlText w:val="(%6)"/>
      <w:lvlJc w:val="left"/>
      <w:pPr>
        <w:tabs>
          <w:tab w:val="num" w:pos="2880"/>
        </w:tabs>
        <w:ind w:left="2880" w:hanging="72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2C0A3BDE"/>
    <w:multiLevelType w:val="hybridMultilevel"/>
    <w:tmpl w:val="D428BF62"/>
    <w:lvl w:ilvl="0" w:tplc="9252C6DC">
      <w:start w:val="1"/>
      <w:numFmt w:val="decimal"/>
      <w:pStyle w:val="NumbParagraph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A675CC"/>
    <w:multiLevelType w:val="hybridMultilevel"/>
    <w:tmpl w:val="8E42F9AC"/>
    <w:lvl w:ilvl="0" w:tplc="7BDC290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B2F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745A4A"/>
    <w:multiLevelType w:val="multilevel"/>
    <w:tmpl w:val="5CCEAA14"/>
    <w:lvl w:ilvl="0">
      <w:start w:val="1"/>
      <w:numFmt w:val="decimal"/>
      <w:pStyle w:val="Schedule"/>
      <w:suff w:val="nothing"/>
      <w:lvlText w:val="Schedule %1"/>
      <w:lvlJc w:val="left"/>
      <w:pPr>
        <w:ind w:left="0" w:firstLine="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06C3FD6"/>
    <w:multiLevelType w:val="multilevel"/>
    <w:tmpl w:val="443283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27"/>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5BC1281"/>
    <w:multiLevelType w:val="multilevel"/>
    <w:tmpl w:val="443283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27"/>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C650527"/>
    <w:multiLevelType w:val="hybridMultilevel"/>
    <w:tmpl w:val="95FEC332"/>
    <w:lvl w:ilvl="0" w:tplc="0324E054">
      <w:start w:val="1"/>
      <w:numFmt w:val="lowerRoman"/>
      <w:lvlText w:val="%1)"/>
      <w:lvlJc w:val="left"/>
      <w:pPr>
        <w:ind w:left="1077" w:hanging="360"/>
      </w:pPr>
      <w:rPr>
        <w:rFonts w:asciiTheme="minorHAnsi" w:hAnsiTheme="minorHAnsi" w:cs="Calibri"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4E4B4E3E"/>
    <w:multiLevelType w:val="multilevel"/>
    <w:tmpl w:val="DE18FA08"/>
    <w:lvl w:ilvl="0">
      <w:start w:val="1"/>
      <w:numFmt w:val="decimal"/>
      <w:lvlText w:val="%1."/>
      <w:lvlJc w:val="left"/>
      <w:pPr>
        <w:tabs>
          <w:tab w:val="num" w:pos="720"/>
        </w:tabs>
        <w:ind w:left="720" w:hanging="720"/>
      </w:pPr>
      <w:rPr>
        <w:rFonts w:hint="default"/>
      </w:rPr>
    </w:lvl>
    <w:lvl w:ilvl="1">
      <w:start w:val="1"/>
      <w:numFmt w:val="decimal"/>
      <w:pStyle w:val="Style2"/>
      <w:lvlText w:val="%1.%2"/>
      <w:lvlJc w:val="left"/>
      <w:pPr>
        <w:tabs>
          <w:tab w:val="num" w:pos="720"/>
        </w:tabs>
        <w:ind w:left="720" w:hanging="720"/>
      </w:pPr>
      <w:rPr>
        <w:rFonts w:hint="default"/>
      </w:rPr>
    </w:lvl>
    <w:lvl w:ilvl="2">
      <w:start w:val="1"/>
      <w:numFmt w:val="lowerLetter"/>
      <w:pStyle w:val="AOHead4"/>
      <w:lvlText w:val="(%3)"/>
      <w:lvlJc w:val="left"/>
      <w:pPr>
        <w:tabs>
          <w:tab w:val="num" w:pos="1440"/>
        </w:tabs>
        <w:ind w:left="1440" w:hanging="720"/>
      </w:pPr>
      <w:rPr>
        <w:rFonts w:hint="default"/>
      </w:rPr>
    </w:lvl>
    <w:lvl w:ilvl="3">
      <w:start w:val="1"/>
      <w:numFmt w:val="lowerRoman"/>
      <w:pStyle w:val="AOHead4"/>
      <w:lvlText w:val="(%4)"/>
      <w:lvlJc w:val="left"/>
      <w:pPr>
        <w:tabs>
          <w:tab w:val="num" w:pos="3698"/>
        </w:tabs>
        <w:ind w:left="3698" w:hanging="720"/>
      </w:pPr>
      <w:rPr>
        <w:rFonts w:ascii="Calibri" w:hAnsi="Calibri"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F622FD7"/>
    <w:multiLevelType w:val="hybridMultilevel"/>
    <w:tmpl w:val="0588839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B40D3E"/>
    <w:multiLevelType w:val="multilevel"/>
    <w:tmpl w:val="8368A9FA"/>
    <w:lvl w:ilvl="0">
      <w:start w:val="1"/>
      <w:numFmt w:val="none"/>
      <w:pStyle w:val="Definition"/>
      <w:suff w:val="nothing"/>
      <w:lvlText w:val="%1"/>
      <w:lvlJc w:val="left"/>
      <w:pPr>
        <w:ind w:left="720" w:firstLine="0"/>
      </w:pPr>
    </w:lvl>
    <w:lvl w:ilvl="1">
      <w:start w:val="1"/>
      <w:numFmt w:val="lowerLetter"/>
      <w:pStyle w:val="Definitiona"/>
      <w:lvlText w:val="(%2)"/>
      <w:lvlJc w:val="left"/>
      <w:pPr>
        <w:tabs>
          <w:tab w:val="num" w:pos="1440"/>
        </w:tabs>
        <w:ind w:left="1440" w:hanging="720"/>
      </w:pPr>
      <w:rPr>
        <w:b w:val="0"/>
        <w:bCs w:val="0"/>
      </w:rPr>
    </w:lvl>
    <w:lvl w:ilvl="2">
      <w:start w:val="1"/>
      <w:numFmt w:val="lowerRoman"/>
      <w:pStyle w:val="Definitioni"/>
      <w:lvlText w:val="(%3)"/>
      <w:lvlJc w:val="left"/>
      <w:pPr>
        <w:tabs>
          <w:tab w:val="num" w:pos="2160"/>
        </w:tabs>
        <w:ind w:left="2160" w:hanging="720"/>
      </w:pPr>
      <w:rPr>
        <w:b w:val="0"/>
        <w:i w:val="0"/>
      </w:rPr>
    </w:lvl>
    <w:lvl w:ilvl="3">
      <w:start w:val="27"/>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27"/>
      <w:numFmt w:val="none"/>
      <w:lvlText w:val=""/>
      <w:lvlJc w:val="left"/>
      <w:pPr>
        <w:tabs>
          <w:tab w:val="num" w:pos="357"/>
        </w:tabs>
        <w:ind w:left="0" w:firstLine="0"/>
      </w:pPr>
    </w:lvl>
    <w:lvl w:ilvl="6">
      <w:start w:val="1"/>
      <w:numFmt w:val="none"/>
      <w:lvlText w:val=""/>
      <w:lvlJc w:val="left"/>
      <w:pPr>
        <w:tabs>
          <w:tab w:val="num" w:pos="357"/>
        </w:tabs>
        <w:ind w:left="1296" w:hanging="1296"/>
      </w:pPr>
    </w:lvl>
    <w:lvl w:ilvl="7">
      <w:start w:val="1"/>
      <w:numFmt w:val="none"/>
      <w:lvlText w:val=""/>
      <w:lvlJc w:val="left"/>
      <w:pPr>
        <w:tabs>
          <w:tab w:val="num" w:pos="357"/>
        </w:tabs>
        <w:ind w:left="0" w:firstLine="0"/>
      </w:pPr>
    </w:lvl>
    <w:lvl w:ilvl="8">
      <w:start w:val="1"/>
      <w:numFmt w:val="none"/>
      <w:lvlText w:val="%1%9"/>
      <w:lvlJc w:val="left"/>
      <w:pPr>
        <w:tabs>
          <w:tab w:val="num" w:pos="357"/>
        </w:tabs>
        <w:ind w:left="0" w:firstLine="0"/>
      </w:pPr>
    </w:lvl>
  </w:abstractNum>
  <w:abstractNum w:abstractNumId="13" w15:restartNumberingAfterBreak="0">
    <w:nsid w:val="74357379"/>
    <w:multiLevelType w:val="hybridMultilevel"/>
    <w:tmpl w:val="5810C96E"/>
    <w:lvl w:ilvl="0" w:tplc="2242A3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11"/>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num>
  <w:num w:numId="7">
    <w:abstractNumId w:val="13"/>
  </w:num>
  <w:num w:numId="8">
    <w:abstractNumId w:val="1"/>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8"/>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A9"/>
    <w:rsid w:val="000000BA"/>
    <w:rsid w:val="00000BEA"/>
    <w:rsid w:val="00004BD0"/>
    <w:rsid w:val="00005C1E"/>
    <w:rsid w:val="000076B6"/>
    <w:rsid w:val="00011328"/>
    <w:rsid w:val="00013589"/>
    <w:rsid w:val="000167E0"/>
    <w:rsid w:val="00022AD9"/>
    <w:rsid w:val="00022F20"/>
    <w:rsid w:val="00023B40"/>
    <w:rsid w:val="00023FA0"/>
    <w:rsid w:val="00024E4A"/>
    <w:rsid w:val="000266A5"/>
    <w:rsid w:val="000270B5"/>
    <w:rsid w:val="00030D29"/>
    <w:rsid w:val="00030EE5"/>
    <w:rsid w:val="00032637"/>
    <w:rsid w:val="00035810"/>
    <w:rsid w:val="00035C2D"/>
    <w:rsid w:val="0003632F"/>
    <w:rsid w:val="000474BF"/>
    <w:rsid w:val="0004784D"/>
    <w:rsid w:val="00047D3C"/>
    <w:rsid w:val="0005039B"/>
    <w:rsid w:val="00057C30"/>
    <w:rsid w:val="000626DE"/>
    <w:rsid w:val="000668DF"/>
    <w:rsid w:val="0006739C"/>
    <w:rsid w:val="00070C66"/>
    <w:rsid w:val="00074725"/>
    <w:rsid w:val="000760D3"/>
    <w:rsid w:val="00093549"/>
    <w:rsid w:val="000953E6"/>
    <w:rsid w:val="0009541C"/>
    <w:rsid w:val="000A2DB4"/>
    <w:rsid w:val="000A6E26"/>
    <w:rsid w:val="000B002A"/>
    <w:rsid w:val="000B47B8"/>
    <w:rsid w:val="000C3EB8"/>
    <w:rsid w:val="000D037F"/>
    <w:rsid w:val="000D3CD3"/>
    <w:rsid w:val="000E0769"/>
    <w:rsid w:val="000E0951"/>
    <w:rsid w:val="000F4620"/>
    <w:rsid w:val="000F56CC"/>
    <w:rsid w:val="000F6A19"/>
    <w:rsid w:val="001141E4"/>
    <w:rsid w:val="001156D4"/>
    <w:rsid w:val="0011733E"/>
    <w:rsid w:val="0012610A"/>
    <w:rsid w:val="00130EE0"/>
    <w:rsid w:val="00135C78"/>
    <w:rsid w:val="0013780B"/>
    <w:rsid w:val="001379F5"/>
    <w:rsid w:val="00145284"/>
    <w:rsid w:val="001462E9"/>
    <w:rsid w:val="00146DC1"/>
    <w:rsid w:val="001526D2"/>
    <w:rsid w:val="00152CFF"/>
    <w:rsid w:val="00153EE5"/>
    <w:rsid w:val="00156D8A"/>
    <w:rsid w:val="001670C6"/>
    <w:rsid w:val="00167508"/>
    <w:rsid w:val="00174E8A"/>
    <w:rsid w:val="00176A12"/>
    <w:rsid w:val="00181442"/>
    <w:rsid w:val="001826BE"/>
    <w:rsid w:val="00182910"/>
    <w:rsid w:val="0018554F"/>
    <w:rsid w:val="00186081"/>
    <w:rsid w:val="00190D44"/>
    <w:rsid w:val="00192F15"/>
    <w:rsid w:val="00193A86"/>
    <w:rsid w:val="00193CE6"/>
    <w:rsid w:val="001958FD"/>
    <w:rsid w:val="001A65E2"/>
    <w:rsid w:val="001A7277"/>
    <w:rsid w:val="001A7778"/>
    <w:rsid w:val="001B1033"/>
    <w:rsid w:val="001B17EB"/>
    <w:rsid w:val="001B1900"/>
    <w:rsid w:val="001C04A2"/>
    <w:rsid w:val="001C1215"/>
    <w:rsid w:val="001C532E"/>
    <w:rsid w:val="001D1DB6"/>
    <w:rsid w:val="001E11BD"/>
    <w:rsid w:val="001E12DC"/>
    <w:rsid w:val="001E34B1"/>
    <w:rsid w:val="001E3D6E"/>
    <w:rsid w:val="001E47DC"/>
    <w:rsid w:val="001E7EA9"/>
    <w:rsid w:val="001E7FBC"/>
    <w:rsid w:val="001F18DE"/>
    <w:rsid w:val="001F3D9D"/>
    <w:rsid w:val="001F7DB2"/>
    <w:rsid w:val="00203BBB"/>
    <w:rsid w:val="00204EFE"/>
    <w:rsid w:val="00211729"/>
    <w:rsid w:val="002177D0"/>
    <w:rsid w:val="00217818"/>
    <w:rsid w:val="002301E7"/>
    <w:rsid w:val="002311A5"/>
    <w:rsid w:val="00234205"/>
    <w:rsid w:val="00240E5D"/>
    <w:rsid w:val="00241432"/>
    <w:rsid w:val="002425D8"/>
    <w:rsid w:val="002462B4"/>
    <w:rsid w:val="002467DD"/>
    <w:rsid w:val="0025067C"/>
    <w:rsid w:val="002535A2"/>
    <w:rsid w:val="0025599C"/>
    <w:rsid w:val="00260F0E"/>
    <w:rsid w:val="00260F1E"/>
    <w:rsid w:val="002617A3"/>
    <w:rsid w:val="00262F55"/>
    <w:rsid w:val="002773FC"/>
    <w:rsid w:val="00277F12"/>
    <w:rsid w:val="002800E7"/>
    <w:rsid w:val="00280723"/>
    <w:rsid w:val="00290AF9"/>
    <w:rsid w:val="00291056"/>
    <w:rsid w:val="00294888"/>
    <w:rsid w:val="0029513A"/>
    <w:rsid w:val="002A7500"/>
    <w:rsid w:val="002B42F4"/>
    <w:rsid w:val="002B5FE2"/>
    <w:rsid w:val="002B7636"/>
    <w:rsid w:val="002C242D"/>
    <w:rsid w:val="002C4117"/>
    <w:rsid w:val="002C72D9"/>
    <w:rsid w:val="002E217B"/>
    <w:rsid w:val="002E2557"/>
    <w:rsid w:val="002E5377"/>
    <w:rsid w:val="002E7D2E"/>
    <w:rsid w:val="003010A5"/>
    <w:rsid w:val="0030191F"/>
    <w:rsid w:val="00307C16"/>
    <w:rsid w:val="003111A9"/>
    <w:rsid w:val="003138FF"/>
    <w:rsid w:val="0031402B"/>
    <w:rsid w:val="0031465D"/>
    <w:rsid w:val="003200AC"/>
    <w:rsid w:val="00321D52"/>
    <w:rsid w:val="003220F3"/>
    <w:rsid w:val="00325C7A"/>
    <w:rsid w:val="0033533D"/>
    <w:rsid w:val="00343156"/>
    <w:rsid w:val="00346347"/>
    <w:rsid w:val="00351665"/>
    <w:rsid w:val="00353A98"/>
    <w:rsid w:val="003614AE"/>
    <w:rsid w:val="0036240D"/>
    <w:rsid w:val="00365681"/>
    <w:rsid w:val="00371BBF"/>
    <w:rsid w:val="003723E0"/>
    <w:rsid w:val="003811BC"/>
    <w:rsid w:val="003861FF"/>
    <w:rsid w:val="003864D2"/>
    <w:rsid w:val="003865B1"/>
    <w:rsid w:val="00391A2A"/>
    <w:rsid w:val="003922E0"/>
    <w:rsid w:val="00394B7F"/>
    <w:rsid w:val="00396AA2"/>
    <w:rsid w:val="003973C1"/>
    <w:rsid w:val="003A05D5"/>
    <w:rsid w:val="003A33AA"/>
    <w:rsid w:val="003A4C9B"/>
    <w:rsid w:val="003A58AC"/>
    <w:rsid w:val="003B242E"/>
    <w:rsid w:val="003B49ED"/>
    <w:rsid w:val="003C0186"/>
    <w:rsid w:val="003C072D"/>
    <w:rsid w:val="003C5119"/>
    <w:rsid w:val="003D1738"/>
    <w:rsid w:val="003D504F"/>
    <w:rsid w:val="003D5938"/>
    <w:rsid w:val="003E00D1"/>
    <w:rsid w:val="003E5A25"/>
    <w:rsid w:val="003E626B"/>
    <w:rsid w:val="003F6051"/>
    <w:rsid w:val="0040309A"/>
    <w:rsid w:val="00414E13"/>
    <w:rsid w:val="00421172"/>
    <w:rsid w:val="004235CF"/>
    <w:rsid w:val="00425780"/>
    <w:rsid w:val="00432813"/>
    <w:rsid w:val="00432D9C"/>
    <w:rsid w:val="004348F9"/>
    <w:rsid w:val="0044419A"/>
    <w:rsid w:val="00444885"/>
    <w:rsid w:val="00446C2C"/>
    <w:rsid w:val="00451B41"/>
    <w:rsid w:val="00463738"/>
    <w:rsid w:val="004702C4"/>
    <w:rsid w:val="004823F7"/>
    <w:rsid w:val="00482882"/>
    <w:rsid w:val="0048503B"/>
    <w:rsid w:val="00485E8D"/>
    <w:rsid w:val="00487239"/>
    <w:rsid w:val="00490638"/>
    <w:rsid w:val="004915C3"/>
    <w:rsid w:val="00491E8E"/>
    <w:rsid w:val="00494966"/>
    <w:rsid w:val="004960D1"/>
    <w:rsid w:val="00496FBC"/>
    <w:rsid w:val="004A3BE2"/>
    <w:rsid w:val="004A630C"/>
    <w:rsid w:val="004A6390"/>
    <w:rsid w:val="004B3766"/>
    <w:rsid w:val="004B600E"/>
    <w:rsid w:val="004B7C72"/>
    <w:rsid w:val="004C2E6D"/>
    <w:rsid w:val="004C6BD1"/>
    <w:rsid w:val="004D13FD"/>
    <w:rsid w:val="004D7222"/>
    <w:rsid w:val="004E42B8"/>
    <w:rsid w:val="004E7C2D"/>
    <w:rsid w:val="004F1247"/>
    <w:rsid w:val="004F39CF"/>
    <w:rsid w:val="00507D6A"/>
    <w:rsid w:val="00515E83"/>
    <w:rsid w:val="00516C38"/>
    <w:rsid w:val="0051758B"/>
    <w:rsid w:val="0052591A"/>
    <w:rsid w:val="00527988"/>
    <w:rsid w:val="00534F68"/>
    <w:rsid w:val="00540C0C"/>
    <w:rsid w:val="0054195F"/>
    <w:rsid w:val="00547D7C"/>
    <w:rsid w:val="00551F11"/>
    <w:rsid w:val="0056540F"/>
    <w:rsid w:val="00575AF7"/>
    <w:rsid w:val="0057673A"/>
    <w:rsid w:val="0058488D"/>
    <w:rsid w:val="00587347"/>
    <w:rsid w:val="0058789A"/>
    <w:rsid w:val="00587B4D"/>
    <w:rsid w:val="005912C3"/>
    <w:rsid w:val="00593D4B"/>
    <w:rsid w:val="005A5197"/>
    <w:rsid w:val="005A78AD"/>
    <w:rsid w:val="005A7FDF"/>
    <w:rsid w:val="005B2A10"/>
    <w:rsid w:val="005D0409"/>
    <w:rsid w:val="005D36A9"/>
    <w:rsid w:val="005D55D3"/>
    <w:rsid w:val="005D650A"/>
    <w:rsid w:val="005D65B7"/>
    <w:rsid w:val="005F0BB8"/>
    <w:rsid w:val="005F48E9"/>
    <w:rsid w:val="005F6A3E"/>
    <w:rsid w:val="005F6DE4"/>
    <w:rsid w:val="00607F1D"/>
    <w:rsid w:val="006104ED"/>
    <w:rsid w:val="0062197E"/>
    <w:rsid w:val="00622071"/>
    <w:rsid w:val="00625F86"/>
    <w:rsid w:val="00632862"/>
    <w:rsid w:val="0063628B"/>
    <w:rsid w:val="006423CE"/>
    <w:rsid w:val="006436EC"/>
    <w:rsid w:val="00645FC9"/>
    <w:rsid w:val="00651102"/>
    <w:rsid w:val="00654D02"/>
    <w:rsid w:val="00656291"/>
    <w:rsid w:val="00660D66"/>
    <w:rsid w:val="00661133"/>
    <w:rsid w:val="006632A0"/>
    <w:rsid w:val="0067007F"/>
    <w:rsid w:val="00670176"/>
    <w:rsid w:val="00673018"/>
    <w:rsid w:val="0067539F"/>
    <w:rsid w:val="006779E3"/>
    <w:rsid w:val="0068037E"/>
    <w:rsid w:val="00690000"/>
    <w:rsid w:val="00690C3D"/>
    <w:rsid w:val="00690FC7"/>
    <w:rsid w:val="00694BD4"/>
    <w:rsid w:val="006A3B30"/>
    <w:rsid w:val="006A6218"/>
    <w:rsid w:val="006B048A"/>
    <w:rsid w:val="006B140D"/>
    <w:rsid w:val="006B3080"/>
    <w:rsid w:val="006B423D"/>
    <w:rsid w:val="006B5444"/>
    <w:rsid w:val="006B7611"/>
    <w:rsid w:val="006C01E8"/>
    <w:rsid w:val="006C4E51"/>
    <w:rsid w:val="006C6473"/>
    <w:rsid w:val="006C7C69"/>
    <w:rsid w:val="006D1263"/>
    <w:rsid w:val="006D3F2E"/>
    <w:rsid w:val="006D4BBB"/>
    <w:rsid w:val="006D510E"/>
    <w:rsid w:val="006E0899"/>
    <w:rsid w:val="006E4943"/>
    <w:rsid w:val="006F2500"/>
    <w:rsid w:val="006F2D27"/>
    <w:rsid w:val="006F3BED"/>
    <w:rsid w:val="006F4F99"/>
    <w:rsid w:val="006F7DD2"/>
    <w:rsid w:val="00702208"/>
    <w:rsid w:val="007025C6"/>
    <w:rsid w:val="007028E5"/>
    <w:rsid w:val="00703891"/>
    <w:rsid w:val="00703F4C"/>
    <w:rsid w:val="00706DFB"/>
    <w:rsid w:val="007137D5"/>
    <w:rsid w:val="007304EA"/>
    <w:rsid w:val="007308C6"/>
    <w:rsid w:val="007452B9"/>
    <w:rsid w:val="0075271C"/>
    <w:rsid w:val="0076529A"/>
    <w:rsid w:val="00767114"/>
    <w:rsid w:val="00767AE1"/>
    <w:rsid w:val="00771795"/>
    <w:rsid w:val="00777E11"/>
    <w:rsid w:val="00781985"/>
    <w:rsid w:val="00784C85"/>
    <w:rsid w:val="00786AE5"/>
    <w:rsid w:val="00790411"/>
    <w:rsid w:val="007A281C"/>
    <w:rsid w:val="007A3FE6"/>
    <w:rsid w:val="007A4FD9"/>
    <w:rsid w:val="007A5F5F"/>
    <w:rsid w:val="007A615C"/>
    <w:rsid w:val="007A6C0C"/>
    <w:rsid w:val="007A7D99"/>
    <w:rsid w:val="007B1D7A"/>
    <w:rsid w:val="007B240E"/>
    <w:rsid w:val="007B676F"/>
    <w:rsid w:val="007B6C70"/>
    <w:rsid w:val="007B7791"/>
    <w:rsid w:val="007C0C56"/>
    <w:rsid w:val="007C2FFE"/>
    <w:rsid w:val="007C3E9D"/>
    <w:rsid w:val="007D3FC7"/>
    <w:rsid w:val="007D4CD6"/>
    <w:rsid w:val="007E130A"/>
    <w:rsid w:val="007E1BCA"/>
    <w:rsid w:val="007E2BA3"/>
    <w:rsid w:val="007E47FA"/>
    <w:rsid w:val="007F042E"/>
    <w:rsid w:val="007F2785"/>
    <w:rsid w:val="007F337A"/>
    <w:rsid w:val="007F3EC1"/>
    <w:rsid w:val="007F5342"/>
    <w:rsid w:val="007F6B4A"/>
    <w:rsid w:val="00800E6C"/>
    <w:rsid w:val="008018B7"/>
    <w:rsid w:val="00806148"/>
    <w:rsid w:val="00807952"/>
    <w:rsid w:val="0081370C"/>
    <w:rsid w:val="008144F4"/>
    <w:rsid w:val="008173FD"/>
    <w:rsid w:val="00824786"/>
    <w:rsid w:val="00830A21"/>
    <w:rsid w:val="008335A0"/>
    <w:rsid w:val="00835DB5"/>
    <w:rsid w:val="008423BD"/>
    <w:rsid w:val="00842F87"/>
    <w:rsid w:val="00860070"/>
    <w:rsid w:val="0086196F"/>
    <w:rsid w:val="00862893"/>
    <w:rsid w:val="0086627E"/>
    <w:rsid w:val="008765CC"/>
    <w:rsid w:val="00877928"/>
    <w:rsid w:val="00893BB3"/>
    <w:rsid w:val="00895E41"/>
    <w:rsid w:val="008A0B1A"/>
    <w:rsid w:val="008A3554"/>
    <w:rsid w:val="008A39BB"/>
    <w:rsid w:val="008A451C"/>
    <w:rsid w:val="008A4B17"/>
    <w:rsid w:val="008A4C3C"/>
    <w:rsid w:val="008A6358"/>
    <w:rsid w:val="008A7D8A"/>
    <w:rsid w:val="008B0720"/>
    <w:rsid w:val="008B4110"/>
    <w:rsid w:val="008B6A7F"/>
    <w:rsid w:val="008C0A0C"/>
    <w:rsid w:val="008C3B4B"/>
    <w:rsid w:val="008C64D9"/>
    <w:rsid w:val="008C750F"/>
    <w:rsid w:val="008D2F8F"/>
    <w:rsid w:val="008D6703"/>
    <w:rsid w:val="008E08AE"/>
    <w:rsid w:val="008F1E2A"/>
    <w:rsid w:val="008F2503"/>
    <w:rsid w:val="008F3FDC"/>
    <w:rsid w:val="008F524D"/>
    <w:rsid w:val="008F5352"/>
    <w:rsid w:val="00904375"/>
    <w:rsid w:val="0091240B"/>
    <w:rsid w:val="00912C72"/>
    <w:rsid w:val="009205EE"/>
    <w:rsid w:val="009214A1"/>
    <w:rsid w:val="00925446"/>
    <w:rsid w:val="0092585B"/>
    <w:rsid w:val="00927F11"/>
    <w:rsid w:val="00932FC7"/>
    <w:rsid w:val="009333E3"/>
    <w:rsid w:val="00943717"/>
    <w:rsid w:val="00945F05"/>
    <w:rsid w:val="00951E43"/>
    <w:rsid w:val="0095232D"/>
    <w:rsid w:val="0095363C"/>
    <w:rsid w:val="0095493C"/>
    <w:rsid w:val="0095494A"/>
    <w:rsid w:val="0095648C"/>
    <w:rsid w:val="009578C6"/>
    <w:rsid w:val="00962815"/>
    <w:rsid w:val="00964B77"/>
    <w:rsid w:val="00971D10"/>
    <w:rsid w:val="009727B3"/>
    <w:rsid w:val="009730DD"/>
    <w:rsid w:val="00976F14"/>
    <w:rsid w:val="009810C6"/>
    <w:rsid w:val="0098115D"/>
    <w:rsid w:val="00987935"/>
    <w:rsid w:val="00991F9D"/>
    <w:rsid w:val="0099322B"/>
    <w:rsid w:val="00993926"/>
    <w:rsid w:val="00996A51"/>
    <w:rsid w:val="00996EC8"/>
    <w:rsid w:val="009A246C"/>
    <w:rsid w:val="009A30EF"/>
    <w:rsid w:val="009A3295"/>
    <w:rsid w:val="009A3AAA"/>
    <w:rsid w:val="009B3D68"/>
    <w:rsid w:val="009B5D1D"/>
    <w:rsid w:val="009B67F7"/>
    <w:rsid w:val="009B6B2E"/>
    <w:rsid w:val="009B71B7"/>
    <w:rsid w:val="009C0C7B"/>
    <w:rsid w:val="009C175F"/>
    <w:rsid w:val="009C4D42"/>
    <w:rsid w:val="009D08D8"/>
    <w:rsid w:val="009D2876"/>
    <w:rsid w:val="009D5310"/>
    <w:rsid w:val="009D773E"/>
    <w:rsid w:val="009E4FDE"/>
    <w:rsid w:val="00A014E9"/>
    <w:rsid w:val="00A05C7B"/>
    <w:rsid w:val="00A123D1"/>
    <w:rsid w:val="00A1488A"/>
    <w:rsid w:val="00A21CA9"/>
    <w:rsid w:val="00A2483A"/>
    <w:rsid w:val="00A25F3A"/>
    <w:rsid w:val="00A30DA2"/>
    <w:rsid w:val="00A359CA"/>
    <w:rsid w:val="00A37F5B"/>
    <w:rsid w:val="00A402E1"/>
    <w:rsid w:val="00A46FEA"/>
    <w:rsid w:val="00A535C9"/>
    <w:rsid w:val="00A53A0D"/>
    <w:rsid w:val="00A549C2"/>
    <w:rsid w:val="00A57ACB"/>
    <w:rsid w:val="00A61274"/>
    <w:rsid w:val="00A613DC"/>
    <w:rsid w:val="00A6208E"/>
    <w:rsid w:val="00A6387E"/>
    <w:rsid w:val="00A64D55"/>
    <w:rsid w:val="00A66F8F"/>
    <w:rsid w:val="00A711E8"/>
    <w:rsid w:val="00A72F76"/>
    <w:rsid w:val="00A760E8"/>
    <w:rsid w:val="00A7747E"/>
    <w:rsid w:val="00A872AA"/>
    <w:rsid w:val="00A91439"/>
    <w:rsid w:val="00A95B1B"/>
    <w:rsid w:val="00AA0446"/>
    <w:rsid w:val="00AA5A6D"/>
    <w:rsid w:val="00AA7C7A"/>
    <w:rsid w:val="00AB2FA5"/>
    <w:rsid w:val="00AD0E94"/>
    <w:rsid w:val="00AD2A6D"/>
    <w:rsid w:val="00AE13E1"/>
    <w:rsid w:val="00AE6AC4"/>
    <w:rsid w:val="00AE7312"/>
    <w:rsid w:val="00AE7F97"/>
    <w:rsid w:val="00AF3D45"/>
    <w:rsid w:val="00B02D06"/>
    <w:rsid w:val="00B03A90"/>
    <w:rsid w:val="00B03DC8"/>
    <w:rsid w:val="00B06548"/>
    <w:rsid w:val="00B07FE5"/>
    <w:rsid w:val="00B131FA"/>
    <w:rsid w:val="00B31811"/>
    <w:rsid w:val="00B34721"/>
    <w:rsid w:val="00B36F30"/>
    <w:rsid w:val="00B47CE7"/>
    <w:rsid w:val="00B500EF"/>
    <w:rsid w:val="00B51CCB"/>
    <w:rsid w:val="00B66104"/>
    <w:rsid w:val="00B715C7"/>
    <w:rsid w:val="00B73273"/>
    <w:rsid w:val="00B73458"/>
    <w:rsid w:val="00B75674"/>
    <w:rsid w:val="00B8194A"/>
    <w:rsid w:val="00B81F63"/>
    <w:rsid w:val="00B85BE9"/>
    <w:rsid w:val="00BA14C0"/>
    <w:rsid w:val="00BA227E"/>
    <w:rsid w:val="00BA234C"/>
    <w:rsid w:val="00BA3FAF"/>
    <w:rsid w:val="00BA56D1"/>
    <w:rsid w:val="00BB13AD"/>
    <w:rsid w:val="00BB1916"/>
    <w:rsid w:val="00BB211B"/>
    <w:rsid w:val="00BB3782"/>
    <w:rsid w:val="00BB53A0"/>
    <w:rsid w:val="00BC1E45"/>
    <w:rsid w:val="00BD0AFF"/>
    <w:rsid w:val="00BD4CDB"/>
    <w:rsid w:val="00BD5325"/>
    <w:rsid w:val="00BD6551"/>
    <w:rsid w:val="00BD6722"/>
    <w:rsid w:val="00BD7895"/>
    <w:rsid w:val="00BE3665"/>
    <w:rsid w:val="00BE3EB9"/>
    <w:rsid w:val="00BE46C8"/>
    <w:rsid w:val="00BE71F1"/>
    <w:rsid w:val="00BE74E0"/>
    <w:rsid w:val="00BF0406"/>
    <w:rsid w:val="00BF5D6C"/>
    <w:rsid w:val="00C0079C"/>
    <w:rsid w:val="00C05224"/>
    <w:rsid w:val="00C0664C"/>
    <w:rsid w:val="00C14C9F"/>
    <w:rsid w:val="00C20F47"/>
    <w:rsid w:val="00C3033B"/>
    <w:rsid w:val="00C31F48"/>
    <w:rsid w:val="00C331CC"/>
    <w:rsid w:val="00C37553"/>
    <w:rsid w:val="00C40367"/>
    <w:rsid w:val="00C412E1"/>
    <w:rsid w:val="00C419A5"/>
    <w:rsid w:val="00C42879"/>
    <w:rsid w:val="00C43638"/>
    <w:rsid w:val="00C4481A"/>
    <w:rsid w:val="00C459E5"/>
    <w:rsid w:val="00C46516"/>
    <w:rsid w:val="00C46FA8"/>
    <w:rsid w:val="00C52A49"/>
    <w:rsid w:val="00C54B24"/>
    <w:rsid w:val="00C92086"/>
    <w:rsid w:val="00C92CA3"/>
    <w:rsid w:val="00C95C1C"/>
    <w:rsid w:val="00CA3527"/>
    <w:rsid w:val="00CA5074"/>
    <w:rsid w:val="00CB2375"/>
    <w:rsid w:val="00CB5442"/>
    <w:rsid w:val="00CB5E74"/>
    <w:rsid w:val="00CC17AD"/>
    <w:rsid w:val="00CC3D74"/>
    <w:rsid w:val="00CC5F6B"/>
    <w:rsid w:val="00CE569F"/>
    <w:rsid w:val="00CE64EF"/>
    <w:rsid w:val="00CE6541"/>
    <w:rsid w:val="00CF2E50"/>
    <w:rsid w:val="00CF529D"/>
    <w:rsid w:val="00CF6BEA"/>
    <w:rsid w:val="00CF76DC"/>
    <w:rsid w:val="00CF7E48"/>
    <w:rsid w:val="00D0034C"/>
    <w:rsid w:val="00D0194C"/>
    <w:rsid w:val="00D02D7C"/>
    <w:rsid w:val="00D0541B"/>
    <w:rsid w:val="00D12DE2"/>
    <w:rsid w:val="00D13606"/>
    <w:rsid w:val="00D14858"/>
    <w:rsid w:val="00D21EAF"/>
    <w:rsid w:val="00D24645"/>
    <w:rsid w:val="00D24FAA"/>
    <w:rsid w:val="00D25BB1"/>
    <w:rsid w:val="00D27707"/>
    <w:rsid w:val="00D3293C"/>
    <w:rsid w:val="00D47F1E"/>
    <w:rsid w:val="00D50A78"/>
    <w:rsid w:val="00D5262B"/>
    <w:rsid w:val="00D53751"/>
    <w:rsid w:val="00D62A25"/>
    <w:rsid w:val="00D6703A"/>
    <w:rsid w:val="00D67A0C"/>
    <w:rsid w:val="00D72556"/>
    <w:rsid w:val="00D74DA0"/>
    <w:rsid w:val="00D75AF3"/>
    <w:rsid w:val="00D76745"/>
    <w:rsid w:val="00D85571"/>
    <w:rsid w:val="00D87149"/>
    <w:rsid w:val="00D9002A"/>
    <w:rsid w:val="00D905B9"/>
    <w:rsid w:val="00D93088"/>
    <w:rsid w:val="00D9386F"/>
    <w:rsid w:val="00D942EE"/>
    <w:rsid w:val="00D95E43"/>
    <w:rsid w:val="00D96FA7"/>
    <w:rsid w:val="00DA0AB2"/>
    <w:rsid w:val="00DA7FF1"/>
    <w:rsid w:val="00DB1356"/>
    <w:rsid w:val="00DB361D"/>
    <w:rsid w:val="00DD003B"/>
    <w:rsid w:val="00DD1844"/>
    <w:rsid w:val="00DD3F6A"/>
    <w:rsid w:val="00DD6739"/>
    <w:rsid w:val="00DE45FD"/>
    <w:rsid w:val="00E0195D"/>
    <w:rsid w:val="00E12688"/>
    <w:rsid w:val="00E159CD"/>
    <w:rsid w:val="00E20DE2"/>
    <w:rsid w:val="00E23F57"/>
    <w:rsid w:val="00E27879"/>
    <w:rsid w:val="00E32980"/>
    <w:rsid w:val="00E36F46"/>
    <w:rsid w:val="00E4091F"/>
    <w:rsid w:val="00E42B5A"/>
    <w:rsid w:val="00E4630F"/>
    <w:rsid w:val="00E46CE9"/>
    <w:rsid w:val="00E511D3"/>
    <w:rsid w:val="00E551F1"/>
    <w:rsid w:val="00E553B0"/>
    <w:rsid w:val="00E565C3"/>
    <w:rsid w:val="00E65AD2"/>
    <w:rsid w:val="00E70628"/>
    <w:rsid w:val="00E719F0"/>
    <w:rsid w:val="00E740F2"/>
    <w:rsid w:val="00E84167"/>
    <w:rsid w:val="00E906C8"/>
    <w:rsid w:val="00E90748"/>
    <w:rsid w:val="00E941D5"/>
    <w:rsid w:val="00E96ED8"/>
    <w:rsid w:val="00EB2BE7"/>
    <w:rsid w:val="00EC0CC9"/>
    <w:rsid w:val="00EC1B45"/>
    <w:rsid w:val="00EC4D5E"/>
    <w:rsid w:val="00EC669A"/>
    <w:rsid w:val="00ED2AEB"/>
    <w:rsid w:val="00ED6943"/>
    <w:rsid w:val="00EE70D5"/>
    <w:rsid w:val="00F03BBB"/>
    <w:rsid w:val="00F04592"/>
    <w:rsid w:val="00F10C94"/>
    <w:rsid w:val="00F12AEF"/>
    <w:rsid w:val="00F21D70"/>
    <w:rsid w:val="00F3328A"/>
    <w:rsid w:val="00F34750"/>
    <w:rsid w:val="00F35AB6"/>
    <w:rsid w:val="00F473A5"/>
    <w:rsid w:val="00F5798C"/>
    <w:rsid w:val="00F714E8"/>
    <w:rsid w:val="00F77878"/>
    <w:rsid w:val="00F800BF"/>
    <w:rsid w:val="00F905F1"/>
    <w:rsid w:val="00F91D74"/>
    <w:rsid w:val="00F94175"/>
    <w:rsid w:val="00F944EE"/>
    <w:rsid w:val="00F966FF"/>
    <w:rsid w:val="00FA23B7"/>
    <w:rsid w:val="00FA4541"/>
    <w:rsid w:val="00FB3C04"/>
    <w:rsid w:val="00FB55E0"/>
    <w:rsid w:val="00FC3ED7"/>
    <w:rsid w:val="00FD06A8"/>
    <w:rsid w:val="00FD1104"/>
    <w:rsid w:val="00FD436B"/>
    <w:rsid w:val="00FE14C6"/>
    <w:rsid w:val="00FE25B9"/>
    <w:rsid w:val="00FE4FB6"/>
    <w:rsid w:val="00FE6577"/>
    <w:rsid w:val="00FE7A4C"/>
    <w:rsid w:val="00FE7C57"/>
    <w:rsid w:val="00FF098F"/>
    <w:rsid w:val="00FF44A2"/>
    <w:rsid w:val="00FF7ED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8174A"/>
  <w15:docId w15:val="{07DA34D8-CF6D-4C31-AF20-FA3398B9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891"/>
    <w:pPr>
      <w:spacing w:after="0" w:line="240" w:lineRule="auto"/>
    </w:pPr>
    <w:rPr>
      <w:rFonts w:ascii="Times New Roman" w:eastAsia="Times New Roman" w:hAnsi="Times New Roman" w:cs="Times New Roman"/>
      <w:sz w:val="20"/>
      <w:szCs w:val="20"/>
      <w:lang w:val="fr-FR"/>
    </w:rPr>
  </w:style>
  <w:style w:type="paragraph" w:styleId="Nadpis1">
    <w:name w:val="heading 1"/>
    <w:basedOn w:val="Normln"/>
    <w:next w:val="Normln"/>
    <w:link w:val="Nadpis1Char"/>
    <w:qFormat/>
    <w:rsid w:val="00BA23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057C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8A39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2"/>
    </w:pPr>
    <w:rPr>
      <w:i/>
      <w:sz w:val="24"/>
      <w:lang w:val="en-GB" w:eastAsia="ar-SA"/>
    </w:rPr>
  </w:style>
  <w:style w:type="paragraph" w:styleId="Nadpis4">
    <w:name w:val="heading 4"/>
    <w:basedOn w:val="Normln"/>
    <w:next w:val="Normln"/>
    <w:link w:val="Nadpis4Char"/>
    <w:semiHidden/>
    <w:unhideWhenUsed/>
    <w:qFormat/>
    <w:rsid w:val="00A872A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63628B"/>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Zkladntext"/>
    <w:link w:val="Nadpis6Char"/>
    <w:semiHidden/>
    <w:unhideWhenUsed/>
    <w:qFormat/>
    <w:rsid w:val="0063628B"/>
    <w:pPr>
      <w:tabs>
        <w:tab w:val="clear" w:pos="720"/>
        <w:tab w:val="clear" w:pos="1440"/>
        <w:tab w:val="clear" w:pos="2160"/>
        <w:tab w:val="clear" w:pos="3600"/>
        <w:tab w:val="clear" w:pos="4320"/>
        <w:tab w:val="clear" w:pos="5040"/>
        <w:tab w:val="clear" w:pos="5760"/>
        <w:tab w:val="clear" w:pos="6480"/>
        <w:tab w:val="clear" w:pos="7200"/>
        <w:tab w:val="clear" w:pos="7920"/>
        <w:tab w:val="clear" w:pos="8640"/>
        <w:tab w:val="num" w:pos="2880"/>
      </w:tabs>
      <w:spacing w:after="240" w:line="276" w:lineRule="auto"/>
      <w:ind w:left="2880" w:hanging="720"/>
      <w:jc w:val="left"/>
      <w:outlineLvl w:val="5"/>
    </w:pPr>
    <w:rPr>
      <w:rFonts w:ascii="Arial" w:hAnsi="Arial" w:cs="Arial"/>
      <w:sz w:val="20"/>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111A9"/>
    <w:pPr>
      <w:tabs>
        <w:tab w:val="center" w:pos="4536"/>
        <w:tab w:val="right" w:pos="9072"/>
      </w:tabs>
    </w:pPr>
  </w:style>
  <w:style w:type="character" w:customStyle="1" w:styleId="ZpatChar">
    <w:name w:val="Zápatí Char"/>
    <w:basedOn w:val="Standardnpsmoodstavce"/>
    <w:link w:val="Zpat"/>
    <w:uiPriority w:val="99"/>
    <w:rsid w:val="003111A9"/>
    <w:rPr>
      <w:rFonts w:ascii="Times New Roman" w:eastAsia="Times New Roman" w:hAnsi="Times New Roman" w:cs="Times New Roman"/>
      <w:sz w:val="20"/>
      <w:szCs w:val="20"/>
      <w:lang w:val="fr-FR"/>
    </w:rPr>
  </w:style>
  <w:style w:type="paragraph" w:styleId="Zkladntext">
    <w:name w:val="Body Text"/>
    <w:basedOn w:val="Normln"/>
    <w:link w:val="ZkladntextChar"/>
    <w:rsid w:val="00311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lang w:val="en-GB" w:eastAsia="fr-FR"/>
    </w:rPr>
  </w:style>
  <w:style w:type="character" w:customStyle="1" w:styleId="ZkladntextChar">
    <w:name w:val="Základní text Char"/>
    <w:basedOn w:val="Standardnpsmoodstavce"/>
    <w:link w:val="Zkladntext"/>
    <w:rsid w:val="003111A9"/>
    <w:rPr>
      <w:rFonts w:ascii="Times New Roman" w:eastAsia="Times New Roman" w:hAnsi="Times New Roman" w:cs="Times New Roman"/>
      <w:szCs w:val="20"/>
      <w:lang w:val="en-GB" w:eastAsia="fr-FR"/>
    </w:rPr>
  </w:style>
  <w:style w:type="character" w:styleId="slostrnky">
    <w:name w:val="page number"/>
    <w:basedOn w:val="Standardnpsmoodstavce"/>
    <w:uiPriority w:val="99"/>
    <w:rsid w:val="003111A9"/>
  </w:style>
  <w:style w:type="paragraph" w:styleId="Textpoznpodarou">
    <w:name w:val="footnote text"/>
    <w:aliases w:val="single space,footnote text"/>
    <w:basedOn w:val="Normln"/>
    <w:link w:val="TextpoznpodarouChar"/>
    <w:uiPriority w:val="99"/>
    <w:rsid w:val="003111A9"/>
    <w:rPr>
      <w:lang w:eastAsia="fr-FR"/>
    </w:rPr>
  </w:style>
  <w:style w:type="character" w:customStyle="1" w:styleId="TextpoznpodarouChar">
    <w:name w:val="Text pozn. pod čarou Char"/>
    <w:aliases w:val="single space Char,footnote text Char"/>
    <w:basedOn w:val="Standardnpsmoodstavce"/>
    <w:link w:val="Textpoznpodarou"/>
    <w:uiPriority w:val="99"/>
    <w:rsid w:val="003111A9"/>
    <w:rPr>
      <w:rFonts w:ascii="Times New Roman" w:eastAsia="Times New Roman" w:hAnsi="Times New Roman" w:cs="Times New Roman"/>
      <w:sz w:val="20"/>
      <w:szCs w:val="20"/>
      <w:lang w:val="fr-FR" w:eastAsia="fr-FR"/>
    </w:rPr>
  </w:style>
  <w:style w:type="paragraph" w:customStyle="1" w:styleId="paragraphe-titre">
    <w:name w:val="paragraphe-titre"/>
    <w:basedOn w:val="Normln"/>
    <w:rsid w:val="003111A9"/>
    <w:rPr>
      <w:rFonts w:ascii="Arial" w:hAnsi="Arial"/>
      <w:b/>
      <w:sz w:val="22"/>
      <w:lang w:eastAsia="fr-FR"/>
    </w:rPr>
  </w:style>
  <w:style w:type="character" w:styleId="Znakapoznpodarou">
    <w:name w:val="footnote reference"/>
    <w:basedOn w:val="Standardnpsmoodstavce"/>
    <w:uiPriority w:val="99"/>
    <w:rsid w:val="003111A9"/>
    <w:rPr>
      <w:vertAlign w:val="superscript"/>
    </w:rPr>
  </w:style>
  <w:style w:type="paragraph" w:styleId="Zkladntext3">
    <w:name w:val="Body Text 3"/>
    <w:basedOn w:val="Normln"/>
    <w:link w:val="Zkladntext3Char"/>
    <w:rsid w:val="003111A9"/>
    <w:pPr>
      <w:spacing w:after="120"/>
    </w:pPr>
    <w:rPr>
      <w:rFonts w:ascii="Garamond" w:hAnsi="Garamond"/>
      <w:sz w:val="16"/>
      <w:szCs w:val="16"/>
      <w:lang w:val="en-US"/>
    </w:rPr>
  </w:style>
  <w:style w:type="character" w:customStyle="1" w:styleId="Zkladntext3Char">
    <w:name w:val="Základní text 3 Char"/>
    <w:basedOn w:val="Standardnpsmoodstavce"/>
    <w:link w:val="Zkladntext3"/>
    <w:rsid w:val="003111A9"/>
    <w:rPr>
      <w:rFonts w:ascii="Garamond" w:eastAsia="Times New Roman" w:hAnsi="Garamond" w:cs="Times New Roman"/>
      <w:sz w:val="16"/>
      <w:szCs w:val="16"/>
    </w:rPr>
  </w:style>
  <w:style w:type="character" w:customStyle="1" w:styleId="EmailStyle26">
    <w:name w:val="EmailStyle26"/>
    <w:basedOn w:val="Standardnpsmoodstavce"/>
    <w:semiHidden/>
    <w:rsid w:val="003111A9"/>
    <w:rPr>
      <w:rFonts w:ascii="Arial" w:hAnsi="Arial" w:cs="Arial"/>
      <w:color w:val="000080"/>
      <w:sz w:val="20"/>
      <w:szCs w:val="20"/>
    </w:rPr>
  </w:style>
  <w:style w:type="paragraph" w:styleId="Zkladntext2">
    <w:name w:val="Body Text 2"/>
    <w:basedOn w:val="Normln"/>
    <w:link w:val="Zkladntext2Char"/>
    <w:uiPriority w:val="99"/>
    <w:semiHidden/>
    <w:unhideWhenUsed/>
    <w:rsid w:val="003C0186"/>
    <w:pPr>
      <w:spacing w:after="120" w:line="480" w:lineRule="auto"/>
    </w:pPr>
  </w:style>
  <w:style w:type="character" w:customStyle="1" w:styleId="Zkladntext2Char">
    <w:name w:val="Základní text 2 Char"/>
    <w:basedOn w:val="Standardnpsmoodstavce"/>
    <w:link w:val="Zkladntext2"/>
    <w:uiPriority w:val="99"/>
    <w:semiHidden/>
    <w:rsid w:val="003C0186"/>
    <w:rPr>
      <w:rFonts w:ascii="Times New Roman" w:eastAsia="Times New Roman" w:hAnsi="Times New Roman" w:cs="Times New Roman"/>
      <w:sz w:val="20"/>
      <w:szCs w:val="20"/>
      <w:lang w:val="fr-FR"/>
    </w:rPr>
  </w:style>
  <w:style w:type="paragraph" w:styleId="Zhlav">
    <w:name w:val="header"/>
    <w:basedOn w:val="Normln"/>
    <w:link w:val="ZhlavChar"/>
    <w:rsid w:val="003C0186"/>
    <w:pPr>
      <w:tabs>
        <w:tab w:val="center" w:pos="4536"/>
        <w:tab w:val="right" w:pos="9072"/>
      </w:tabs>
    </w:pPr>
    <w:rPr>
      <w:lang w:eastAsia="fr-FR"/>
    </w:rPr>
  </w:style>
  <w:style w:type="character" w:customStyle="1" w:styleId="ZhlavChar">
    <w:name w:val="Záhlaví Char"/>
    <w:basedOn w:val="Standardnpsmoodstavce"/>
    <w:link w:val="Zhlav"/>
    <w:rsid w:val="003C0186"/>
    <w:rPr>
      <w:rFonts w:ascii="Times New Roman" w:eastAsia="Times New Roman" w:hAnsi="Times New Roman" w:cs="Times New Roman"/>
      <w:sz w:val="20"/>
      <w:szCs w:val="20"/>
      <w:lang w:val="fr-FR" w:eastAsia="fr-FR"/>
    </w:rPr>
  </w:style>
  <w:style w:type="paragraph" w:styleId="Textbubliny">
    <w:name w:val="Balloon Text"/>
    <w:basedOn w:val="Normln"/>
    <w:link w:val="TextbublinyChar"/>
    <w:uiPriority w:val="99"/>
    <w:semiHidden/>
    <w:unhideWhenUsed/>
    <w:rsid w:val="006D4BBB"/>
    <w:rPr>
      <w:rFonts w:ascii="Tahoma" w:hAnsi="Tahoma" w:cs="Tahoma"/>
      <w:sz w:val="16"/>
      <w:szCs w:val="16"/>
    </w:rPr>
  </w:style>
  <w:style w:type="character" w:customStyle="1" w:styleId="TextbublinyChar">
    <w:name w:val="Text bubliny Char"/>
    <w:basedOn w:val="Standardnpsmoodstavce"/>
    <w:link w:val="Textbubliny"/>
    <w:uiPriority w:val="99"/>
    <w:semiHidden/>
    <w:rsid w:val="006D4BBB"/>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67007F"/>
    <w:rPr>
      <w:sz w:val="16"/>
      <w:szCs w:val="16"/>
    </w:rPr>
  </w:style>
  <w:style w:type="paragraph" w:styleId="Textkomente">
    <w:name w:val="annotation text"/>
    <w:aliases w:val=" Char16,Char16"/>
    <w:basedOn w:val="Normln"/>
    <w:link w:val="TextkomenteChar"/>
    <w:uiPriority w:val="99"/>
    <w:unhideWhenUsed/>
    <w:rsid w:val="0067007F"/>
  </w:style>
  <w:style w:type="character" w:customStyle="1" w:styleId="TextkomenteChar">
    <w:name w:val="Text komentáře Char"/>
    <w:aliases w:val=" Char16 Char,Char16 Char"/>
    <w:basedOn w:val="Standardnpsmoodstavce"/>
    <w:link w:val="Textkomente"/>
    <w:uiPriority w:val="99"/>
    <w:rsid w:val="0067007F"/>
    <w:rPr>
      <w:rFonts w:ascii="Times New Roman" w:eastAsia="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unhideWhenUsed/>
    <w:rsid w:val="0067007F"/>
    <w:rPr>
      <w:b/>
      <w:bCs/>
    </w:rPr>
  </w:style>
  <w:style w:type="character" w:customStyle="1" w:styleId="PedmtkomenteChar">
    <w:name w:val="Předmět komentáře Char"/>
    <w:basedOn w:val="TextkomenteChar"/>
    <w:link w:val="Pedmtkomente"/>
    <w:uiPriority w:val="99"/>
    <w:semiHidden/>
    <w:rsid w:val="0067007F"/>
    <w:rPr>
      <w:rFonts w:ascii="Times New Roman" w:eastAsia="Times New Roman" w:hAnsi="Times New Roman" w:cs="Times New Roman"/>
      <w:b/>
      <w:bCs/>
      <w:sz w:val="20"/>
      <w:szCs w:val="20"/>
      <w:lang w:val="fr-FR"/>
    </w:rPr>
  </w:style>
  <w:style w:type="character" w:customStyle="1" w:styleId="Nadpis3Char">
    <w:name w:val="Nadpis 3 Char"/>
    <w:basedOn w:val="Standardnpsmoodstavce"/>
    <w:link w:val="Nadpis3"/>
    <w:rsid w:val="008A39BB"/>
    <w:rPr>
      <w:rFonts w:ascii="Times New Roman" w:eastAsia="Times New Roman" w:hAnsi="Times New Roman" w:cs="Times New Roman"/>
      <w:i/>
      <w:sz w:val="24"/>
      <w:szCs w:val="20"/>
      <w:lang w:val="en-GB" w:eastAsia="ar-SA"/>
    </w:rPr>
  </w:style>
  <w:style w:type="paragraph" w:customStyle="1" w:styleId="paragraphe-texteCarCharCharCarCarCarCarCarCar">
    <w:name w:val="paragraphe-texte Car Char Char Car Car Car Car Car Car"/>
    <w:basedOn w:val="Normln"/>
    <w:link w:val="paragraphe-texteCarCharCharCarCarCarCarCarCarCar1"/>
    <w:rsid w:val="008A39BB"/>
    <w:pPr>
      <w:spacing w:before="60" w:after="60"/>
      <w:ind w:left="2268"/>
      <w:jc w:val="both"/>
    </w:pPr>
    <w:rPr>
      <w:rFonts w:ascii="Arial" w:hAnsi="Arial"/>
      <w:sz w:val="22"/>
      <w:lang w:eastAsia="fr-FR"/>
    </w:rPr>
  </w:style>
  <w:style w:type="character" w:customStyle="1" w:styleId="paragraphe-texteCarCharCharCarCarCarCarCarCarCar1">
    <w:name w:val="paragraphe-texte Car Char Char Car Car Car Car Car Car Car1"/>
    <w:basedOn w:val="Standardnpsmoodstavce"/>
    <w:link w:val="paragraphe-texteCarCharCharCarCarCarCarCarCar"/>
    <w:rsid w:val="008A39BB"/>
    <w:rPr>
      <w:rFonts w:ascii="Arial" w:eastAsia="Times New Roman" w:hAnsi="Arial" w:cs="Times New Roman"/>
      <w:szCs w:val="20"/>
      <w:lang w:val="fr-FR" w:eastAsia="fr-FR"/>
    </w:rPr>
  </w:style>
  <w:style w:type="table" w:styleId="Mkatabulky">
    <w:name w:val="Table Grid"/>
    <w:basedOn w:val="Normlntabulka"/>
    <w:rsid w:val="008A39BB"/>
    <w:pPr>
      <w:suppressAutoHyphens/>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body"/>
    <w:basedOn w:val="Normln"/>
    <w:link w:val="OdstavecseseznamemChar"/>
    <w:uiPriority w:val="34"/>
    <w:qFormat/>
    <w:rsid w:val="00DE45FD"/>
    <w:pPr>
      <w:ind w:left="720"/>
      <w:contextualSpacing/>
    </w:pPr>
  </w:style>
  <w:style w:type="character" w:customStyle="1" w:styleId="Nadpis4Char">
    <w:name w:val="Nadpis 4 Char"/>
    <w:basedOn w:val="Standardnpsmoodstavce"/>
    <w:link w:val="Nadpis4"/>
    <w:uiPriority w:val="9"/>
    <w:semiHidden/>
    <w:rsid w:val="00A872AA"/>
    <w:rPr>
      <w:rFonts w:asciiTheme="majorHAnsi" w:eastAsiaTheme="majorEastAsia" w:hAnsiTheme="majorHAnsi" w:cstheme="majorBidi"/>
      <w:b/>
      <w:bCs/>
      <w:i/>
      <w:iCs/>
      <w:color w:val="4F81BD" w:themeColor="accent1"/>
      <w:sz w:val="20"/>
      <w:szCs w:val="20"/>
      <w:lang w:val="fr-FR"/>
    </w:rPr>
  </w:style>
  <w:style w:type="paragraph" w:styleId="Revize">
    <w:name w:val="Revision"/>
    <w:hidden/>
    <w:uiPriority w:val="99"/>
    <w:semiHidden/>
    <w:rsid w:val="00D96FA7"/>
    <w:pPr>
      <w:spacing w:after="0" w:line="240" w:lineRule="auto"/>
    </w:pPr>
    <w:rPr>
      <w:rFonts w:ascii="Times New Roman" w:eastAsia="Times New Roman" w:hAnsi="Times New Roman" w:cs="Times New Roman"/>
      <w:sz w:val="20"/>
      <w:szCs w:val="20"/>
      <w:lang w:val="fr-FR"/>
    </w:rPr>
  </w:style>
  <w:style w:type="paragraph" w:customStyle="1" w:styleId="AOHead4">
    <w:name w:val="AOHead4"/>
    <w:basedOn w:val="Normln"/>
    <w:next w:val="Normln"/>
    <w:rsid w:val="00CA5074"/>
    <w:pPr>
      <w:numPr>
        <w:ilvl w:val="3"/>
        <w:numId w:val="3"/>
      </w:numPr>
      <w:spacing w:before="240" w:line="260" w:lineRule="atLeast"/>
      <w:jc w:val="both"/>
      <w:outlineLvl w:val="3"/>
    </w:pPr>
    <w:rPr>
      <w:rFonts w:ascii="Calibri" w:eastAsia="SimSun" w:hAnsi="Calibri"/>
      <w:sz w:val="22"/>
      <w:szCs w:val="22"/>
      <w:lang w:val="en-GB"/>
    </w:rPr>
  </w:style>
  <w:style w:type="paragraph" w:customStyle="1" w:styleId="Style1">
    <w:name w:val="Style1"/>
    <w:basedOn w:val="Normln"/>
    <w:link w:val="Style1Car"/>
    <w:autoRedefine/>
    <w:qFormat/>
    <w:rsid w:val="0031402B"/>
    <w:pPr>
      <w:keepNext/>
      <w:spacing w:line="260" w:lineRule="atLeast"/>
      <w:jc w:val="center"/>
      <w:outlineLvl w:val="0"/>
    </w:pPr>
    <w:rPr>
      <w:rFonts w:eastAsia="SimSun"/>
      <w:b/>
      <w:kern w:val="28"/>
      <w:sz w:val="22"/>
      <w:szCs w:val="22"/>
      <w:lang w:val="en-GB"/>
    </w:rPr>
  </w:style>
  <w:style w:type="character" w:customStyle="1" w:styleId="Style1Car">
    <w:name w:val="Style1 Car"/>
    <w:link w:val="Style1"/>
    <w:rsid w:val="0031402B"/>
    <w:rPr>
      <w:rFonts w:ascii="Times New Roman" w:eastAsia="SimSun" w:hAnsi="Times New Roman" w:cs="Times New Roman"/>
      <w:b/>
      <w:kern w:val="28"/>
      <w:lang w:val="en-GB"/>
    </w:rPr>
  </w:style>
  <w:style w:type="paragraph" w:customStyle="1" w:styleId="Style2">
    <w:name w:val="Style2"/>
    <w:basedOn w:val="Normln"/>
    <w:qFormat/>
    <w:rsid w:val="00CA5074"/>
    <w:pPr>
      <w:keepNext/>
      <w:numPr>
        <w:ilvl w:val="1"/>
        <w:numId w:val="3"/>
      </w:numPr>
      <w:spacing w:before="240" w:line="260" w:lineRule="atLeast"/>
      <w:jc w:val="both"/>
      <w:outlineLvl w:val="1"/>
    </w:pPr>
    <w:rPr>
      <w:rFonts w:ascii="Calibri" w:eastAsia="SimSun" w:hAnsi="Calibri"/>
      <w:b/>
      <w:sz w:val="22"/>
      <w:szCs w:val="22"/>
      <w:lang w:val="en-GB"/>
    </w:rPr>
  </w:style>
  <w:style w:type="character" w:styleId="Siln">
    <w:name w:val="Strong"/>
    <w:basedOn w:val="Standardnpsmoodstavce"/>
    <w:qFormat/>
    <w:rsid w:val="00CA5074"/>
    <w:rPr>
      <w:b/>
      <w:bCs/>
    </w:rPr>
  </w:style>
  <w:style w:type="character" w:styleId="Hypertextovodkaz">
    <w:name w:val="Hyperlink"/>
    <w:basedOn w:val="Standardnpsmoodstavce"/>
    <w:uiPriority w:val="99"/>
    <w:unhideWhenUsed/>
    <w:rsid w:val="00593D4B"/>
    <w:rPr>
      <w:color w:val="0000FF"/>
      <w:u w:val="single"/>
    </w:rPr>
  </w:style>
  <w:style w:type="character" w:styleId="Sledovanodkaz">
    <w:name w:val="FollowedHyperlink"/>
    <w:basedOn w:val="Standardnpsmoodstavce"/>
    <w:uiPriority w:val="99"/>
    <w:semiHidden/>
    <w:unhideWhenUsed/>
    <w:rsid w:val="001F3D9D"/>
    <w:rPr>
      <w:color w:val="800080" w:themeColor="followedHyperlink"/>
      <w:u w:val="single"/>
    </w:rPr>
  </w:style>
  <w:style w:type="character" w:customStyle="1" w:styleId="UnresolvedMention1">
    <w:name w:val="Unresolved Mention1"/>
    <w:basedOn w:val="Standardnpsmoodstavce"/>
    <w:uiPriority w:val="99"/>
    <w:semiHidden/>
    <w:unhideWhenUsed/>
    <w:rsid w:val="001F3D9D"/>
    <w:rPr>
      <w:color w:val="605E5C"/>
      <w:shd w:val="clear" w:color="auto" w:fill="E1DFDD"/>
    </w:rPr>
  </w:style>
  <w:style w:type="character" w:customStyle="1" w:styleId="OdstavecseseznamemChar">
    <w:name w:val="Odstavec se seznamem Char"/>
    <w:aliases w:val="List Paragraph à moi Char,lista_2 Char,Számozott lista 1 Char,Eszeri felsorolás Char,Listaszerű bekezdés1 Char,List Paragraph1 Char,Welt L Char Char,Welt L Char1,Bullet List Char,FooterText Char,numbered Char,列出段落 Char"/>
    <w:link w:val="Odstavecseseznamem"/>
    <w:uiPriority w:val="34"/>
    <w:locked/>
    <w:rsid w:val="00D47F1E"/>
    <w:rPr>
      <w:rFonts w:ascii="Times New Roman" w:eastAsia="Times New Roman" w:hAnsi="Times New Roman" w:cs="Times New Roman"/>
      <w:sz w:val="20"/>
      <w:szCs w:val="20"/>
      <w:lang w:val="fr-FR"/>
    </w:rPr>
  </w:style>
  <w:style w:type="character" w:customStyle="1" w:styleId="Nadpis2Char">
    <w:name w:val="Nadpis 2 Char"/>
    <w:basedOn w:val="Standardnpsmoodstavce"/>
    <w:link w:val="Nadpis2"/>
    <w:uiPriority w:val="9"/>
    <w:semiHidden/>
    <w:rsid w:val="00057C30"/>
    <w:rPr>
      <w:rFonts w:asciiTheme="majorHAnsi" w:eastAsiaTheme="majorEastAsia" w:hAnsiTheme="majorHAnsi" w:cstheme="majorBidi"/>
      <w:color w:val="365F91" w:themeColor="accent1" w:themeShade="BF"/>
      <w:sz w:val="26"/>
      <w:szCs w:val="26"/>
      <w:lang w:val="fr-FR"/>
    </w:rPr>
  </w:style>
  <w:style w:type="paragraph" w:customStyle="1" w:styleId="AOHead1">
    <w:name w:val="AOHead1"/>
    <w:basedOn w:val="Normln"/>
    <w:next w:val="Normln"/>
    <w:rsid w:val="00057C30"/>
    <w:pPr>
      <w:keepNext/>
      <w:tabs>
        <w:tab w:val="num" w:pos="720"/>
      </w:tabs>
      <w:spacing w:before="240" w:line="260" w:lineRule="atLeast"/>
      <w:ind w:left="720" w:hanging="720"/>
      <w:jc w:val="both"/>
      <w:outlineLvl w:val="0"/>
    </w:pPr>
    <w:rPr>
      <w:rFonts w:eastAsia="SimSun"/>
      <w:b/>
      <w:caps/>
      <w:kern w:val="28"/>
      <w:sz w:val="22"/>
      <w:szCs w:val="22"/>
      <w:lang w:val="en-GB"/>
    </w:rPr>
  </w:style>
  <w:style w:type="paragraph" w:customStyle="1" w:styleId="AOHead2">
    <w:name w:val="AOHead2"/>
    <w:basedOn w:val="Normln"/>
    <w:next w:val="Normln"/>
    <w:rsid w:val="00057C30"/>
    <w:pPr>
      <w:keepNext/>
      <w:tabs>
        <w:tab w:val="num" w:pos="720"/>
      </w:tabs>
      <w:spacing w:before="240" w:line="260" w:lineRule="atLeast"/>
      <w:ind w:left="720" w:hanging="720"/>
      <w:jc w:val="both"/>
      <w:outlineLvl w:val="1"/>
    </w:pPr>
    <w:rPr>
      <w:rFonts w:eastAsia="SimSun"/>
      <w:b/>
      <w:sz w:val="22"/>
      <w:szCs w:val="22"/>
      <w:lang w:val="en-GB"/>
    </w:rPr>
  </w:style>
  <w:style w:type="paragraph" w:customStyle="1" w:styleId="AOHead3">
    <w:name w:val="AOHead3"/>
    <w:basedOn w:val="Normln"/>
    <w:next w:val="Normln"/>
    <w:rsid w:val="00057C30"/>
    <w:pPr>
      <w:tabs>
        <w:tab w:val="num" w:pos="1713"/>
      </w:tabs>
      <w:spacing w:before="240" w:line="260" w:lineRule="atLeast"/>
      <w:ind w:left="1713" w:hanging="720"/>
      <w:jc w:val="both"/>
      <w:outlineLvl w:val="2"/>
    </w:pPr>
    <w:rPr>
      <w:rFonts w:eastAsia="SimSun"/>
      <w:sz w:val="22"/>
      <w:szCs w:val="22"/>
      <w:lang w:val="en-GB"/>
    </w:rPr>
  </w:style>
  <w:style w:type="paragraph" w:customStyle="1" w:styleId="AOHead5">
    <w:name w:val="AOHead5"/>
    <w:basedOn w:val="Normln"/>
    <w:next w:val="Normln"/>
    <w:rsid w:val="00057C30"/>
    <w:pPr>
      <w:spacing w:before="240" w:line="260" w:lineRule="atLeast"/>
      <w:jc w:val="both"/>
      <w:outlineLvl w:val="4"/>
    </w:pPr>
    <w:rPr>
      <w:rFonts w:eastAsia="SimSun"/>
      <w:sz w:val="22"/>
      <w:szCs w:val="22"/>
      <w:lang w:val="en-GB"/>
    </w:rPr>
  </w:style>
  <w:style w:type="paragraph" w:customStyle="1" w:styleId="AOHead6">
    <w:name w:val="AOHead6"/>
    <w:basedOn w:val="Normln"/>
    <w:next w:val="Normln"/>
    <w:rsid w:val="00057C30"/>
    <w:pPr>
      <w:spacing w:before="240" w:line="260" w:lineRule="atLeast"/>
      <w:jc w:val="both"/>
      <w:outlineLvl w:val="5"/>
    </w:pPr>
    <w:rPr>
      <w:rFonts w:eastAsia="SimSun"/>
      <w:sz w:val="22"/>
      <w:szCs w:val="22"/>
      <w:lang w:val="en-GB"/>
    </w:rPr>
  </w:style>
  <w:style w:type="paragraph" w:customStyle="1" w:styleId="Annexe">
    <w:name w:val="Annexe"/>
    <w:basedOn w:val="Nadpis1"/>
    <w:next w:val="Normln"/>
    <w:qFormat/>
    <w:rsid w:val="00BA234C"/>
    <w:pPr>
      <w:spacing w:before="480" w:after="240"/>
      <w:jc w:val="center"/>
    </w:pPr>
    <w:rPr>
      <w:rFonts w:asciiTheme="minorHAnsi" w:hAnsiTheme="minorHAnsi"/>
      <w:b/>
      <w:color w:val="auto"/>
      <w:sz w:val="24"/>
      <w:lang w:val="en-US"/>
    </w:rPr>
  </w:style>
  <w:style w:type="character" w:customStyle="1" w:styleId="Nadpis1Char">
    <w:name w:val="Nadpis 1 Char"/>
    <w:basedOn w:val="Standardnpsmoodstavce"/>
    <w:link w:val="Nadpis1"/>
    <w:uiPriority w:val="9"/>
    <w:rsid w:val="00BA234C"/>
    <w:rPr>
      <w:rFonts w:asciiTheme="majorHAnsi" w:eastAsiaTheme="majorEastAsia" w:hAnsiTheme="majorHAnsi" w:cstheme="majorBidi"/>
      <w:color w:val="365F91" w:themeColor="accent1" w:themeShade="BF"/>
      <w:sz w:val="32"/>
      <w:szCs w:val="32"/>
      <w:lang w:val="fr-FR"/>
    </w:rPr>
  </w:style>
  <w:style w:type="paragraph" w:customStyle="1" w:styleId="NumbParagraphe">
    <w:name w:val="Numb Paragraphe"/>
    <w:basedOn w:val="Odstavecseseznamem"/>
    <w:qFormat/>
    <w:rsid w:val="008C64D9"/>
    <w:pPr>
      <w:numPr>
        <w:numId w:val="9"/>
      </w:numPr>
      <w:spacing w:before="240" w:after="240"/>
      <w:contextualSpacing w:val="0"/>
      <w:jc w:val="both"/>
    </w:pPr>
    <w:rPr>
      <w:rFonts w:asciiTheme="minorHAnsi" w:eastAsiaTheme="minorHAnsi" w:hAnsiTheme="minorHAnsi" w:cstheme="minorBidi"/>
      <w:sz w:val="22"/>
      <w:szCs w:val="22"/>
      <w:lang w:val="en-US"/>
    </w:rPr>
  </w:style>
  <w:style w:type="character" w:styleId="Zstupntext">
    <w:name w:val="Placeholder Text"/>
    <w:basedOn w:val="Standardnpsmoodstavce"/>
    <w:uiPriority w:val="99"/>
    <w:semiHidden/>
    <w:rsid w:val="001526D2"/>
    <w:rPr>
      <w:color w:val="666666"/>
    </w:rPr>
  </w:style>
  <w:style w:type="paragraph" w:customStyle="1" w:styleId="DocID">
    <w:name w:val="DocID"/>
    <w:basedOn w:val="Zpat"/>
    <w:link w:val="DocIDChar"/>
    <w:rsid w:val="001526D2"/>
    <w:pPr>
      <w:outlineLvl w:val="0"/>
    </w:pPr>
    <w:rPr>
      <w:rFonts w:ascii="Verdana" w:hAnsi="Verdana"/>
      <w:sz w:val="16"/>
      <w:szCs w:val="22"/>
      <w:lang w:val="en-GB"/>
    </w:rPr>
  </w:style>
  <w:style w:type="character" w:customStyle="1" w:styleId="DocIDChar">
    <w:name w:val="DocID Char"/>
    <w:basedOn w:val="Standardnpsmoodstavce"/>
    <w:link w:val="DocID"/>
    <w:rsid w:val="001526D2"/>
    <w:rPr>
      <w:rFonts w:ascii="Verdana" w:eastAsia="Times New Roman" w:hAnsi="Verdana" w:cs="Times New Roman"/>
      <w:sz w:val="16"/>
      <w:lang w:val="en-GB"/>
    </w:rPr>
  </w:style>
  <w:style w:type="character" w:customStyle="1" w:styleId="Nadpis5Char">
    <w:name w:val="Nadpis 5 Char"/>
    <w:basedOn w:val="Standardnpsmoodstavce"/>
    <w:link w:val="Nadpis5"/>
    <w:uiPriority w:val="9"/>
    <w:semiHidden/>
    <w:rsid w:val="0063628B"/>
    <w:rPr>
      <w:rFonts w:asciiTheme="majorHAnsi" w:eastAsiaTheme="majorEastAsia" w:hAnsiTheme="majorHAnsi" w:cstheme="majorBidi"/>
      <w:color w:val="365F91" w:themeColor="accent1" w:themeShade="BF"/>
      <w:sz w:val="20"/>
      <w:szCs w:val="20"/>
      <w:lang w:val="fr-FR"/>
    </w:rPr>
  </w:style>
  <w:style w:type="character" w:customStyle="1" w:styleId="Nadpis6Char">
    <w:name w:val="Nadpis 6 Char"/>
    <w:basedOn w:val="Standardnpsmoodstavce"/>
    <w:link w:val="Nadpis6"/>
    <w:semiHidden/>
    <w:rsid w:val="0063628B"/>
    <w:rPr>
      <w:rFonts w:ascii="Arial" w:eastAsia="Times New Roman" w:hAnsi="Arial" w:cs="Arial"/>
      <w:sz w:val="20"/>
      <w:szCs w:val="24"/>
      <w:lang w:val="en-GB"/>
    </w:rPr>
  </w:style>
  <w:style w:type="paragraph" w:customStyle="1" w:styleId="BodyText1">
    <w:name w:val="Body Text 1"/>
    <w:basedOn w:val="Zkladntext"/>
    <w:uiPriority w:val="9"/>
    <w:qFormat/>
    <w:rsid w:val="0063628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276" w:lineRule="auto"/>
      <w:ind w:left="720"/>
      <w:jc w:val="left"/>
    </w:pPr>
    <w:rPr>
      <w:rFonts w:ascii="Arial" w:hAnsi="Arial" w:cs="Arial"/>
      <w:sz w:val="20"/>
      <w:szCs w:val="24"/>
      <w:lang w:eastAsia="en-US"/>
    </w:rPr>
  </w:style>
  <w:style w:type="paragraph" w:customStyle="1" w:styleId="BodyText4">
    <w:name w:val="Body Text 4"/>
    <w:basedOn w:val="Zkladntext"/>
    <w:rsid w:val="0063628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276" w:lineRule="auto"/>
      <w:ind w:left="1440"/>
      <w:jc w:val="left"/>
    </w:pPr>
    <w:rPr>
      <w:rFonts w:ascii="Arial" w:hAnsi="Arial" w:cs="Arial"/>
      <w:sz w:val="20"/>
      <w:szCs w:val="24"/>
      <w:lang w:eastAsia="en-US"/>
    </w:rPr>
  </w:style>
  <w:style w:type="paragraph" w:customStyle="1" w:styleId="Definition">
    <w:name w:val="Definition"/>
    <w:basedOn w:val="Zkladntext"/>
    <w:rsid w:val="0063628B"/>
    <w:pPr>
      <w:numPr>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spacing w:after="240" w:line="276" w:lineRule="auto"/>
      <w:ind w:left="0"/>
      <w:jc w:val="left"/>
    </w:pPr>
    <w:rPr>
      <w:rFonts w:ascii="Arial" w:hAnsi="Arial" w:cs="Arial"/>
      <w:sz w:val="20"/>
      <w:szCs w:val="24"/>
      <w:lang w:eastAsia="en-US"/>
    </w:rPr>
  </w:style>
  <w:style w:type="paragraph" w:customStyle="1" w:styleId="Definitiona">
    <w:name w:val="Definition (a)"/>
    <w:basedOn w:val="Zkladntext"/>
    <w:rsid w:val="0063628B"/>
    <w:pPr>
      <w:numPr>
        <w:ilvl w:val="1"/>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spacing w:after="240" w:line="276" w:lineRule="auto"/>
      <w:ind w:left="0" w:firstLine="0"/>
      <w:jc w:val="left"/>
    </w:pPr>
    <w:rPr>
      <w:rFonts w:ascii="Arial" w:hAnsi="Arial" w:cs="Arial"/>
      <w:sz w:val="20"/>
      <w:szCs w:val="24"/>
      <w:lang w:eastAsia="en-US"/>
    </w:rPr>
  </w:style>
  <w:style w:type="paragraph" w:customStyle="1" w:styleId="Definitioni">
    <w:name w:val="Definition (i)"/>
    <w:basedOn w:val="Zkladntext"/>
    <w:rsid w:val="0063628B"/>
    <w:pPr>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spacing w:after="240" w:line="276" w:lineRule="auto"/>
      <w:ind w:left="0" w:firstLine="0"/>
      <w:jc w:val="left"/>
    </w:pPr>
    <w:rPr>
      <w:rFonts w:ascii="Arial" w:hAnsi="Arial" w:cs="Arial"/>
      <w:sz w:val="20"/>
      <w:szCs w:val="24"/>
      <w:lang w:eastAsia="en-US"/>
    </w:rPr>
  </w:style>
  <w:style w:type="paragraph" w:customStyle="1" w:styleId="Schedule">
    <w:name w:val="Schedule"/>
    <w:basedOn w:val="Normln"/>
    <w:next w:val="Zkladntext"/>
    <w:rsid w:val="004B7C72"/>
    <w:pPr>
      <w:pageBreakBefore/>
      <w:numPr>
        <w:numId w:val="14"/>
      </w:numPr>
      <w:spacing w:after="240" w:line="276" w:lineRule="auto"/>
    </w:pPr>
    <w:rPr>
      <w:rFonts w:ascii="Arial" w:hAnsi="Arial" w:cs="Arial"/>
      <w:b/>
      <w:bCs/>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057">
      <w:bodyDiv w:val="1"/>
      <w:marLeft w:val="0"/>
      <w:marRight w:val="0"/>
      <w:marTop w:val="0"/>
      <w:marBottom w:val="0"/>
      <w:divBdr>
        <w:top w:val="none" w:sz="0" w:space="0" w:color="auto"/>
        <w:left w:val="none" w:sz="0" w:space="0" w:color="auto"/>
        <w:bottom w:val="none" w:sz="0" w:space="0" w:color="auto"/>
        <w:right w:val="none" w:sz="0" w:space="0" w:color="auto"/>
      </w:divBdr>
    </w:div>
    <w:div w:id="411440007">
      <w:bodyDiv w:val="1"/>
      <w:marLeft w:val="0"/>
      <w:marRight w:val="0"/>
      <w:marTop w:val="0"/>
      <w:marBottom w:val="0"/>
      <w:divBdr>
        <w:top w:val="none" w:sz="0" w:space="0" w:color="auto"/>
        <w:left w:val="none" w:sz="0" w:space="0" w:color="auto"/>
        <w:bottom w:val="none" w:sz="0" w:space="0" w:color="auto"/>
        <w:right w:val="none" w:sz="0" w:space="0" w:color="auto"/>
      </w:divBdr>
    </w:div>
    <w:div w:id="685518973">
      <w:bodyDiv w:val="1"/>
      <w:marLeft w:val="0"/>
      <w:marRight w:val="0"/>
      <w:marTop w:val="0"/>
      <w:marBottom w:val="0"/>
      <w:divBdr>
        <w:top w:val="none" w:sz="0" w:space="0" w:color="auto"/>
        <w:left w:val="none" w:sz="0" w:space="0" w:color="auto"/>
        <w:bottom w:val="none" w:sz="0" w:space="0" w:color="auto"/>
        <w:right w:val="none" w:sz="0" w:space="0" w:color="auto"/>
      </w:divBdr>
    </w:div>
    <w:div w:id="771583861">
      <w:bodyDiv w:val="1"/>
      <w:marLeft w:val="0"/>
      <w:marRight w:val="0"/>
      <w:marTop w:val="0"/>
      <w:marBottom w:val="0"/>
      <w:divBdr>
        <w:top w:val="none" w:sz="0" w:space="0" w:color="auto"/>
        <w:left w:val="none" w:sz="0" w:space="0" w:color="auto"/>
        <w:bottom w:val="none" w:sz="0" w:space="0" w:color="auto"/>
        <w:right w:val="none" w:sz="0" w:space="0" w:color="auto"/>
      </w:divBdr>
    </w:div>
    <w:div w:id="1224222510">
      <w:bodyDiv w:val="1"/>
      <w:marLeft w:val="0"/>
      <w:marRight w:val="0"/>
      <w:marTop w:val="0"/>
      <w:marBottom w:val="0"/>
      <w:divBdr>
        <w:top w:val="none" w:sz="0" w:space="0" w:color="auto"/>
        <w:left w:val="none" w:sz="0" w:space="0" w:color="auto"/>
        <w:bottom w:val="none" w:sz="0" w:space="0" w:color="auto"/>
        <w:right w:val="none" w:sz="0" w:space="0" w:color="auto"/>
      </w:divBdr>
    </w:div>
    <w:div w:id="1771507031">
      <w:bodyDiv w:val="1"/>
      <w:marLeft w:val="0"/>
      <w:marRight w:val="0"/>
      <w:marTop w:val="0"/>
      <w:marBottom w:val="0"/>
      <w:divBdr>
        <w:top w:val="none" w:sz="0" w:space="0" w:color="auto"/>
        <w:left w:val="none" w:sz="0" w:space="0" w:color="auto"/>
        <w:bottom w:val="none" w:sz="0" w:space="0" w:color="auto"/>
        <w:right w:val="none" w:sz="0" w:space="0" w:color="auto"/>
      </w:divBdr>
    </w:div>
    <w:div w:id="1776631423">
      <w:bodyDiv w:val="1"/>
      <w:marLeft w:val="0"/>
      <w:marRight w:val="0"/>
      <w:marTop w:val="0"/>
      <w:marBottom w:val="0"/>
      <w:divBdr>
        <w:top w:val="none" w:sz="0" w:space="0" w:color="auto"/>
        <w:left w:val="none" w:sz="0" w:space="0" w:color="auto"/>
        <w:bottom w:val="none" w:sz="0" w:space="0" w:color="auto"/>
        <w:right w:val="none" w:sz="0" w:space="0" w:color="auto"/>
      </w:divBdr>
    </w:div>
    <w:div w:id="1900552589">
      <w:bodyDiv w:val="1"/>
      <w:marLeft w:val="0"/>
      <w:marRight w:val="0"/>
      <w:marTop w:val="0"/>
      <w:marBottom w:val="0"/>
      <w:divBdr>
        <w:top w:val="none" w:sz="0" w:space="0" w:color="auto"/>
        <w:left w:val="none" w:sz="0" w:space="0" w:color="auto"/>
        <w:bottom w:val="none" w:sz="0" w:space="0" w:color="auto"/>
        <w:right w:val="none" w:sz="0" w:space="0" w:color="auto"/>
      </w:divBdr>
    </w:div>
    <w:div w:id="20359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9 3 9 e 6 1 5 e - 1 1 4 d - 4 f e c - b 5 5 8 - d c f 3 9 3 7 b b c e f "   d o c u m e n t I d = " 8 9 2 4 8 3 e 7 - 7 d f 0 - 4 f e 5 - 9 9 5 d - 3 9 e 1 a f 5 e 8 5 b d "   t e m p l a t e F u l l N a m e = " C : \ U s e r s \ k o r i s t k a \ A p p D a t a \ R o a m i n g \ M i c r o s o f t \ T e m p l a t e s \ N o r m a l . d o t m "   v e r s i o n = " 0 "   s c h e m a V e r s i o n = " 1 "   l a n g u a g e I s o = " e n - U S "   o f f i c e I d = " c 2 a 4 3 9 5 6 - 6 d 0 d - 4 0 5 0 - a 9 c c - 2 d a a 2 f 7 3 6 0 4 8 "   i m p o r t D a t a = " f a l s e "   w i z a r d H e i g h t = " 0 "   w i z a r d W i d t h = " 0 "   w i z a r d P a n e l W i d t h = " 0 "   h i d e W i z a r d I f V a l i d = " f a l s e "   h i d e A u t h o r = " f a l s e "   w i z a r d T a b P o s i t i o n = " n o n e "   x m l n s = " h t t p : / / i p h e l i o n . c o m / w o r d / o u t l i n e / " >  
     < a u t h o r   x s i : n i l = " t r u e " / >  
     < c o n t e n t C o n t r o l s >  
         < c o n t e n t C o n t r o l   i d = " 2 4 1 d e f a 9 - 0 c 0 9 - 4 2 d b - 9 3 e 0 - 7 4 2 0 d 1 b c 4 0 c c "   n a m e = " D o c I d "   a s s e m b l y = " I p h e l i o n . O u t l i n e . W o r d . d l l "   t y p e = " I p h e l i o n . O u t l i n e . W o r d . R e n d e r e r s . T e x t R e n d e r e r "   o r d e r = " 3 "   a c t i v e = " t r u e "   e n t i t y I d = " d f c b 4 0 c 1 - 1 4 8 9 - 4 5 0 b - 9 e 7 0 - 1 0 7 7 9 2 0 1 0 9 2 4 " 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f c b 4 0 c 1 - 1 4 8 9 - 4 5 0 b - 9 e 7 0 - 1 0 7 7 9 2 0 1 0 9 2 4 " 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f c b 4 0 c 1 - 1 4 8 9 - 4 5 0 b - 9 e 7 0 - 1 0 7 7 9 2 0 1 0 9 2 4 "   l i n k e d E n t i t y I d = " 0 0 0 0 0 0 0 0 - 0 0 0 0 - 0 0 0 0 - 0 0 0 0 - 0 0 0 0 0 0 0 0 0 0 0 0 "   l i n k e d F i e l d I d = " 0 0 0 0 0 0 0 0 - 0 0 0 0 - 0 0 0 0 - 0 0 0 0 - 0 0 0 0 0 0 0 0 0 0 0 0 "   l i n k e d F i e l d I n d e x = " 0 "   i n d e x = " 0 "   f i e l d T y p e = " q u e s t i o n "   f o r m a t E v a l u a t o r T y p e = " f o r m a t S t r i n g "   c o i D o c u m e n t F i e l d = " C l i e n t "   h i d d e n = " f a l s e " > 0 2 9 7 2 4 2 < / f i e l d >  
         < f i e l d   i d = " d 1 a 0 c 0 3 d - 0 2 5 8 - 4 7 a c - b b 6 d - 4 5 8 a 7 8 e 5 6 4 7 4 "   n a m e = " C l i e n t N a m e "   t y p e = " "   o r d e r = " 9 9 9 "   e n t i t y I d = " d f c b 4 0 c 1 - 1 4 8 9 - 4 5 0 b - 9 e 7 0 - 1 0 7 7 9 2 0 1 0 9 2 4 "   l i n k e d E n t i t y I d = " 0 0 0 0 0 0 0 0 - 0 0 0 0 - 0 0 0 0 - 0 0 0 0 - 0 0 0 0 0 0 0 0 0 0 0 0 "   l i n k e d F i e l d I d = " 0 0 0 0 0 0 0 0 - 0 0 0 0 - 0 0 0 0 - 0 0 0 0 - 0 0 0 0 0 0 0 0 0 0 0 0 "   l i n k e d F i e l d I n d e x = " 0 "   i n d e x = " 0 "   f i e l d T y p e = " q u e s t i o n "   f o r m a t E v a l u a t o r T y p e = " f o r m a t S t r i n g "   c o i D o c u m e n t F i e l d = " C l i e n t N a m e "   h i d d e n = " f a l s e " > B r n e n s k �   v o d � r n y   a   k a n a l i z a c e ,   a . s . < / f i e l d >  
         < f i e l d   i d = " 3 6 2 d d c e b - 8 f c 2 - 4 e a d - b 5 3 5 - e d 9 e 8 3 5 9 8 3 8 4 "   n a m e = " M a t t e r "   t y p e = " "   o r d e r = " 9 9 9 "   e n t i t y I d = " d f c b 4 0 c 1 - 1 4 8 9 - 4 5 0 b - 9 e 7 0 - 1 0 7 7 9 2 0 1 0 9 2 4 "   l i n k e d E n t i t y I d = " 0 0 0 0 0 0 0 0 - 0 0 0 0 - 0 0 0 0 - 0 0 0 0 - 0 0 0 0 0 0 0 0 0 0 0 0 "   l i n k e d F i e l d I d = " 0 0 0 0 0 0 0 0 - 0 0 0 0 - 0 0 0 0 - 0 0 0 0 - 0 0 0 0 0 0 0 0 0 0 0 0 "   l i n k e d F i e l d I n d e x = " 0 "   i n d e x = " 0 "   f i e l d T y p e = " q u e s t i o n "   f o r m a t E v a l u a t o r T y p e = " f o r m a t S t r i n g "   c o i D o c u m e n t F i e l d = " M a t t e r "   h i d d e n = " f a l s e " > 0 0 0 1 < / f i e l d >  
         < f i e l d   i d = " a 3 e e f 5 1 4 - 2 4 7 f - 4 2 8 1 - b 6 a 2 - 3 b 4 d 3 4 b c 6 8 c f "   n a m e = " M a t t e r N a m e "   t y p e = " "   o r d e r = " 9 9 9 "   e n t i t y I d = " d f c b 4 0 c 1 - 1 4 8 9 - 4 5 0 b - 9 e 7 0 - 1 0 7 7 9 2 0 1 0 9 2 4 "   l i n k e d E n t i t y I d = " 0 0 0 0 0 0 0 0 - 0 0 0 0 - 0 0 0 0 - 0 0 0 0 - 0 0 0 0 0 0 0 0 0 0 0 0 "   l i n k e d F i e l d I d = " 0 0 0 0 0 0 0 0 - 0 0 0 0 - 0 0 0 0 - 0 0 0 0 - 0 0 0 0 0 0 0 0 0 0 0 0 "   l i n k e d F i e l d I n d e x = " 0 "   i n d e x = " 0 "   f i e l d T y p e = " q u e s t i o n "   f o r m a t E v a l u a t o r T y p e = " f o r m a t S t r i n g "   c o i D o c u m e n t F i e l d = " M a t t e r N a m e "   h i d d e n = " f a l s e " > D e b t   F i n a n c i n g   A d v i s o r y < / f i e l d >  
         < f i e l d   i d = " 7 5 3 2 7 c a 1 - c 6 c b - 4 7 8 0 - 8 a 2 2 - 2 1 8 1 7 3 d 5 2 c 3 7 "   n a m e = " T y p i s t "   t y p e = " "   o r d e r = " 9 9 9 "   e n t i t y I d = " d f c b 4 0 c 1 - 1 4 8 9 - 4 5 0 b - 9 e 7 0 - 1 0 7 7 9 2 0 1 0 9 2 4 "   l i n k e d E n t i t y I d = " 0 0 0 0 0 0 0 0 - 0 0 0 0 - 0 0 0 0 - 0 0 0 0 - 0 0 0 0 0 0 0 0 0 0 0 0 "   l i n k e d F i e l d I d = " 0 0 0 0 0 0 0 0 - 0 0 0 0 - 0 0 0 0 - 0 0 0 0 - 0 0 0 0 0 0 0 0 0 0 0 0 "   l i n k e d F i e l d I n d e x = " 0 "   i n d e x = " 0 "   f i e l d T y p e = " q u e s t i o n "   f o r m a t E v a l u a t o r T y p e = " f o r m a t S t r i n g "   h i d d e n = " f a l s e " > K O R I S T K A < / f i e l d >  
         < f i e l d   i d = " 9 a 9 2 6 9 a e - 1 d 5 b - 4 3 6 5 - 9 d a 1 - 6 3 7 c 5 f 3 3 0 a 8 f "   n a m e = " A u t h o r "   t y p e = " "   o r d e r = " 9 9 9 "   e n t i t y I d = " d f c b 4 0 c 1 - 1 4 8 9 - 4 5 0 b - 9 e 7 0 - 1 0 7 7 9 2 0 1 0 9 2 4 "   l i n k e d E n t i t y I d = " 0 0 0 0 0 0 0 0 - 0 0 0 0 - 0 0 0 0 - 0 0 0 0 - 0 0 0 0 0 0 0 0 0 0 0 0 "   l i n k e d F i e l d I d = " 0 0 0 0 0 0 0 0 - 0 0 0 0 - 0 0 0 0 - 0 0 0 0 - 0 0 0 0 0 0 0 0 0 0 0 0 "   l i n k e d F i e l d I n d e x = " 0 "   i n d e x = " 0 "   f i e l d T y p e = " q u e s t i o n "   f o r m a t E v a l u a t o r T y p e = " f o r m a t S t r i n g "   h i d d e n = " f a l s e " > K O R I S T K A < / f i e l d >  
         < f i e l d   i d = " a 0 0 2 e 7 8 a - 8 e 1 8 - 4 3 7 5 - b e f 7 - 9 f 6 8 7 e 9 3 1 f 6 5 "   n a m e = " T i t l e "   t y p e = " "   o r d e r = " 9 9 9 "   e n t i t y I d = " d f c b 4 0 c 1 - 1 4 8 9 - 4 5 0 b - 9 e 7 0 - 1 0 7 7 9 2 0 1 0 9 2 4 "   l i n k e d E n t i t y I d = " 0 0 0 0 0 0 0 0 - 0 0 0 0 - 0 0 0 0 - 0 0 0 0 - 0 0 0 0 0 0 0 0 0 0 0 0 "   l i n k e d F i e l d I d = " 0 0 0 0 0 0 0 0 - 0 0 0 0 - 0 0 0 0 - 0 0 0 0 - 0 0 0 0 0 0 0 0 0 0 0 0 "   l i n k e d F i e l d I n d e x = " 0 "   i n d e x = " 0 "   f i e l d T y p e = " q u e s t i o n "   f o r m a t E v a l u a t o r T y p e = " f o r m a t S t r i n g "   h i d d e n = " f a l s e " > B V K _ C E B _ F r a m e w o r k   L o a n   A g r e e m e n t _ A m e n d m e n t   n o .   1 < / f i e l d >  
         < f i e l d   i d = " 6 4 f f 0 0 3 6 - a 6 a f - 4 b 1 1 - a 4 e a - 4 0 2 a 2 f 2 7 3 e 2 1 "   n a m e = " D o c T y p e "   t y p e = " "   o r d e r = " 9 9 9 "   e n t i t y I d = " d f c b 4 0 c 1 - 1 4 8 9 - 4 5 0 b - 9 e 7 0 - 1 0 7 7 9 2 0 1 0 9 2 4 "   l i n k e d E n t i t y I d = " 0 0 0 0 0 0 0 0 - 0 0 0 0 - 0 0 0 0 - 0 0 0 0 - 0 0 0 0 0 0 0 0 0 0 0 0 "   l i n k e d F i e l d I d = " 0 0 0 0 0 0 0 0 - 0 0 0 0 - 0 0 0 0 - 0 0 0 0 - 0 0 0 0 0 0 0 0 0 0 0 0 "   l i n k e d F i e l d I n d e x = " 0 "   i n d e x = " 0 "   f i e l d T y p e = " q u e s t i o n "   f o r m a t E v a l u a t o r T y p e = " f o r m a t S t r i n g "   h i d d e n = " f a l s e " > L E G A L _ D O C S < / f i e l d >  
         < f i e l d   i d = " 7 a b e a 0 f 8 - 4 6 b 7 - 4 9 6 8 - b b 1 2 - 0 4 a 8 9 9 f 0 d 7 7 8 "   n a m e = " D o c S u b T y p e "   t y p e = " "   o r d e r = " 9 9 9 "   e n t i t y I d = " d f c b 4 0 c 1 - 1 4 8 9 - 4 5 0 b - 9 e 7 0 - 1 0 7 7 9 2 0 1 0 9 2 4 "   l i n k e d E n t i t y I d = " 0 0 0 0 0 0 0 0 - 0 0 0 0 - 0 0 0 0 - 0 0 0 0 - 0 0 0 0 0 0 0 0 0 0 0 0 "   l i n k e d F i e l d I d = " 0 0 0 0 0 0 0 0 - 0 0 0 0 - 0 0 0 0 - 0 0 0 0 - 0 0 0 0 0 0 0 0 0 0 0 0 "   l i n k e d F i e l d I n d e x = " 0 "   i n d e x = " 0 "   f i e l d T y p e = " q u e s t i o n "   f o r m a t E v a l u a t o r T y p e = " f o r m a t S t r i n g "   h i d d e n = " f a l s e " / >  
         < f i e l d   i d = " 0 1 a 5 9 1 9 e - 9 f 8 0 - 4 7 f 4 - 9 3 c 4 - a 9 7 8 7 8 0 8 8 c 9 c "   n a m e = " S e r v e r "   t y p e = " "   o r d e r = " 9 9 9 "   e n t i t y I d = " d f c b 4 0 c 1 - 1 4 8 9 - 4 5 0 b - 9 e 7 0 - 1 0 7 7 9 2 0 1 0 9 2 4 " 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d f c b 4 0 c 1 - 1 4 8 9 - 4 5 0 b - 9 e 7 0 - 1 0 7 7 9 2 0 1 0 9 2 4 "   l i n k e d E n t i t y I d = " 0 0 0 0 0 0 0 0 - 0 0 0 0 - 0 0 0 0 - 0 0 0 0 - 0 0 0 0 0 0 0 0 0 0 0 0 "   l i n k e d F i e l d I d = " 0 0 0 0 0 0 0 0 - 0 0 0 0 - 0 0 0 0 - 0 0 0 0 - 0 0 0 0 0 0 0 0 0 0 0 0 "   l i n k e d F i e l d I n d e x = " 0 "   i n d e x = " 0 "   f i e l d T y p e = " q u e s t i o n "   f o r m a t E v a l u a t o r T y p e = " f o r m a t S t r i n g "   h i d d e n = " f a l s e " > P R A G U E _ C L I E N T < / f i e l d >  
         < f i e l d   i d = " 3 8 8 a 1 e 1 3 - 9 9 7 8 - 4 5 4 7 - 8 c 3 9 - 2 9 b 8 9 a 1 1 d 7 2 a "   n a m e = " W o r k s p a c e I d "   t y p e = " "   o r d e r = " 9 9 9 "   e n t i t y I d = " d f c b 4 0 c 1 - 1 4 8 9 - 4 5 0 b - 9 e 7 0 - 1 0 7 7 9 2 0 1 0 9 2 4 "   l i n k e d E n t i t y I d = " 0 0 0 0 0 0 0 0 - 0 0 0 0 - 0 0 0 0 - 0 0 0 0 - 0 0 0 0 0 0 0 0 0 0 0 0 "   l i n k e d F i e l d I d = " 0 0 0 0 0 0 0 0 - 0 0 0 0 - 0 0 0 0 - 0 0 0 0 - 0 0 0 0 0 0 0 0 0 0 0 0 "   l i n k e d F i e l d I n d e x = " 0 "   i n d e x = " 0 "   f i e l d T y p e = " q u e s t i o n "   f o r m a t E v a l u a t o r T y p e = " f o r m a t S t r i n g "   h i d d e n = " f a l s e " / >  
         < f i e l d   i d = " d 8 d 8 a 1 b 7 - 2 9 f 2 - 4 1 8 4 - b 4 b b - 9 4 e 8 6 8 1 1 b 1 d c "   n a m e = " D o c F o l d e r I d "   t y p e = " "   o r d e r = " 9 9 9 "   e n t i t y I d = " d f c b 4 0 c 1 - 1 4 8 9 - 4 5 0 b - 9 e 7 0 - 1 0 7 7 9 2 0 1 0 9 2 4 "   l i n k e d E n t i t y I d = " 0 0 0 0 0 0 0 0 - 0 0 0 0 - 0 0 0 0 - 0 0 0 0 - 0 0 0 0 0 0 0 0 0 0 0 0 "   l i n k e d F i e l d I d = " 0 0 0 0 0 0 0 0 - 0 0 0 0 - 0 0 0 0 - 0 0 0 0 - 0 0 0 0 0 0 0 0 0 0 0 0 "   l i n k e d F i e l d I n d e x = " 0 "   i n d e x = " 0 "   f i e l d T y p e = " q u e s t i o n "   f o r m a t E v a l u a t o r T y p e = " f o r m a t S t r i n g "   h i d d e n = " f a l s e " / >  
         < f i e l d   i d = " a 1 f 2 3 1 e a - a 0 0 f - 4 6 0 6 - 9 f a b - d 2 a c d 8 5 9 d 3 a d "   n a m e = " D o c N u m b e r "   t y p e = " "   o r d e r = " 9 9 9 "   e n t i t y I d = " d f c b 4 0 c 1 - 1 4 8 9 - 4 5 0 b - 9 e 7 0 - 1 0 7 7 9 2 0 1 0 9 2 4 "   l i n k e d E n t i t y I d = " 0 0 0 0 0 0 0 0 - 0 0 0 0 - 0 0 0 0 - 0 0 0 0 - 0 0 0 0 0 0 0 0 0 0 0 0 "   l i n k e d F i e l d I d = " 0 0 0 0 0 0 0 0 - 0 0 0 0 - 0 0 0 0 - 0 0 0 0 - 0 0 0 0 0 0 0 0 0 0 0 0 "   l i n k e d F i e l d I n d e x = " 0 "   i n d e x = " 0 "   f i e l d T y p e = " q u e s t i o n "   f o r m a t E v a l u a t o r T y p e = " f o r m a t S t r i n g "   h i d d e n = " f a l s e " > 2 8 1 6 9 9 5 < / f i e l d >  
         < f i e l d   i d = " c 9 0 9 4 b 9 c - 5 2 f d - 4 4 0 3 - b b 8 3 - 9 b b 3 a b 5 3 6 8 a d "   n a m e = " D o c V e r s i o n "   t y p e = " "   o r d e r = " 9 9 9 "   e n t i t y I d = " d f c b 4 0 c 1 - 1 4 8 9 - 4 5 0 b - 9 e 7 0 - 1 0 7 7 9 2 0 1 0 9 2 4 "   l i n k e d E n t i t y I d = " 0 0 0 0 0 0 0 0 - 0 0 0 0 - 0 0 0 0 - 0 0 0 0 - 0 0 0 0 0 0 0 0 0 0 0 0 "   l i n k e d F i e l d I d = " 0 0 0 0 0 0 0 0 - 0 0 0 0 - 0 0 0 0 - 0 0 0 0 - 0 0 0 0 0 0 0 0 0 0 0 0 "   l i n k e d F i e l d I n d e x = " 0 "   i n d e x = " 0 "   f i e l d T y p e = " q u e s t i o n "   f o r m a t E v a l u a t o r T y p e = " f o r m a t S t r i n g "   h i d d e n = " f a l s e " > 6 < / f i e l d >  
         < f i e l d   i d = " 7 2 9 0 4 a 4 7 - 5 7 8 0 - 4 5 9 c - b e 7 a - 4 4 8 f 9 a d 8 d 6 b 4 "   n a m e = " D o c I d F o r m a t "   t y p e = " "   o r d e r = " 9 9 9 "   e n t i t y I d = " d f c b 4 0 c 1 - 1 4 8 9 - 4 5 0 b - 9 e 7 0 - 1 0 7 7 9 2 0 1 0 9 2 4 "   l i n k e d E n t i t y I d = " d f c b 4 0 c 1 - 1 4 8 9 - 4 5 0 b - 9 e 7 0 - 1 0 7 7 9 2 0 1 0 9 2 4 " 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d f c b 4 0 c 1 - 1 4 8 9 - 4 5 0 b - 9 e 7 0 - 1 0 7 7 9 2 0 1 0 9 2 4 " 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f c b 4 0 c 1 - 1 4 8 9 - 4 5 0 b - 9 e 7 0 - 1 0 7 7 9 2 0 1 0 9 2 4 " 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f c b 4 0 c 1 - 1 4 8 9 - 4 5 0 b - 9 e 7 0 - 1 0 7 7 9 2 0 1 0 9 2 4 "   l i n k e d E n t i t y I d = " 0 0 0 0 0 0 0 0 - 0 0 0 0 - 0 0 0 0 - 0 0 0 0 - 0 0 0 0 0 0 0 0 0 0 0 0 "   l i n k e d F i e l d I d = " 0 0 0 0 0 0 0 0 - 0 0 0 0 - 0 0 0 0 - 0 0 0 0 - 0 0 0 0 0 0 0 0 0 0 0 0 "   l i n k e d F i e l d I n d e x = " 0 "   i n d e x = " 0 "   f i e l d T y p e = " q u e s t i o n "   f o r m a t E v a l u a t o r T y p e = " f o r m a t S t r i n g "   h i d d e n = " f a l s e " / >  
         < f i e l d   i d = " a 0 6 3 5 d f 7 - 3 c 7 1 - 4 e b c - 9 b 8 6 - 0 d d d f e a 3 d 5 3 6 "   n a m e = " R e f r e s h O n S a v e A s "   t y p e = " "   o r d e r = " 9 9 9 "   e n t i t y I d = " d f c b 4 0 c 1 - 1 4 8 9 - 4 5 0 b - 9 e 7 0 - 1 0 7 7 9 2 0 1 0 9 2 4 "   l i n k e d E n t i t y I d = " 0 0 0 0 0 0 0 0 - 0 0 0 0 - 0 0 0 0 - 0 0 0 0 - 0 0 0 0 0 0 0 0 0 0 0 0 "   l i n k e d F i e l d I d = " 0 0 0 0 0 0 0 0 - 0 0 0 0 - 0 0 0 0 - 0 0 0 0 - 0 0 0 0 0 0 0 0 0 0 0 0 "   l i n k e d F i e l d I n d e x = " 0 "   i n d e x = " 0 "   f i e l d T y p e = " q u e s t i o n "   f o r m a t E v a l u a t o r T y p e = " f o r m a t S t r i n g "   h i d d e n = " f a l s e " / >  
         < f i e l d   i d = " 8 e 8 b 5 8 3 6 - 3 9 1 1 - 4 b a 7 - a 8 c b - 6 5 a 2 4 1 a 1 c 8 7 e "   n a m e = " P r o f i l e F i e l d 1 "   t y p e = " "   o r d e r = " 9 9 9 "   e n t i t y I d = " d f c b 4 0 c 1 - 1 4 8 9 - 4 5 0 b - 9 e 7 0 - 1 0 7 7 9 2 0 1 0 9 2 4 "   l i n k e d E n t i t y I d = " 0 0 0 0 0 0 0 0 - 0 0 0 0 - 0 0 0 0 - 0 0 0 0 - 0 0 0 0 0 0 0 0 0 0 0 0 "   l i n k e d F i e l d I d = " 0 0 0 0 0 0 0 0 - 0 0 0 0 - 0 0 0 0 - 0 0 0 0 - 0 0 0 0 0 0 0 0 0 0 0 0 "   l i n k e d F i e l d I n d e x = " 0 "   i n d e x = " 0 "   f i e l d T y p e = " q u e s t i o n "   f o r m a t E v a l u a t o r T y p e = " f o r m a t S t r i n g "   h i d d e n = " f a l s e " / >  
         < f i e l d   i d = " 5 6 3 d b a 8 1 - 2 9 2 6 - 4 7 c 2 - a 4 3 0 - b 4 f 6 2 a 1 e 2 8 1 7 "   n a m e = " P r o f i l e F i e l d 1 D e s c r i p t i o n "   t y p e = " "   o r d e r = " 9 9 9 "   e n t i t y I d = " d f c b 4 0 c 1 - 1 4 8 9 - 4 5 0 b - 9 e 7 0 - 1 0 7 7 9 2 0 1 0 9 2 4 "   l i n k e d E n t i t y I d = " 0 0 0 0 0 0 0 0 - 0 0 0 0 - 0 0 0 0 - 0 0 0 0 - 0 0 0 0 0 0 0 0 0 0 0 0 "   l i n k e d F i e l d I d = " 0 0 0 0 0 0 0 0 - 0 0 0 0 - 0 0 0 0 - 0 0 0 0 - 0 0 0 0 0 0 0 0 0 0 0 0 "   l i n k e d F i e l d I n d e x = " 0 "   i n d e x = " 0 "   f i e l d T y p e = " q u e s t i o n "   f o r m a t E v a l u a t o r T y p e = " f o r m a t S t r i n g "   h i d d e n = " f a l s e " / >  
         < f i e l d   i d = " c c b 4 a b 0 1 - c c f 4 - 4 5 1 3 - 8 b b c - 6 e f 2 1 4 5 b 1 6 a 6 "   n a m e = " P r o f i l e F i e l d 2 "   t y p e = " "   o r d e r = " 9 9 9 "   e n t i t y I d = " d f c b 4 0 c 1 - 1 4 8 9 - 4 5 0 b - 9 e 7 0 - 1 0 7 7 9 2 0 1 0 9 2 4 "   l i n k e d E n t i t y I d = " 0 0 0 0 0 0 0 0 - 0 0 0 0 - 0 0 0 0 - 0 0 0 0 - 0 0 0 0 0 0 0 0 0 0 0 0 "   l i n k e d F i e l d I d = " 0 0 0 0 0 0 0 0 - 0 0 0 0 - 0 0 0 0 - 0 0 0 0 - 0 0 0 0 0 0 0 0 0 0 0 0 "   l i n k e d F i e l d I n d e x = " 0 "   i n d e x = " 0 "   f i e l d T y p e = " q u e s t i o n "   f o r m a t E v a l u a t o r T y p e = " f o r m a t S t r i n g "   h i d d e n = " f a l s e " / >  
         < f i e l d   i d = " c 0 4 7 b 3 6 9 - 4 d f e - 4 4 6 0 - 8 9 6 1 - 5 e d b 5 3 4 4 7 c f f "   n a m e = " P r o f i l e F i e l d 2 D e s c r i p t i o n "   t y p e = " "   o r d e r = " 9 9 9 "   e n t i t y I d = " d f c b 4 0 c 1 - 1 4 8 9 - 4 5 0 b - 9 e 7 0 - 1 0 7 7 9 2 0 1 0 9 2 4 " 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7E52-2759-48D7-8DE5-F6723873531C}">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61268A5F-4616-4294-BB19-D13D156A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7993</Words>
  <Characters>47162</Characters>
  <Application>Microsoft Office Word</Application>
  <DocSecurity>0</DocSecurity>
  <Lines>393</Lines>
  <Paragraphs>110</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COLOSIO Elisa</dc:creator>
  <cp:lastModifiedBy>František Kropáč</cp:lastModifiedBy>
  <cp:revision>2</cp:revision>
  <cp:lastPrinted>2025-05-05T13:42:00Z</cp:lastPrinted>
  <dcterms:created xsi:type="dcterms:W3CDTF">2025-05-27T07:33:00Z</dcterms:created>
  <dcterms:modified xsi:type="dcterms:W3CDTF">2025-05-27T07:33:00Z</dcterms:modified>
</cp:coreProperties>
</file>