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D3EB" w14:textId="77777777" w:rsidR="00564977" w:rsidRPr="00682488" w:rsidRDefault="00564977" w:rsidP="00C7284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5335FF" w14:textId="1901DB7A" w:rsidR="00CC4DF4" w:rsidRPr="007951BA" w:rsidRDefault="00BA3D76" w:rsidP="00984B32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  <w:r w:rsidRPr="007951BA">
        <w:rPr>
          <w:rFonts w:asciiTheme="minorHAnsi" w:hAnsiTheme="minorHAnsi" w:cstheme="minorHAnsi"/>
          <w:b/>
          <w:bCs/>
          <w:sz w:val="28"/>
          <w:szCs w:val="28"/>
        </w:rPr>
        <w:t>Smlouv</w:t>
      </w:r>
      <w:r w:rsidR="00E055E8" w:rsidRPr="007951BA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7951BA">
        <w:rPr>
          <w:rFonts w:asciiTheme="minorHAnsi" w:hAnsiTheme="minorHAnsi" w:cstheme="minorHAnsi"/>
          <w:b/>
          <w:bCs/>
          <w:sz w:val="28"/>
          <w:szCs w:val="28"/>
        </w:rPr>
        <w:t xml:space="preserve"> o výpůjčce na výstavu</w:t>
      </w:r>
    </w:p>
    <w:p w14:paraId="600D1A53" w14:textId="77777777" w:rsidR="00BA3D76" w:rsidRPr="00682488" w:rsidRDefault="00BA3D76" w:rsidP="00984B32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EEBA0F" w14:textId="77837C3C" w:rsidR="00984B32" w:rsidRPr="00682488" w:rsidRDefault="00984B32" w:rsidP="00984B32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 w:rsidRPr="00682488">
        <w:rPr>
          <w:rFonts w:asciiTheme="minorHAnsi" w:hAnsiTheme="minorHAnsi" w:cstheme="minorHAnsi"/>
          <w:b/>
          <w:bCs/>
          <w:sz w:val="24"/>
          <w:szCs w:val="24"/>
        </w:rPr>
        <w:t>Památník národního písemnictví</w:t>
      </w:r>
      <w:r w:rsidR="003C5287" w:rsidRPr="00682488">
        <w:rPr>
          <w:rFonts w:asciiTheme="minorHAnsi" w:hAnsiTheme="minorHAnsi" w:cstheme="minorHAnsi"/>
          <w:b/>
          <w:bCs/>
          <w:sz w:val="24"/>
          <w:szCs w:val="24"/>
        </w:rPr>
        <w:t>, státní příspěvková organizace</w:t>
      </w:r>
    </w:p>
    <w:p w14:paraId="0527522B" w14:textId="07872E9C" w:rsidR="00984B32" w:rsidRPr="00682488" w:rsidRDefault="00984B32" w:rsidP="00984B3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IČO: 000 23 311 </w:t>
      </w:r>
    </w:p>
    <w:p w14:paraId="28DB2093" w14:textId="1FB4D5FC" w:rsidR="00984B32" w:rsidRPr="00682488" w:rsidRDefault="00490D75" w:rsidP="00984B3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se sídlem </w:t>
      </w:r>
      <w:r w:rsidR="00984B32" w:rsidRPr="00682488">
        <w:rPr>
          <w:rFonts w:asciiTheme="minorHAnsi" w:hAnsiTheme="minorHAnsi" w:cstheme="minorHAnsi"/>
          <w:sz w:val="24"/>
          <w:szCs w:val="24"/>
        </w:rPr>
        <w:t xml:space="preserve">Pelléova </w:t>
      </w:r>
      <w:r w:rsidR="00E91DA4" w:rsidRPr="00682488">
        <w:rPr>
          <w:rFonts w:asciiTheme="minorHAnsi" w:hAnsiTheme="minorHAnsi" w:cstheme="minorHAnsi"/>
          <w:sz w:val="24"/>
          <w:szCs w:val="24"/>
        </w:rPr>
        <w:t>44/22</w:t>
      </w:r>
      <w:r w:rsidR="00984B32" w:rsidRPr="00682488">
        <w:rPr>
          <w:rFonts w:asciiTheme="minorHAnsi" w:hAnsiTheme="minorHAnsi" w:cstheme="minorHAnsi"/>
          <w:sz w:val="24"/>
          <w:szCs w:val="24"/>
        </w:rPr>
        <w:t xml:space="preserve">, 160 00 Praha 6 – Bubeneč </w:t>
      </w:r>
    </w:p>
    <w:p w14:paraId="099347C4" w14:textId="48F4F8B0" w:rsidR="00984B32" w:rsidRPr="00682488" w:rsidRDefault="00984B32" w:rsidP="00984B3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zastoupený prof. PhDr. Michalem Stehlíkem, Ph.D., ředitelem                                                 </w:t>
      </w:r>
    </w:p>
    <w:p w14:paraId="6FA34010" w14:textId="77777777" w:rsidR="00BA3D76" w:rsidRPr="00682488" w:rsidRDefault="00BA3D76" w:rsidP="00BA3D76">
      <w:pPr>
        <w:rPr>
          <w:rFonts w:asciiTheme="minorHAnsi" w:hAnsiTheme="minorHAnsi" w:cstheme="minorHAnsi"/>
          <w:b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na straně jedné (dále jen „</w:t>
      </w:r>
      <w:r w:rsidRPr="00682488">
        <w:rPr>
          <w:rFonts w:asciiTheme="minorHAnsi" w:hAnsiTheme="minorHAnsi" w:cstheme="minorHAnsi"/>
          <w:b/>
          <w:bCs/>
          <w:sz w:val="24"/>
          <w:szCs w:val="24"/>
        </w:rPr>
        <w:t>půjčitel“</w:t>
      </w:r>
      <w:r w:rsidRPr="00682488">
        <w:rPr>
          <w:rFonts w:asciiTheme="minorHAnsi" w:hAnsiTheme="minorHAnsi" w:cstheme="minorHAnsi"/>
          <w:sz w:val="24"/>
          <w:szCs w:val="24"/>
        </w:rPr>
        <w:t>)</w:t>
      </w:r>
    </w:p>
    <w:p w14:paraId="4E4D9B33" w14:textId="77777777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a</w:t>
      </w:r>
    </w:p>
    <w:p w14:paraId="1247E4D2" w14:textId="77777777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3AA24B" w14:textId="77777777" w:rsidR="00490D75" w:rsidRPr="00682488" w:rsidRDefault="00490D75" w:rsidP="00490D75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682488">
        <w:rPr>
          <w:rFonts w:asciiTheme="minorHAnsi" w:hAnsiTheme="minorHAnsi" w:cstheme="minorHAnsi"/>
          <w:b/>
          <w:sz w:val="24"/>
          <w:szCs w:val="24"/>
        </w:rPr>
        <w:t>Gočárova galerie</w:t>
      </w:r>
    </w:p>
    <w:p w14:paraId="260B3622" w14:textId="77777777" w:rsidR="00490D75" w:rsidRPr="00682488" w:rsidRDefault="00490D75" w:rsidP="00490D7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IČ: 00085278</w:t>
      </w:r>
    </w:p>
    <w:p w14:paraId="5053F8FD" w14:textId="3735CFE1" w:rsidR="00490D75" w:rsidRPr="00682488" w:rsidRDefault="00490D75" w:rsidP="00490D7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se sídlem Automatické mlýny 1961, 530 02 Pardubice</w:t>
      </w:r>
    </w:p>
    <w:p w14:paraId="41AA02E6" w14:textId="77777777" w:rsidR="00490D75" w:rsidRPr="00682488" w:rsidRDefault="00490D75" w:rsidP="00490D7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zastoupená Mgr. et Mgr. Klárou Zářeckou, Ph.D., ředitelkou</w:t>
      </w:r>
    </w:p>
    <w:p w14:paraId="2FFD704B" w14:textId="77777777" w:rsidR="00ED23D6" w:rsidRPr="00682488" w:rsidRDefault="00ED23D6" w:rsidP="00490D7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na straně druhé (dále jen „vypůjčitel“)</w:t>
      </w:r>
    </w:p>
    <w:p w14:paraId="6528238C" w14:textId="77777777" w:rsidR="00BA3D76" w:rsidRPr="00682488" w:rsidRDefault="00BA3D76" w:rsidP="00CC4D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A29759" w14:textId="0D9340C3" w:rsidR="00CC4DF4" w:rsidRPr="00682488" w:rsidRDefault="00CC4DF4" w:rsidP="00CC4DF4">
      <w:pPr>
        <w:jc w:val="both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(</w:t>
      </w:r>
      <w:r w:rsidR="00545A4A" w:rsidRPr="00682488">
        <w:rPr>
          <w:rFonts w:asciiTheme="minorHAnsi" w:hAnsiTheme="minorHAnsi" w:cstheme="minorHAnsi"/>
          <w:sz w:val="24"/>
          <w:szCs w:val="24"/>
        </w:rPr>
        <w:t xml:space="preserve">společně </w:t>
      </w:r>
      <w:r w:rsidRPr="00682488">
        <w:rPr>
          <w:rFonts w:asciiTheme="minorHAnsi" w:hAnsiTheme="minorHAnsi" w:cstheme="minorHAnsi"/>
          <w:sz w:val="24"/>
          <w:szCs w:val="24"/>
        </w:rPr>
        <w:t>dále společně jako „</w:t>
      </w:r>
      <w:r w:rsidRPr="00682488">
        <w:rPr>
          <w:rFonts w:asciiTheme="minorHAnsi" w:hAnsiTheme="minorHAnsi" w:cstheme="minorHAnsi"/>
          <w:b/>
          <w:bCs/>
          <w:sz w:val="24"/>
          <w:szCs w:val="24"/>
        </w:rPr>
        <w:t>účastníci</w:t>
      </w:r>
      <w:r w:rsidRPr="00682488">
        <w:rPr>
          <w:rFonts w:asciiTheme="minorHAnsi" w:hAnsiTheme="minorHAnsi" w:cstheme="minorHAnsi"/>
          <w:sz w:val="24"/>
          <w:szCs w:val="24"/>
        </w:rPr>
        <w:t>“ nebo „</w:t>
      </w:r>
      <w:r w:rsidRPr="00682488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682488">
        <w:rPr>
          <w:rFonts w:asciiTheme="minorHAnsi" w:hAnsiTheme="minorHAnsi" w:cstheme="minorHAnsi"/>
          <w:sz w:val="24"/>
          <w:szCs w:val="24"/>
        </w:rPr>
        <w:t>“)</w:t>
      </w:r>
    </w:p>
    <w:p w14:paraId="6F2CF791" w14:textId="77777777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8A72F9" w14:textId="34548EB8" w:rsidR="00C7284C" w:rsidRPr="00682488" w:rsidRDefault="00BE3EAA" w:rsidP="00545A4A">
      <w:pPr>
        <w:jc w:val="both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uzavírají ve smyslu ustanovení </w:t>
      </w:r>
      <w:bookmarkStart w:id="0" w:name="_Hlk54003634"/>
      <w:r w:rsidRPr="00682488">
        <w:rPr>
          <w:rFonts w:asciiTheme="minorHAnsi" w:hAnsiTheme="minorHAnsi" w:cstheme="minorHAnsi"/>
          <w:sz w:val="24"/>
          <w:szCs w:val="24"/>
        </w:rPr>
        <w:t>§ 2193 zákona č. 89/2012 Sb.</w:t>
      </w:r>
      <w:bookmarkEnd w:id="0"/>
      <w:r w:rsidRPr="00682488">
        <w:rPr>
          <w:rFonts w:asciiTheme="minorHAnsi" w:hAnsiTheme="minorHAnsi" w:cstheme="minorHAnsi"/>
          <w:sz w:val="24"/>
          <w:szCs w:val="24"/>
        </w:rPr>
        <w:t xml:space="preserve">, </w:t>
      </w:r>
      <w:r w:rsidR="00012799" w:rsidRPr="00682488">
        <w:rPr>
          <w:rFonts w:asciiTheme="minorHAnsi" w:hAnsiTheme="minorHAnsi" w:cstheme="minorHAnsi"/>
          <w:sz w:val="24"/>
          <w:szCs w:val="24"/>
        </w:rPr>
        <w:t>o</w:t>
      </w:r>
      <w:r w:rsidRPr="00682488">
        <w:rPr>
          <w:rFonts w:asciiTheme="minorHAnsi" w:hAnsiTheme="minorHAnsi" w:cstheme="minorHAnsi"/>
          <w:sz w:val="24"/>
          <w:szCs w:val="24"/>
        </w:rPr>
        <w:t>bč. zákoníku</w:t>
      </w:r>
      <w:r w:rsidR="00012799" w:rsidRPr="00682488">
        <w:rPr>
          <w:rFonts w:asciiTheme="minorHAnsi" w:hAnsiTheme="minorHAnsi" w:cstheme="minorHAnsi"/>
          <w:sz w:val="24"/>
          <w:szCs w:val="24"/>
        </w:rPr>
        <w:t xml:space="preserve"> </w:t>
      </w:r>
      <w:r w:rsidRPr="00682488">
        <w:rPr>
          <w:rFonts w:asciiTheme="minorHAnsi" w:hAnsiTheme="minorHAnsi" w:cstheme="minorHAnsi"/>
          <w:sz w:val="24"/>
          <w:szCs w:val="24"/>
        </w:rPr>
        <w:t xml:space="preserve">tuto </w:t>
      </w:r>
      <w:r w:rsidR="00C7284C" w:rsidRPr="00682488">
        <w:rPr>
          <w:rFonts w:asciiTheme="minorHAnsi" w:hAnsiTheme="minorHAnsi" w:cstheme="minorHAnsi"/>
          <w:sz w:val="24"/>
          <w:szCs w:val="24"/>
        </w:rPr>
        <w:t xml:space="preserve">níže uvedeného dne, měsíce a roku tuto smlouvu o </w:t>
      </w:r>
      <w:r w:rsidR="00B42951" w:rsidRPr="00682488">
        <w:rPr>
          <w:rFonts w:asciiTheme="minorHAnsi" w:hAnsiTheme="minorHAnsi" w:cstheme="minorHAnsi"/>
          <w:sz w:val="24"/>
          <w:szCs w:val="24"/>
        </w:rPr>
        <w:t>výpůjčce na výstavu</w:t>
      </w:r>
      <w:r w:rsidR="00C7284C" w:rsidRPr="00682488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C7284C" w:rsidRPr="00682488">
        <w:rPr>
          <w:rFonts w:asciiTheme="minorHAnsi" w:hAnsiTheme="minorHAnsi" w:cstheme="minorHAnsi"/>
          <w:b/>
          <w:bCs/>
          <w:sz w:val="24"/>
          <w:szCs w:val="24"/>
        </w:rPr>
        <w:t>Smlouva</w:t>
      </w:r>
      <w:r w:rsidR="00C7284C" w:rsidRPr="00682488">
        <w:rPr>
          <w:rFonts w:asciiTheme="minorHAnsi" w:hAnsiTheme="minorHAnsi" w:cstheme="minorHAnsi"/>
          <w:sz w:val="24"/>
          <w:szCs w:val="24"/>
        </w:rPr>
        <w:t>“)</w:t>
      </w:r>
    </w:p>
    <w:p w14:paraId="637F3B75" w14:textId="77777777" w:rsidR="00F11230" w:rsidRPr="00682488" w:rsidRDefault="00F11230" w:rsidP="00F11230">
      <w:pPr>
        <w:jc w:val="cent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I.</w:t>
      </w:r>
    </w:p>
    <w:p w14:paraId="2318F144" w14:textId="77777777" w:rsidR="00F11230" w:rsidRPr="00682488" w:rsidRDefault="00F11230" w:rsidP="00F11230">
      <w:pPr>
        <w:jc w:val="cent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Účastníci</w:t>
      </w:r>
    </w:p>
    <w:p w14:paraId="20B31864" w14:textId="77777777" w:rsidR="00F11230" w:rsidRPr="00682488" w:rsidRDefault="00F11230" w:rsidP="00F11230">
      <w:pPr>
        <w:jc w:val="both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Půjčitel je státní příspěvková organizace, zřízená MK ČR, jejímž posláním na základě zřizovací listiny ze dne 27. 11. 2014 je plnit funkci muzea ve smyslu ustanovení § 2 odst. 4 zákona č. 122/2000 Sb. Půjčitel byl zřízen za účelem získávat, shromažďovat, trvale uchovávat, evidovat, odborně zpracovávat a zpřístupňovat veřejnosti sbírky muzejní povahy. </w:t>
      </w:r>
    </w:p>
    <w:p w14:paraId="4EBE8805" w14:textId="02E8B415" w:rsidR="00490D75" w:rsidRPr="00682488" w:rsidRDefault="00490D75" w:rsidP="00490D75">
      <w:pPr>
        <w:jc w:val="both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Vypůjčitel je příspěvkovou organizací zřizovanou Pardubickým krajem, která plní funkci muzea ve smyslu zákona č. 122/2000 Sb. a ve smyslu zřizovací listiny ze dne 19. 12. 2013 a jejich pozdějších dodatků.</w:t>
      </w:r>
    </w:p>
    <w:p w14:paraId="3451389D" w14:textId="1B0E8A3E" w:rsidR="00490D75" w:rsidRDefault="00490D75" w:rsidP="00490D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DA2027" w14:textId="2610316A" w:rsidR="007951BA" w:rsidRDefault="007951BA" w:rsidP="00490D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4480A7" w14:textId="1D087C02" w:rsidR="007951BA" w:rsidRDefault="007951BA" w:rsidP="00490D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8A1D6F" w14:textId="77777777" w:rsidR="007951BA" w:rsidRPr="00682488" w:rsidRDefault="007951BA" w:rsidP="00490D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20FB26" w14:textId="77777777" w:rsidR="009420A2" w:rsidRPr="00682488" w:rsidRDefault="00F11230" w:rsidP="009420A2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lastRenderedPageBreak/>
        <w:t>II.</w:t>
      </w:r>
    </w:p>
    <w:p w14:paraId="0FA942DF" w14:textId="0F5B2181" w:rsidR="00F11230" w:rsidRPr="00682488" w:rsidRDefault="00F11230" w:rsidP="009420A2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Předmět smlouvy</w:t>
      </w:r>
    </w:p>
    <w:p w14:paraId="09433F67" w14:textId="77777777" w:rsidR="009420A2" w:rsidRPr="00682488" w:rsidRDefault="009420A2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5218CEE9" w14:textId="0C85CB9C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Půjčitel se zavazuje dočasně bezplatně přenechat vypůjčiteli sbírkov</w:t>
      </w:r>
      <w:r w:rsidR="009222D2" w:rsidRPr="00682488">
        <w:rPr>
          <w:rFonts w:asciiTheme="minorHAnsi" w:hAnsiTheme="minorHAnsi" w:cstheme="minorHAnsi"/>
          <w:szCs w:val="24"/>
        </w:rPr>
        <w:t>é</w:t>
      </w:r>
      <w:r w:rsidRPr="00682488">
        <w:rPr>
          <w:rFonts w:asciiTheme="minorHAnsi" w:hAnsiTheme="minorHAnsi" w:cstheme="minorHAnsi"/>
          <w:szCs w:val="24"/>
        </w:rPr>
        <w:t xml:space="preserve"> </w:t>
      </w:r>
      <w:r w:rsidR="006D3C25" w:rsidRPr="00682488">
        <w:rPr>
          <w:rFonts w:asciiTheme="minorHAnsi" w:hAnsiTheme="minorHAnsi" w:cstheme="minorHAnsi"/>
          <w:szCs w:val="24"/>
        </w:rPr>
        <w:t>p</w:t>
      </w:r>
      <w:r w:rsidRPr="00682488">
        <w:rPr>
          <w:rFonts w:asciiTheme="minorHAnsi" w:hAnsiTheme="minorHAnsi" w:cstheme="minorHAnsi"/>
          <w:szCs w:val="24"/>
        </w:rPr>
        <w:t>ředmět</w:t>
      </w:r>
      <w:r w:rsidR="009222D2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 (dále jen „</w:t>
      </w:r>
      <w:r w:rsidRPr="00682488">
        <w:rPr>
          <w:rFonts w:asciiTheme="minorHAnsi" w:hAnsiTheme="minorHAnsi" w:cstheme="minorHAnsi"/>
          <w:b/>
          <w:bCs/>
          <w:szCs w:val="24"/>
        </w:rPr>
        <w:t>Předmět</w:t>
      </w:r>
      <w:r w:rsidR="009222D2" w:rsidRPr="00682488">
        <w:rPr>
          <w:rFonts w:asciiTheme="minorHAnsi" w:hAnsiTheme="minorHAnsi" w:cstheme="minorHAnsi"/>
          <w:b/>
          <w:bCs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“), jedná se o </w:t>
      </w:r>
      <w:r w:rsidR="00490D75" w:rsidRPr="00682488">
        <w:rPr>
          <w:rFonts w:asciiTheme="minorHAnsi" w:hAnsiTheme="minorHAnsi" w:cstheme="minorHAnsi"/>
          <w:b/>
          <w:bCs/>
          <w:szCs w:val="24"/>
        </w:rPr>
        <w:t>28</w:t>
      </w:r>
      <w:r w:rsidR="009420A2" w:rsidRPr="00682488">
        <w:rPr>
          <w:rFonts w:asciiTheme="minorHAnsi" w:hAnsiTheme="minorHAnsi" w:cstheme="minorHAnsi"/>
          <w:b/>
          <w:bCs/>
          <w:szCs w:val="24"/>
        </w:rPr>
        <w:t xml:space="preserve"> kus</w:t>
      </w:r>
      <w:r w:rsidR="009222D2" w:rsidRPr="00682488">
        <w:rPr>
          <w:rFonts w:asciiTheme="minorHAnsi" w:hAnsiTheme="minorHAnsi" w:cstheme="minorHAnsi"/>
          <w:b/>
          <w:bCs/>
          <w:szCs w:val="24"/>
        </w:rPr>
        <w:t>ů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 uměleck</w:t>
      </w:r>
      <w:r w:rsidR="009222D2" w:rsidRPr="00682488">
        <w:rPr>
          <w:rFonts w:asciiTheme="minorHAnsi" w:hAnsiTheme="minorHAnsi" w:cstheme="minorHAnsi"/>
          <w:b/>
          <w:bCs/>
          <w:szCs w:val="24"/>
        </w:rPr>
        <w:t xml:space="preserve">ých </w:t>
      </w:r>
      <w:r w:rsidRPr="00682488">
        <w:rPr>
          <w:rFonts w:asciiTheme="minorHAnsi" w:hAnsiTheme="minorHAnsi" w:cstheme="minorHAnsi"/>
          <w:b/>
          <w:bCs/>
          <w:szCs w:val="24"/>
        </w:rPr>
        <w:t>d</w:t>
      </w:r>
      <w:r w:rsidR="009222D2" w:rsidRPr="00682488">
        <w:rPr>
          <w:rFonts w:asciiTheme="minorHAnsi" w:hAnsiTheme="minorHAnsi" w:cstheme="minorHAnsi"/>
          <w:b/>
          <w:bCs/>
          <w:szCs w:val="24"/>
        </w:rPr>
        <w:t>ěl</w:t>
      </w:r>
      <w:r w:rsidRPr="00682488">
        <w:rPr>
          <w:rFonts w:asciiTheme="minorHAnsi" w:hAnsiTheme="minorHAnsi" w:cstheme="minorHAnsi"/>
          <w:szCs w:val="24"/>
        </w:rPr>
        <w:t>. Identifikace Předmět</w:t>
      </w:r>
      <w:r w:rsidR="009222D2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včetně je</w:t>
      </w:r>
      <w:r w:rsidR="009222D2" w:rsidRPr="00682488">
        <w:rPr>
          <w:rFonts w:asciiTheme="minorHAnsi" w:hAnsiTheme="minorHAnsi" w:cstheme="minorHAnsi"/>
          <w:szCs w:val="24"/>
        </w:rPr>
        <w:t>jich</w:t>
      </w:r>
      <w:r w:rsidRPr="00682488">
        <w:rPr>
          <w:rFonts w:asciiTheme="minorHAnsi" w:hAnsiTheme="minorHAnsi" w:cstheme="minorHAnsi"/>
          <w:szCs w:val="24"/>
        </w:rPr>
        <w:t xml:space="preserve"> pojistn</w:t>
      </w:r>
      <w:r w:rsidR="009420A2" w:rsidRPr="00682488">
        <w:rPr>
          <w:rFonts w:asciiTheme="minorHAnsi" w:hAnsiTheme="minorHAnsi" w:cstheme="minorHAnsi"/>
          <w:szCs w:val="24"/>
        </w:rPr>
        <w:t>é</w:t>
      </w:r>
      <w:r w:rsidRPr="00682488">
        <w:rPr>
          <w:rFonts w:asciiTheme="minorHAnsi" w:hAnsiTheme="minorHAnsi" w:cstheme="minorHAnsi"/>
          <w:szCs w:val="24"/>
        </w:rPr>
        <w:t xml:space="preserve"> hodnot</w:t>
      </w:r>
      <w:r w:rsidR="009420A2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 je uveden</w:t>
      </w:r>
      <w:r w:rsidR="008B3B19" w:rsidRPr="00682488">
        <w:rPr>
          <w:rFonts w:asciiTheme="minorHAnsi" w:hAnsiTheme="minorHAnsi" w:cstheme="minorHAnsi"/>
          <w:szCs w:val="24"/>
        </w:rPr>
        <w:t>a</w:t>
      </w:r>
      <w:r w:rsidRPr="00682488">
        <w:rPr>
          <w:rFonts w:asciiTheme="minorHAnsi" w:hAnsiTheme="minorHAnsi" w:cstheme="minorHAnsi"/>
          <w:szCs w:val="24"/>
        </w:rPr>
        <w:t xml:space="preserve"> v příloze č. 1, která je nedílnou součástí této smlouvy. </w:t>
      </w:r>
    </w:p>
    <w:p w14:paraId="1CC6A07B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B074E60" w14:textId="3EFD8F3A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Předání a převzetí Předmět</w:t>
      </w:r>
      <w:r w:rsidR="009222D2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při vypůjčení a vrácení zpět potvrdí účastníci podpisem odpovědných osob na poslední straně této smlouvy a doplní stav Předmět</w:t>
      </w:r>
      <w:r w:rsidR="009222D2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při předání a převzetí.</w:t>
      </w:r>
    </w:p>
    <w:p w14:paraId="1129497C" w14:textId="77777777" w:rsidR="009420A2" w:rsidRPr="00682488" w:rsidRDefault="009420A2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61A4EAB6" w14:textId="00A33B5F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III.</w:t>
      </w:r>
    </w:p>
    <w:p w14:paraId="0ECD2781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b/>
          <w:szCs w:val="24"/>
        </w:rPr>
      </w:pPr>
      <w:r w:rsidRPr="00682488">
        <w:rPr>
          <w:rFonts w:asciiTheme="minorHAnsi" w:hAnsiTheme="minorHAnsi" w:cstheme="minorHAnsi"/>
          <w:szCs w:val="24"/>
        </w:rPr>
        <w:t>Účel, místo a doba výpůjčky</w:t>
      </w:r>
    </w:p>
    <w:p w14:paraId="6F713C1A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0A3223A5" w14:textId="58218F80" w:rsidR="00FA006C" w:rsidRPr="00682488" w:rsidRDefault="00F11230" w:rsidP="009222D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Předmět</w:t>
      </w:r>
      <w:r w:rsidR="009222D2" w:rsidRPr="00682488">
        <w:rPr>
          <w:rFonts w:asciiTheme="minorHAnsi" w:hAnsiTheme="minorHAnsi" w:cstheme="minorHAnsi"/>
          <w:sz w:val="24"/>
          <w:szCs w:val="24"/>
        </w:rPr>
        <w:t>y</w:t>
      </w:r>
      <w:r w:rsidRPr="00682488">
        <w:rPr>
          <w:rFonts w:asciiTheme="minorHAnsi" w:hAnsiTheme="minorHAnsi" w:cstheme="minorHAnsi"/>
          <w:sz w:val="24"/>
          <w:szCs w:val="24"/>
        </w:rPr>
        <w:t xml:space="preserve"> se zapůjčuj</w:t>
      </w:r>
      <w:r w:rsidR="009222D2" w:rsidRPr="00682488">
        <w:rPr>
          <w:rFonts w:asciiTheme="minorHAnsi" w:hAnsiTheme="minorHAnsi" w:cstheme="minorHAnsi"/>
          <w:sz w:val="24"/>
          <w:szCs w:val="24"/>
        </w:rPr>
        <w:t>í</w:t>
      </w:r>
      <w:r w:rsidRPr="00682488">
        <w:rPr>
          <w:rFonts w:asciiTheme="minorHAnsi" w:hAnsiTheme="minorHAnsi" w:cstheme="minorHAnsi"/>
          <w:sz w:val="24"/>
          <w:szCs w:val="24"/>
        </w:rPr>
        <w:t xml:space="preserve"> na výstavu s názvem „</w:t>
      </w:r>
      <w:bookmarkStart w:id="1" w:name="_Hlk194484602"/>
      <w:r w:rsidR="00080AB8" w:rsidRPr="00682488">
        <w:rPr>
          <w:rFonts w:asciiTheme="minorHAnsi" w:hAnsiTheme="minorHAnsi" w:cstheme="minorHAnsi"/>
          <w:b/>
          <w:bCs/>
          <w:sz w:val="24"/>
          <w:szCs w:val="24"/>
        </w:rPr>
        <w:t>Emil Artur Pittermann Longen – Za oponou bohéma</w:t>
      </w:r>
      <w:bookmarkEnd w:id="1"/>
      <w:r w:rsidR="00080AB8" w:rsidRPr="00682488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Pr="00682488">
        <w:rPr>
          <w:rFonts w:asciiTheme="minorHAnsi" w:hAnsiTheme="minorHAnsi" w:cstheme="minorHAnsi"/>
          <w:sz w:val="24"/>
          <w:szCs w:val="24"/>
        </w:rPr>
        <w:t xml:space="preserve">,“ </w:t>
      </w:r>
      <w:r w:rsidR="00ED23D6" w:rsidRPr="00682488">
        <w:rPr>
          <w:rFonts w:asciiTheme="minorHAnsi" w:hAnsiTheme="minorHAnsi" w:cstheme="minorHAnsi"/>
          <w:sz w:val="24"/>
          <w:szCs w:val="24"/>
        </w:rPr>
        <w:t xml:space="preserve">která se bude konat ve výstavních prostorách </w:t>
      </w:r>
      <w:r w:rsidR="00FC42A7" w:rsidRPr="00682488">
        <w:rPr>
          <w:rFonts w:asciiTheme="minorHAnsi" w:hAnsiTheme="minorHAnsi" w:cstheme="minorHAnsi"/>
          <w:sz w:val="24"/>
          <w:szCs w:val="24"/>
        </w:rPr>
        <w:t>vypůjčitele</w:t>
      </w:r>
      <w:r w:rsidR="00ED23D6" w:rsidRPr="00682488">
        <w:rPr>
          <w:rFonts w:asciiTheme="minorHAnsi" w:hAnsiTheme="minorHAnsi" w:cstheme="minorHAnsi"/>
          <w:sz w:val="24"/>
          <w:szCs w:val="24"/>
        </w:rPr>
        <w:t xml:space="preserve"> v</w:t>
      </w:r>
      <w:r w:rsidR="009222D2" w:rsidRPr="00682488">
        <w:rPr>
          <w:rFonts w:asciiTheme="minorHAnsi" w:hAnsiTheme="minorHAnsi" w:cstheme="minorHAnsi"/>
          <w:sz w:val="24"/>
          <w:szCs w:val="24"/>
        </w:rPr>
        <w:t xml:space="preserve"> Domě U Jonáše na adrese Pernštýnské nám. 50, 530 02 Pardubice.</w:t>
      </w:r>
    </w:p>
    <w:p w14:paraId="24ACB0F1" w14:textId="77777777" w:rsidR="009222D2" w:rsidRPr="00682488" w:rsidRDefault="009222D2" w:rsidP="009222D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10744CE" w14:textId="1D5D6962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 xml:space="preserve">Výstava se bude konat v termínu od </w:t>
      </w:r>
      <w:r w:rsidR="00E11786" w:rsidRPr="00682488">
        <w:rPr>
          <w:rFonts w:asciiTheme="minorHAnsi" w:hAnsiTheme="minorHAnsi" w:cstheme="minorHAnsi"/>
          <w:szCs w:val="24"/>
        </w:rPr>
        <w:t>18</w:t>
      </w:r>
      <w:r w:rsidRPr="00682488">
        <w:rPr>
          <w:rFonts w:asciiTheme="minorHAnsi" w:hAnsiTheme="minorHAnsi" w:cstheme="minorHAnsi"/>
          <w:szCs w:val="24"/>
        </w:rPr>
        <w:t xml:space="preserve">. </w:t>
      </w:r>
      <w:r w:rsidR="00E11786" w:rsidRPr="00682488">
        <w:rPr>
          <w:rFonts w:asciiTheme="minorHAnsi" w:hAnsiTheme="minorHAnsi" w:cstheme="minorHAnsi"/>
          <w:szCs w:val="24"/>
        </w:rPr>
        <w:t>června</w:t>
      </w:r>
      <w:r w:rsidR="0001623E" w:rsidRPr="00682488">
        <w:rPr>
          <w:rFonts w:asciiTheme="minorHAnsi" w:hAnsiTheme="minorHAnsi" w:cstheme="minorHAnsi"/>
          <w:szCs w:val="24"/>
        </w:rPr>
        <w:t xml:space="preserve"> 2025</w:t>
      </w:r>
      <w:r w:rsidRPr="00682488">
        <w:rPr>
          <w:rFonts w:asciiTheme="minorHAnsi" w:hAnsiTheme="minorHAnsi" w:cstheme="minorHAnsi"/>
          <w:szCs w:val="24"/>
        </w:rPr>
        <w:t xml:space="preserve"> do </w:t>
      </w:r>
      <w:r w:rsidR="00E11786" w:rsidRPr="00682488">
        <w:rPr>
          <w:rFonts w:asciiTheme="minorHAnsi" w:hAnsiTheme="minorHAnsi" w:cstheme="minorHAnsi"/>
          <w:szCs w:val="24"/>
        </w:rPr>
        <w:t>26</w:t>
      </w:r>
      <w:r w:rsidR="00F17D2C" w:rsidRPr="00682488">
        <w:rPr>
          <w:rFonts w:asciiTheme="minorHAnsi" w:hAnsiTheme="minorHAnsi" w:cstheme="minorHAnsi"/>
          <w:szCs w:val="24"/>
        </w:rPr>
        <w:t xml:space="preserve">. </w:t>
      </w:r>
      <w:r w:rsidR="00E11786" w:rsidRPr="00682488">
        <w:rPr>
          <w:rFonts w:asciiTheme="minorHAnsi" w:hAnsiTheme="minorHAnsi" w:cstheme="minorHAnsi"/>
          <w:szCs w:val="24"/>
        </w:rPr>
        <w:t>října</w:t>
      </w:r>
      <w:r w:rsidRPr="00682488">
        <w:rPr>
          <w:rFonts w:asciiTheme="minorHAnsi" w:hAnsiTheme="minorHAnsi" w:cstheme="minorHAnsi"/>
          <w:szCs w:val="24"/>
        </w:rPr>
        <w:t xml:space="preserve"> 202</w:t>
      </w:r>
      <w:r w:rsidR="00E11786" w:rsidRPr="00682488">
        <w:rPr>
          <w:rFonts w:asciiTheme="minorHAnsi" w:hAnsiTheme="minorHAnsi" w:cstheme="minorHAnsi"/>
          <w:szCs w:val="24"/>
        </w:rPr>
        <w:t>5</w:t>
      </w:r>
      <w:r w:rsidRPr="00682488">
        <w:rPr>
          <w:rFonts w:asciiTheme="minorHAnsi" w:hAnsiTheme="minorHAnsi" w:cstheme="minorHAnsi"/>
          <w:szCs w:val="24"/>
        </w:rPr>
        <w:t xml:space="preserve">, s tím, že Předměty budou zapůjčeny 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nejdříve od </w:t>
      </w:r>
      <w:r w:rsidR="00E11786" w:rsidRPr="00682488">
        <w:rPr>
          <w:rFonts w:asciiTheme="minorHAnsi" w:hAnsiTheme="minorHAnsi" w:cstheme="minorHAnsi"/>
          <w:b/>
          <w:bCs/>
          <w:szCs w:val="24"/>
        </w:rPr>
        <w:t>2</w:t>
      </w:r>
      <w:r w:rsidRPr="00682488">
        <w:rPr>
          <w:rFonts w:asciiTheme="minorHAnsi" w:hAnsiTheme="minorHAnsi" w:cstheme="minorHAnsi"/>
          <w:b/>
          <w:bCs/>
          <w:szCs w:val="24"/>
        </w:rPr>
        <w:t>.</w:t>
      </w:r>
      <w:r w:rsidR="00F17D2C" w:rsidRPr="00682488">
        <w:rPr>
          <w:rFonts w:asciiTheme="minorHAnsi" w:hAnsiTheme="minorHAnsi" w:cstheme="minorHAnsi"/>
          <w:b/>
          <w:bCs/>
          <w:szCs w:val="24"/>
        </w:rPr>
        <w:t xml:space="preserve"> </w:t>
      </w:r>
      <w:r w:rsidR="00E11786" w:rsidRPr="00682488">
        <w:rPr>
          <w:rFonts w:asciiTheme="minorHAnsi" w:hAnsiTheme="minorHAnsi" w:cstheme="minorHAnsi"/>
          <w:b/>
          <w:bCs/>
          <w:szCs w:val="24"/>
        </w:rPr>
        <w:t>června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01623E" w:rsidRPr="00682488">
        <w:rPr>
          <w:rFonts w:asciiTheme="minorHAnsi" w:hAnsiTheme="minorHAnsi" w:cstheme="minorHAnsi"/>
          <w:b/>
          <w:bCs/>
          <w:szCs w:val="24"/>
        </w:rPr>
        <w:t>5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82488">
        <w:rPr>
          <w:rFonts w:asciiTheme="minorHAnsi" w:hAnsiTheme="minorHAnsi" w:cstheme="minorHAnsi"/>
          <w:szCs w:val="24"/>
        </w:rPr>
        <w:t>z</w:t>
      </w:r>
      <w:r w:rsidR="00E11786" w:rsidRPr="00682488">
        <w:rPr>
          <w:rFonts w:asciiTheme="minorHAnsi" w:hAnsiTheme="minorHAnsi" w:cstheme="minorHAnsi"/>
          <w:szCs w:val="24"/>
        </w:rPr>
        <w:t> Centrálního depozitáře Památníku národního písemnictví v Litoměřicích</w:t>
      </w:r>
      <w:r w:rsidRPr="00682488">
        <w:rPr>
          <w:rFonts w:asciiTheme="minorHAnsi" w:hAnsiTheme="minorHAnsi" w:cstheme="minorHAnsi"/>
          <w:szCs w:val="24"/>
        </w:rPr>
        <w:t xml:space="preserve"> a vráceny půjčiteli 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nejpozději do </w:t>
      </w:r>
      <w:r w:rsidR="00E11786" w:rsidRPr="00682488">
        <w:rPr>
          <w:rFonts w:asciiTheme="minorHAnsi" w:hAnsiTheme="minorHAnsi" w:cstheme="minorHAnsi"/>
          <w:b/>
          <w:bCs/>
          <w:szCs w:val="24"/>
        </w:rPr>
        <w:t>21.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 </w:t>
      </w:r>
      <w:r w:rsidR="00E11786" w:rsidRPr="00682488">
        <w:rPr>
          <w:rFonts w:asciiTheme="minorHAnsi" w:hAnsiTheme="minorHAnsi" w:cstheme="minorHAnsi"/>
          <w:b/>
          <w:bCs/>
          <w:szCs w:val="24"/>
        </w:rPr>
        <w:t>listopadu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E11786" w:rsidRPr="00682488">
        <w:rPr>
          <w:rFonts w:asciiTheme="minorHAnsi" w:hAnsiTheme="minorHAnsi" w:cstheme="minorHAnsi"/>
          <w:b/>
          <w:bCs/>
          <w:szCs w:val="24"/>
        </w:rPr>
        <w:t>5</w:t>
      </w:r>
      <w:r w:rsidRPr="00682488">
        <w:rPr>
          <w:rFonts w:asciiTheme="minorHAnsi" w:hAnsiTheme="minorHAnsi" w:cstheme="minorHAnsi"/>
          <w:szCs w:val="24"/>
        </w:rPr>
        <w:t xml:space="preserve"> zpět do </w:t>
      </w:r>
      <w:r w:rsidR="00E11786" w:rsidRPr="00682488">
        <w:rPr>
          <w:rFonts w:asciiTheme="minorHAnsi" w:hAnsiTheme="minorHAnsi" w:cstheme="minorHAnsi"/>
          <w:szCs w:val="24"/>
        </w:rPr>
        <w:t>Centrálního depozitáře Památníku národního písemnictví v Litoměřicích.</w:t>
      </w:r>
    </w:p>
    <w:p w14:paraId="4EE7652E" w14:textId="77777777" w:rsidR="00F11230" w:rsidRPr="00682488" w:rsidRDefault="00F11230" w:rsidP="00F1123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218774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IV.</w:t>
      </w:r>
    </w:p>
    <w:p w14:paraId="07563CA5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Podmínky výpůjčky</w:t>
      </w:r>
    </w:p>
    <w:p w14:paraId="12612EB5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549820A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 xml:space="preserve">Výpůjčka je bezúplatná. Vypůjčitel nese veškeré náklady s výpůjčkou spojené, zejména na: </w:t>
      </w:r>
    </w:p>
    <w:p w14:paraId="600E7A85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67F25B2" w14:textId="6510D89C" w:rsidR="00F11230" w:rsidRPr="00682488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Adjustaci, instalaci a demontáž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>.</w:t>
      </w:r>
    </w:p>
    <w:p w14:paraId="76D5EE49" w14:textId="4A8E5224" w:rsidR="00F11230" w:rsidRPr="00682488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Zajištění ochrany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před UV zářením a před odcizením (ostraha).</w:t>
      </w:r>
    </w:p>
    <w:p w14:paraId="08235172" w14:textId="77777777" w:rsidR="00F11230" w:rsidRPr="00682488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Vydání tiskových materiálů k výstavě a zajištění příp. autorských práv.</w:t>
      </w:r>
    </w:p>
    <w:p w14:paraId="4DF83DAF" w14:textId="77777777" w:rsidR="00F11230" w:rsidRPr="00682488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Přípravu vernisáže výstavy.</w:t>
      </w:r>
    </w:p>
    <w:p w14:paraId="4763300D" w14:textId="77777777" w:rsidR="00F11230" w:rsidRPr="00682488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Propagaci výstavy.</w:t>
      </w:r>
    </w:p>
    <w:p w14:paraId="43373585" w14:textId="6EDD0198" w:rsidR="00F11230" w:rsidRPr="00682488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Balení a dopravu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od půjčitele k vypůjčiteli a zpět.  </w:t>
      </w:r>
    </w:p>
    <w:p w14:paraId="35B31813" w14:textId="77777777" w:rsidR="008900A1" w:rsidRPr="00682488" w:rsidRDefault="008900A1" w:rsidP="008900A1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Pojištění Předmětů výpůjčky, s tím, že Předměty budou pojištěny po dobu všech jejich transportů a také po dobu jejich pobytu u vypůjčitele. Pojištění bude sjednáno proti všem rizikům včetně přírodních katastrof a klimatických vlivů na Předměty, resp. jejich pojistnou hodnotu, uvedenou v této smlouvě. Kopie dokladu o pojištění musí být vypůjčitelem zaslána tak, aby ji půjčitel obdržel nejméně deset dnů před sjednaným započetím doby výpůjčky. Před obdržením kopie dokladu o pojištění nelze Předměty vydat k balení a transportu.</w:t>
      </w:r>
    </w:p>
    <w:p w14:paraId="657E8836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423C775A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lastRenderedPageBreak/>
        <w:t xml:space="preserve">Vypůjčitel si zajistí sám a na svou odpovědnost a uhradí veškeré další činnosti spojené s výpůjčkou. </w:t>
      </w:r>
    </w:p>
    <w:p w14:paraId="24BB9B94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C4C351C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V.</w:t>
      </w:r>
    </w:p>
    <w:p w14:paraId="229E63CB" w14:textId="77777777" w:rsidR="00F11230" w:rsidRPr="00682488" w:rsidRDefault="00F11230" w:rsidP="00F11230">
      <w:pPr>
        <w:jc w:val="center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Odpovědné osoby</w:t>
      </w:r>
    </w:p>
    <w:p w14:paraId="062BA198" w14:textId="77777777" w:rsidR="00F11230" w:rsidRPr="00682488" w:rsidRDefault="00F11230" w:rsidP="00F11230">
      <w:pPr>
        <w:jc w:val="both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Za půjčitele je odpovědnou osobou za dodržování podmínek této smlouvy PhDr. Vilma Hubáčková, CSc., vedoucí oddělení Uměleckých sbírek PNP, tel. </w:t>
      </w:r>
      <w:r w:rsidRPr="00682488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221 343 528</w:t>
      </w:r>
      <w:r w:rsidRPr="00682488">
        <w:rPr>
          <w:rFonts w:asciiTheme="minorHAnsi" w:hAnsiTheme="minorHAnsi" w:cstheme="minorHAnsi"/>
          <w:sz w:val="24"/>
          <w:szCs w:val="24"/>
        </w:rPr>
        <w:t>, mobil: 731 448 569, e-mail: hubackova@pamatnik-np.cz.</w:t>
      </w:r>
    </w:p>
    <w:p w14:paraId="00F6D4FE" w14:textId="08A197FF" w:rsidR="00F11230" w:rsidRPr="00682488" w:rsidRDefault="00E11786" w:rsidP="00E11786">
      <w:pPr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Za vypůjčitele je odpovědnou osobou za dodržování podmínek této smlouvy Mgr. et Mgr. Klára Zářecká, Ph.D., ředitelka, telefon: </w:t>
      </w:r>
      <w:r w:rsidRPr="0068248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466 501 897</w:t>
      </w:r>
      <w:r w:rsidRPr="00682488">
        <w:rPr>
          <w:rFonts w:asciiTheme="minorHAnsi" w:hAnsiTheme="minorHAnsi" w:cstheme="minorHAnsi"/>
          <w:sz w:val="24"/>
          <w:szCs w:val="24"/>
        </w:rPr>
        <w:t xml:space="preserve">, e-mail: </w:t>
      </w:r>
      <w:r w:rsidRPr="00682488">
        <w:rPr>
          <w:rFonts w:asciiTheme="minorHAnsi" w:hAnsiTheme="minorHAnsi" w:cstheme="minorHAnsi"/>
          <w:sz w:val="24"/>
          <w:szCs w:val="24"/>
          <w:shd w:val="clear" w:color="auto" w:fill="FFFFFF"/>
        </w:rPr>
        <w:t>zarecka@gocarovagalerie.cz</w:t>
      </w:r>
      <w:r w:rsidRPr="00682488">
        <w:rPr>
          <w:rFonts w:asciiTheme="minorHAnsi" w:hAnsiTheme="minorHAnsi" w:cstheme="minorHAnsi"/>
          <w:sz w:val="24"/>
          <w:szCs w:val="24"/>
        </w:rPr>
        <w:t>.</w:t>
      </w:r>
    </w:p>
    <w:p w14:paraId="6AB6013C" w14:textId="77777777" w:rsidR="00E0401C" w:rsidRDefault="00E0401C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3B0E2C7E" w14:textId="347795AE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VI.</w:t>
      </w:r>
    </w:p>
    <w:p w14:paraId="29CDC447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Informační povinnost a kontrola</w:t>
      </w:r>
    </w:p>
    <w:p w14:paraId="55EF9DDA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648787AA" w14:textId="3E323131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  <w:r w:rsidRPr="00682488">
        <w:rPr>
          <w:rFonts w:asciiTheme="minorHAnsi" w:hAnsiTheme="minorHAnsi" w:cstheme="minorHAnsi"/>
          <w:szCs w:val="24"/>
        </w:rPr>
        <w:t>Oba účastníci se zavazují poskytovat si informace o provádění výpůjčky a poskytovat si důležité informace o změnách, jako např. změně odpovědné osoby, adresy a sídla účastníků, stavu Předmět</w:t>
      </w:r>
      <w:r w:rsidR="008900A1" w:rsidRPr="00682488">
        <w:rPr>
          <w:rFonts w:asciiTheme="minorHAnsi" w:hAnsiTheme="minorHAnsi" w:cstheme="minorHAnsi"/>
          <w:szCs w:val="24"/>
        </w:rPr>
        <w:t xml:space="preserve">ů </w:t>
      </w:r>
      <w:r w:rsidRPr="00682488">
        <w:rPr>
          <w:rFonts w:asciiTheme="minorHAnsi" w:hAnsiTheme="minorHAnsi" w:cstheme="minorHAnsi"/>
          <w:szCs w:val="24"/>
        </w:rPr>
        <w:t>apod.</w:t>
      </w:r>
    </w:p>
    <w:p w14:paraId="3E6C6BEF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60758E3B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Půjčitel je kdykoliv oprávněn kontrolovat, zda výpůjčka je prováděna za podmínek uvedených v této smlouvě, a to jak prostřednictvím svých zaměstnanců, tak prostřednictvím pověřených třetích osob.</w:t>
      </w:r>
    </w:p>
    <w:p w14:paraId="18DE688B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75D60AF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VII.</w:t>
      </w:r>
    </w:p>
    <w:p w14:paraId="4452D84A" w14:textId="77777777" w:rsidR="00F11230" w:rsidRPr="00682488" w:rsidRDefault="00F11230" w:rsidP="00F11230">
      <w:pPr>
        <w:pStyle w:val="Zkladntextodsazen"/>
        <w:ind w:left="0" w:firstLine="0"/>
        <w:jc w:val="center"/>
        <w:rPr>
          <w:rFonts w:asciiTheme="minorHAnsi" w:hAnsiTheme="minorHAnsi" w:cstheme="minorHAnsi"/>
        </w:rPr>
      </w:pPr>
      <w:r w:rsidRPr="00682488">
        <w:rPr>
          <w:rFonts w:asciiTheme="minorHAnsi" w:hAnsiTheme="minorHAnsi" w:cstheme="minorHAnsi"/>
        </w:rPr>
        <w:t>Odstoupení od smlouvy</w:t>
      </w:r>
    </w:p>
    <w:p w14:paraId="772F30AD" w14:textId="1E498CF2" w:rsidR="00F11230" w:rsidRPr="00682488" w:rsidRDefault="00F11230" w:rsidP="00F11230">
      <w:pPr>
        <w:pStyle w:val="Zkladntextodsazen"/>
        <w:ind w:left="0" w:firstLine="0"/>
        <w:rPr>
          <w:rFonts w:asciiTheme="minorHAnsi" w:hAnsiTheme="minorHAnsi" w:cstheme="minorHAnsi"/>
        </w:rPr>
      </w:pPr>
      <w:r w:rsidRPr="00682488">
        <w:rPr>
          <w:rFonts w:asciiTheme="minorHAnsi" w:hAnsiTheme="minorHAnsi" w:cstheme="minorHAnsi"/>
        </w:rPr>
        <w:t>Půjčitel je oprávněný od této smlouvy odstoupit poruší-li vypůjčitel závažným způsobem podmínky stanovené v této smlouvě (např. nebude dodržovat i přes výzvu smluvní podmínky, dojde k poškození Předmět</w:t>
      </w:r>
      <w:r w:rsidR="008900A1" w:rsidRPr="00682488">
        <w:rPr>
          <w:rFonts w:asciiTheme="minorHAnsi" w:hAnsiTheme="minorHAnsi" w:cstheme="minorHAnsi"/>
        </w:rPr>
        <w:t>ů</w:t>
      </w:r>
      <w:r w:rsidRPr="00682488">
        <w:rPr>
          <w:rFonts w:asciiTheme="minorHAnsi" w:hAnsiTheme="minorHAnsi" w:cstheme="minorHAnsi"/>
        </w:rPr>
        <w:t>, zjistí-li se že Předmět</w:t>
      </w:r>
      <w:r w:rsidR="008900A1" w:rsidRPr="00682488">
        <w:rPr>
          <w:rFonts w:asciiTheme="minorHAnsi" w:hAnsiTheme="minorHAnsi" w:cstheme="minorHAnsi"/>
        </w:rPr>
        <w:t>y</w:t>
      </w:r>
      <w:r w:rsidRPr="00682488">
        <w:rPr>
          <w:rFonts w:asciiTheme="minorHAnsi" w:hAnsiTheme="minorHAnsi" w:cstheme="minorHAnsi"/>
        </w:rPr>
        <w:t xml:space="preserve"> vyžaduj</w:t>
      </w:r>
      <w:r w:rsidR="008900A1" w:rsidRPr="00682488">
        <w:rPr>
          <w:rFonts w:asciiTheme="minorHAnsi" w:hAnsiTheme="minorHAnsi" w:cstheme="minorHAnsi"/>
        </w:rPr>
        <w:t>í</w:t>
      </w:r>
      <w:r w:rsidRPr="00682488">
        <w:rPr>
          <w:rFonts w:asciiTheme="minorHAnsi" w:hAnsiTheme="minorHAnsi" w:cstheme="minorHAnsi"/>
        </w:rPr>
        <w:t xml:space="preserve"> opravu, že došlo k je</w:t>
      </w:r>
      <w:r w:rsidR="008900A1" w:rsidRPr="00682488">
        <w:rPr>
          <w:rFonts w:asciiTheme="minorHAnsi" w:hAnsiTheme="minorHAnsi" w:cstheme="minorHAnsi"/>
        </w:rPr>
        <w:t>jich</w:t>
      </w:r>
      <w:r w:rsidRPr="00682488">
        <w:rPr>
          <w:rFonts w:asciiTheme="minorHAnsi" w:hAnsiTheme="minorHAnsi" w:cstheme="minorHAnsi"/>
        </w:rPr>
        <w:t xml:space="preserve"> změně stavu, k poškození, zničení nebo ztrátě). Odstoupení musí být písemné, musí být uveden důvod odstoupení a odstoupení nabývá účinku k okamžiku doručení písemnosti o odstoupení. </w:t>
      </w:r>
    </w:p>
    <w:p w14:paraId="686B6344" w14:textId="62975F07" w:rsidR="00F11230" w:rsidRPr="00682488" w:rsidRDefault="00F11230" w:rsidP="00234D85">
      <w:pPr>
        <w:pStyle w:val="Zkladntextodsazen"/>
        <w:ind w:left="0" w:firstLine="0"/>
        <w:rPr>
          <w:rFonts w:asciiTheme="minorHAnsi" w:hAnsiTheme="minorHAnsi" w:cstheme="minorHAnsi"/>
        </w:rPr>
      </w:pPr>
      <w:r w:rsidRPr="00682488">
        <w:rPr>
          <w:rFonts w:asciiTheme="minorHAnsi" w:hAnsiTheme="minorHAnsi" w:cstheme="minorHAnsi"/>
        </w:rPr>
        <w:t>Dojde-li k odstoupení od smlouvy, vypůjčitel není v žádném případě oprávněn Předmět</w:t>
      </w:r>
      <w:r w:rsidR="008900A1" w:rsidRPr="00682488">
        <w:rPr>
          <w:rFonts w:asciiTheme="minorHAnsi" w:hAnsiTheme="minorHAnsi" w:cstheme="minorHAnsi"/>
        </w:rPr>
        <w:t>y</w:t>
      </w:r>
      <w:r w:rsidRPr="00682488">
        <w:rPr>
          <w:rFonts w:asciiTheme="minorHAnsi" w:hAnsiTheme="minorHAnsi" w:cstheme="minorHAnsi"/>
        </w:rPr>
        <w:t xml:space="preserve"> zadržovat a půjčitel je oprávněn a povinen Předmět</w:t>
      </w:r>
      <w:r w:rsidR="008900A1" w:rsidRPr="00682488">
        <w:rPr>
          <w:rFonts w:asciiTheme="minorHAnsi" w:hAnsiTheme="minorHAnsi" w:cstheme="minorHAnsi"/>
        </w:rPr>
        <w:t>y</w:t>
      </w:r>
      <w:r w:rsidRPr="00682488">
        <w:rPr>
          <w:rFonts w:asciiTheme="minorHAnsi" w:hAnsiTheme="minorHAnsi" w:cstheme="minorHAnsi"/>
        </w:rPr>
        <w:t xml:space="preserve"> převzít a zajistit je</w:t>
      </w:r>
      <w:r w:rsidR="006D3C25" w:rsidRPr="00682488">
        <w:rPr>
          <w:rFonts w:asciiTheme="minorHAnsi" w:hAnsiTheme="minorHAnsi" w:cstheme="minorHAnsi"/>
        </w:rPr>
        <w:t>jich</w:t>
      </w:r>
      <w:r w:rsidRPr="00682488">
        <w:rPr>
          <w:rFonts w:asciiTheme="minorHAnsi" w:hAnsiTheme="minorHAnsi" w:cstheme="minorHAnsi"/>
        </w:rPr>
        <w:t xml:space="preserve"> dopravu do sjednaného místa vrácení. Úhradu nákladů s tím spojených uhradí vypůjčitel na základě přefakturace nákladů půjčitele na vrácení Předmět</w:t>
      </w:r>
      <w:r w:rsidR="008900A1" w:rsidRPr="00682488">
        <w:rPr>
          <w:rFonts w:asciiTheme="minorHAnsi" w:hAnsiTheme="minorHAnsi" w:cstheme="minorHAnsi"/>
        </w:rPr>
        <w:t>ů</w:t>
      </w:r>
      <w:r w:rsidRPr="00682488">
        <w:rPr>
          <w:rFonts w:asciiTheme="minorHAnsi" w:hAnsiTheme="minorHAnsi" w:cstheme="minorHAnsi"/>
        </w:rPr>
        <w:t xml:space="preserve">. Tyto náklady doloží půjčitel kopií účetního dokladu nebo vyúčtováním vlastních nákladů. </w:t>
      </w:r>
    </w:p>
    <w:p w14:paraId="215B8B68" w14:textId="635A5082" w:rsidR="007951BA" w:rsidRDefault="007951BA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bookmarkStart w:id="2" w:name="_Hlk89078818"/>
      <w:bookmarkEnd w:id="2"/>
    </w:p>
    <w:p w14:paraId="1ACF72C8" w14:textId="2373172F" w:rsidR="00E0401C" w:rsidRDefault="00E0401C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114D2637" w14:textId="57BFD20A" w:rsidR="00E0401C" w:rsidRDefault="00E0401C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74E99D1A" w14:textId="413CD59F" w:rsidR="00E0401C" w:rsidRDefault="00E0401C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55DC133F" w14:textId="77777777" w:rsidR="00E0401C" w:rsidRPr="00682488" w:rsidRDefault="00E0401C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046049C0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lastRenderedPageBreak/>
        <w:t>VIII.</w:t>
      </w:r>
    </w:p>
    <w:p w14:paraId="7CFA099D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Další ujednání</w:t>
      </w:r>
    </w:p>
    <w:p w14:paraId="1F4FB516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FE2D9F1" w14:textId="4C232ACA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Předmět</w:t>
      </w:r>
      <w:r w:rsidR="008900A1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 musí být vrácen v termínu uvedeném v článku III. O případné prodloužení výpůjční doby musí vypůjčitel písemně požádat půjčitele nejméně čtyři týdny před původně stanoveným termínem vrácení Předmětu. Je však výhradně věcí půjčitele, zda žádosti vyhoví.</w:t>
      </w:r>
    </w:p>
    <w:p w14:paraId="4CCFE14B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5E02E5EB" w14:textId="738D3E29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Půjčitel je oprávněn vyžadovat dřívější vrácení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>, má-li k tomu vážný důvod. Vážným důvodem je např. když půjčitel potřebuje věc nevyhnutelně dříve z důvodu, který nemohl při uzavření smlouvy předvídat.</w:t>
      </w:r>
      <w:bookmarkStart w:id="3" w:name="_Hlk89078833"/>
      <w:bookmarkEnd w:id="3"/>
    </w:p>
    <w:p w14:paraId="77D0CAAD" w14:textId="77777777" w:rsidR="006C1B82" w:rsidRPr="00682488" w:rsidRDefault="006C1B82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6C81C21F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IX.</w:t>
      </w:r>
    </w:p>
    <w:p w14:paraId="4901204A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Ochrana Předmětu</w:t>
      </w:r>
    </w:p>
    <w:p w14:paraId="4B4088A1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5C668DA" w14:textId="59CA38AB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Vypůjčitel se zavazuje zacházet s Předmět</w:t>
      </w:r>
      <w:r w:rsidR="008900A1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 po celou dobu výpůjčky s maximální péčí a učinit všechna opatření, aby zabránil jakémukoliv poškození, zničení nebo ztrátě. </w:t>
      </w:r>
    </w:p>
    <w:p w14:paraId="27B116F0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FC9C150" w14:textId="79D16D52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Předmět</w:t>
      </w:r>
      <w:r w:rsidR="008900A1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 m</w:t>
      </w:r>
      <w:r w:rsidR="006D3C25" w:rsidRPr="00682488">
        <w:rPr>
          <w:rFonts w:asciiTheme="minorHAnsi" w:hAnsiTheme="minorHAnsi" w:cstheme="minorHAnsi"/>
          <w:szCs w:val="24"/>
        </w:rPr>
        <w:t>ohou</w:t>
      </w:r>
      <w:r w:rsidRPr="00682488">
        <w:rPr>
          <w:rFonts w:asciiTheme="minorHAnsi" w:hAnsiTheme="minorHAnsi" w:cstheme="minorHAnsi"/>
          <w:szCs w:val="24"/>
        </w:rPr>
        <w:t xml:space="preserve"> být vypůjčitelem užit</w:t>
      </w:r>
      <w:r w:rsidR="006D3C25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 výhradně k výše uvedenému účelu a vypůjčitel je nesmí přenechat k užívání třetí osobě bez předchozího písemného svolení půjčitele.</w:t>
      </w:r>
    </w:p>
    <w:p w14:paraId="0A0A08E3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E039261" w14:textId="4A6D989A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 xml:space="preserve">Na </w:t>
      </w:r>
      <w:r w:rsidR="006D3C25" w:rsidRPr="00682488">
        <w:rPr>
          <w:rFonts w:asciiTheme="minorHAnsi" w:hAnsiTheme="minorHAnsi" w:cstheme="minorHAnsi"/>
          <w:szCs w:val="24"/>
        </w:rPr>
        <w:t>P</w:t>
      </w:r>
      <w:r w:rsidRPr="00682488">
        <w:rPr>
          <w:rFonts w:asciiTheme="minorHAnsi" w:hAnsiTheme="minorHAnsi" w:cstheme="minorHAnsi"/>
          <w:szCs w:val="24"/>
        </w:rPr>
        <w:t>ředmě</w:t>
      </w:r>
      <w:r w:rsidR="00A64771" w:rsidRPr="00682488">
        <w:rPr>
          <w:rFonts w:asciiTheme="minorHAnsi" w:hAnsiTheme="minorHAnsi" w:cstheme="minorHAnsi"/>
          <w:szCs w:val="24"/>
        </w:rPr>
        <w:t>t</w:t>
      </w:r>
      <w:r w:rsidR="008900A1" w:rsidRPr="00682488">
        <w:rPr>
          <w:rFonts w:asciiTheme="minorHAnsi" w:hAnsiTheme="minorHAnsi" w:cstheme="minorHAnsi"/>
          <w:szCs w:val="24"/>
        </w:rPr>
        <w:t>ech</w:t>
      </w:r>
      <w:r w:rsidRPr="00682488">
        <w:rPr>
          <w:rFonts w:asciiTheme="minorHAnsi" w:hAnsiTheme="minorHAnsi" w:cstheme="minorHAnsi"/>
          <w:szCs w:val="24"/>
        </w:rPr>
        <w:t xml:space="preserve"> nesmí být činěny žádné úpravy ani restaurátorské zásahy bez písemného souhlasu půjčitele.</w:t>
      </w:r>
    </w:p>
    <w:p w14:paraId="2A1369A2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5C82FE3" w14:textId="6A322969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Všechny prostory, kde bud</w:t>
      </w:r>
      <w:r w:rsidR="008900A1" w:rsidRPr="00682488">
        <w:rPr>
          <w:rFonts w:asciiTheme="minorHAnsi" w:hAnsiTheme="minorHAnsi" w:cstheme="minorHAnsi"/>
          <w:szCs w:val="24"/>
        </w:rPr>
        <w:t>ou</w:t>
      </w:r>
      <w:r w:rsidRPr="00682488">
        <w:rPr>
          <w:rFonts w:asciiTheme="minorHAnsi" w:hAnsiTheme="minorHAnsi" w:cstheme="minorHAnsi"/>
          <w:szCs w:val="24"/>
        </w:rPr>
        <w:t xml:space="preserve"> Předmět</w:t>
      </w:r>
      <w:r w:rsidR="008900A1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 umístěn</w:t>
      </w:r>
      <w:r w:rsidR="008900A1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>, musí být zajištěny elektronickým zabezpečovacím systémem po dobu 24 hodin denně.</w:t>
      </w:r>
    </w:p>
    <w:p w14:paraId="2BE1EE9C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58B93AB" w14:textId="6CBD2E61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Výstavní prostory musí být připraveny a uklizeny před vybalováním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>, aby Předmět</w:t>
      </w:r>
      <w:r w:rsidR="008900A1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 mohl</w:t>
      </w:r>
      <w:r w:rsidR="008900A1" w:rsidRPr="00682488">
        <w:rPr>
          <w:rFonts w:asciiTheme="minorHAnsi" w:hAnsiTheme="minorHAnsi" w:cstheme="minorHAnsi"/>
          <w:szCs w:val="24"/>
        </w:rPr>
        <w:t>y</w:t>
      </w:r>
      <w:r w:rsidRPr="00682488">
        <w:rPr>
          <w:rFonts w:asciiTheme="minorHAnsi" w:hAnsiTheme="minorHAnsi" w:cstheme="minorHAnsi"/>
          <w:szCs w:val="24"/>
        </w:rPr>
        <w:t xml:space="preserve"> být přímo instalovány na určené místo. Ve výjimečných případech, kdy není možno splnit tuto podmínku, zajistí vypůjčitel vhodné depozitární prostory k přechodnému uložení převzat</w:t>
      </w:r>
      <w:r w:rsidR="006D3C25" w:rsidRPr="00682488">
        <w:rPr>
          <w:rFonts w:asciiTheme="minorHAnsi" w:hAnsiTheme="minorHAnsi" w:cstheme="minorHAnsi"/>
          <w:szCs w:val="24"/>
        </w:rPr>
        <w:t xml:space="preserve">ých </w:t>
      </w:r>
      <w:r w:rsidRPr="00682488">
        <w:rPr>
          <w:rFonts w:asciiTheme="minorHAnsi" w:hAnsiTheme="minorHAnsi" w:cstheme="minorHAnsi"/>
          <w:szCs w:val="24"/>
        </w:rPr>
        <w:t>Předmět</w:t>
      </w:r>
      <w:r w:rsidR="008900A1" w:rsidRPr="00682488">
        <w:rPr>
          <w:rFonts w:asciiTheme="minorHAnsi" w:hAnsiTheme="minorHAnsi" w:cstheme="minorHAnsi"/>
          <w:szCs w:val="24"/>
        </w:rPr>
        <w:t xml:space="preserve">ů </w:t>
      </w:r>
      <w:r w:rsidRPr="00682488">
        <w:rPr>
          <w:rFonts w:asciiTheme="minorHAnsi" w:hAnsiTheme="minorHAnsi" w:cstheme="minorHAnsi"/>
          <w:szCs w:val="24"/>
        </w:rPr>
        <w:t>až do doby zahájení instalace. Doba od převzetí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do doby zahájení instalace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ve výstavě musí být snížena na minimum. Při demontáži výstavy a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se postupuje stejně.  </w:t>
      </w:r>
    </w:p>
    <w:p w14:paraId="26ACB50E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AAA9AD3" w14:textId="2E62C33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 xml:space="preserve">Všechny výstavní a depozitární prostory musí mít zajištěny stabilní klimatické podmínky v rozmezí hodnot teploty 18–21 °C a relativní vlhkosti 45-60%. Předměty, jejichž materiálem je papír nebo jiné organické a citlivé materiály nesmí být vystaveny působení denního světla. </w:t>
      </w:r>
      <w:r w:rsidRPr="00682488">
        <w:rPr>
          <w:rFonts w:asciiTheme="minorHAnsi" w:hAnsiTheme="minorHAnsi" w:cstheme="minorHAnsi"/>
          <w:b/>
          <w:szCs w:val="24"/>
        </w:rPr>
        <w:t>Takovéto Předměty mohou být vystaveny pouze po dobu maximálně tří měsíců.</w:t>
      </w:r>
      <w:r w:rsidRPr="00682488">
        <w:rPr>
          <w:rFonts w:asciiTheme="minorHAnsi" w:hAnsiTheme="minorHAnsi" w:cstheme="minorHAnsi"/>
          <w:szCs w:val="24"/>
        </w:rPr>
        <w:t xml:space="preserve"> </w:t>
      </w:r>
      <w:r w:rsidRPr="00682488">
        <w:rPr>
          <w:rFonts w:asciiTheme="minorHAnsi" w:hAnsiTheme="minorHAnsi" w:cstheme="minorHAnsi"/>
          <w:b/>
          <w:bCs/>
          <w:szCs w:val="24"/>
        </w:rPr>
        <w:t>Hladina umělého osvětlení Předmět</w:t>
      </w:r>
      <w:r w:rsidR="00A64771" w:rsidRPr="00682488">
        <w:rPr>
          <w:rFonts w:asciiTheme="minorHAnsi" w:hAnsiTheme="minorHAnsi" w:cstheme="minorHAnsi"/>
          <w:b/>
          <w:bCs/>
          <w:szCs w:val="24"/>
        </w:rPr>
        <w:t>u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 je stanovena na maximálně 50 luxů bez UV. </w:t>
      </w:r>
      <w:r w:rsidRPr="00682488">
        <w:rPr>
          <w:rFonts w:asciiTheme="minorHAnsi" w:hAnsiTheme="minorHAnsi" w:cstheme="minorHAnsi"/>
          <w:szCs w:val="24"/>
        </w:rPr>
        <w:t xml:space="preserve">Předměty drobných rozměrů a Předměty z křehkých nebo citlivých materiálů musí být umístěny v uzamykatelných vitrínách na podložkách bez vibrace. V případech, kdy to vyžaduje charakter Předmětů, musí být vitríny vybaveny klimatickým zařízením. </w:t>
      </w:r>
    </w:p>
    <w:p w14:paraId="0E026819" w14:textId="7F8C6A88" w:rsidR="00F11230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48DFDD21" w14:textId="77777777" w:rsidR="005B31FA" w:rsidRPr="00682488" w:rsidRDefault="005B31FA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0D603996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lastRenderedPageBreak/>
        <w:t>X.</w:t>
      </w:r>
    </w:p>
    <w:p w14:paraId="3F8DF34D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Náhrada škody</w:t>
      </w:r>
    </w:p>
    <w:p w14:paraId="43BBB993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13CB05C3" w14:textId="37B37140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 případě, že by došlo k jakékoliv změně stavu, poškození, zničení nebo ztrátě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v době výpůjčky, musí vypůjčitel okamžitě písemně informovat půjčitele. V případě změny stavu nebo poškození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stanoví půjčitel písemně postup nápravy, který je pro vypůjčitele závazný. Opravu nebo restaurování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zajistí půjčitel, vypůjčitel uhradí do 10 dnů ode dne předložení účtu částku na účet půjčitele, a to až do výše pojistné hodnoty. Vypůjčitel bere na vědomí, že vyčíslení škody závisí na charakteru a nákladu na restaurování. V případě zničení nebo ztráty Předmět</w:t>
      </w:r>
      <w:r w:rsidR="008A56B3" w:rsidRPr="00682488">
        <w:rPr>
          <w:rFonts w:asciiTheme="minorHAnsi" w:hAnsiTheme="minorHAnsi" w:cstheme="minorHAnsi"/>
          <w:szCs w:val="24"/>
        </w:rPr>
        <w:t>u</w:t>
      </w:r>
      <w:r w:rsidRPr="00682488">
        <w:rPr>
          <w:rFonts w:asciiTheme="minorHAnsi" w:hAnsiTheme="minorHAnsi" w:cstheme="minorHAnsi"/>
          <w:szCs w:val="24"/>
        </w:rPr>
        <w:t xml:space="preserve"> se vypůjčitel zavazuje uhradit půjčiteli stanovenou pojistnou hodnotu.</w:t>
      </w:r>
    </w:p>
    <w:p w14:paraId="6EA8B6A5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5973C99B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XI.</w:t>
      </w:r>
    </w:p>
    <w:p w14:paraId="4A0A2E47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Pořízení kopií a užití</w:t>
      </w:r>
    </w:p>
    <w:p w14:paraId="039E3403" w14:textId="62559C20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5F15351F" w14:textId="77777777" w:rsidR="00EB5592" w:rsidRPr="00682488" w:rsidRDefault="00EB5592" w:rsidP="00EB5592">
      <w:pPr>
        <w:jc w:val="both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Půjčitel poskytne vypůjčiteli bezúplatně digitální fotografie Předmětů podle přílohy č. 1 této smlouvy pro katalog a propagační materiály výstavy i další publikace k výstavě vydané.</w:t>
      </w:r>
    </w:p>
    <w:p w14:paraId="09B34297" w14:textId="71ABF4DB" w:rsidR="008A56B3" w:rsidRPr="00682488" w:rsidRDefault="000568BD" w:rsidP="007951BA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Půjčitel umožní vypůjčiteli zhotovit digitální reprodukce Předmětů výpůjčky inv. č. </w:t>
      </w:r>
      <w:r w:rsidR="00EB5592" w:rsidRPr="00682488">
        <w:rPr>
          <w:rFonts w:asciiTheme="minorHAnsi" w:hAnsiTheme="minorHAnsi" w:cstheme="minorHAnsi"/>
          <w:sz w:val="24"/>
          <w:szCs w:val="24"/>
        </w:rPr>
        <w:t>IG 11579 – 11588, IK 3298, IK 3301</w:t>
      </w:r>
      <w:r w:rsidRPr="0068248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  <w:r w:rsidRPr="00682488">
        <w:rPr>
          <w:rFonts w:asciiTheme="minorHAnsi" w:hAnsiTheme="minorHAnsi" w:cstheme="minorHAnsi"/>
          <w:sz w:val="24"/>
          <w:szCs w:val="24"/>
        </w:rPr>
        <w:t>a uděluje vypůjčiteli souhlas s jejich bezúplatným užitím v katalogu výstavy, propagačních materiálech výstavy i v dalších publikacích k výstavě vydaných. Vypůjčitel zhotoví digitální reprodukce vlastními prostředky a nese veškeré náklady, které mu v souvislosti s jejich zhotovením vzniknou. Vypůjčitel bezúplatně poskytne půjčiteli takto pořízené reprodukce Předmětů výpůjčky a spolu s nimi i souhlas s jejich volným užitím půjčitelem</w:t>
      </w:r>
      <w:r w:rsidR="008B7933">
        <w:rPr>
          <w:rFonts w:asciiTheme="minorHAnsi" w:hAnsiTheme="minorHAnsi" w:cstheme="minorHAnsi"/>
          <w:sz w:val="24"/>
          <w:szCs w:val="24"/>
        </w:rPr>
        <w:t>.</w:t>
      </w:r>
    </w:p>
    <w:p w14:paraId="6BC74A7C" w14:textId="77777777" w:rsidR="000568BD" w:rsidRPr="00682488" w:rsidRDefault="000568BD" w:rsidP="008A56B3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8D80884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 xml:space="preserve">Vypůjčitel bere na vědomí, že půjčitel není držitelem autorských práv nebo jiných práv k nehmotným statkům. Práva autorů na užití jejich děl je vypůjčitel povinen upravit na vlastní náklady zvláštní smlouvou s autory nebo jejich dědici. Vypůjčitel je tak povinen zajistit si k plnění této smlouvy potřebná autorská práva. </w:t>
      </w:r>
      <w:bookmarkStart w:id="4" w:name="_Hlk89079993"/>
      <w:bookmarkEnd w:id="4"/>
    </w:p>
    <w:p w14:paraId="62CB73D6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227C850" w14:textId="37C2C806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 xml:space="preserve">Vypůjčitel předá bezplatně půjčiteli 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2 výtisky katalogu výstavy i všech dalších tiskovin k výstavě vydaných. </w:t>
      </w:r>
      <w:r w:rsidRPr="00682488">
        <w:rPr>
          <w:rFonts w:asciiTheme="minorHAnsi" w:hAnsiTheme="minorHAnsi" w:cstheme="minorHAnsi"/>
          <w:szCs w:val="24"/>
        </w:rPr>
        <w:t>Katalogy i všechny další tiskoviny zašle vypůjčitel odpovědné osobě za půjčitele uvedené v článku V</w:t>
      </w:r>
      <w:r w:rsidR="008A56B3" w:rsidRPr="00682488">
        <w:rPr>
          <w:rFonts w:asciiTheme="minorHAnsi" w:hAnsiTheme="minorHAnsi" w:cstheme="minorHAnsi"/>
          <w:szCs w:val="24"/>
        </w:rPr>
        <w:t>.</w:t>
      </w:r>
      <w:r w:rsidRPr="00682488">
        <w:rPr>
          <w:rFonts w:asciiTheme="minorHAnsi" w:hAnsiTheme="minorHAnsi" w:cstheme="minorHAnsi"/>
          <w:szCs w:val="24"/>
        </w:rPr>
        <w:t> této smlouvy nebo je předá pověřenému zaměstnanci půjčitele při vrácení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>.</w:t>
      </w:r>
    </w:p>
    <w:p w14:paraId="3B3C6A4C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7C6B928" w14:textId="7242FE70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 xml:space="preserve">Vypůjčitel je povinen v katalogu i všech dalších tiskovinách, výstavních štítcích a všech případných dalších informačních formách uvádět název půjčitele, tj. </w:t>
      </w:r>
      <w:r w:rsidRPr="00682488">
        <w:rPr>
          <w:rFonts w:asciiTheme="minorHAnsi" w:hAnsiTheme="minorHAnsi" w:cstheme="minorHAnsi"/>
          <w:b/>
          <w:bCs/>
          <w:szCs w:val="24"/>
        </w:rPr>
        <w:t>Památník národního písemnictví, Umělecké sbírky</w:t>
      </w:r>
      <w:r w:rsidRPr="00682488">
        <w:rPr>
          <w:rFonts w:asciiTheme="minorHAnsi" w:hAnsiTheme="minorHAnsi" w:cstheme="minorHAnsi"/>
          <w:szCs w:val="24"/>
        </w:rPr>
        <w:t xml:space="preserve"> (případně ve zkratce US PNP)</w:t>
      </w:r>
      <w:r w:rsidR="003F3535" w:rsidRPr="00682488">
        <w:rPr>
          <w:rFonts w:asciiTheme="minorHAnsi" w:hAnsiTheme="minorHAnsi" w:cstheme="minorHAnsi"/>
          <w:szCs w:val="24"/>
        </w:rPr>
        <w:t>.</w:t>
      </w:r>
    </w:p>
    <w:p w14:paraId="3DB9FB50" w14:textId="76DB3399" w:rsidR="00F11230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52575B02" w14:textId="7C4B4140" w:rsidR="00E0401C" w:rsidRDefault="00E0401C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6E13392C" w14:textId="72852FD0" w:rsidR="00E0401C" w:rsidRDefault="00E0401C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7A882EE0" w14:textId="77777777" w:rsidR="00E0401C" w:rsidRPr="00682488" w:rsidRDefault="00E0401C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22EB065A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lastRenderedPageBreak/>
        <w:t>XII.</w:t>
      </w:r>
    </w:p>
    <w:p w14:paraId="2D5F7FD1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Závěrečná ustanovení</w:t>
      </w:r>
    </w:p>
    <w:p w14:paraId="43B73597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left="708" w:firstLine="708"/>
        <w:rPr>
          <w:rFonts w:asciiTheme="minorHAnsi" w:hAnsiTheme="minorHAnsi" w:cstheme="minorHAnsi"/>
          <w:szCs w:val="24"/>
        </w:rPr>
      </w:pPr>
    </w:p>
    <w:p w14:paraId="668FB254" w14:textId="77777777" w:rsidR="00F11230" w:rsidRPr="00682488" w:rsidRDefault="00F11230" w:rsidP="00F1123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82488">
        <w:rPr>
          <w:rFonts w:asciiTheme="minorHAnsi" w:hAnsiTheme="minorHAnsi" w:cstheme="minorHAnsi"/>
          <w:iCs/>
          <w:sz w:val="24"/>
          <w:szCs w:val="24"/>
        </w:rPr>
        <w:t xml:space="preserve">Tato smlouva nabývá platnosti dnem podpisu obou účastníků. Smlouva bude zveřejněna v registru smluv dle zák. č. 340/2015 Sb. a nabývá účinnosti dnem tohoto zveřejnění. Obě smluvní strany se zveřejněním souhlasí bez uvedení všech příloh této smlouvy. </w:t>
      </w:r>
      <w:r w:rsidRPr="001775E1">
        <w:rPr>
          <w:rFonts w:asciiTheme="minorHAnsi" w:hAnsiTheme="minorHAnsi" w:cstheme="minorHAnsi"/>
          <w:b/>
          <w:iCs/>
          <w:sz w:val="24"/>
          <w:szCs w:val="24"/>
        </w:rPr>
        <w:t>S</w:t>
      </w:r>
      <w:r w:rsidRPr="001775E1">
        <w:rPr>
          <w:rFonts w:asciiTheme="minorHAnsi" w:hAnsiTheme="minorHAnsi" w:cstheme="minorHAnsi"/>
          <w:b/>
          <w:bCs/>
          <w:iCs/>
          <w:sz w:val="24"/>
          <w:szCs w:val="24"/>
        </w:rPr>
        <w:t>mlouvu zveřejňuje vypůjčitel</w:t>
      </w:r>
      <w:r w:rsidRPr="001775E1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Pr="0068248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8A45BE7" w14:textId="77777777" w:rsidR="001775E1" w:rsidRPr="00E04AA1" w:rsidRDefault="001775E1" w:rsidP="001775E1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E04AA1">
        <w:rPr>
          <w:rFonts w:asciiTheme="minorHAnsi" w:hAnsiTheme="minorHAnsi" w:cstheme="minorHAnsi"/>
          <w:szCs w:val="24"/>
        </w:rPr>
        <w:t xml:space="preserve">Tato smlouva je vyhotovena ve třech exemplářích. Půjčitel </w:t>
      </w:r>
      <w:r w:rsidRPr="00E04AA1">
        <w:rPr>
          <w:rFonts w:asciiTheme="minorHAnsi" w:hAnsiTheme="minorHAnsi" w:cstheme="minorHAnsi"/>
        </w:rPr>
        <w:t xml:space="preserve">obdrží dva exempláře, vypůjčitel jeden exemplář. </w:t>
      </w:r>
      <w:r w:rsidRPr="00E04AA1">
        <w:rPr>
          <w:rFonts w:asciiTheme="minorHAnsi" w:hAnsiTheme="minorHAnsi" w:cstheme="minorHAnsi"/>
          <w:szCs w:val="24"/>
        </w:rPr>
        <w:t xml:space="preserve">Tuto smlouvu lze měnit a doplňovat pouze písemně a se souhlasem obou smluvních stran, jinak jsou změny a doplňky neplatné.  </w:t>
      </w:r>
    </w:p>
    <w:p w14:paraId="1111CCBC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2E7FFE4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950C57D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AB52966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 xml:space="preserve">Seznam příloh: </w:t>
      </w:r>
    </w:p>
    <w:p w14:paraId="5301F17D" w14:textId="0AAB096B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Příloha č. 1 (identifikace Předmět</w:t>
      </w:r>
      <w:r w:rsidR="00E26AB2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odd. US PNP)</w:t>
      </w:r>
    </w:p>
    <w:p w14:paraId="642FAAA8" w14:textId="2966A1D5" w:rsidR="008F2440" w:rsidRPr="00682488" w:rsidRDefault="008F2440" w:rsidP="008F244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C699425" w14:textId="77777777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75D09B" w14:textId="77777777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D4A8D97" w14:textId="77777777" w:rsidR="00D64B1A" w:rsidRPr="00682488" w:rsidRDefault="00D64B1A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26C168" w14:textId="17F13050" w:rsidR="00C7284C" w:rsidRPr="00682488" w:rsidRDefault="009B2287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C7284C" w:rsidRPr="00682488">
        <w:rPr>
          <w:rFonts w:asciiTheme="minorHAnsi" w:hAnsiTheme="minorHAnsi" w:cstheme="minorHAnsi"/>
          <w:sz w:val="24"/>
          <w:szCs w:val="24"/>
        </w:rPr>
        <w:tab/>
      </w:r>
      <w:r w:rsidR="00C7284C" w:rsidRPr="00682488">
        <w:rPr>
          <w:rFonts w:asciiTheme="minorHAnsi" w:hAnsiTheme="minorHAnsi" w:cstheme="minorHAnsi"/>
          <w:sz w:val="24"/>
          <w:szCs w:val="24"/>
        </w:rPr>
        <w:tab/>
      </w:r>
      <w:r w:rsidR="00C7284C" w:rsidRPr="00682488">
        <w:rPr>
          <w:rFonts w:asciiTheme="minorHAnsi" w:hAnsiTheme="minorHAnsi" w:cstheme="minorHAnsi"/>
          <w:sz w:val="24"/>
          <w:szCs w:val="24"/>
        </w:rPr>
        <w:tab/>
      </w:r>
      <w:r w:rsidR="00C7284C"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="008A26D7" w:rsidRPr="00682488">
        <w:rPr>
          <w:rFonts w:asciiTheme="minorHAnsi" w:hAnsiTheme="minorHAnsi" w:cstheme="minorHAnsi"/>
          <w:sz w:val="24"/>
          <w:szCs w:val="24"/>
        </w:rPr>
        <w:t>V</w:t>
      </w:r>
      <w:r w:rsidR="008900A1" w:rsidRPr="00682488">
        <w:rPr>
          <w:rFonts w:asciiTheme="minorHAnsi" w:hAnsiTheme="minorHAnsi" w:cstheme="minorHAnsi"/>
          <w:sz w:val="24"/>
          <w:szCs w:val="24"/>
        </w:rPr>
        <w:t> </w:t>
      </w:r>
      <w:r w:rsidR="003F3535" w:rsidRPr="00682488">
        <w:rPr>
          <w:rFonts w:asciiTheme="minorHAnsi" w:hAnsiTheme="minorHAnsi" w:cstheme="minorHAnsi"/>
          <w:sz w:val="24"/>
          <w:szCs w:val="24"/>
        </w:rPr>
        <w:t>P</w:t>
      </w:r>
      <w:r w:rsidR="008900A1" w:rsidRPr="00682488">
        <w:rPr>
          <w:rFonts w:asciiTheme="minorHAnsi" w:hAnsiTheme="minorHAnsi" w:cstheme="minorHAnsi"/>
          <w:sz w:val="24"/>
          <w:szCs w:val="24"/>
        </w:rPr>
        <w:t xml:space="preserve">ardubicích </w:t>
      </w:r>
      <w:r w:rsidRPr="00682488">
        <w:rPr>
          <w:rFonts w:asciiTheme="minorHAnsi" w:hAnsiTheme="minorHAnsi" w:cstheme="minorHAnsi"/>
          <w:sz w:val="24"/>
          <w:szCs w:val="24"/>
        </w:rPr>
        <w:t xml:space="preserve">dne </w:t>
      </w:r>
      <w:r w:rsidRPr="00682488">
        <w:rPr>
          <w:rFonts w:asciiTheme="minorHAnsi" w:hAnsiTheme="minorHAnsi" w:cstheme="minorHAnsi"/>
          <w:sz w:val="24"/>
          <w:szCs w:val="24"/>
        </w:rPr>
        <w:tab/>
      </w:r>
    </w:p>
    <w:p w14:paraId="29D68DAC" w14:textId="77777777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05BFA0" w14:textId="77777777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95232F" w14:textId="77777777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73958B" w14:textId="51CAD275" w:rsidR="00C7284C" w:rsidRPr="00682488" w:rsidRDefault="00381841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15.5.2025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21.5.2025</w:t>
      </w:r>
    </w:p>
    <w:p w14:paraId="433CDCAC" w14:textId="77777777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>____________________________</w:t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14:paraId="10EA90E6" w14:textId="4F7E59CF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za </w:t>
      </w:r>
      <w:r w:rsidR="00BA3D76" w:rsidRPr="00682488">
        <w:rPr>
          <w:rFonts w:asciiTheme="minorHAnsi" w:hAnsiTheme="minorHAnsi" w:cstheme="minorHAnsi"/>
          <w:b/>
          <w:bCs/>
          <w:sz w:val="24"/>
          <w:szCs w:val="24"/>
        </w:rPr>
        <w:t>půjčitele</w:t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ab/>
      </w:r>
      <w:r w:rsidR="00A61B8B" w:rsidRPr="00682488">
        <w:rPr>
          <w:rFonts w:asciiTheme="minorHAnsi" w:hAnsiTheme="minorHAnsi" w:cstheme="minorHAnsi"/>
          <w:sz w:val="24"/>
          <w:szCs w:val="24"/>
        </w:rPr>
        <w:tab/>
      </w:r>
      <w:r w:rsidR="00BA3D76" w:rsidRPr="00682488">
        <w:rPr>
          <w:rFonts w:asciiTheme="minorHAnsi" w:hAnsiTheme="minorHAnsi" w:cstheme="minorHAnsi"/>
          <w:sz w:val="24"/>
          <w:szCs w:val="24"/>
        </w:rPr>
        <w:tab/>
      </w:r>
      <w:r w:rsidRPr="00682488">
        <w:rPr>
          <w:rFonts w:asciiTheme="minorHAnsi" w:hAnsiTheme="minorHAnsi" w:cstheme="minorHAnsi"/>
          <w:sz w:val="24"/>
          <w:szCs w:val="24"/>
        </w:rPr>
        <w:t xml:space="preserve">za </w:t>
      </w:r>
      <w:r w:rsidR="00BA3D76" w:rsidRPr="00682488">
        <w:rPr>
          <w:rFonts w:asciiTheme="minorHAnsi" w:hAnsiTheme="minorHAnsi" w:cstheme="minorHAnsi"/>
          <w:b/>
          <w:bCs/>
          <w:sz w:val="24"/>
          <w:szCs w:val="24"/>
        </w:rPr>
        <w:t>vypůjčitele</w:t>
      </w:r>
    </w:p>
    <w:p w14:paraId="326A9F9B" w14:textId="77777777" w:rsidR="009B7768" w:rsidRPr="00682488" w:rsidRDefault="00C7284C" w:rsidP="009B7768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prof. PhDr. Michal Stehlík, Ph.D.</w:t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="009B7768" w:rsidRPr="00682488">
        <w:rPr>
          <w:rFonts w:asciiTheme="minorHAnsi" w:hAnsiTheme="minorHAnsi" w:cstheme="minorHAnsi"/>
          <w:szCs w:val="24"/>
        </w:rPr>
        <w:t>Mgr. et. Mgr. Klára Zářecká, Ph.D.</w:t>
      </w:r>
    </w:p>
    <w:p w14:paraId="11C575F0" w14:textId="5D5F7725" w:rsidR="00C7284C" w:rsidRPr="00682488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FB14D6" w14:textId="7678C425" w:rsidR="00F11230" w:rsidRPr="00682488" w:rsidRDefault="00C7284C" w:rsidP="00A0051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82488">
        <w:rPr>
          <w:rFonts w:asciiTheme="minorHAnsi" w:hAnsiTheme="minorHAnsi" w:cstheme="minorHAnsi"/>
          <w:sz w:val="24"/>
          <w:szCs w:val="24"/>
        </w:rPr>
        <w:t xml:space="preserve">  </w:t>
      </w:r>
      <w:bookmarkStart w:id="5" w:name="_Hlk142897468"/>
    </w:p>
    <w:p w14:paraId="4BBDF07B" w14:textId="77777777" w:rsidR="00F11230" w:rsidRPr="00682488" w:rsidRDefault="00F11230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1A724C19" w14:textId="77777777" w:rsidR="00962A1C" w:rsidRPr="00682488" w:rsidRDefault="00962A1C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1F5FCC75" w14:textId="437F3FDB" w:rsidR="00962A1C" w:rsidRPr="00682488" w:rsidRDefault="00962A1C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03C17FF1" w14:textId="3155E9B0" w:rsidR="008A56B3" w:rsidRPr="00682488" w:rsidRDefault="008A56B3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47F2D410" w14:textId="49BE3C75" w:rsidR="008A56B3" w:rsidRPr="00682488" w:rsidRDefault="008A56B3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22223BC2" w14:textId="165B407E" w:rsidR="008A56B3" w:rsidRPr="00682488" w:rsidRDefault="008A56B3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45C5F265" w14:textId="55F0F79D" w:rsidR="008A56B3" w:rsidRPr="00682488" w:rsidRDefault="008A56B3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18582398" w14:textId="085A44BB" w:rsidR="008A56B3" w:rsidRPr="00682488" w:rsidRDefault="008A56B3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0A0B6A7E" w14:textId="73010BDB" w:rsidR="008A56B3" w:rsidRPr="00682488" w:rsidRDefault="008A56B3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0A30D795" w14:textId="0ECB2EE5" w:rsidR="008A56B3" w:rsidRPr="00682488" w:rsidRDefault="008A56B3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23D2D0C6" w14:textId="0E2EED46" w:rsidR="008A56B3" w:rsidRPr="00682488" w:rsidRDefault="008A56B3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39515E83" w14:textId="01A39765" w:rsidR="00E0284B" w:rsidRPr="00682488" w:rsidRDefault="00E0284B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7BF39BF6" w14:textId="4BB314E5" w:rsidR="00E0284B" w:rsidRPr="00682488" w:rsidRDefault="00E0284B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30356331" w14:textId="77777777" w:rsidR="00E0284B" w:rsidRPr="00682488" w:rsidRDefault="00E0284B" w:rsidP="00F11230">
      <w:pPr>
        <w:pStyle w:val="tabeltory"/>
        <w:pBdr>
          <w:bottom w:val="single" w:sz="6" w:space="1" w:color="auto"/>
        </w:pBdr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152FE5EE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69949A53" w14:textId="16F9F4BE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682488">
        <w:rPr>
          <w:rFonts w:asciiTheme="minorHAnsi" w:hAnsiTheme="minorHAnsi" w:cstheme="minorHAnsi"/>
          <w:b/>
          <w:bCs/>
          <w:szCs w:val="24"/>
        </w:rPr>
        <w:t>Potvrzení o předání Předmět</w:t>
      </w:r>
      <w:r w:rsidR="00E0284B" w:rsidRPr="00682488">
        <w:rPr>
          <w:rFonts w:asciiTheme="minorHAnsi" w:hAnsiTheme="minorHAnsi" w:cstheme="minorHAnsi"/>
          <w:b/>
          <w:bCs/>
          <w:szCs w:val="24"/>
        </w:rPr>
        <w:t>ů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 vypůjčiteli:</w:t>
      </w:r>
    </w:p>
    <w:p w14:paraId="04F14B35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7DED6B1" w14:textId="698DCDDD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Přejímající potvrzuje svým podpisem převzetí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. </w:t>
      </w:r>
    </w:p>
    <w:p w14:paraId="7ADF251B" w14:textId="77777777" w:rsidR="00F11230" w:rsidRPr="00682488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D9F70B9" w14:textId="77777777" w:rsidR="00F11230" w:rsidRPr="00682488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8B4430C" w14:textId="697C7AC8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 </w:t>
      </w:r>
      <w:r w:rsidR="007456AA" w:rsidRPr="00682488">
        <w:rPr>
          <w:rFonts w:asciiTheme="minorHAnsi" w:hAnsiTheme="minorHAnsi" w:cstheme="minorHAnsi"/>
          <w:szCs w:val="24"/>
        </w:rPr>
        <w:t>Litoměřicích</w:t>
      </w:r>
      <w:r w:rsidRPr="00682488">
        <w:rPr>
          <w:rFonts w:asciiTheme="minorHAnsi" w:hAnsiTheme="minorHAnsi" w:cstheme="minorHAnsi"/>
          <w:szCs w:val="24"/>
        </w:rPr>
        <w:t xml:space="preserve"> dne ……………………..</w:t>
      </w:r>
    </w:p>
    <w:p w14:paraId="467CF508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2D10D4C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8F7EAD5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Předal (jméno, funkce)</w:t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  <w:t>podpis: ………………………..</w:t>
      </w:r>
    </w:p>
    <w:p w14:paraId="09F8DF80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BA2D71E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123546B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Převzal (jméno, funkce)</w:t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  <w:t>podpis: ………………………..</w:t>
      </w:r>
    </w:p>
    <w:p w14:paraId="636A6163" w14:textId="77777777" w:rsidR="00F11230" w:rsidRPr="00682488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03270EFA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0C76318A" w14:textId="51D083F6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682488">
        <w:rPr>
          <w:rFonts w:asciiTheme="minorHAnsi" w:hAnsiTheme="minorHAnsi" w:cstheme="minorHAnsi"/>
          <w:b/>
          <w:bCs/>
          <w:szCs w:val="24"/>
        </w:rPr>
        <w:t>Potvrzení o předání Předmět</w:t>
      </w:r>
      <w:r w:rsidR="008900A1" w:rsidRPr="00682488">
        <w:rPr>
          <w:rFonts w:asciiTheme="minorHAnsi" w:hAnsiTheme="minorHAnsi" w:cstheme="minorHAnsi"/>
          <w:b/>
          <w:bCs/>
          <w:szCs w:val="24"/>
        </w:rPr>
        <w:t>ů</w:t>
      </w:r>
      <w:r w:rsidRPr="00682488">
        <w:rPr>
          <w:rFonts w:asciiTheme="minorHAnsi" w:hAnsiTheme="minorHAnsi" w:cstheme="minorHAnsi"/>
          <w:b/>
          <w:bCs/>
          <w:szCs w:val="24"/>
        </w:rPr>
        <w:t xml:space="preserve"> zpět půjčiteli:</w:t>
      </w:r>
    </w:p>
    <w:p w14:paraId="2D572EC3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4A9BF15" w14:textId="4626D98C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Přejímající potvrzuje svým podpisem převzetí (vrácení)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. </w:t>
      </w:r>
    </w:p>
    <w:p w14:paraId="7F144175" w14:textId="77777777" w:rsidR="00F11230" w:rsidRPr="00682488" w:rsidRDefault="00F11230" w:rsidP="00F11230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720303C" w14:textId="25AD690E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Stav Předmět</w:t>
      </w:r>
      <w:r w:rsidR="008900A1" w:rsidRPr="00682488">
        <w:rPr>
          <w:rFonts w:asciiTheme="minorHAnsi" w:hAnsiTheme="minorHAnsi" w:cstheme="minorHAnsi"/>
          <w:szCs w:val="24"/>
        </w:rPr>
        <w:t>ů</w:t>
      </w:r>
      <w:r w:rsidRPr="00682488">
        <w:rPr>
          <w:rFonts w:asciiTheme="minorHAnsi" w:hAnsiTheme="minorHAnsi" w:cstheme="minorHAnsi"/>
          <w:szCs w:val="24"/>
        </w:rPr>
        <w:t xml:space="preserve"> při předání:</w:t>
      </w:r>
    </w:p>
    <w:p w14:paraId="38E7404B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A9A5690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DF79992" w14:textId="147ECCE2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V </w:t>
      </w:r>
      <w:r w:rsidR="007456AA" w:rsidRPr="00682488">
        <w:rPr>
          <w:rFonts w:asciiTheme="minorHAnsi" w:hAnsiTheme="minorHAnsi" w:cstheme="minorHAnsi"/>
          <w:szCs w:val="24"/>
        </w:rPr>
        <w:t>Litoměřicích</w:t>
      </w:r>
      <w:r w:rsidRPr="00682488">
        <w:rPr>
          <w:rFonts w:asciiTheme="minorHAnsi" w:hAnsiTheme="minorHAnsi" w:cstheme="minorHAnsi"/>
          <w:szCs w:val="24"/>
        </w:rPr>
        <w:t xml:space="preserve"> dne ……………………..</w:t>
      </w:r>
    </w:p>
    <w:p w14:paraId="0ECB45EA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745ED9D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0B95E13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Předal (jméno, funkce)</w:t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  <w:t>podpis: ………………………..</w:t>
      </w:r>
    </w:p>
    <w:p w14:paraId="225AE807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4842851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D0B61C0" w14:textId="77777777" w:rsidR="00F11230" w:rsidRPr="00682488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82488">
        <w:rPr>
          <w:rFonts w:asciiTheme="minorHAnsi" w:hAnsiTheme="minorHAnsi" w:cstheme="minorHAnsi"/>
          <w:szCs w:val="24"/>
        </w:rPr>
        <w:t>Převzal (jméno, funkce)</w:t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</w:r>
      <w:r w:rsidRPr="00682488">
        <w:rPr>
          <w:rFonts w:asciiTheme="minorHAnsi" w:hAnsiTheme="minorHAnsi" w:cstheme="minorHAnsi"/>
          <w:szCs w:val="24"/>
        </w:rPr>
        <w:tab/>
        <w:t>podpis: ………………………..</w:t>
      </w:r>
      <w:bookmarkEnd w:id="5"/>
    </w:p>
    <w:p w14:paraId="73CA70DD" w14:textId="77777777" w:rsidR="0061512E" w:rsidRPr="00682488" w:rsidRDefault="0061512E" w:rsidP="00064028">
      <w:pPr>
        <w:rPr>
          <w:rFonts w:asciiTheme="minorHAnsi" w:hAnsiTheme="minorHAnsi" w:cstheme="minorHAnsi"/>
          <w:sz w:val="24"/>
          <w:szCs w:val="24"/>
        </w:rPr>
      </w:pPr>
    </w:p>
    <w:sectPr w:rsidR="0061512E" w:rsidRPr="00682488" w:rsidSect="006C550E">
      <w:headerReference w:type="even" r:id="rId10"/>
      <w:headerReference w:type="default" r:id="rId11"/>
      <w:footerReference w:type="default" r:id="rId12"/>
      <w:pgSz w:w="11906" w:h="16838"/>
      <w:pgMar w:top="1985" w:right="1417" w:bottom="170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D83E" w14:textId="77777777" w:rsidR="00DA1891" w:rsidRDefault="00DA1891" w:rsidP="00D148AE">
      <w:pPr>
        <w:spacing w:after="0" w:line="240" w:lineRule="auto"/>
      </w:pPr>
      <w:r>
        <w:separator/>
      </w:r>
    </w:p>
  </w:endnote>
  <w:endnote w:type="continuationSeparator" w:id="0">
    <w:p w14:paraId="44C343D9" w14:textId="77777777" w:rsidR="00DA1891" w:rsidRDefault="00DA1891" w:rsidP="00D1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 Sans White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428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FAFD0F" w14:textId="77777777" w:rsidR="00756269" w:rsidRDefault="00756269">
            <w:pPr>
              <w:pStyle w:val="Zpat"/>
              <w:jc w:val="center"/>
            </w:pP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PAGE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Pr="00564977">
              <w:rPr>
                <w:bCs/>
              </w:rPr>
              <w:t>2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t xml:space="preserve"> </w:t>
            </w:r>
            <w:r w:rsidRPr="00564977">
              <w:rPr>
                <w:sz w:val="24"/>
              </w:rPr>
              <w:t>(</w:t>
            </w: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NUMPAGES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Pr="00564977">
              <w:rPr>
                <w:bCs/>
              </w:rPr>
              <w:t>2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70CADE9F" w14:textId="77777777" w:rsidR="0075487E" w:rsidRPr="00045B8C" w:rsidRDefault="0075487E" w:rsidP="009D3A27">
    <w:pPr>
      <w:pStyle w:val="Zpat"/>
      <w:tabs>
        <w:tab w:val="clear" w:pos="4536"/>
        <w:tab w:val="left" w:pos="49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AD83" w14:textId="77777777" w:rsidR="00DA1891" w:rsidRDefault="00DA1891" w:rsidP="00D148AE">
      <w:pPr>
        <w:spacing w:after="0" w:line="240" w:lineRule="auto"/>
      </w:pPr>
      <w:r>
        <w:separator/>
      </w:r>
    </w:p>
  </w:footnote>
  <w:footnote w:type="continuationSeparator" w:id="0">
    <w:p w14:paraId="69DBCD7E" w14:textId="77777777" w:rsidR="00DA1891" w:rsidRDefault="00DA1891" w:rsidP="00D1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FAB9" w14:textId="77777777" w:rsidR="000141BB" w:rsidRDefault="005170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DE09" w14:textId="77777777" w:rsidR="0075487E" w:rsidRPr="009D3A27" w:rsidRDefault="00C7284C" w:rsidP="006A3F56">
    <w:pPr>
      <w:pStyle w:val="Zhlav"/>
      <w:spacing w:before="40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D0CB645" wp14:editId="78B8FEF0">
              <wp:simplePos x="0" y="0"/>
              <wp:positionH relativeFrom="page">
                <wp:posOffset>6210300</wp:posOffset>
              </wp:positionH>
              <wp:positionV relativeFrom="paragraph">
                <wp:posOffset>381000</wp:posOffset>
              </wp:positionV>
              <wp:extent cx="1247775" cy="95250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9CE9D" w14:textId="77777777" w:rsidR="00267AAC" w:rsidRPr="00267AAC" w:rsidRDefault="00C7284C" w:rsidP="00267AAC">
                          <w:pPr>
                            <w:pStyle w:val="Bezmezer"/>
                            <w:rPr>
                              <w:sz w:val="20"/>
                              <w:szCs w:val="20"/>
                            </w:rPr>
                          </w:pPr>
                          <w:bookmarkStart w:id="6" w:name="_Hlk163197435"/>
                          <w:bookmarkStart w:id="7" w:name="_Hlk163197436"/>
                          <w:bookmarkStart w:id="8" w:name="_Hlk163197476"/>
                          <w:bookmarkStart w:id="9" w:name="_Hlk163197477"/>
                          <w:r w:rsidRPr="00267AAC">
                            <w:rPr>
                              <w:sz w:val="20"/>
                              <w:szCs w:val="20"/>
                            </w:rPr>
                            <w:t xml:space="preserve">č. j.: </w:t>
                          </w:r>
                          <w:r w:rsidR="00267AAC" w:rsidRPr="00267AAC">
                            <w:rPr>
                              <w:sz w:val="20"/>
                              <w:szCs w:val="20"/>
                            </w:rPr>
                            <w:t xml:space="preserve">349/OUS-E3/2025 </w:t>
                          </w:r>
                        </w:p>
                        <w:p w14:paraId="084077BC" w14:textId="6C192FC0" w:rsidR="00267AAC" w:rsidRPr="00267AAC" w:rsidRDefault="00267AAC" w:rsidP="00267AAC">
                          <w:pPr>
                            <w:pStyle w:val="Bezmezer"/>
                            <w:rPr>
                              <w:sz w:val="20"/>
                              <w:szCs w:val="20"/>
                            </w:rPr>
                          </w:pPr>
                          <w:r w:rsidRPr="00267AAC">
                            <w:rPr>
                              <w:sz w:val="20"/>
                              <w:szCs w:val="20"/>
                            </w:rPr>
                            <w:t>č</w:t>
                          </w:r>
                          <w:r w:rsidR="00C7284C" w:rsidRPr="00267AAC">
                            <w:rPr>
                              <w:sz w:val="20"/>
                              <w:szCs w:val="20"/>
                            </w:rPr>
                            <w:t>. smlouvy:</w:t>
                          </w:r>
                          <w:r w:rsidR="009B2287" w:rsidRPr="00267AA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6"/>
                          <w:bookmarkEnd w:id="7"/>
                          <w:bookmarkEnd w:id="8"/>
                          <w:bookmarkEnd w:id="9"/>
                          <w:r w:rsidRPr="00267AAC">
                            <w:rPr>
                              <w:sz w:val="20"/>
                              <w:szCs w:val="20"/>
                            </w:rPr>
                            <w:t>2025/154</w:t>
                          </w:r>
                        </w:p>
                        <w:p w14:paraId="0CEDEA5A" w14:textId="06871BC1" w:rsidR="00D33716" w:rsidRPr="00267AAC" w:rsidRDefault="00D33716" w:rsidP="00267AA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EF331E4" w14:textId="43F79A79" w:rsidR="00C7284C" w:rsidRPr="00267AAC" w:rsidRDefault="00C7284C" w:rsidP="00267AA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CB64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9pt;margin-top:30pt;width:98.25pt;height: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" stroked="f">
              <v:textbox>
                <w:txbxContent>
                  <w:p w14:paraId="1D49CE9D" w14:textId="77777777" w:rsidR="00267AAC" w:rsidRPr="00267AAC" w:rsidRDefault="00C7284C" w:rsidP="00267AAC">
                    <w:pPr>
                      <w:pStyle w:val="Bezmezer"/>
                      <w:rPr>
                        <w:sz w:val="20"/>
                        <w:szCs w:val="20"/>
                      </w:rPr>
                    </w:pPr>
                    <w:bookmarkStart w:id="10" w:name="_Hlk163197435"/>
                    <w:bookmarkStart w:id="11" w:name="_Hlk163197436"/>
                    <w:bookmarkStart w:id="12" w:name="_Hlk163197476"/>
                    <w:bookmarkStart w:id="13" w:name="_Hlk163197477"/>
                    <w:r w:rsidRPr="00267AAC">
                      <w:rPr>
                        <w:sz w:val="20"/>
                        <w:szCs w:val="20"/>
                      </w:rPr>
                      <w:t xml:space="preserve">č. j.: </w:t>
                    </w:r>
                    <w:r w:rsidR="00267AAC" w:rsidRPr="00267AAC">
                      <w:rPr>
                        <w:sz w:val="20"/>
                        <w:szCs w:val="20"/>
                      </w:rPr>
                      <w:t xml:space="preserve">349/OUS-E3/2025 </w:t>
                    </w:r>
                  </w:p>
                  <w:p w14:paraId="084077BC" w14:textId="6C192FC0" w:rsidR="00267AAC" w:rsidRPr="00267AAC" w:rsidRDefault="00267AAC" w:rsidP="00267AAC">
                    <w:pPr>
                      <w:pStyle w:val="Bezmezer"/>
                      <w:rPr>
                        <w:sz w:val="20"/>
                        <w:szCs w:val="20"/>
                      </w:rPr>
                    </w:pPr>
                    <w:r w:rsidRPr="00267AAC">
                      <w:rPr>
                        <w:sz w:val="20"/>
                        <w:szCs w:val="20"/>
                      </w:rPr>
                      <w:t>č</w:t>
                    </w:r>
                    <w:r w:rsidR="00C7284C" w:rsidRPr="00267AAC">
                      <w:rPr>
                        <w:sz w:val="20"/>
                        <w:szCs w:val="20"/>
                      </w:rPr>
                      <w:t>. smlouvy:</w:t>
                    </w:r>
                    <w:r w:rsidR="009B2287" w:rsidRPr="00267AAC">
                      <w:rPr>
                        <w:sz w:val="20"/>
                        <w:szCs w:val="20"/>
                      </w:rPr>
                      <w:t xml:space="preserve"> </w:t>
                    </w:r>
                    <w:bookmarkEnd w:id="10"/>
                    <w:bookmarkEnd w:id="11"/>
                    <w:bookmarkEnd w:id="12"/>
                    <w:bookmarkEnd w:id="13"/>
                    <w:r w:rsidRPr="00267AAC">
                      <w:rPr>
                        <w:sz w:val="20"/>
                        <w:szCs w:val="20"/>
                      </w:rPr>
                      <w:t>2025/154</w:t>
                    </w:r>
                  </w:p>
                  <w:p w14:paraId="0CEDEA5A" w14:textId="06871BC1" w:rsidR="00D33716" w:rsidRPr="00267AAC" w:rsidRDefault="00D33716" w:rsidP="00267AAC">
                    <w:pPr>
                      <w:rPr>
                        <w:sz w:val="20"/>
                        <w:szCs w:val="20"/>
                      </w:rPr>
                    </w:pPr>
                  </w:p>
                  <w:p w14:paraId="3EF331E4" w14:textId="43F79A79" w:rsidR="00C7284C" w:rsidRPr="00267AAC" w:rsidRDefault="00C7284C" w:rsidP="00267AA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756269">
      <w:object w:dxaOrig="8100" w:dyaOrig="2265" w14:anchorId="1FBBA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7.5pt;height:99.75pt">
          <v:imagedata r:id="rId1" o:title=""/>
        </v:shape>
        <o:OLEObject Type="Embed" ProgID="Acrobat.Document.DC" ShapeID="_x0000_i1025" DrawAspect="Content" ObjectID="_1809851295" r:id="rId2"/>
      </w:object>
    </w:r>
    <w:r w:rsidR="00756269" w:rsidRPr="007562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C01"/>
    <w:multiLevelType w:val="multilevel"/>
    <w:tmpl w:val="681A13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D1EAC"/>
    <w:multiLevelType w:val="hybridMultilevel"/>
    <w:tmpl w:val="CB32C278"/>
    <w:lvl w:ilvl="0" w:tplc="79BEEF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1360"/>
    <w:multiLevelType w:val="hybridMultilevel"/>
    <w:tmpl w:val="B5E23F50"/>
    <w:lvl w:ilvl="0" w:tplc="1AEE856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2A58"/>
    <w:multiLevelType w:val="hybridMultilevel"/>
    <w:tmpl w:val="436615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911"/>
    <w:multiLevelType w:val="hybridMultilevel"/>
    <w:tmpl w:val="1C9CF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F56CF"/>
    <w:multiLevelType w:val="hybridMultilevel"/>
    <w:tmpl w:val="C7EAF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F69D6"/>
    <w:multiLevelType w:val="hybridMultilevel"/>
    <w:tmpl w:val="C6006260"/>
    <w:lvl w:ilvl="0" w:tplc="8042CB2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820C1"/>
    <w:multiLevelType w:val="hybridMultilevel"/>
    <w:tmpl w:val="FA5C3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D75"/>
    <w:multiLevelType w:val="hybridMultilevel"/>
    <w:tmpl w:val="DF206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3FC9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E3A2D"/>
    <w:multiLevelType w:val="hybridMultilevel"/>
    <w:tmpl w:val="0EA4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A1E"/>
    <w:multiLevelType w:val="hybridMultilevel"/>
    <w:tmpl w:val="BEAC3D5C"/>
    <w:lvl w:ilvl="0" w:tplc="7C94D5A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CB7C00F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505C6060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8613F"/>
    <w:multiLevelType w:val="hybridMultilevel"/>
    <w:tmpl w:val="F11EA1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0D10AA"/>
    <w:multiLevelType w:val="hybridMultilevel"/>
    <w:tmpl w:val="DFEE6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E042F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328B"/>
    <w:multiLevelType w:val="hybridMultilevel"/>
    <w:tmpl w:val="7136B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37189"/>
    <w:multiLevelType w:val="hybridMultilevel"/>
    <w:tmpl w:val="FCF02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34F85"/>
    <w:multiLevelType w:val="multilevel"/>
    <w:tmpl w:val="E1308364"/>
    <w:lvl w:ilvl="0">
      <w:start w:val="1"/>
      <w:numFmt w:val="low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7C1F0E42"/>
    <w:multiLevelType w:val="multilevel"/>
    <w:tmpl w:val="5BA654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7E4F62CE"/>
    <w:multiLevelType w:val="multilevel"/>
    <w:tmpl w:val="9DBA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023864">
    <w:abstractNumId w:val="8"/>
  </w:num>
  <w:num w:numId="2" w16cid:durableId="510921516">
    <w:abstractNumId w:val="5"/>
  </w:num>
  <w:num w:numId="3" w16cid:durableId="1321277507">
    <w:abstractNumId w:val="1"/>
  </w:num>
  <w:num w:numId="4" w16cid:durableId="1691032435">
    <w:abstractNumId w:val="3"/>
  </w:num>
  <w:num w:numId="5" w16cid:durableId="1729761351">
    <w:abstractNumId w:val="18"/>
  </w:num>
  <w:num w:numId="6" w16cid:durableId="677653699">
    <w:abstractNumId w:val="17"/>
  </w:num>
  <w:num w:numId="7" w16cid:durableId="358051554">
    <w:abstractNumId w:val="10"/>
  </w:num>
  <w:num w:numId="8" w16cid:durableId="544173052">
    <w:abstractNumId w:val="13"/>
  </w:num>
  <w:num w:numId="9" w16cid:durableId="2125230582">
    <w:abstractNumId w:val="15"/>
  </w:num>
  <w:num w:numId="10" w16cid:durableId="632443010">
    <w:abstractNumId w:val="2"/>
  </w:num>
  <w:num w:numId="11" w16cid:durableId="2027057730">
    <w:abstractNumId w:val="12"/>
  </w:num>
  <w:num w:numId="12" w16cid:durableId="1244266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995910">
    <w:abstractNumId w:val="7"/>
  </w:num>
  <w:num w:numId="14" w16cid:durableId="143009456">
    <w:abstractNumId w:val="16"/>
  </w:num>
  <w:num w:numId="15" w16cid:durableId="982537549">
    <w:abstractNumId w:val="6"/>
  </w:num>
  <w:num w:numId="16" w16cid:durableId="823618629">
    <w:abstractNumId w:val="11"/>
  </w:num>
  <w:num w:numId="17" w16cid:durableId="559635920">
    <w:abstractNumId w:val="9"/>
  </w:num>
  <w:num w:numId="18" w16cid:durableId="1913201586">
    <w:abstractNumId w:val="14"/>
  </w:num>
  <w:num w:numId="19" w16cid:durableId="521282147">
    <w:abstractNumId w:val="0"/>
  </w:num>
  <w:num w:numId="20" w16cid:durableId="814837670">
    <w:abstractNumId w:val="4"/>
  </w:num>
  <w:num w:numId="21" w16cid:durableId="8206613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E"/>
    <w:rsid w:val="00006493"/>
    <w:rsid w:val="00007619"/>
    <w:rsid w:val="00012799"/>
    <w:rsid w:val="000141BB"/>
    <w:rsid w:val="0001623E"/>
    <w:rsid w:val="00033A3E"/>
    <w:rsid w:val="00034CFF"/>
    <w:rsid w:val="00034D61"/>
    <w:rsid w:val="00045B8C"/>
    <w:rsid w:val="00053E32"/>
    <w:rsid w:val="00055FBF"/>
    <w:rsid w:val="000568BD"/>
    <w:rsid w:val="0006066B"/>
    <w:rsid w:val="00064028"/>
    <w:rsid w:val="000736C6"/>
    <w:rsid w:val="00080AB8"/>
    <w:rsid w:val="0008106D"/>
    <w:rsid w:val="0008359A"/>
    <w:rsid w:val="0009134B"/>
    <w:rsid w:val="0009512F"/>
    <w:rsid w:val="00097089"/>
    <w:rsid w:val="000A2997"/>
    <w:rsid w:val="000B1D0A"/>
    <w:rsid w:val="000B4F57"/>
    <w:rsid w:val="000B5E97"/>
    <w:rsid w:val="000C2DE4"/>
    <w:rsid w:val="000C5E5C"/>
    <w:rsid w:val="000D4057"/>
    <w:rsid w:val="000D6806"/>
    <w:rsid w:val="000E0EF0"/>
    <w:rsid w:val="000E28A6"/>
    <w:rsid w:val="000E357F"/>
    <w:rsid w:val="000F0F2B"/>
    <w:rsid w:val="000F45EB"/>
    <w:rsid w:val="000F692B"/>
    <w:rsid w:val="000F7A38"/>
    <w:rsid w:val="001006D4"/>
    <w:rsid w:val="00106058"/>
    <w:rsid w:val="001158F6"/>
    <w:rsid w:val="00123A9A"/>
    <w:rsid w:val="00126048"/>
    <w:rsid w:val="0013740E"/>
    <w:rsid w:val="00141053"/>
    <w:rsid w:val="00144BD6"/>
    <w:rsid w:val="00156B02"/>
    <w:rsid w:val="00160ED4"/>
    <w:rsid w:val="001622F4"/>
    <w:rsid w:val="00163C8F"/>
    <w:rsid w:val="00173EE7"/>
    <w:rsid w:val="001775E1"/>
    <w:rsid w:val="00181FDA"/>
    <w:rsid w:val="00190B8B"/>
    <w:rsid w:val="00191C86"/>
    <w:rsid w:val="001C6629"/>
    <w:rsid w:val="001C7252"/>
    <w:rsid w:val="001F3A04"/>
    <w:rsid w:val="00200E63"/>
    <w:rsid w:val="00222FBB"/>
    <w:rsid w:val="00225B6B"/>
    <w:rsid w:val="00226264"/>
    <w:rsid w:val="00234D85"/>
    <w:rsid w:val="002411FC"/>
    <w:rsid w:val="002579C7"/>
    <w:rsid w:val="00260C9C"/>
    <w:rsid w:val="00265EFA"/>
    <w:rsid w:val="0026708C"/>
    <w:rsid w:val="00267AAC"/>
    <w:rsid w:val="00272D58"/>
    <w:rsid w:val="002813B3"/>
    <w:rsid w:val="0028499F"/>
    <w:rsid w:val="002A401B"/>
    <w:rsid w:val="002B1524"/>
    <w:rsid w:val="002C35A6"/>
    <w:rsid w:val="002C3D5E"/>
    <w:rsid w:val="002C5F62"/>
    <w:rsid w:val="002D0EF4"/>
    <w:rsid w:val="002E3D7C"/>
    <w:rsid w:val="002E7D7A"/>
    <w:rsid w:val="002F1E4F"/>
    <w:rsid w:val="002F4212"/>
    <w:rsid w:val="00301371"/>
    <w:rsid w:val="00303CBA"/>
    <w:rsid w:val="00305049"/>
    <w:rsid w:val="00321621"/>
    <w:rsid w:val="00341111"/>
    <w:rsid w:val="003412DF"/>
    <w:rsid w:val="00346537"/>
    <w:rsid w:val="003574FB"/>
    <w:rsid w:val="0036130E"/>
    <w:rsid w:val="003628FA"/>
    <w:rsid w:val="003635DC"/>
    <w:rsid w:val="003671F3"/>
    <w:rsid w:val="0037069B"/>
    <w:rsid w:val="00370DFE"/>
    <w:rsid w:val="00371687"/>
    <w:rsid w:val="003736CF"/>
    <w:rsid w:val="00374B7D"/>
    <w:rsid w:val="00380F7F"/>
    <w:rsid w:val="00381841"/>
    <w:rsid w:val="00394256"/>
    <w:rsid w:val="003A5EDF"/>
    <w:rsid w:val="003A6BD6"/>
    <w:rsid w:val="003B242E"/>
    <w:rsid w:val="003C19AB"/>
    <w:rsid w:val="003C5287"/>
    <w:rsid w:val="003C6767"/>
    <w:rsid w:val="003D049B"/>
    <w:rsid w:val="003D2460"/>
    <w:rsid w:val="003E70C8"/>
    <w:rsid w:val="003E78B1"/>
    <w:rsid w:val="003F3535"/>
    <w:rsid w:val="00400DC4"/>
    <w:rsid w:val="00406B42"/>
    <w:rsid w:val="00411AFA"/>
    <w:rsid w:val="004347F0"/>
    <w:rsid w:val="004362B8"/>
    <w:rsid w:val="00440113"/>
    <w:rsid w:val="00446D08"/>
    <w:rsid w:val="0045110F"/>
    <w:rsid w:val="0046314E"/>
    <w:rsid w:val="00470F3E"/>
    <w:rsid w:val="00476593"/>
    <w:rsid w:val="0047681A"/>
    <w:rsid w:val="00486179"/>
    <w:rsid w:val="00490D75"/>
    <w:rsid w:val="00496E4D"/>
    <w:rsid w:val="004A76A5"/>
    <w:rsid w:val="004B3A8F"/>
    <w:rsid w:val="004D1906"/>
    <w:rsid w:val="004F2BF6"/>
    <w:rsid w:val="004F3781"/>
    <w:rsid w:val="004F7583"/>
    <w:rsid w:val="00501CBA"/>
    <w:rsid w:val="0050405B"/>
    <w:rsid w:val="00505A0F"/>
    <w:rsid w:val="005170AD"/>
    <w:rsid w:val="005235E7"/>
    <w:rsid w:val="0053231E"/>
    <w:rsid w:val="00535DD2"/>
    <w:rsid w:val="00545A4A"/>
    <w:rsid w:val="005470EB"/>
    <w:rsid w:val="005624E8"/>
    <w:rsid w:val="00564977"/>
    <w:rsid w:val="00566C89"/>
    <w:rsid w:val="00567DF5"/>
    <w:rsid w:val="00572059"/>
    <w:rsid w:val="00572AA5"/>
    <w:rsid w:val="00574441"/>
    <w:rsid w:val="00574C75"/>
    <w:rsid w:val="00581219"/>
    <w:rsid w:val="005B31FA"/>
    <w:rsid w:val="005B5C54"/>
    <w:rsid w:val="005C1DBA"/>
    <w:rsid w:val="00604379"/>
    <w:rsid w:val="00606C11"/>
    <w:rsid w:val="0061512E"/>
    <w:rsid w:val="006179A4"/>
    <w:rsid w:val="0063007F"/>
    <w:rsid w:val="00633206"/>
    <w:rsid w:val="00634AE8"/>
    <w:rsid w:val="00635562"/>
    <w:rsid w:val="006406D2"/>
    <w:rsid w:val="00650ADA"/>
    <w:rsid w:val="00664FBF"/>
    <w:rsid w:val="00671DB8"/>
    <w:rsid w:val="00682488"/>
    <w:rsid w:val="00685B89"/>
    <w:rsid w:val="00686FC5"/>
    <w:rsid w:val="0069121F"/>
    <w:rsid w:val="00691C4E"/>
    <w:rsid w:val="00692DCC"/>
    <w:rsid w:val="00695ACB"/>
    <w:rsid w:val="0069613D"/>
    <w:rsid w:val="00696708"/>
    <w:rsid w:val="006A03E2"/>
    <w:rsid w:val="006A3F56"/>
    <w:rsid w:val="006A7A3A"/>
    <w:rsid w:val="006B1895"/>
    <w:rsid w:val="006C1B82"/>
    <w:rsid w:val="006C550E"/>
    <w:rsid w:val="006D0663"/>
    <w:rsid w:val="006D341B"/>
    <w:rsid w:val="006D3C25"/>
    <w:rsid w:val="00710345"/>
    <w:rsid w:val="007117FA"/>
    <w:rsid w:val="00715DC2"/>
    <w:rsid w:val="0071634D"/>
    <w:rsid w:val="00725872"/>
    <w:rsid w:val="00726E1E"/>
    <w:rsid w:val="00731E02"/>
    <w:rsid w:val="00735BCC"/>
    <w:rsid w:val="00740BA0"/>
    <w:rsid w:val="00743FB3"/>
    <w:rsid w:val="00744F11"/>
    <w:rsid w:val="007456AA"/>
    <w:rsid w:val="007500F1"/>
    <w:rsid w:val="007511EA"/>
    <w:rsid w:val="00751E82"/>
    <w:rsid w:val="00752338"/>
    <w:rsid w:val="00752B30"/>
    <w:rsid w:val="0075487E"/>
    <w:rsid w:val="00756269"/>
    <w:rsid w:val="00787147"/>
    <w:rsid w:val="00790722"/>
    <w:rsid w:val="0079347C"/>
    <w:rsid w:val="00793587"/>
    <w:rsid w:val="00793B12"/>
    <w:rsid w:val="007951BA"/>
    <w:rsid w:val="00796AE4"/>
    <w:rsid w:val="007A4778"/>
    <w:rsid w:val="007A520E"/>
    <w:rsid w:val="007C05CF"/>
    <w:rsid w:val="007C3DAB"/>
    <w:rsid w:val="007D05CA"/>
    <w:rsid w:val="007D32DC"/>
    <w:rsid w:val="007E0E69"/>
    <w:rsid w:val="007E1CC7"/>
    <w:rsid w:val="007E739A"/>
    <w:rsid w:val="007E7614"/>
    <w:rsid w:val="007E776D"/>
    <w:rsid w:val="007F2220"/>
    <w:rsid w:val="007F69A0"/>
    <w:rsid w:val="008009E5"/>
    <w:rsid w:val="00800A02"/>
    <w:rsid w:val="00803A87"/>
    <w:rsid w:val="00804BA9"/>
    <w:rsid w:val="00815FD9"/>
    <w:rsid w:val="0082011D"/>
    <w:rsid w:val="0082046E"/>
    <w:rsid w:val="008418FE"/>
    <w:rsid w:val="00841AC3"/>
    <w:rsid w:val="00844BE3"/>
    <w:rsid w:val="008457E0"/>
    <w:rsid w:val="008563E0"/>
    <w:rsid w:val="00862033"/>
    <w:rsid w:val="008639C3"/>
    <w:rsid w:val="008642B2"/>
    <w:rsid w:val="008665DC"/>
    <w:rsid w:val="008722C8"/>
    <w:rsid w:val="008774A2"/>
    <w:rsid w:val="00885BBC"/>
    <w:rsid w:val="008900A1"/>
    <w:rsid w:val="00891147"/>
    <w:rsid w:val="00894759"/>
    <w:rsid w:val="008A0E06"/>
    <w:rsid w:val="008A23D1"/>
    <w:rsid w:val="008A26D7"/>
    <w:rsid w:val="008A56B3"/>
    <w:rsid w:val="008B3B19"/>
    <w:rsid w:val="008B4E5D"/>
    <w:rsid w:val="008B7933"/>
    <w:rsid w:val="008C114B"/>
    <w:rsid w:val="008E4801"/>
    <w:rsid w:val="008F2440"/>
    <w:rsid w:val="008F3736"/>
    <w:rsid w:val="008F53E1"/>
    <w:rsid w:val="008F5D2B"/>
    <w:rsid w:val="009033A2"/>
    <w:rsid w:val="00904B3F"/>
    <w:rsid w:val="0090750D"/>
    <w:rsid w:val="00907C56"/>
    <w:rsid w:val="009137CB"/>
    <w:rsid w:val="00914CE9"/>
    <w:rsid w:val="009222D2"/>
    <w:rsid w:val="00925E7B"/>
    <w:rsid w:val="00931FDD"/>
    <w:rsid w:val="009420A2"/>
    <w:rsid w:val="009456E2"/>
    <w:rsid w:val="00945EEE"/>
    <w:rsid w:val="0095052D"/>
    <w:rsid w:val="00950ABA"/>
    <w:rsid w:val="009533F4"/>
    <w:rsid w:val="00962A1C"/>
    <w:rsid w:val="009746A2"/>
    <w:rsid w:val="009812F7"/>
    <w:rsid w:val="0098433C"/>
    <w:rsid w:val="00984B32"/>
    <w:rsid w:val="00985838"/>
    <w:rsid w:val="009976D1"/>
    <w:rsid w:val="009B2287"/>
    <w:rsid w:val="009B7768"/>
    <w:rsid w:val="009C0CA6"/>
    <w:rsid w:val="009D2B3A"/>
    <w:rsid w:val="009D3A27"/>
    <w:rsid w:val="009D5B0E"/>
    <w:rsid w:val="009E2168"/>
    <w:rsid w:val="009E40B1"/>
    <w:rsid w:val="009F3187"/>
    <w:rsid w:val="00A00514"/>
    <w:rsid w:val="00A15AA5"/>
    <w:rsid w:val="00A21F79"/>
    <w:rsid w:val="00A2264B"/>
    <w:rsid w:val="00A400CE"/>
    <w:rsid w:val="00A40D1B"/>
    <w:rsid w:val="00A4216E"/>
    <w:rsid w:val="00A42572"/>
    <w:rsid w:val="00A431CE"/>
    <w:rsid w:val="00A47765"/>
    <w:rsid w:val="00A61B8B"/>
    <w:rsid w:val="00A61F0B"/>
    <w:rsid w:val="00A64771"/>
    <w:rsid w:val="00A75B5A"/>
    <w:rsid w:val="00A80A81"/>
    <w:rsid w:val="00AA3A39"/>
    <w:rsid w:val="00AB76C3"/>
    <w:rsid w:val="00AD126B"/>
    <w:rsid w:val="00AE1EB4"/>
    <w:rsid w:val="00AF7EAB"/>
    <w:rsid w:val="00AF7EC2"/>
    <w:rsid w:val="00B13D46"/>
    <w:rsid w:val="00B21545"/>
    <w:rsid w:val="00B27229"/>
    <w:rsid w:val="00B3025A"/>
    <w:rsid w:val="00B42951"/>
    <w:rsid w:val="00B42EC4"/>
    <w:rsid w:val="00B5428C"/>
    <w:rsid w:val="00B60896"/>
    <w:rsid w:val="00B61D2E"/>
    <w:rsid w:val="00B84779"/>
    <w:rsid w:val="00B84902"/>
    <w:rsid w:val="00BA3D76"/>
    <w:rsid w:val="00BC342E"/>
    <w:rsid w:val="00BC6F8B"/>
    <w:rsid w:val="00BE2A91"/>
    <w:rsid w:val="00BE3EAA"/>
    <w:rsid w:val="00BF2165"/>
    <w:rsid w:val="00C012E8"/>
    <w:rsid w:val="00C16D79"/>
    <w:rsid w:val="00C1789F"/>
    <w:rsid w:val="00C205B1"/>
    <w:rsid w:val="00C22A64"/>
    <w:rsid w:val="00C429B9"/>
    <w:rsid w:val="00C5791D"/>
    <w:rsid w:val="00C62DD6"/>
    <w:rsid w:val="00C64638"/>
    <w:rsid w:val="00C679B6"/>
    <w:rsid w:val="00C7284C"/>
    <w:rsid w:val="00C8299D"/>
    <w:rsid w:val="00CB226D"/>
    <w:rsid w:val="00CB23DA"/>
    <w:rsid w:val="00CB69D2"/>
    <w:rsid w:val="00CC4AEE"/>
    <w:rsid w:val="00CC4DF4"/>
    <w:rsid w:val="00CE1B78"/>
    <w:rsid w:val="00CE4495"/>
    <w:rsid w:val="00D073E1"/>
    <w:rsid w:val="00D148AE"/>
    <w:rsid w:val="00D3099A"/>
    <w:rsid w:val="00D33716"/>
    <w:rsid w:val="00D357E1"/>
    <w:rsid w:val="00D43B55"/>
    <w:rsid w:val="00D5371A"/>
    <w:rsid w:val="00D55DEF"/>
    <w:rsid w:val="00D64B1A"/>
    <w:rsid w:val="00D80300"/>
    <w:rsid w:val="00D830D2"/>
    <w:rsid w:val="00D8507E"/>
    <w:rsid w:val="00D937AB"/>
    <w:rsid w:val="00DA1891"/>
    <w:rsid w:val="00DA301B"/>
    <w:rsid w:val="00DA6F3B"/>
    <w:rsid w:val="00DB3047"/>
    <w:rsid w:val="00DD1454"/>
    <w:rsid w:val="00DD694E"/>
    <w:rsid w:val="00DE73D7"/>
    <w:rsid w:val="00DF1F8E"/>
    <w:rsid w:val="00DF72B7"/>
    <w:rsid w:val="00DF737E"/>
    <w:rsid w:val="00E0284B"/>
    <w:rsid w:val="00E0401C"/>
    <w:rsid w:val="00E055E8"/>
    <w:rsid w:val="00E11786"/>
    <w:rsid w:val="00E26AB2"/>
    <w:rsid w:val="00E309C1"/>
    <w:rsid w:val="00E43BB6"/>
    <w:rsid w:val="00E43D66"/>
    <w:rsid w:val="00E50798"/>
    <w:rsid w:val="00E52A2C"/>
    <w:rsid w:val="00E6127C"/>
    <w:rsid w:val="00E65E31"/>
    <w:rsid w:val="00E751E9"/>
    <w:rsid w:val="00E8087A"/>
    <w:rsid w:val="00E82449"/>
    <w:rsid w:val="00E87B2E"/>
    <w:rsid w:val="00E91DA4"/>
    <w:rsid w:val="00E92AE5"/>
    <w:rsid w:val="00E94AFD"/>
    <w:rsid w:val="00EB0EAF"/>
    <w:rsid w:val="00EB2924"/>
    <w:rsid w:val="00EB4F92"/>
    <w:rsid w:val="00EB555C"/>
    <w:rsid w:val="00EB5592"/>
    <w:rsid w:val="00ED1F68"/>
    <w:rsid w:val="00ED23D6"/>
    <w:rsid w:val="00EF5682"/>
    <w:rsid w:val="00F00D7E"/>
    <w:rsid w:val="00F00FE4"/>
    <w:rsid w:val="00F027E2"/>
    <w:rsid w:val="00F06B85"/>
    <w:rsid w:val="00F10FF0"/>
    <w:rsid w:val="00F11230"/>
    <w:rsid w:val="00F13F7D"/>
    <w:rsid w:val="00F16681"/>
    <w:rsid w:val="00F17D2C"/>
    <w:rsid w:val="00F30481"/>
    <w:rsid w:val="00F3129E"/>
    <w:rsid w:val="00F316A8"/>
    <w:rsid w:val="00F31A1D"/>
    <w:rsid w:val="00F32298"/>
    <w:rsid w:val="00F372C6"/>
    <w:rsid w:val="00F53051"/>
    <w:rsid w:val="00F53287"/>
    <w:rsid w:val="00F56FCE"/>
    <w:rsid w:val="00F61BE9"/>
    <w:rsid w:val="00F64085"/>
    <w:rsid w:val="00F6469F"/>
    <w:rsid w:val="00F75577"/>
    <w:rsid w:val="00F8504F"/>
    <w:rsid w:val="00F913EC"/>
    <w:rsid w:val="00F97882"/>
    <w:rsid w:val="00FA006C"/>
    <w:rsid w:val="00FB1F06"/>
    <w:rsid w:val="00FB5286"/>
    <w:rsid w:val="00FC42A7"/>
    <w:rsid w:val="00FC4E4C"/>
    <w:rsid w:val="00FC5578"/>
    <w:rsid w:val="00FD56C2"/>
    <w:rsid w:val="00FD6428"/>
    <w:rsid w:val="00FE0476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3A30C75"/>
  <w15:chartTrackingRefBased/>
  <w15:docId w15:val="{C3FACC4C-EDD2-4205-BC07-C343DA1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29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C1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C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148AE"/>
  </w:style>
  <w:style w:type="paragraph" w:styleId="Zpat">
    <w:name w:val="footer"/>
    <w:basedOn w:val="Normln"/>
    <w:link w:val="ZpatChar"/>
    <w:uiPriority w:val="99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8AE"/>
  </w:style>
  <w:style w:type="paragraph" w:styleId="Textbubliny">
    <w:name w:val="Balloon Text"/>
    <w:basedOn w:val="Normln"/>
    <w:link w:val="TextbublinyChar"/>
    <w:uiPriority w:val="99"/>
    <w:semiHidden/>
    <w:unhideWhenUsed/>
    <w:rsid w:val="00D148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148A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5B8C"/>
    <w:rPr>
      <w:color w:val="0000FF"/>
      <w:u w:val="single"/>
    </w:rPr>
  </w:style>
  <w:style w:type="character" w:styleId="Siln">
    <w:name w:val="Strong"/>
    <w:uiPriority w:val="22"/>
    <w:qFormat/>
    <w:rsid w:val="0075487E"/>
    <w:rPr>
      <w:b/>
      <w:bCs/>
    </w:rPr>
  </w:style>
  <w:style w:type="character" w:styleId="Zdraznnintenzivn">
    <w:name w:val="Intense Emphasis"/>
    <w:uiPriority w:val="21"/>
    <w:qFormat/>
    <w:rsid w:val="00DE73D7"/>
    <w:rPr>
      <w:b/>
      <w:bCs/>
      <w:i/>
      <w:iCs/>
      <w:color w:val="4F81BD"/>
    </w:rPr>
  </w:style>
  <w:style w:type="paragraph" w:styleId="Nzev">
    <w:name w:val="Title"/>
    <w:basedOn w:val="Normln"/>
    <w:next w:val="Podnadpis"/>
    <w:link w:val="NzevChar"/>
    <w:qFormat/>
    <w:rsid w:val="00803A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u w:val="single"/>
      <w:lang w:val="x-none" w:eastAsia="ar-SA"/>
    </w:rPr>
  </w:style>
  <w:style w:type="character" w:customStyle="1" w:styleId="NzevChar">
    <w:name w:val="Název Char"/>
    <w:link w:val="Nzev"/>
    <w:rsid w:val="00803A87"/>
    <w:rPr>
      <w:rFonts w:ascii="Times New Roman" w:eastAsia="Times New Roman" w:hAnsi="Times New Roman" w:cs="Calibri"/>
      <w:b/>
      <w:bCs/>
      <w:caps/>
      <w:sz w:val="32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803A87"/>
    <w:pPr>
      <w:suppressAutoHyphens/>
      <w:spacing w:after="60"/>
      <w:jc w:val="center"/>
    </w:pPr>
    <w:rPr>
      <w:rFonts w:ascii="Cambria" w:eastAsia="Times New Roman" w:hAnsi="Cambria"/>
      <w:sz w:val="24"/>
      <w:szCs w:val="24"/>
      <w:lang w:val="x-none" w:eastAsia="ar-SA"/>
    </w:rPr>
  </w:style>
  <w:style w:type="character" w:customStyle="1" w:styleId="PodnadpisChar">
    <w:name w:val="Podnadpis Char"/>
    <w:link w:val="Podnadpis"/>
    <w:rsid w:val="00803A87"/>
    <w:rPr>
      <w:rFonts w:ascii="Cambria" w:eastAsia="Times New Roman" w:hAnsi="Cambria" w:cs="Cambri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03A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Dnadpis">
    <w:name w:val="ZD nadpis"/>
    <w:basedOn w:val="Normln"/>
    <w:rsid w:val="002A401B"/>
    <w:pPr>
      <w:suppressAutoHyphens/>
      <w:autoSpaceDE w:val="0"/>
      <w:spacing w:before="120" w:after="120" w:line="240" w:lineRule="auto"/>
    </w:pPr>
    <w:rPr>
      <w:rFonts w:eastAsia="Times New Roman" w:cs="Calibri"/>
      <w:b/>
      <w:bCs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0736C6"/>
    <w:pPr>
      <w:autoSpaceDE w:val="0"/>
      <w:autoSpaceDN w:val="0"/>
      <w:adjustRightInd w:val="0"/>
    </w:pPr>
    <w:rPr>
      <w:rFonts w:ascii="John Sans White Pro" w:hAnsi="John Sans White Pro" w:cs="John Sans White Pro"/>
      <w:color w:val="000000"/>
      <w:sz w:val="24"/>
      <w:szCs w:val="24"/>
      <w:lang w:eastAsia="en-US"/>
    </w:rPr>
  </w:style>
  <w:style w:type="paragraph" w:customStyle="1" w:styleId="ZDodstavec">
    <w:name w:val="ZD odstavec"/>
    <w:basedOn w:val="Normln"/>
    <w:rsid w:val="000736C6"/>
    <w:pPr>
      <w:suppressAutoHyphens/>
      <w:autoSpaceDE w:val="0"/>
      <w:spacing w:before="120" w:after="120" w:line="240" w:lineRule="auto"/>
      <w:jc w:val="both"/>
    </w:pPr>
    <w:rPr>
      <w:rFonts w:eastAsia="Times New Roman"/>
      <w:color w:val="000000"/>
      <w:sz w:val="24"/>
      <w:szCs w:val="24"/>
      <w:lang w:eastAsia="ar-SA"/>
    </w:rPr>
  </w:style>
  <w:style w:type="paragraph" w:styleId="Bezmezer">
    <w:name w:val="No Spacing"/>
    <w:uiPriority w:val="1"/>
    <w:qFormat/>
    <w:rsid w:val="003C6767"/>
    <w:pPr>
      <w:suppressAutoHyphens/>
    </w:pPr>
    <w:rPr>
      <w:rFonts w:cs="Calibri"/>
      <w:sz w:val="22"/>
      <w:szCs w:val="22"/>
      <w:lang w:eastAsia="ar-SA"/>
    </w:rPr>
  </w:style>
  <w:style w:type="character" w:styleId="Nevyeenzmnka">
    <w:name w:val="Unresolved Mention"/>
    <w:uiPriority w:val="99"/>
    <w:semiHidden/>
    <w:unhideWhenUsed/>
    <w:rsid w:val="00305049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305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0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50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0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5049"/>
    <w:rPr>
      <w:b/>
      <w:bCs/>
      <w:lang w:eastAsia="en-US"/>
    </w:rPr>
  </w:style>
  <w:style w:type="character" w:customStyle="1" w:styleId="None">
    <w:name w:val="None"/>
    <w:qFormat/>
    <w:rsid w:val="00496E4D"/>
  </w:style>
  <w:style w:type="character" w:customStyle="1" w:styleId="Hyperlink0">
    <w:name w:val="Hyperlink.0"/>
    <w:qFormat/>
    <w:rsid w:val="00496E4D"/>
    <w:rPr>
      <w:color w:val="0000FF"/>
      <w:u w:val="single" w:color="0000FF"/>
    </w:rPr>
  </w:style>
  <w:style w:type="table" w:customStyle="1" w:styleId="TableNormal1">
    <w:name w:val="Table Normal1"/>
    <w:rsid w:val="00496E4D"/>
    <w:rPr>
      <w:rFonts w:ascii="Times New Roman" w:eastAsia="Arial Unicode MS" w:hAnsi="Times New Roman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sid w:val="00496E4D"/>
    <w:rPr>
      <w:rFonts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0C2DE4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1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85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11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eltory">
    <w:name w:val="tabelátory"/>
    <w:basedOn w:val="Normln"/>
    <w:qFormat/>
    <w:rsid w:val="008C114B"/>
    <w:pPr>
      <w:tabs>
        <w:tab w:val="center" w:pos="4536"/>
        <w:tab w:val="right" w:pos="680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114B"/>
    <w:pPr>
      <w:spacing w:before="120" w:after="0" w:line="240" w:lineRule="auto"/>
      <w:ind w:left="708" w:firstLine="720"/>
      <w:jc w:val="both"/>
    </w:pPr>
    <w:rPr>
      <w:rFonts w:ascii="Times New Roman" w:eastAsia="Times New Roman" w:hAnsi="Times New Roman"/>
      <w:snapToGrid w:val="0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C114B"/>
    <w:rPr>
      <w:rFonts w:ascii="Times New Roman" w:eastAsia="Times New Roman" w:hAnsi="Times New Roman"/>
      <w:snapToGrid w:val="0"/>
      <w:sz w:val="24"/>
      <w:szCs w:val="24"/>
      <w:lang w:eastAsia="cs-CZ"/>
    </w:rPr>
  </w:style>
  <w:style w:type="paragraph" w:customStyle="1" w:styleId="mjstyl">
    <w:name w:val="můj styl"/>
    <w:basedOn w:val="Normln"/>
    <w:rsid w:val="006151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EB0EAF"/>
    <w:rPr>
      <w:sz w:val="22"/>
      <w:szCs w:val="22"/>
      <w:lang w:eastAsia="en-US"/>
    </w:rPr>
  </w:style>
  <w:style w:type="paragraph" w:customStyle="1" w:styleId="-wm-msonormal">
    <w:name w:val="-wm-msonormal"/>
    <w:basedOn w:val="Normln"/>
    <w:rsid w:val="00490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xmsonormal">
    <w:name w:val="x_xxmsonormal"/>
    <w:basedOn w:val="Normln"/>
    <w:rsid w:val="00267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ba2a97-946e-457d-883e-b768a75576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B586C3C93764480CD7B1D93E1EE34" ma:contentTypeVersion="15" ma:contentTypeDescription="Vytvoří nový dokument" ma:contentTypeScope="" ma:versionID="e3c181b4dc24478365bb7052871a7f85">
  <xsd:schema xmlns:xsd="http://www.w3.org/2001/XMLSchema" xmlns:xs="http://www.w3.org/2001/XMLSchema" xmlns:p="http://schemas.microsoft.com/office/2006/metadata/properties" xmlns:ns3="a5de1027-c836-4d07-8f8b-486e505a097b" xmlns:ns4="0cba2a97-946e-457d-883e-b768a755767a" targetNamespace="http://schemas.microsoft.com/office/2006/metadata/properties" ma:root="true" ma:fieldsID="4180a6172c24f97361bd336d59a17abf" ns3:_="" ns4:_="">
    <xsd:import namespace="a5de1027-c836-4d07-8f8b-486e505a097b"/>
    <xsd:import namespace="0cba2a97-946e-457d-883e-b768a75576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1027-c836-4d07-8f8b-486e505a09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2a97-946e-457d-883e-b768a7557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D8198-A72D-488F-A025-F3BF21D71321}">
  <ds:schemaRefs>
    <ds:schemaRef ds:uri="http://schemas.microsoft.com/office/2006/metadata/properties"/>
    <ds:schemaRef ds:uri="http://schemas.microsoft.com/office/infopath/2007/PartnerControls"/>
    <ds:schemaRef ds:uri="0cba2a97-946e-457d-883e-b768a755767a"/>
  </ds:schemaRefs>
</ds:datastoreItem>
</file>

<file path=customXml/itemProps2.xml><?xml version="1.0" encoding="utf-8"?>
<ds:datastoreItem xmlns:ds="http://schemas.openxmlformats.org/officeDocument/2006/customXml" ds:itemID="{86DAB135-9CDA-45C0-8685-A84A2F458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3E6C-CCD8-4FB3-8731-628D822D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e1027-c836-4d07-8f8b-486e505a097b"/>
    <ds:schemaRef ds:uri="0cba2a97-946e-457d-883e-b768a755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7</Pages>
  <Words>1598</Words>
  <Characters>9430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11006</CharactersWithSpaces>
  <SharedDoc>false</SharedDoc>
  <HLinks>
    <vt:vector size="18" baseType="variant"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mailto:voskovcova@pamatnik-np.cz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http://www.pamatniknarodnihopisemnictvi.cz/</vt:lpwstr>
      </vt:variant>
      <vt:variant>
        <vt:lpwstr/>
      </vt:variant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mailto:post@pamatnik-np.cz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Rokytova</dc:creator>
  <cp:keywords/>
  <cp:lastModifiedBy>Mariankova</cp:lastModifiedBy>
  <cp:revision>36</cp:revision>
  <cp:lastPrinted>2023-10-03T14:06:00Z</cp:lastPrinted>
  <dcterms:created xsi:type="dcterms:W3CDTF">2025-01-22T09:55:00Z</dcterms:created>
  <dcterms:modified xsi:type="dcterms:W3CDTF">2025-05-27T09:42:00Z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0x010100C02B586C3C93764480CD7B1D93E1EE34</vt:lpwstr>
  </property>
</Properties>
</file>