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9" w:type="dxa"/>
        <w:tblInd w:w="-214" w:type="dxa"/>
        <w:tblCellMar>
          <w:top w:w="96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009"/>
        <w:gridCol w:w="600"/>
        <w:gridCol w:w="580"/>
        <w:gridCol w:w="895"/>
        <w:gridCol w:w="878"/>
        <w:gridCol w:w="647"/>
        <w:gridCol w:w="1078"/>
        <w:gridCol w:w="620"/>
      </w:tblGrid>
      <w:tr w:rsidR="004C50AF" w14:paraId="55CE47AA" w14:textId="77777777">
        <w:trPr>
          <w:trHeight w:val="551"/>
        </w:trPr>
        <w:tc>
          <w:tcPr>
            <w:tcW w:w="9919" w:type="dxa"/>
            <w:gridSpan w:val="9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  <w:vAlign w:val="center"/>
          </w:tcPr>
          <w:p w14:paraId="69A0B861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30"/>
                <w:u w:val="single" w:color="000000"/>
              </w:rPr>
              <w:t>Nabídka na dodávku klimatizace</w:t>
            </w: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 xml:space="preserve"> 2024085 </w:t>
            </w:r>
            <w:proofErr w:type="spellStart"/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>Sinclair</w:t>
            </w:r>
            <w:proofErr w:type="spellEnd"/>
          </w:p>
        </w:tc>
      </w:tr>
      <w:tr w:rsidR="004C50AF" w14:paraId="03FC0706" w14:textId="77777777">
        <w:trPr>
          <w:trHeight w:val="2484"/>
        </w:trPr>
        <w:tc>
          <w:tcPr>
            <w:tcW w:w="9919" w:type="dxa"/>
            <w:gridSpan w:val="9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vAlign w:val="bottom"/>
          </w:tcPr>
          <w:p w14:paraId="65A02A35" w14:textId="77777777" w:rsidR="004C50AF" w:rsidRDefault="000850B6">
            <w:pPr>
              <w:tabs>
                <w:tab w:val="center" w:pos="1250"/>
                <w:tab w:val="center" w:pos="860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 xml:space="preserve">IPR Praha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Klimafactory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s.r.o. </w:t>
            </w:r>
          </w:p>
          <w:p w14:paraId="4C803135" w14:textId="77777777" w:rsidR="004C50AF" w:rsidRDefault="000850B6">
            <w:pPr>
              <w:tabs>
                <w:tab w:val="center" w:pos="1837"/>
                <w:tab w:val="center" w:pos="8314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Vyšehradská 2077/57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</w:rPr>
              <w:t xml:space="preserve">K Vodojemu 16 </w:t>
            </w:r>
          </w:p>
          <w:p w14:paraId="6CECA50E" w14:textId="77777777" w:rsidR="004C50AF" w:rsidRDefault="000850B6">
            <w:pPr>
              <w:tabs>
                <w:tab w:val="center" w:pos="1493"/>
                <w:tab w:val="center" w:pos="831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>128 00 Praha 2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Arial" w:hAnsi="Arial" w:cs="Arial"/>
              </w:rPr>
              <w:t xml:space="preserve">150 00 Praha 5 </w:t>
            </w:r>
          </w:p>
          <w:p w14:paraId="4D84EC04" w14:textId="77777777" w:rsidR="004C50AF" w:rsidRDefault="000850B6">
            <w:pPr>
              <w:spacing w:after="485"/>
              <w:ind w:right="869"/>
              <w:jc w:val="right"/>
            </w:pPr>
            <w:r>
              <w:rPr>
                <w:rFonts w:ascii="Arial" w:eastAsia="Arial" w:hAnsi="Arial" w:cs="Arial"/>
              </w:rPr>
              <w:t>IČO: 09723994</w:t>
            </w:r>
          </w:p>
          <w:p w14:paraId="7F5F3EE0" w14:textId="77777777" w:rsidR="004C50AF" w:rsidRDefault="000850B6">
            <w:pPr>
              <w:spacing w:after="0"/>
              <w:ind w:left="57"/>
            </w:pPr>
            <w:r>
              <w:rPr>
                <w:rFonts w:ascii="Arial" w:eastAsia="Arial" w:hAnsi="Arial" w:cs="Arial"/>
                <w:b/>
                <w:u w:val="single" w:color="000000"/>
              </w:rPr>
              <w:t>1. Zařízení a montáž:</w:t>
            </w:r>
          </w:p>
        </w:tc>
      </w:tr>
      <w:tr w:rsidR="004C50AF" w14:paraId="60A7F6D7" w14:textId="77777777">
        <w:trPr>
          <w:trHeight w:val="406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</w:tcPr>
          <w:p w14:paraId="76A6172A" w14:textId="77777777" w:rsidR="004C50AF" w:rsidRDefault="000850B6">
            <w:pPr>
              <w:spacing w:after="0"/>
              <w:ind w:left="104"/>
            </w:pPr>
            <w:proofErr w:type="spellStart"/>
            <w:r>
              <w:rPr>
                <w:rFonts w:ascii="Arial" w:eastAsia="Arial" w:hAnsi="Arial" w:cs="Arial"/>
                <w:b/>
                <w:color w:val="FEFFFE"/>
                <w:sz w:val="20"/>
              </w:rPr>
              <w:t>poz</w:t>
            </w:r>
            <w:proofErr w:type="spellEnd"/>
            <w:r>
              <w:rPr>
                <w:rFonts w:ascii="Arial" w:eastAsia="Arial" w:hAnsi="Arial" w:cs="Arial"/>
                <w:b/>
                <w:color w:val="FEFFFE"/>
                <w:sz w:val="20"/>
              </w:rPr>
              <w:t>.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</w:tcPr>
          <w:p w14:paraId="5CD3A9FB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popis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</w:tcPr>
          <w:p w14:paraId="3F2CE89C" w14:textId="77777777" w:rsidR="004C50AF" w:rsidRDefault="000850B6">
            <w:pPr>
              <w:spacing w:after="0"/>
              <w:ind w:left="126"/>
            </w:pPr>
            <w:proofErr w:type="spellStart"/>
            <w:r>
              <w:rPr>
                <w:rFonts w:ascii="Arial" w:eastAsia="Arial" w:hAnsi="Arial" w:cs="Arial"/>
                <w:b/>
                <w:color w:val="FEFFFE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color w:val="FEFFFE"/>
                <w:sz w:val="20"/>
              </w:rPr>
              <w:t>.</w:t>
            </w:r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</w:tcPr>
          <w:p w14:paraId="38E48E20" w14:textId="77777777" w:rsidR="004C50AF" w:rsidRDefault="000850B6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 xml:space="preserve">mn. </w:t>
            </w:r>
          </w:p>
        </w:tc>
        <w:tc>
          <w:tcPr>
            <w:tcW w:w="138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</w:tcPr>
          <w:p w14:paraId="332D3938" w14:textId="77777777" w:rsidR="004C50AF" w:rsidRDefault="000850B6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 xml:space="preserve">cena za </w:t>
            </w:r>
            <w:proofErr w:type="spellStart"/>
            <w:r>
              <w:rPr>
                <w:rFonts w:ascii="Arial" w:eastAsia="Arial" w:hAnsi="Arial" w:cs="Arial"/>
                <w:b/>
                <w:color w:val="FEFFFE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color w:val="FEFFFE"/>
                <w:sz w:val="20"/>
              </w:rPr>
              <w:t>.</w:t>
            </w:r>
          </w:p>
        </w:tc>
        <w:tc>
          <w:tcPr>
            <w:tcW w:w="175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F8BA00"/>
          </w:tcPr>
          <w:p w14:paraId="68F8D9C8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cena celkem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DC7AF97" w14:textId="77777777" w:rsidR="004C50AF" w:rsidRDefault="004C50AF"/>
        </w:tc>
      </w:tr>
      <w:tr w:rsidR="004C50AF" w14:paraId="6508239B" w14:textId="77777777">
        <w:trPr>
          <w:trHeight w:val="67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26B57EC8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1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BCD8EFB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Venkovní kondenzační jednotka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Sinclair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F3023C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ASGE-48BI-3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0A9837B" w14:textId="77777777" w:rsidR="004C50AF" w:rsidRDefault="000850B6">
            <w:pPr>
              <w:spacing w:after="0"/>
              <w:ind w:left="198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225A455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91E0F84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58 656,00 Kč 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114640F7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4F36EE37" w14:textId="77777777" w:rsidR="004C50AF" w:rsidRDefault="000850B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117 312,00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95D8D73" w14:textId="77777777" w:rsidR="004C50AF" w:rsidRDefault="004C50AF"/>
        </w:tc>
      </w:tr>
      <w:tr w:rsidR="004C50AF" w14:paraId="6A59F21D" w14:textId="77777777">
        <w:trPr>
          <w:trHeight w:val="67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044ADF4F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2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7657FB0" w14:textId="77777777" w:rsidR="004C50AF" w:rsidRDefault="000850B6">
            <w:pPr>
              <w:spacing w:after="0"/>
              <w:ind w:left="107"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Vnitřní podstropní jednotka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Sinclair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ASF-48BI2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BE0604D" w14:textId="77777777" w:rsidR="004C50AF" w:rsidRDefault="000850B6">
            <w:pPr>
              <w:spacing w:after="0"/>
              <w:ind w:left="198"/>
            </w:pPr>
            <w:r>
              <w:rPr>
                <w:rFonts w:ascii="Arial" w:eastAsia="Arial" w:hAnsi="Arial" w:cs="Arial"/>
                <w:sz w:val="20"/>
              </w:rPr>
              <w:t>ks</w:t>
            </w:r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9DB29E4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37E2C0FB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23 </w:t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11123D05" w14:textId="77777777" w:rsidR="004C50AF" w:rsidRDefault="000850B6">
            <w:pPr>
              <w:spacing w:after="0"/>
              <w:ind w:left="-6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990,00 Kč 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03BBA882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513C45D6" w14:textId="77777777" w:rsidR="004C50AF" w:rsidRDefault="000850B6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20"/>
              </w:rPr>
              <w:t>47 980,00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0500EF1" w14:textId="77777777" w:rsidR="004C50AF" w:rsidRDefault="004C50AF"/>
        </w:tc>
      </w:tr>
      <w:tr w:rsidR="004C50AF" w14:paraId="5B9A7654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17AA3614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3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7E9542F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Od</w:t>
            </w:r>
            <w:r>
              <w:rPr>
                <w:rFonts w:ascii="Arial" w:eastAsia="Arial" w:hAnsi="Arial" w:cs="Arial"/>
                <w:sz w:val="20"/>
              </w:rPr>
              <w:t>vod kondenzátu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D4F94BF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10A3F07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0120A8A4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5CF25ECA" w14:textId="77777777" w:rsidR="004C50AF" w:rsidRDefault="000850B6">
            <w:pPr>
              <w:spacing w:after="0"/>
              <w:ind w:left="167"/>
            </w:pPr>
            <w:r>
              <w:rPr>
                <w:rFonts w:ascii="Arial" w:eastAsia="Arial" w:hAnsi="Arial" w:cs="Arial"/>
                <w:sz w:val="20"/>
              </w:rPr>
              <w:t>850,00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592B4E19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6D5FF716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1 700,00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596F750" w14:textId="77777777" w:rsidR="004C50AF" w:rsidRDefault="004C50AF"/>
        </w:tc>
      </w:tr>
      <w:tr w:rsidR="004C50AF" w14:paraId="206D7457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4FBA4C2E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4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9096E7B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Potrubí CU 16/10, komunikační kabel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9E0427F" w14:textId="77777777" w:rsidR="004C50AF" w:rsidRDefault="000850B6">
            <w:pPr>
              <w:spacing w:after="0"/>
              <w:ind w:left="215"/>
            </w:pPr>
            <w:r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6B63C57F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6D9C7E4A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27A5BF1E" w14:textId="77777777" w:rsidR="004C50AF" w:rsidRDefault="000850B6">
            <w:pPr>
              <w:spacing w:after="0"/>
              <w:ind w:left="167"/>
            </w:pPr>
            <w:r>
              <w:rPr>
                <w:rFonts w:ascii="Arial" w:eastAsia="Arial" w:hAnsi="Arial" w:cs="Arial"/>
                <w:sz w:val="20"/>
              </w:rPr>
              <w:t>850,00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1CA19A79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7EAFCCC0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5 100,00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94ED5D1" w14:textId="77777777" w:rsidR="004C50AF" w:rsidRDefault="004C50AF"/>
        </w:tc>
      </w:tr>
      <w:tr w:rsidR="004C50AF" w14:paraId="47B99A78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2214F70A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5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955EE69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Průraz zděnou konstrukcí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0A7F954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714D46C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152602F6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6E4C5508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1 200,00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0167008E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678D09BF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2 400,00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8BBCD24" w14:textId="77777777" w:rsidR="004C50AF" w:rsidRDefault="004C50AF"/>
        </w:tc>
      </w:tr>
      <w:tr w:rsidR="004C50AF" w14:paraId="025E91B4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3667D6DE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6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8AAE45B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Konzole pod jednotku 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F074B80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5E8628A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2F191755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70A0F17E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1 850,00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695D51E7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3C1BF0BF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3 700,00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6EFA376" w14:textId="77777777" w:rsidR="004C50AF" w:rsidRDefault="004C50AF"/>
        </w:tc>
      </w:tr>
      <w:tr w:rsidR="004C50AF" w14:paraId="7FD02D35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010863D6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7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9EABA1F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Spojovací materiál 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CF31CA1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59E56BC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767222B7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13AABE12" w14:textId="77777777" w:rsidR="004C50AF" w:rsidRDefault="000850B6">
            <w:pPr>
              <w:spacing w:after="0"/>
              <w:ind w:left="167"/>
            </w:pPr>
            <w:r>
              <w:rPr>
                <w:rFonts w:ascii="Arial" w:eastAsia="Arial" w:hAnsi="Arial" w:cs="Arial"/>
                <w:sz w:val="20"/>
              </w:rPr>
              <w:t>450,00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184A681F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79892DD9" w14:textId="77777777" w:rsidR="004C50AF" w:rsidRDefault="000850B6">
            <w:pPr>
              <w:spacing w:after="0"/>
              <w:ind w:right="100"/>
              <w:jc w:val="right"/>
            </w:pPr>
            <w:r>
              <w:rPr>
                <w:rFonts w:ascii="Arial" w:eastAsia="Arial" w:hAnsi="Arial" w:cs="Arial"/>
                <w:sz w:val="20"/>
              </w:rPr>
              <w:t>900,00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EB0CDB4" w14:textId="77777777" w:rsidR="004C50AF" w:rsidRDefault="004C50AF"/>
        </w:tc>
      </w:tr>
      <w:tr w:rsidR="004C50AF" w14:paraId="45C2B64F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70633AA5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8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9CDB777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Elektro přívod z rozvaděče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4041CE2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CD4DCF9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4D2E1240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7B7EFA43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2 200,00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5153D473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180A2036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4 400,00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78288B0" w14:textId="77777777" w:rsidR="004C50AF" w:rsidRDefault="004C50AF"/>
        </w:tc>
      </w:tr>
      <w:tr w:rsidR="004C50AF" w14:paraId="3BB4915C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59D8BD87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9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6AEBD329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Montáž potrubí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410B40B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FD7F66B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5B153A6A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586EE2A7" w14:textId="77777777" w:rsidR="004C50AF" w:rsidRDefault="000850B6">
            <w:pPr>
              <w:spacing w:after="0"/>
              <w:ind w:left="167"/>
            </w:pPr>
            <w:r>
              <w:rPr>
                <w:rFonts w:ascii="Arial" w:eastAsia="Arial" w:hAnsi="Arial" w:cs="Arial"/>
                <w:sz w:val="20"/>
              </w:rPr>
              <w:t>300,00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30F9FAF5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011D5E20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1 800,00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EB0B249" w14:textId="77777777" w:rsidR="004C50AF" w:rsidRDefault="004C50AF"/>
        </w:tc>
      </w:tr>
      <w:tr w:rsidR="004C50AF" w14:paraId="2FB71AB0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19393883" w14:textId="77777777" w:rsidR="004C50AF" w:rsidRDefault="000850B6">
            <w:pPr>
              <w:spacing w:after="0"/>
              <w:ind w:left="194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10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339B502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Montáž vnitřní jednotky 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7E1E924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0B9D4A2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041F1A6E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38459DB1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3 000,00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61BF5DD3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057F4F48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6 000,00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01138A7" w14:textId="77777777" w:rsidR="004C50AF" w:rsidRDefault="004C50AF"/>
        </w:tc>
      </w:tr>
      <w:tr w:rsidR="004C50AF" w14:paraId="00AC9820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1E879860" w14:textId="77777777" w:rsidR="004C50AF" w:rsidRDefault="000850B6">
            <w:pPr>
              <w:spacing w:after="0"/>
              <w:ind w:left="194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11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2ED5219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Montáž venkovní jednotky 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5735DE6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65E63212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4B1BBD92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02446C80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3 000,00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1603118A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0EC4A6F7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6 000,00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9461551" w14:textId="77777777" w:rsidR="004C50AF" w:rsidRDefault="004C50AF"/>
        </w:tc>
      </w:tr>
      <w:tr w:rsidR="004C50AF" w14:paraId="645C5B31" w14:textId="77777777">
        <w:trPr>
          <w:trHeight w:val="91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7854B2FA" w14:textId="77777777" w:rsidR="004C50AF" w:rsidRDefault="000850B6">
            <w:pPr>
              <w:spacing w:after="0"/>
              <w:ind w:left="194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12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6463193B" w14:textId="77777777" w:rsidR="004C50AF" w:rsidRDefault="000850B6">
            <w:pPr>
              <w:spacing w:after="0"/>
              <w:ind w:left="72" w:right="16"/>
              <w:jc w:val="center"/>
            </w:pPr>
            <w:r>
              <w:rPr>
                <w:rFonts w:ascii="Arial" w:eastAsia="Arial" w:hAnsi="Arial" w:cs="Arial"/>
                <w:sz w:val="20"/>
              </w:rPr>
              <w:t>Př</w:t>
            </w:r>
            <w:r>
              <w:rPr>
                <w:rFonts w:ascii="Arial" w:eastAsia="Arial" w:hAnsi="Arial" w:cs="Arial"/>
                <w:sz w:val="20"/>
              </w:rPr>
              <w:t>esun stávajících jednotek set (odsátí chladiva demontáž, opětovná instalace, vakuování, naplnění médiem)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8CBCDEA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DA76FE9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2B7D18AF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7928BFA5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6 000,00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2B4D277C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49F09457" w14:textId="77777777" w:rsidR="004C50AF" w:rsidRDefault="000850B6">
            <w:pPr>
              <w:spacing w:after="0"/>
              <w:ind w:left="111"/>
            </w:pPr>
            <w:r>
              <w:rPr>
                <w:rFonts w:ascii="Arial" w:eastAsia="Arial" w:hAnsi="Arial" w:cs="Arial"/>
                <w:sz w:val="20"/>
              </w:rPr>
              <w:t>12 000,00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D77B4B5" w14:textId="77777777" w:rsidR="004C50AF" w:rsidRDefault="004C50AF"/>
        </w:tc>
      </w:tr>
      <w:tr w:rsidR="004C50AF" w14:paraId="0731D5FD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46236607" w14:textId="77777777" w:rsidR="004C50AF" w:rsidRDefault="000850B6">
            <w:pPr>
              <w:spacing w:after="0"/>
              <w:ind w:left="194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13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70E04B7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Plošina 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FD7C914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449F3FC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4421DDB8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6243A725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8 800,00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58702556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6155277C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8 800,00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1AD8B8AF" w14:textId="77777777" w:rsidR="004C50AF" w:rsidRDefault="004C50AF"/>
        </w:tc>
      </w:tr>
      <w:tr w:rsidR="004C50AF" w14:paraId="7425078E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shd w:val="clear" w:color="auto" w:fill="919191"/>
          </w:tcPr>
          <w:p w14:paraId="1DEAF82B" w14:textId="77777777" w:rsidR="004C50AF" w:rsidRDefault="000850B6">
            <w:pPr>
              <w:spacing w:after="0"/>
              <w:ind w:left="194"/>
            </w:pPr>
            <w:r>
              <w:rPr>
                <w:rFonts w:ascii="Arial" w:eastAsia="Arial" w:hAnsi="Arial" w:cs="Arial"/>
                <w:b/>
                <w:color w:val="FEFFFE"/>
                <w:sz w:val="20"/>
              </w:rPr>
              <w:t>14</w:t>
            </w:r>
          </w:p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A3F585F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Doprava a manipulace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B2E0AAE" w14:textId="77777777" w:rsidR="004C50AF" w:rsidRDefault="000850B6">
            <w:pPr>
              <w:spacing w:after="0"/>
              <w:ind w:left="16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05C8AB4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3941FEE5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78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33DC796C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1 000,00</w:t>
            </w:r>
          </w:p>
        </w:tc>
        <w:tc>
          <w:tcPr>
            <w:tcW w:w="649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nil"/>
            </w:tcBorders>
          </w:tcPr>
          <w:p w14:paraId="2C2B0318" w14:textId="77777777" w:rsidR="004C50AF" w:rsidRDefault="000850B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20"/>
              </w:rPr>
              <w:t>Kč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1101" w:type="dxa"/>
            <w:tcBorders>
              <w:top w:val="single" w:sz="16" w:space="0" w:color="515151"/>
              <w:left w:val="nil"/>
              <w:bottom w:val="single" w:sz="16" w:space="0" w:color="515151"/>
              <w:right w:val="single" w:sz="16" w:space="0" w:color="515151"/>
            </w:tcBorders>
          </w:tcPr>
          <w:p w14:paraId="092287EA" w14:textId="77777777" w:rsidR="004C50AF" w:rsidRDefault="000850B6">
            <w:pPr>
              <w:spacing w:after="0"/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1 000,00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CC4C778" w14:textId="77777777" w:rsidR="004C50AF" w:rsidRDefault="004C50AF"/>
        </w:tc>
      </w:tr>
      <w:tr w:rsidR="004C50AF" w14:paraId="62084DA9" w14:textId="77777777">
        <w:trPr>
          <w:trHeight w:val="434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B9FBEEF" w14:textId="77777777" w:rsidR="004C50AF" w:rsidRDefault="004C50AF"/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A6CA37A" w14:textId="77777777" w:rsidR="004C50AF" w:rsidRDefault="004C50AF"/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44C85231" w14:textId="77777777" w:rsidR="004C50AF" w:rsidRDefault="004C50AF"/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405F798" w14:textId="77777777" w:rsidR="004C50AF" w:rsidRDefault="004C50AF"/>
        </w:tc>
        <w:tc>
          <w:tcPr>
            <w:tcW w:w="138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3F85B3D" w14:textId="77777777" w:rsidR="004C50AF" w:rsidRDefault="004C50AF"/>
        </w:tc>
        <w:tc>
          <w:tcPr>
            <w:tcW w:w="175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69D0DE8B" w14:textId="77777777" w:rsidR="004C50AF" w:rsidRDefault="004C50AF"/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CF65ADB" w14:textId="77777777" w:rsidR="004C50AF" w:rsidRDefault="004C50AF"/>
        </w:tc>
      </w:tr>
      <w:tr w:rsidR="004C50AF" w14:paraId="42C352EF" w14:textId="77777777">
        <w:trPr>
          <w:trHeight w:val="493"/>
        </w:trPr>
        <w:tc>
          <w:tcPr>
            <w:tcW w:w="6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3983EE2" w14:textId="77777777" w:rsidR="004C50AF" w:rsidRDefault="004C50AF"/>
        </w:tc>
        <w:tc>
          <w:tcPr>
            <w:tcW w:w="4311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32B152EC" w14:textId="77777777" w:rsidR="004C50AF" w:rsidRDefault="000850B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Celkem bez DPH</w:t>
            </w:r>
          </w:p>
        </w:tc>
        <w:tc>
          <w:tcPr>
            <w:tcW w:w="60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57C6F416" w14:textId="77777777" w:rsidR="004C50AF" w:rsidRDefault="004C50AF"/>
        </w:tc>
        <w:tc>
          <w:tcPr>
            <w:tcW w:w="580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068ECD5B" w14:textId="77777777" w:rsidR="004C50AF" w:rsidRDefault="004C50AF"/>
        </w:tc>
        <w:tc>
          <w:tcPr>
            <w:tcW w:w="138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2F68DBF9" w14:textId="77777777" w:rsidR="004C50AF" w:rsidRDefault="004C50AF"/>
        </w:tc>
        <w:tc>
          <w:tcPr>
            <w:tcW w:w="1750" w:type="dxa"/>
            <w:gridSpan w:val="2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  <w:vAlign w:val="center"/>
          </w:tcPr>
          <w:p w14:paraId="64CBB6F9" w14:textId="77777777" w:rsidR="004C50AF" w:rsidRDefault="000850B6">
            <w:pPr>
              <w:spacing w:after="0"/>
              <w:ind w:left="10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Kč219 092,00</w:t>
            </w:r>
          </w:p>
        </w:tc>
        <w:tc>
          <w:tcPr>
            <w:tcW w:w="687" w:type="dxa"/>
            <w:tcBorders>
              <w:top w:val="single" w:sz="16" w:space="0" w:color="515151"/>
              <w:left w:val="single" w:sz="16" w:space="0" w:color="515151"/>
              <w:bottom w:val="single" w:sz="16" w:space="0" w:color="515151"/>
              <w:right w:val="single" w:sz="16" w:space="0" w:color="515151"/>
            </w:tcBorders>
          </w:tcPr>
          <w:p w14:paraId="76374E4A" w14:textId="77777777" w:rsidR="004C50AF" w:rsidRDefault="004C50AF"/>
        </w:tc>
      </w:tr>
      <w:tr w:rsidR="004C50AF" w14:paraId="4744C099" w14:textId="77777777">
        <w:trPr>
          <w:trHeight w:val="5834"/>
        </w:trPr>
        <w:tc>
          <w:tcPr>
            <w:tcW w:w="9919" w:type="dxa"/>
            <w:gridSpan w:val="9"/>
            <w:tcBorders>
              <w:top w:val="single" w:sz="16" w:space="0" w:color="515151"/>
              <w:left w:val="single" w:sz="16" w:space="0" w:color="515151"/>
              <w:bottom w:val="nil"/>
              <w:right w:val="single" w:sz="16" w:space="0" w:color="515151"/>
            </w:tcBorders>
            <w:vAlign w:val="bottom"/>
          </w:tcPr>
          <w:p w14:paraId="5A5183F3" w14:textId="77777777" w:rsidR="004C50AF" w:rsidRDefault="000850B6">
            <w:pPr>
              <w:numPr>
                <w:ilvl w:val="0"/>
                <w:numId w:val="1"/>
              </w:numPr>
              <w:spacing w:after="228"/>
              <w:ind w:hanging="245"/>
            </w:pPr>
            <w:r>
              <w:rPr>
                <w:rFonts w:ascii="Arial" w:eastAsia="Arial" w:hAnsi="Arial" w:cs="Arial"/>
                <w:b/>
                <w:u w:val="single" w:color="000000"/>
              </w:rPr>
              <w:lastRenderedPageBreak/>
              <w:t>Popis zařízení: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43FD50D" w14:textId="77777777" w:rsidR="004C50AF" w:rsidRDefault="000850B6">
            <w:pPr>
              <w:spacing w:after="226"/>
              <w:ind w:left="214"/>
            </w:pPr>
            <w:r>
              <w:rPr>
                <w:rFonts w:ascii="Arial" w:eastAsia="Arial" w:hAnsi="Arial" w:cs="Arial"/>
              </w:rPr>
              <w:t xml:space="preserve">Jedná se o instalaci klimatizací do serverovny. Ovládání </w:t>
            </w:r>
            <w:proofErr w:type="spellStart"/>
            <w:r>
              <w:rPr>
                <w:rFonts w:ascii="Arial" w:eastAsia="Arial" w:hAnsi="Arial" w:cs="Arial"/>
              </w:rPr>
              <w:t>infra</w:t>
            </w:r>
            <w:proofErr w:type="spellEnd"/>
            <w:r>
              <w:rPr>
                <w:rFonts w:ascii="Arial" w:eastAsia="Arial" w:hAnsi="Arial" w:cs="Arial"/>
              </w:rPr>
              <w:t xml:space="preserve"> ovladačem. </w:t>
            </w:r>
          </w:p>
          <w:p w14:paraId="1FDD0A0C" w14:textId="77777777" w:rsidR="004C50AF" w:rsidRDefault="000850B6">
            <w:pPr>
              <w:numPr>
                <w:ilvl w:val="0"/>
                <w:numId w:val="1"/>
              </w:numPr>
              <w:spacing w:after="228"/>
              <w:ind w:hanging="245"/>
            </w:pPr>
            <w:r>
              <w:rPr>
                <w:rFonts w:ascii="Arial" w:eastAsia="Arial" w:hAnsi="Arial" w:cs="Arial"/>
                <w:b/>
                <w:u w:val="single" w:color="000000"/>
              </w:rPr>
              <w:t>Termín realizace: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DD73C48" w14:textId="77777777" w:rsidR="004C50AF" w:rsidRDefault="000850B6">
            <w:pPr>
              <w:spacing w:after="226"/>
              <w:ind w:left="214"/>
            </w:pPr>
            <w:r>
              <w:rPr>
                <w:rFonts w:ascii="Arial" w:eastAsia="Arial" w:hAnsi="Arial" w:cs="Arial"/>
              </w:rPr>
              <w:t xml:space="preserve"> Dle dohody. Místo realizace: Vyšehradská 57, Praha 2, </w:t>
            </w:r>
            <w:proofErr w:type="gramStart"/>
            <w:r>
              <w:rPr>
                <w:rFonts w:ascii="Arial" w:eastAsia="Arial" w:hAnsi="Arial" w:cs="Arial"/>
              </w:rPr>
              <w:t>Emauzy - budova</w:t>
            </w:r>
            <w:proofErr w:type="gramEnd"/>
            <w:r>
              <w:rPr>
                <w:rFonts w:ascii="Arial" w:eastAsia="Arial" w:hAnsi="Arial" w:cs="Arial"/>
              </w:rPr>
              <w:t xml:space="preserve"> B </w:t>
            </w:r>
          </w:p>
          <w:p w14:paraId="453092C3" w14:textId="77777777" w:rsidR="004C50AF" w:rsidRDefault="000850B6">
            <w:pPr>
              <w:numPr>
                <w:ilvl w:val="0"/>
                <w:numId w:val="1"/>
              </w:numPr>
              <w:spacing w:after="208"/>
              <w:ind w:hanging="245"/>
            </w:pPr>
            <w:r>
              <w:rPr>
                <w:rFonts w:ascii="Arial" w:eastAsia="Arial" w:hAnsi="Arial" w:cs="Arial"/>
                <w:b/>
                <w:u w:val="single" w:color="000000"/>
              </w:rPr>
              <w:t>Všeobecné podmínky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737B1F60" w14:textId="77777777" w:rsidR="004C50AF" w:rsidRDefault="000850B6">
            <w:pPr>
              <w:spacing w:after="0"/>
              <w:ind w:left="214"/>
            </w:pPr>
            <w:r>
              <w:rPr>
                <w:rFonts w:ascii="Arial" w:eastAsia="Arial" w:hAnsi="Arial" w:cs="Arial"/>
              </w:rPr>
              <w:t xml:space="preserve">Nabídka je platná šest týdnu ode dne vystavení. </w:t>
            </w:r>
          </w:p>
          <w:p w14:paraId="556F8C3A" w14:textId="77777777" w:rsidR="004C50AF" w:rsidRDefault="000850B6">
            <w:pPr>
              <w:spacing w:after="0"/>
              <w:ind w:left="214"/>
            </w:pPr>
            <w:r>
              <w:rPr>
                <w:rFonts w:ascii="Arial" w:eastAsia="Arial" w:hAnsi="Arial" w:cs="Arial"/>
              </w:rPr>
              <w:t xml:space="preserve">Všechny ceny uvedeny bez DPH.  </w:t>
            </w:r>
          </w:p>
          <w:p w14:paraId="33636BB5" w14:textId="77777777" w:rsidR="004C50AF" w:rsidRDefault="000850B6">
            <w:pPr>
              <w:spacing w:after="0"/>
              <w:ind w:left="214"/>
            </w:pPr>
            <w:r>
              <w:rPr>
                <w:rFonts w:ascii="Arial" w:eastAsia="Arial" w:hAnsi="Arial" w:cs="Arial"/>
              </w:rPr>
              <w:t xml:space="preserve">Množství bude účtováno dle skutečnosti. </w:t>
            </w:r>
          </w:p>
          <w:p w14:paraId="0827C20B" w14:textId="77777777" w:rsidR="004C50AF" w:rsidRDefault="000850B6">
            <w:pPr>
              <w:spacing w:after="226"/>
              <w:ind w:left="214"/>
            </w:pPr>
            <w:r>
              <w:rPr>
                <w:rFonts w:ascii="Arial" w:eastAsia="Arial" w:hAnsi="Arial" w:cs="Arial"/>
              </w:rPr>
              <w:t xml:space="preserve">Neobsahuje stavební práce, ani revizi elektro silového přívodu. </w:t>
            </w:r>
          </w:p>
          <w:p w14:paraId="784BD7D1" w14:textId="77777777" w:rsidR="004C50AF" w:rsidRDefault="000850B6">
            <w:pPr>
              <w:numPr>
                <w:ilvl w:val="0"/>
                <w:numId w:val="1"/>
              </w:numPr>
              <w:spacing w:after="0"/>
              <w:ind w:hanging="245"/>
            </w:pPr>
            <w:r>
              <w:rPr>
                <w:rFonts w:ascii="Arial" w:eastAsia="Arial" w:hAnsi="Arial" w:cs="Arial"/>
                <w:b/>
                <w:u w:val="single" w:color="000000"/>
              </w:rPr>
              <w:t>Platební podmínky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10A35322" w14:textId="77777777" w:rsidR="004C50AF" w:rsidRDefault="000850B6">
            <w:pPr>
              <w:spacing w:after="0"/>
              <w:ind w:left="214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64B8E989" w14:textId="77777777" w:rsidR="004C50AF" w:rsidRDefault="000850B6">
            <w:pPr>
              <w:spacing w:after="246"/>
              <w:ind w:left="214"/>
            </w:pPr>
            <w:r>
              <w:rPr>
                <w:rFonts w:ascii="Arial" w:eastAsia="Arial" w:hAnsi="Arial" w:cs="Arial"/>
              </w:rPr>
              <w:t>Platba po př</w:t>
            </w:r>
            <w:r>
              <w:rPr>
                <w:rFonts w:ascii="Arial" w:eastAsia="Arial" w:hAnsi="Arial" w:cs="Arial"/>
              </w:rPr>
              <w:t xml:space="preserve">edání díla, bezhotovostně na fakturu. Splatnost 30 dní.  </w:t>
            </w:r>
          </w:p>
          <w:p w14:paraId="24E410BA" w14:textId="77777777" w:rsidR="004C50AF" w:rsidRDefault="000850B6">
            <w:pPr>
              <w:numPr>
                <w:ilvl w:val="0"/>
                <w:numId w:val="1"/>
              </w:numPr>
              <w:spacing w:after="228"/>
              <w:ind w:hanging="245"/>
            </w:pPr>
            <w:r>
              <w:rPr>
                <w:rFonts w:ascii="Arial" w:eastAsia="Arial" w:hAnsi="Arial" w:cs="Arial"/>
                <w:b/>
                <w:u w:val="single" w:color="000000"/>
              </w:rPr>
              <w:t>Záruční podmínky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C626EE2" w14:textId="77777777" w:rsidR="004C50AF" w:rsidRDefault="000850B6">
            <w:pPr>
              <w:spacing w:after="0"/>
              <w:ind w:left="214"/>
            </w:pPr>
            <w:r>
              <w:rPr>
                <w:rFonts w:ascii="Arial" w:eastAsia="Arial" w:hAnsi="Arial" w:cs="Arial"/>
              </w:rPr>
              <w:t xml:space="preserve">Na práci a zařízení je poskytována záruka v délce 36 měsíců, podmíněna pravidelným servisem </w:t>
            </w:r>
          </w:p>
        </w:tc>
      </w:tr>
    </w:tbl>
    <w:p w14:paraId="339D8806" w14:textId="77777777" w:rsidR="004C50AF" w:rsidRDefault="000850B6">
      <w:pPr>
        <w:spacing w:after="0"/>
      </w:pPr>
      <w:r>
        <w:rPr>
          <w:rFonts w:ascii="Arial" w:eastAsia="Arial" w:hAnsi="Arial" w:cs="Arial"/>
        </w:rPr>
        <w:t xml:space="preserve">1x/12 měsíců.  </w:t>
      </w:r>
    </w:p>
    <w:p w14:paraId="3D780ADF" w14:textId="77777777" w:rsidR="004C50AF" w:rsidRDefault="000850B6">
      <w:pPr>
        <w:spacing w:after="268"/>
      </w:pPr>
      <w:r>
        <w:rPr>
          <w:rFonts w:ascii="Arial" w:eastAsia="Arial" w:hAnsi="Arial" w:cs="Arial"/>
        </w:rPr>
        <w:t xml:space="preserve">    </w:t>
      </w:r>
    </w:p>
    <w:p w14:paraId="4145EBCC" w14:textId="77777777" w:rsidR="004C50AF" w:rsidRDefault="000850B6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9"/>
        </w:rPr>
        <w:t>1</w:t>
      </w:r>
    </w:p>
    <w:p w14:paraId="3273C255" w14:textId="77777777" w:rsidR="004C50AF" w:rsidRDefault="000850B6">
      <w:pPr>
        <w:spacing w:after="0"/>
      </w:pPr>
      <w:r>
        <w:rPr>
          <w:rFonts w:ascii="Arial" w:eastAsia="Arial" w:hAnsi="Arial" w:cs="Arial"/>
        </w:rPr>
        <w:t xml:space="preserve">    </w:t>
      </w:r>
    </w:p>
    <w:tbl>
      <w:tblPr>
        <w:tblStyle w:val="TableGrid"/>
        <w:tblW w:w="9919" w:type="dxa"/>
        <w:tblInd w:w="-214" w:type="dxa"/>
        <w:tblCellMar>
          <w:top w:w="1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72"/>
        <w:gridCol w:w="6047"/>
      </w:tblGrid>
      <w:tr w:rsidR="004C50AF" w14:paraId="77FF0306" w14:textId="77777777">
        <w:trPr>
          <w:trHeight w:val="1261"/>
        </w:trPr>
        <w:tc>
          <w:tcPr>
            <w:tcW w:w="3872" w:type="dxa"/>
            <w:tcBorders>
              <w:top w:val="nil"/>
              <w:left w:val="single" w:sz="16" w:space="0" w:color="515151"/>
              <w:bottom w:val="single" w:sz="16" w:space="0" w:color="515151"/>
              <w:right w:val="nil"/>
            </w:tcBorders>
          </w:tcPr>
          <w:p w14:paraId="1DF30CD3" w14:textId="77777777" w:rsidR="004C50AF" w:rsidRDefault="000850B6">
            <w:pPr>
              <w:spacing w:after="0"/>
              <w:ind w:left="214"/>
            </w:pPr>
            <w:r>
              <w:rPr>
                <w:rFonts w:ascii="Arial" w:eastAsia="Arial" w:hAnsi="Arial" w:cs="Arial"/>
              </w:rPr>
              <w:t xml:space="preserve">V Praze dne: 2 dubna 2025 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16" w:space="0" w:color="515151"/>
              <w:right w:val="single" w:sz="16" w:space="0" w:color="515151"/>
            </w:tcBorders>
          </w:tcPr>
          <w:p w14:paraId="103FBB3E" w14:textId="77777777" w:rsidR="004C50AF" w:rsidRDefault="000850B6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www.klimafactory.cz</w:t>
            </w:r>
          </w:p>
        </w:tc>
      </w:tr>
    </w:tbl>
    <w:p w14:paraId="0D2404A7" w14:textId="77777777" w:rsidR="004C50AF" w:rsidRDefault="000850B6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9"/>
        </w:rPr>
        <w:t>2</w:t>
      </w:r>
    </w:p>
    <w:sectPr w:rsidR="004C50AF">
      <w:pgSz w:w="14167" w:h="20048"/>
      <w:pgMar w:top="1184" w:right="7017" w:bottom="576" w:left="10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1A42"/>
    <w:multiLevelType w:val="hybridMultilevel"/>
    <w:tmpl w:val="25EC5A2C"/>
    <w:lvl w:ilvl="0" w:tplc="E766EFC8">
      <w:start w:val="2"/>
      <w:numFmt w:val="decimal"/>
      <w:lvlText w:val="%1."/>
      <w:lvlJc w:val="left"/>
      <w:pPr>
        <w:ind w:left="4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5B8093DA">
      <w:start w:val="1"/>
      <w:numFmt w:val="lowerLetter"/>
      <w:lvlText w:val="%2"/>
      <w:lvlJc w:val="left"/>
      <w:pPr>
        <w:ind w:left="1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EF0E064">
      <w:start w:val="1"/>
      <w:numFmt w:val="lowerRoman"/>
      <w:lvlText w:val="%3"/>
      <w:lvlJc w:val="left"/>
      <w:pPr>
        <w:ind w:left="2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2D860B2">
      <w:start w:val="1"/>
      <w:numFmt w:val="decimal"/>
      <w:lvlText w:val="%4"/>
      <w:lvlJc w:val="left"/>
      <w:pPr>
        <w:ind w:left="2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E7E6E2F0">
      <w:start w:val="1"/>
      <w:numFmt w:val="lowerLetter"/>
      <w:lvlText w:val="%5"/>
      <w:lvlJc w:val="left"/>
      <w:pPr>
        <w:ind w:left="3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B6FC5CAA">
      <w:start w:val="1"/>
      <w:numFmt w:val="lowerRoman"/>
      <w:lvlText w:val="%6"/>
      <w:lvlJc w:val="left"/>
      <w:pPr>
        <w:ind w:left="4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55D2BEAC">
      <w:start w:val="1"/>
      <w:numFmt w:val="decimal"/>
      <w:lvlText w:val="%7"/>
      <w:lvlJc w:val="left"/>
      <w:pPr>
        <w:ind w:left="48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3D44E1D2">
      <w:start w:val="1"/>
      <w:numFmt w:val="lowerLetter"/>
      <w:lvlText w:val="%8"/>
      <w:lvlJc w:val="left"/>
      <w:pPr>
        <w:ind w:left="5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B3A8A2C6">
      <w:start w:val="1"/>
      <w:numFmt w:val="lowerRoman"/>
      <w:lvlText w:val="%9"/>
      <w:lvlJc w:val="left"/>
      <w:pPr>
        <w:ind w:left="6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76070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AF"/>
    <w:rsid w:val="000850B6"/>
    <w:rsid w:val="004C50AF"/>
    <w:rsid w:val="00503C4C"/>
    <w:rsid w:val="00A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3492"/>
  <w15:docId w15:val="{45F72D0B-DE94-41E4-A651-9182F71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 Praha 2025038</dc:title>
  <dc:subject/>
  <dc:creator>Raffayová Markéta (SPR/VEZ)</dc:creator>
  <cp:keywords/>
  <cp:lastModifiedBy>Raffayová Markéta (SPR/VEZ)</cp:lastModifiedBy>
  <cp:revision>2</cp:revision>
  <dcterms:created xsi:type="dcterms:W3CDTF">2025-05-27T09:25:00Z</dcterms:created>
  <dcterms:modified xsi:type="dcterms:W3CDTF">2025-05-27T09:25:00Z</dcterms:modified>
</cp:coreProperties>
</file>