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0" w:tblpY="-270"/>
        <w:tblOverlap w:val="never"/>
        "
        <w:tblW w:w="9752" w:type="dxa"/>
        <w:tblLook w:val="04A0" w:firstRow="1" w:lastRow="0" w:firstColumn="1" w:lastColumn="0" w:noHBand="0" w:noVBand="1"/>
      </w:tblPr>
      <w:tblGrid>
        <w:gridCol w:w="3900"/>
        <w:gridCol w:w="3077"/>
        <w:gridCol w:w="742"/>
        <w:gridCol w:w="2052"/>
      </w:tblGrid>
      <w:tr>
        <w:trPr>
          <w:trHeight w:hRule="exact" w:val="599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38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zařízení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58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zařízení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6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výpůjčky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Média ser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d3 technoloqies 4x2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7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XX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</w:tr>
      <w:tr>
        <w:trPr>
          <w:trHeight w:hRule="exact" w:val="179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71" w:after="809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Obra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 re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ž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63" w:lineRule="exact"/>
              <w:ind w:left="40" w:right="314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PC sesta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kompatibilní se  </w:t>
            </w: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softwarem 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Mix a se čt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řmi  </w:t>
            </w: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HDMI 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stup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- FUJITSU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80" w:line="264" w:lineRule="exact"/>
              <w:ind w:left="40" w:right="982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Workstation Celsius  </w:t>
            </w: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M770power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22" w:after="0" w:line="240" w:lineRule="auto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4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 Pre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entér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PerfectCue S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stem DSAN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Kombino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aný pře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odník VGA+A a HDMI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8" w:line="263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na UTP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38" w:line="263" w:lineRule="exact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EXTRON DTP T UWP 232 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387476</wp:posOffset>
                  </wp:positionH>
                  <wp:positionV relativeFrom="paragraph">
                    <wp:posOffset>164592</wp:posOffset>
                  </wp:positionV>
                  <wp:extent cx="380615" cy="25450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54141" y="164592"/>
                            <a:ext cx="266315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sz w:val="22"/>
                                  <w:szCs w:val="22"/>
                                </w:rPr>
                                <w:t>2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820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367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Pře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odník UTP na HDMI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367" w:lineRule="exact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EXTRON DTP HDMI 4K 230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98" w:line="131" w:lineRule="exact"/>
              <w:ind w:left="-20" w:right="2739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Rx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7" w:after="0" w:line="240" w:lineRule="auto"/>
              <w:ind w:left="59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7" w:after="0" w:line="240" w:lineRule="auto"/>
              <w:ind w:left="1764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Video signál switch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EXTRON DXP HD 4K Series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Plošné 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učení hla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ního prostoru -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8" w:line="263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á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ěsný reproduktor d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oupásmo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38" w:line="263" w:lineRule="exact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JBL Control 67 HC/T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387476</wp:posOffset>
                  </wp:positionH>
                  <wp:positionV relativeFrom="paragraph">
                    <wp:posOffset>164592</wp:posOffset>
                  </wp:positionV>
                  <wp:extent cx="380615" cy="25450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54141" y="164592"/>
                            <a:ext cx="266315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sz w:val="22"/>
                                  <w:szCs w:val="22"/>
                                </w:rPr>
                                <w:t>4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učení amfiteátru (Left Center Right+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264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4 surround reproduktor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37" w:line="264" w:lineRule="exact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JBL Control CRV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z w:val="21"/>
                <w:szCs w:val="21"/>
              </w:rPr>
              <w:t>, 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černá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-368807</wp:posOffset>
                  </wp:positionV>
                  <wp:extent cx="5161148" cy="2059654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3608" y="-368807"/>
                            <a:ext cx="5046848" cy="1945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  <w:tab w:val="left" w:pos="7528"/>
                                </w:tabs>
                                <w:spacing w:before="0" w:after="0" w:line="316" w:lineRule="exact"/>
                                <w:ind w:left="0" w:right="0" w:firstLine="7528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sz w:val="22"/>
                                  <w:szCs w:val="22"/>
                                </w:rPr>
                                <w:t>7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Subwoofer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JBL Control SB-2	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1"/>
                                  <w:sz w:val="22"/>
                                  <w:szCs w:val="22"/>
                                </w:rPr>
                                <w:t>1 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position w:val="1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  <w:tab w:val="left" w:pos="7528"/>
                                </w:tabs>
                                <w:spacing w:before="60" w:after="0" w:line="235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Výkonový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esilo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ač čt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y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ř kanálo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ý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Crown DCi 4I300N	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1"/>
                                  <w:sz w:val="22"/>
                                  <w:szCs w:val="22"/>
                                </w:rPr>
                                <w:t>3 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position w:val="1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  <w:tab w:val="left" w:pos="7528"/>
                                </w:tabs>
                                <w:spacing w:before="60" w:after="0" w:line="235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Zvuko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ý procesor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BSS BLU-100	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1"/>
                                  <w:sz w:val="22"/>
                                  <w:szCs w:val="22"/>
                                </w:rPr>
                                <w:t>1 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position w:val="1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</w:tabs>
                                <w:spacing w:before="180" w:after="0" w:line="235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Expander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ýstupu pro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uko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ý procesor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BLU-BOB1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14" w:lineRule="exact"/>
                                <w:ind w:left="7528" w:right="0" w:firstLine="0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sz w:val="22"/>
                                  <w:szCs w:val="22"/>
                                </w:rPr>
                                <w:t>1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</w:tabs>
                                <w:spacing w:before="80" w:after="0" w:line="235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Expander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stupu pro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uko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ý procesor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BLU-BIB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  <w:tab w:val="left" w:pos="7528"/>
                                </w:tabs>
                                <w:spacing w:before="0" w:after="0" w:line="263" w:lineRule="exact"/>
                                <w:ind w:left="0" w:right="0" w:firstLine="7528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sz w:val="22"/>
                                  <w:szCs w:val="22"/>
                                </w:rPr>
                                <w:t>2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Nástěnný panel pro 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ládání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uku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BSS EC-4BV	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1"/>
                                  <w:sz w:val="22"/>
                                  <w:szCs w:val="22"/>
                                </w:rPr>
                                <w:t>2 </w:t>
                              </w:r>
                              <w:r>
                                <w:rPr lang="cs-CZ" sz="22" baseline="1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position w:val="1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4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Be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dráto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ý mikrofonní s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y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stém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636363"/>
                                  <w:sz w:val="21"/>
                                  <w:szCs w:val="21"/>
                                </w:rPr>
                                <w:t>,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četně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stati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42" w:right="-8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Sennheiser ew 335 G3 + K&amp;M  </w:t>
            </w: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210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z w:val="21"/>
                <w:szCs w:val="21"/>
              </w:rPr>
              <w:t>/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0" w:line="235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Be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dráto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ý mikrofonní s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stém - headset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0" w:line="235" w:lineRule="exact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Sennheiser ew 352 G3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8" w:after="55" w:line="263" w:lineRule="exact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8" w:after="55" w:line="263" w:lineRule="exact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4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Anténní ro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bočovač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Sennheiser ASA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Napájecí 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droj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Sennheiser NT1-1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Směro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á anténa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Sennheiser A 1031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z w:val="21"/>
                <w:szCs w:val="21"/>
              </w:rPr>
              <w:t>-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Osa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ené přípojné místo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AVTG Digital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ADAT AD/DA pře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odník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Behringer ADA8200 Ultragain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20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Extender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420" w:lineRule="exact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EXTRON DTP DVI 4K 230 Tx +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132" w:lineRule="exact"/>
              <w:ind w:left="-2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DTP DVI 4K 230 Rx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37" w:line="132" w:lineRule="exact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37" w:line="132" w:lineRule="exact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67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Modulární s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stémo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á reprosousta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67" w:lineRule="exact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BOSE RoomMatch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z w:val="21"/>
                <w:szCs w:val="21"/>
              </w:rPr>
              <w:t>® 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60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z w:val="21"/>
                <w:szCs w:val="21"/>
              </w:rPr>
              <w:t>°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131" w:lineRule="exact"/>
              <w:ind w:left="-2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ertical RM12060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37" w:line="131" w:lineRule="exact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37" w:line="131" w:lineRule="exact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Sub basová reprosousta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 k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8" w:line="263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modulárnímu s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stému 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učeni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38" w:line="263" w:lineRule="exact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BOSE RoomMatch® RMS215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387476</wp:posOffset>
                  </wp:positionH>
                  <wp:positionV relativeFrom="paragraph">
                    <wp:posOffset>164593</wp:posOffset>
                  </wp:positionV>
                  <wp:extent cx="380615" cy="25450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54141" y="164593"/>
                            <a:ext cx="266315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0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sz w:val="22"/>
                                  <w:szCs w:val="22"/>
                                </w:rPr>
                                <w:t>2 </w:t>
                              </w:r>
                              <w:r>
                                <w:rPr lang="cs-CZ" sz="22" baseline="0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052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805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91989</wp:posOffset>
                  </wp:positionV>
                  <wp:extent cx="4515208" cy="431474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3608" y="91989"/>
                            <a:ext cx="4400908" cy="3171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</w:tabs>
                                <w:spacing w:before="0" w:after="0" w:line="367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Výkonový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esilo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ač s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y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stému 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3"/>
                                  <w:sz w:val="21"/>
                                  <w:szCs w:val="21"/>
                                </w:rPr>
                                <w:t>zv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učeni	</w:t>
                              </w:r>
                              <w:r>
                                <w:rPr lang="cs-CZ" sz="21" baseline="13" dirty="0">
                                  <w:jc w:val="left"/>
                                  <w:rFonts w:ascii="Arial" w:hAnsi="Arial" w:cs="Arial"/>
                                  <w:color w:val="282828"/>
                                  <w:position w:val="13"/>
                                  <w:sz w:val="21"/>
                                  <w:szCs w:val="21"/>
                                </w:rPr>
                                <w:t>BOSE PowerMatch</w:t>
                              </w:r>
                              <w:r>
                                <w:rPr lang="cs-CZ" sz="21" baseline="13" dirty="0">
                                  <w:jc w:val="left"/>
                                  <w:rFonts w:ascii="Arial" w:hAnsi="Arial" w:cs="Arial"/>
                                  <w:color w:val="484948"/>
                                  <w:position w:val="13"/>
                                  <w:sz w:val="21"/>
                                  <w:szCs w:val="21"/>
                                </w:rPr>
                                <w:t>® </w:t>
                              </w:r>
                              <w:r>
                                <w:rPr lang="cs-CZ" sz="21" baseline="13" dirty="0">
                                  <w:jc w:val="left"/>
                                  <w:rFonts w:ascii="Arial" w:hAnsi="Arial" w:cs="Arial"/>
                                  <w:color w:val="282828"/>
                                  <w:position w:val="13"/>
                                  <w:sz w:val="21"/>
                                  <w:szCs w:val="21"/>
                                </w:rPr>
                                <w:t>PM8500N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31" w:lineRule="exact"/>
                                <w:ind w:left="3900" w:right="225" w:firstLine="0"/>
                                <w:jc w:val="right"/>
                              </w:pP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z w:val="21"/>
                                  <w:szCs w:val="21"/>
                                </w:rPr>
                                <w:t>+ PowerMatch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484948"/>
                                  <w:sz w:val="21"/>
                                  <w:szCs w:val="21"/>
                                </w:rPr>
                                <w:t>TM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282828"/>
                                  <w:spacing w:val="-2"/>
                                  <w:sz w:val="21"/>
                                  <w:szCs w:val="21"/>
                                </w:rPr>
                                <w:t>Dante card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2" w:after="0" w:line="240" w:lineRule="auto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2" w:after="0" w:line="240" w:lineRule="auto"/>
              <w:ind w:left="-23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4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Ro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hraní k audio procesoru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BSS BLU-DA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23" w:right="1747" w:firstLine="0"/>
              <w:jc w:val="right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Digitální mixá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ž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ní kon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YAMAHA TF3 + NY64-D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Externí ro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hraní mi</w:t>
            </w:r>
            <w:r>
              <w:rPr lang="cs-CZ" sz="21" baseline="0" dirty="0">
                <w:jc w:val="left"/>
                <w:rFonts w:ascii="Arial" w:hAnsi="Arial" w:cs="Arial"/>
                <w:color w:val="484948"/>
                <w:sz w:val="21"/>
                <w:szCs w:val="21"/>
              </w:rPr>
              <w:t>x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á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ž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ní kon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ole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YAMAHA TIO 1608-D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Akti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ní reproduktor na stojanu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282828"/>
                <w:sz w:val="21"/>
                <w:szCs w:val="21"/>
              </w:rPr>
              <w:t>BOSE S1 + KaM 21435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Modulární s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stémo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 reprosousta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RoomMatch® 60° RM5560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52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0" w:tblpY="-270"/>
        <w:tblOverlap w:val="never"/>
        "
        <w:tblW w:w="9752" w:type="dxa"/>
        <w:tblLook w:val="04A0" w:firstRow="1" w:lastRow="0" w:firstColumn="1" w:lastColumn="0" w:noHBand="0" w:noVBand="1"/>
      </w:tblPr>
      <w:tblGrid>
        <w:gridCol w:w="3900"/>
        <w:gridCol w:w="3077"/>
        <w:gridCol w:w="761"/>
        <w:gridCol w:w="2033"/>
      </w:tblGrid>
      <w:tr>
        <w:trPr>
          <w:trHeight w:hRule="exact" w:val="570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Subbaso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 reprosousta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 k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5" w:line="304" w:lineRule="exact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modulárnímu s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stému 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učení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55" w:line="304" w:lineRule="exact"/>
              <w:ind w:left="6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Bose RoomMatch RMS215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55" w:line="304" w:lineRule="exact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55" w:line="304" w:lineRule="exact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Zesilo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ač s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stému 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učení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Bose PM8500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Rozhraní audio procesoru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BLU-DAN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Odpolsechový s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stem Sennheiser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Sennheiser ew IEM G4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Set pro be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dráto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ý přenos 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idea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Holl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land Mars 300 Pro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Encoder NDi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25908</wp:posOffset>
                  </wp:positionV>
                  <wp:extent cx="2684014" cy="459699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150742" y="25908"/>
                            <a:ext cx="2569714" cy="3453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27"/>
                                </w:tabs>
                                <w:spacing w:before="0" w:after="0" w:line="264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DATAPATH x4 Displa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y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 Wall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Controller	</w:t>
                              </w:r>
                              <w:r>
                                <w:rPr lang="cs-CZ" sz="22" baseline="-3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-3"/>
                                  <w:sz w:val="22"/>
                                  <w:szCs w:val="22"/>
                                </w:rPr>
                                <w:t>4 </w:t>
                              </w:r>
                              <w:r>
                                <w:rPr lang="cs-CZ" sz="22" baseline="-3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position w:val="-3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Spark Pro 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Signálo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ý ro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bočovač pro DVI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3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32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5" w:lineRule="exact"/>
              <w:ind w:left="4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HDBaseT pře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odník s přepínáním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6" w:line="279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stupů 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56" w:line="279" w:lineRule="exact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SW4-TPS-TX240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56" w:line="279" w:lineRule="exact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56" w:line="279" w:lineRule="exact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31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Projektor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 Panasonic PT-REQ12 Series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PT-REQ12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" w:after="0" w:line="240" w:lineRule="auto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Pře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odník Artnet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Showtec NET-2/5 Pocket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32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99" w:line="240" w:lineRule="auto"/>
              <w:ind w:left="40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-29845</wp:posOffset>
                  </wp:positionV>
                  <wp:extent cx="5161148" cy="81857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3608" y="-29845"/>
                            <a:ext cx="5046848" cy="70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5" w:lineRule="exact"/>
                                <w:ind w:left="3900" w:right="1252" w:firstLine="0"/>
                                <w:jc w:val="right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Blackmagic Design DeckLink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527"/>
                                </w:tabs>
                                <w:spacing w:before="20" w:after="0" w:line="279" w:lineRule="exact"/>
                                <w:ind w:left="3900" w:right="0" w:firstLine="0"/>
                                <w:jc w:val="right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Quad HDMI 	</w:t>
                              </w:r>
                              <w:r>
                                <w:rPr lang="cs-CZ" sz="22" baseline="-3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-3"/>
                                  <w:sz w:val="22"/>
                                  <w:szCs w:val="22"/>
                                </w:rPr>
                                <w:t>3 </w:t>
                              </w:r>
                              <w:r>
                                <w:rPr lang="cs-CZ" sz="22" baseline="-3" dirty="0">
                                  <w:jc w:val="left"/>
                                  <w:rFonts w:ascii="Calibri" w:hAnsi="Calibri" w:cs="Calibri"/>
                                  <w:color w:val="000000"/>
                                  <w:spacing w:val="-9"/>
                                  <w:position w:val="-3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900"/>
                                  <w:tab w:val="left" w:pos="7528"/>
                                </w:tabs>
                                <w:spacing w:before="6" w:after="0" w:line="304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Dekóder 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zv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ko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ých formátů	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Denon DN/700AVP	</w:t>
                              </w:r>
                              <w:r>
                                <w:rPr lang="cs-CZ" sz="22" baseline="-3" dirty="0">
                                  <w:jc w:val="left"/>
                                  <w:rFonts w:ascii="Calibri" w:hAnsi="Calibri" w:cs="Calibri"/>
                                  <w:color w:val="000000"/>
                                  <w:spacing w:val="14"/>
                                  <w:position w:val="-3"/>
                                  <w:sz w:val="22"/>
                                  <w:szCs w:val="22"/>
                                </w:rPr>
                                <w:t>1 </w:t>
                              </w:r>
                              <w:r>
                                <w:rPr lang="cs-CZ" sz="22" baseline="-3" dirty="0">
                                  <w:jc w:val="left"/>
                                  <w:rFonts w:ascii="Calibri" w:hAnsi="Calibri" w:cs="Calibri"/>
                                  <w:color w:val="000000"/>
                                  <w:spacing w:val="-10"/>
                                  <w:position w:val="-3"/>
                                  <w:sz w:val="22"/>
                                  <w:szCs w:val="22"/>
                                </w:rPr>
                                <w:t>XX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Výsta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ní dot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y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ko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ý displej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Deckling HDMI 4k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3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IIYAMA Prolite TF6537UHSC-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33" w:type="dxa"/>
            <w:shd w:val="clear" w:color="auto" w:fill="FFFF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B2AG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Videomatice AV Pro 4x4 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AC-MX44-AUHD/HDBT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Zesilo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ač s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stému o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učení Bose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Bose PM8250N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  <w:jc w:val="both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  <w:jc w:val="both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15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67" w:lineRule="exact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Short throw projektor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367" w:lineRule="exact"/>
              <w:ind w:left="60" w:right="0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Projektor EPSON Home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131" w:lineRule="exact"/>
              <w:ind w:left="-20" w:right="-1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cinema EH-LS800B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37" w:line="131" w:lineRule="exact"/>
              <w:ind w:left="530" w:right="-18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37" w:line="131" w:lineRule="exact"/>
              <w:ind w:left="-42" w:right="1747" w:firstLine="0"/>
              <w:jc w:val="right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Náhledový monitor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Panasonic TH-43EQ1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z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ásu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v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ka ch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pacing w:val="-3"/>
                <w:sz w:val="21"/>
                <w:szCs w:val="21"/>
              </w:rPr>
              <w:t>y</w:t>
            </w:r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trá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NETIO 4 ALL FR SILVER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0" w:right="-18" w:firstLine="0"/>
            </w:pPr>
            <w:r/>
            <w:r>
              <w:rPr lang="cs-CZ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-18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40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CENÍK TECHNICKÝCH PR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COVNÍKŮ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257"/>
        </w:tabs>
        <w:spacing w:before="0" w:after="0" w:line="271" w:lineRule="exact"/>
        <w:ind w:left="540" w:right="779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PRO ZÁS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H/ SERVIS N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7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 INST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6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L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6"/>
          <w:sz w:val="21"/>
          <w:szCs w:val="21"/>
        </w:rPr>
        <w:t>A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CI  </w:t>
      </w:r>
      <w:r>
        <w:br w:type="textWrapping" w:clear="all"/>
      </w:r>
      <w:r/>
      <w:r>
        <w:rPr lang="cs-CZ" sz="21" baseline="3" dirty="0">
          <w:jc w:val="left"/>
          <w:rFonts w:ascii="Arial" w:hAnsi="Arial" w:cs="Arial"/>
          <w:b/>
          <w:bCs/>
          <w:color w:val="000000"/>
          <w:position w:val="3"/>
          <w:sz w:val="21"/>
          <w:szCs w:val="21"/>
        </w:rPr>
        <w:t>POŘIZOV</w:t>
      </w:r>
      <w:r>
        <w:rPr lang="cs-CZ" sz="21" baseline="3" dirty="0">
          <w:jc w:val="left"/>
          <w:rFonts w:ascii="Arial" w:hAnsi="Arial" w:cs="Arial"/>
          <w:b/>
          <w:bCs/>
          <w:color w:val="000000"/>
          <w:spacing w:val="-6"/>
          <w:position w:val="3"/>
          <w:sz w:val="21"/>
          <w:szCs w:val="21"/>
        </w:rPr>
        <w:t>A</w:t>
      </w:r>
      <w:r>
        <w:rPr lang="cs-CZ" sz="21" baseline="3" dirty="0">
          <w:jc w:val="left"/>
          <w:rFonts w:ascii="Arial" w:hAnsi="Arial" w:cs="Arial"/>
          <w:b/>
          <w:bCs/>
          <w:color w:val="000000"/>
          <w:position w:val="3"/>
          <w:sz w:val="21"/>
          <w:szCs w:val="21"/>
        </w:rPr>
        <w:t>TELE	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ZA 1 MD (man-day)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0" w:tblpY="-270"/>
        <w:tblOverlap w:val="never"/>
        "
        <w:tblW w:w="9752" w:type="dxa"/>
        <w:tblLook w:val="04A0" w:firstRow="1" w:lastRow="0" w:firstColumn="1" w:lastColumn="0" w:noHBand="0" w:noVBand="1"/>
      </w:tblPr>
      <w:tblGrid>
        <w:gridCol w:w="3900"/>
        <w:gridCol w:w="3838"/>
        <w:gridCol w:w="2033"/>
      </w:tblGrid>
      <w:tr>
        <w:trPr>
          <w:trHeight w:hRule="exact" w:val="323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TECHNIK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8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0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84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SENIORNÍ TECHNIK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8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8" w:right="0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0" w:tblpY="-270"/>
        <w:tblOverlap w:val="never"/>
        "
        <w:tblW w:w="9752" w:type="dxa"/>
        <w:tblLook w:val="04A0" w:firstRow="1" w:lastRow="0" w:firstColumn="1" w:lastColumn="0" w:noHBand="0" w:noVBand="1"/>
      </w:tblPr>
      <w:tblGrid>
        <w:gridCol w:w="3900"/>
        <w:gridCol w:w="3838"/>
        <w:gridCol w:w="2033"/>
      </w:tblGrid>
      <w:tr>
        <w:trPr>
          <w:trHeight w:hRule="exact" w:val="570"/>
        </w:trPr>
        <w:tc>
          <w:tcPr>
            <w:tcW w:w="39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5" w:line="264" w:lineRule="exact"/>
              <w:ind w:left="40" w:right="-9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DOPRAVA - MÍSTO DODÁNÍ IPR  </w:t>
            </w: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PRAHA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38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3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0" w:line="240" w:lineRule="auto"/>
              <w:ind w:left="38" w:right="0" w:firstLine="0"/>
            </w:pPr>
            <w:r/>
            <w:r>
              <w:rPr lang="cs-CZ" sz="22" baseline="-1" dirty="0">
                <w:jc w:val="left"/>
                <w:rFonts w:ascii="Calibri" w:hAnsi="Calibri" w:cs="Calibri"/>
                <w:color w:val="000000"/>
                <w:position w:val="-1"/>
                <w:sz w:val="22"/>
                <w:szCs w:val="22"/>
              </w:rPr>
              <w:t>XX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6" behindDoc="0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169037</wp:posOffset>
            </wp:positionV>
            <wp:extent cx="6181345" cy="2438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81345" cy="24384"/>
                    </a:xfrm>
                    <a:custGeom>
                      <a:rect l="l" t="t" r="r" b="b"/>
                      <a:pathLst>
                        <a:path w="6181345" h="24384">
                          <a:moveTo>
                            <a:pt x="0" y="24384"/>
                          </a:moveTo>
                          <a:lnTo>
                            <a:pt x="6181345" y="24384"/>
                          </a:lnTo>
                          <a:lnTo>
                            <a:pt x="6181345" y="0"/>
                          </a:lnTo>
                          <a:lnTo>
                            <a:pt x="0" y="0"/>
                          </a:lnTo>
                          <a:lnTo>
                            <a:pt x="0" y="243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  <w:tabs>
          <w:tab w:val="left" w:pos="9517"/>
        </w:tabs>
        <w:spacing w:before="0" w:after="0" w:line="279" w:lineRule="exact"/>
        <w:ind w:left="540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635508</wp:posOffset>
            </wp:positionH>
            <wp:positionV relativeFrom="line">
              <wp:posOffset>1864</wp:posOffset>
            </wp:positionV>
            <wp:extent cx="24384" cy="21793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217932"/>
                    </a:xfrm>
                    <a:custGeom>
                      <a:rect l="l" t="t" r="r" b="b"/>
                      <a:pathLst>
                        <a:path w="24384" h="217932">
                          <a:moveTo>
                            <a:pt x="0" y="217932"/>
                          </a:moveTo>
                          <a:lnTo>
                            <a:pt x="24384" y="217932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2179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5550153</wp:posOffset>
            </wp:positionH>
            <wp:positionV relativeFrom="line">
              <wp:posOffset>14056</wp:posOffset>
            </wp:positionV>
            <wp:extent cx="1280414" cy="19507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0414" cy="195072"/>
                    </a:xfrm>
                    <a:custGeom>
                      <a:rect l="l" t="t" r="r" b="b"/>
                      <a:pathLst>
                        <a:path w="1280414" h="195072">
                          <a:moveTo>
                            <a:pt x="0" y="195072"/>
                          </a:moveTo>
                          <a:lnTo>
                            <a:pt x="1280414" y="195072"/>
                          </a:lnTo>
                          <a:lnTo>
                            <a:pt x="1280414" y="0"/>
                          </a:lnTo>
                          <a:lnTo>
                            <a:pt x="0" y="0"/>
                          </a:lnTo>
                          <a:lnTo>
                            <a:pt x="0" y="195072"/>
                          </a:lnTo>
                          <a:close/>
                        </a:path>
                      </a:pathLst>
                    </a:custGeom>
                    <a:solidFill>
                      <a:srgbClr val="F8CBA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3112642</wp:posOffset>
            </wp:positionH>
            <wp:positionV relativeFrom="line">
              <wp:posOffset>26248</wp:posOffset>
            </wp:positionV>
            <wp:extent cx="24384" cy="19354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193548"/>
                    </a:xfrm>
                    <a:custGeom>
                      <a:rect l="l" t="t" r="r" b="b"/>
                      <a:pathLst>
                        <a:path w="24384" h="193548">
                          <a:moveTo>
                            <a:pt x="0" y="193548"/>
                          </a:moveTo>
                          <a:lnTo>
                            <a:pt x="24384" y="193548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1935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5537961</wp:posOffset>
            </wp:positionH>
            <wp:positionV relativeFrom="line">
              <wp:posOffset>26248</wp:posOffset>
            </wp:positionV>
            <wp:extent cx="24384" cy="19354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193548"/>
                    </a:xfrm>
                    <a:custGeom>
                      <a:rect l="l" t="t" r="r" b="b"/>
                      <a:pathLst>
                        <a:path w="24384" h="193548">
                          <a:moveTo>
                            <a:pt x="0" y="193548"/>
                          </a:moveTo>
                          <a:lnTo>
                            <a:pt x="24384" y="193548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1935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6816852</wp:posOffset>
            </wp:positionH>
            <wp:positionV relativeFrom="line">
              <wp:posOffset>26248</wp:posOffset>
            </wp:positionV>
            <wp:extent cx="24384" cy="193548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384" cy="193548"/>
                    </a:xfrm>
                    <a:custGeom>
                      <a:rect l="l" t="t" r="r" b="b"/>
                      <a:pathLst>
                        <a:path w="24384" h="193548">
                          <a:moveTo>
                            <a:pt x="0" y="193548"/>
                          </a:moveTo>
                          <a:lnTo>
                            <a:pt x="24384" y="193548"/>
                          </a:lnTo>
                          <a:lnTo>
                            <a:pt x="24384" y="0"/>
                          </a:lnTo>
                          <a:lnTo>
                            <a:pt x="0" y="0"/>
                          </a:lnTo>
                          <a:lnTo>
                            <a:pt x="0" y="1935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659891</wp:posOffset>
            </wp:positionH>
            <wp:positionV relativeFrom="line">
              <wp:posOffset>195412</wp:posOffset>
            </wp:positionV>
            <wp:extent cx="6181345" cy="2438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81345" cy="24384"/>
                    </a:xfrm>
                    <a:custGeom>
                      <a:rect l="l" t="t" r="r" b="b"/>
                      <a:pathLst>
                        <a:path w="6181345" h="24384">
                          <a:moveTo>
                            <a:pt x="0" y="24384"/>
                          </a:moveTo>
                          <a:lnTo>
                            <a:pt x="6181345" y="24384"/>
                          </a:lnTo>
                          <a:lnTo>
                            <a:pt x="6181345" y="0"/>
                          </a:lnTo>
                          <a:lnTo>
                            <a:pt x="0" y="0"/>
                          </a:lnTo>
                          <a:lnTo>
                            <a:pt x="0" y="243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CELKOVÁ CENA - SOUČET CEN	</w:t>
      </w:r>
      <w:r>
        <w:rPr lang="cs-CZ" sz="22" baseline="-3" dirty="0">
          <w:jc w:val="left"/>
          <w:rFonts w:ascii="Calibri" w:hAnsi="Calibri" w:cs="Calibri"/>
          <w:color w:val="000000"/>
          <w:spacing w:val="-3"/>
          <w:position w:val="-3"/>
          <w:sz w:val="22"/>
          <w:szCs w:val="22"/>
        </w:rPr>
        <w:t>234450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1570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1303274</wp:posOffset>
            </wp:positionH>
            <wp:positionV relativeFrom="line">
              <wp:posOffset>-222504</wp:posOffset>
            </wp:positionV>
            <wp:extent cx="3358007" cy="3703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58007" cy="370332"/>
                    </a:xfrm>
                    <a:custGeom>
                      <a:rect l="l" t="t" r="r" b="b"/>
                      <a:pathLst>
                        <a:path w="3358007" h="370332">
                          <a:moveTo>
                            <a:pt x="0" y="370332"/>
                          </a:moveTo>
                          <a:lnTo>
                            <a:pt x="3358007" y="370332"/>
                          </a:lnTo>
                          <a:lnTo>
                            <a:pt x="3358007" y="0"/>
                          </a:lnTo>
                          <a:lnTo>
                            <a:pt x="0" y="0"/>
                          </a:lnTo>
                          <a:lnTo>
                            <a:pt x="0" y="370332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Žlutá políčka vyplní dodavatel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r/>
      <w:r>
        <w:br w:type="page"/>
      </w:r>
    </w:p>
    <w:p>
      <w:r/>
    </w:p>
    <w:sectPr>
      <w:type w:val="continuous"/>
      <w:pgSz w:w="11914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2025-05-23T12:15:40Z</dcterms:created>
  <dcterms:modified xsi:type="dcterms:W3CDTF">2025-05-23T12:15:40Z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