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A452F3">
      <w:pPr>
        <w:pStyle w:val="Nadpis1"/>
        <w:jc w:val="center"/>
        <w:rPr>
          <w:sz w:val="32"/>
          <w:szCs w:val="32"/>
        </w:rPr>
      </w:pPr>
      <w:r w:rsidRPr="00662D45">
        <w:rPr>
          <w:sz w:val="32"/>
          <w:szCs w:val="32"/>
        </w:rPr>
        <w:t>Statutární město Karlovy Vary</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rsidR="00DE0F02" w:rsidRPr="00662D45" w:rsidRDefault="00A452F3">
      <w:pPr>
        <w:widowControl w:val="0"/>
        <w:tabs>
          <w:tab w:val="center" w:pos="4535"/>
          <w:tab w:val="left" w:pos="6744"/>
          <w:tab w:val="left" w:pos="7309"/>
          <w:tab w:val="decimal" w:pos="7878"/>
          <w:tab w:val="left" w:pos="8443"/>
          <w:tab w:val="left" w:pos="9012"/>
        </w:tabs>
        <w:jc w:val="center"/>
        <w:rPr>
          <w:caps/>
          <w:sz w:val="32"/>
          <w:szCs w:val="32"/>
        </w:rPr>
      </w:pPr>
      <w:r w:rsidRPr="00662D45">
        <w:rPr>
          <w:b/>
          <w:sz w:val="32"/>
          <w:szCs w:val="32"/>
        </w:rPr>
        <w:t>a</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rsidR="009422E1" w:rsidRPr="00AC649D" w:rsidRDefault="009422E1" w:rsidP="009422E1">
      <w:pPr>
        <w:jc w:val="center"/>
        <w:rPr>
          <w:b/>
          <w:sz w:val="32"/>
          <w:szCs w:val="32"/>
        </w:rPr>
      </w:pPr>
      <w:r>
        <w:rPr>
          <w:b/>
          <w:sz w:val="32"/>
          <w:szCs w:val="32"/>
        </w:rPr>
        <w:t>OH PROJEKT s.r.o.</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662D45">
        <w:rPr>
          <w:b/>
          <w:sz w:val="32"/>
        </w:rPr>
        <w:t>_____________________________________________________</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A452F3">
      <w:pPr>
        <w:jc w:val="center"/>
        <w:rPr>
          <w:rFonts w:cs="Times New Roman"/>
        </w:rPr>
      </w:pPr>
      <w:r w:rsidRPr="00662D45">
        <w:rPr>
          <w:rFonts w:cs="Times New Roman"/>
          <w:b/>
          <w:bCs/>
          <w:sz w:val="32"/>
          <w:szCs w:val="32"/>
        </w:rPr>
        <w:t>SMLOUVA O DÍLO</w:t>
      </w:r>
    </w:p>
    <w:p w:rsidR="00DE0F02" w:rsidRPr="00662D45" w:rsidRDefault="00A452F3">
      <w:pPr>
        <w:pStyle w:val="Bezmezer"/>
        <w:spacing w:before="120"/>
        <w:jc w:val="center"/>
        <w:rPr>
          <w:rFonts w:ascii="Times New Roman" w:hAnsi="Times New Roman"/>
        </w:rPr>
      </w:pPr>
      <w:r w:rsidRPr="00662D45">
        <w:rPr>
          <w:rFonts w:ascii="Times New Roman" w:hAnsi="Times New Roman"/>
        </w:rPr>
        <w:t>(dále jen „smlouva“)</w:t>
      </w:r>
    </w:p>
    <w:p w:rsidR="00DE0F02" w:rsidRPr="00662D45" w:rsidRDefault="00A452F3">
      <w:pPr>
        <w:pStyle w:val="Bezmezer"/>
        <w:spacing w:before="120"/>
        <w:jc w:val="center"/>
        <w:rPr>
          <w:rFonts w:ascii="Arial" w:hAnsi="Arial" w:cs="Arial"/>
          <w:sz w:val="18"/>
          <w:szCs w:val="18"/>
        </w:rPr>
      </w:pPr>
      <w:r w:rsidRPr="00662D45">
        <w:rPr>
          <w:rFonts w:ascii="Times New Roman" w:hAnsi="Times New Roman"/>
        </w:rPr>
        <w:t>dle § 2586 a následujících zákona č. 89/2012 Sb., občanského zákoníku, ve znění pozdějších předpisů</w:t>
      </w:r>
    </w:p>
    <w:p w:rsidR="00DE0F02" w:rsidRPr="00662D45" w:rsidRDefault="00DE0F02">
      <w:pPr>
        <w:pStyle w:val="Bezmezer"/>
        <w:spacing w:before="120"/>
        <w:jc w:val="center"/>
        <w:rPr>
          <w:rFonts w:ascii="Arial" w:hAnsi="Arial" w:cs="Arial"/>
          <w:sz w:val="18"/>
          <w:szCs w:val="18"/>
        </w:rPr>
      </w:pPr>
    </w:p>
    <w:p w:rsidR="00DE0F02" w:rsidRPr="00662D45" w:rsidRDefault="00DE0F02">
      <w:pPr>
        <w:rPr>
          <w:rFonts w:ascii="Calibri" w:hAnsi="Calibri"/>
          <w:sz w:val="22"/>
          <w:szCs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A452F3">
      <w:pPr>
        <w:pStyle w:val="Nadpis2"/>
        <w:rPr>
          <w:sz w:val="22"/>
        </w:rPr>
      </w:pPr>
      <w:r w:rsidRPr="00662D45">
        <w:rPr>
          <w:i/>
          <w:sz w:val="24"/>
        </w:rPr>
        <w:t>K</w:t>
      </w:r>
      <w:r w:rsidR="009D1467">
        <w:rPr>
          <w:i/>
          <w:sz w:val="24"/>
        </w:rPr>
        <w:t> A R L O V Y   V A R Y   2 0 2 5</w:t>
      </w: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662D45">
        <w:tab/>
      </w:r>
      <w:r w:rsidRPr="00662D45">
        <w:tab/>
      </w:r>
      <w:r w:rsidRPr="00662D45">
        <w:tab/>
      </w:r>
      <w:r w:rsidRPr="00662D45">
        <w:tab/>
      </w:r>
      <w:r w:rsidRPr="00662D45">
        <w:tab/>
      </w:r>
      <w:r w:rsidRPr="00662D45">
        <w:tab/>
      </w:r>
      <w:r w:rsidRPr="00662D45">
        <w:tab/>
      </w:r>
      <w:r w:rsidRPr="00662D45">
        <w:tab/>
      </w:r>
      <w:r w:rsidRPr="00662D45">
        <w:rPr>
          <w:sz w:val="22"/>
        </w:rPr>
        <w:tab/>
      </w:r>
    </w:p>
    <w:p w:rsidR="00DE0F02" w:rsidRPr="00662D45" w:rsidRDefault="00A452F3">
      <w:pPr>
        <w:pStyle w:val="Nadpis1"/>
      </w:pPr>
      <w:r w:rsidRPr="00662D45">
        <w:rPr>
          <w:b w:val="0"/>
          <w:caps/>
        </w:rPr>
        <w:lastRenderedPageBreak/>
        <w:t>dnešního dne, měsíce a roku:</w:t>
      </w:r>
    </w:p>
    <w:p w:rsidR="00DE0F02" w:rsidRPr="00662D45" w:rsidRDefault="00DE0F02">
      <w:pPr>
        <w:pStyle w:val="Nadpis1"/>
      </w:pPr>
    </w:p>
    <w:p w:rsidR="00DE0F02" w:rsidRPr="00662D45" w:rsidRDefault="00DE0F02"/>
    <w:p w:rsidR="001D41D1" w:rsidRPr="00A333DA" w:rsidRDefault="001D41D1" w:rsidP="001D41D1">
      <w:pPr>
        <w:pStyle w:val="Nadpis1"/>
        <w:rPr>
          <w:rFonts w:cs="Times New Roman"/>
          <w:szCs w:val="22"/>
        </w:rPr>
      </w:pPr>
      <w:r w:rsidRPr="00A333DA">
        <w:rPr>
          <w:rFonts w:cs="Times New Roman"/>
          <w:szCs w:val="22"/>
        </w:rPr>
        <w:t>Statutární město Karlovy Vary</w:t>
      </w:r>
    </w:p>
    <w:p w:rsidR="001D41D1" w:rsidRPr="00A333DA" w:rsidRDefault="001D41D1" w:rsidP="001D41D1">
      <w:pPr>
        <w:rPr>
          <w:rFonts w:cs="Times New Roman"/>
          <w:sz w:val="22"/>
          <w:szCs w:val="22"/>
        </w:rPr>
      </w:pPr>
      <w:r w:rsidRPr="00A333DA">
        <w:rPr>
          <w:rFonts w:cs="Times New Roman"/>
          <w:sz w:val="22"/>
          <w:szCs w:val="22"/>
        </w:rPr>
        <w:t>zastoupeno: Ing. Andreou Pfeffer Ferklovou, MBA</w:t>
      </w:r>
      <w:r>
        <w:rPr>
          <w:rFonts w:cs="Times New Roman"/>
          <w:sz w:val="22"/>
          <w:szCs w:val="22"/>
        </w:rPr>
        <w:t>.</w:t>
      </w:r>
      <w:r w:rsidRPr="00A333DA">
        <w:rPr>
          <w:rFonts w:cs="Times New Roman"/>
          <w:sz w:val="22"/>
          <w:szCs w:val="22"/>
        </w:rPr>
        <w:t>, primátorkou města</w:t>
      </w:r>
    </w:p>
    <w:p w:rsidR="001D41D1" w:rsidRPr="00A333DA" w:rsidRDefault="001D41D1" w:rsidP="001D41D1">
      <w:pPr>
        <w:rPr>
          <w:rFonts w:cs="Times New Roman"/>
          <w:sz w:val="22"/>
          <w:szCs w:val="22"/>
        </w:rPr>
      </w:pPr>
      <w:r w:rsidRPr="00A333DA">
        <w:rPr>
          <w:rFonts w:cs="Times New Roman"/>
          <w:sz w:val="22"/>
          <w:szCs w:val="22"/>
        </w:rPr>
        <w:t xml:space="preserve">Moskevská 2035/21, Karlovy Vary, PSČ: </w:t>
      </w:r>
      <w:r w:rsidR="000A0199">
        <w:rPr>
          <w:rFonts w:cs="Times New Roman"/>
          <w:sz w:val="22"/>
          <w:szCs w:val="22"/>
        </w:rPr>
        <w:t>360 01</w:t>
      </w:r>
    </w:p>
    <w:p w:rsidR="001D41D1" w:rsidRPr="00A333DA" w:rsidRDefault="001D41D1" w:rsidP="001D41D1">
      <w:pPr>
        <w:rPr>
          <w:rFonts w:cs="Times New Roman"/>
          <w:sz w:val="22"/>
          <w:szCs w:val="22"/>
        </w:rPr>
      </w:pPr>
      <w:r w:rsidRPr="00A333DA">
        <w:rPr>
          <w:rFonts w:cs="Times New Roman"/>
          <w:sz w:val="22"/>
          <w:szCs w:val="22"/>
        </w:rPr>
        <w:t>IČO: 002 54 657</w:t>
      </w:r>
    </w:p>
    <w:p w:rsidR="001D41D1" w:rsidRPr="00A333DA" w:rsidRDefault="001D41D1" w:rsidP="001D41D1">
      <w:pPr>
        <w:ind w:left="2127" w:right="-284" w:hanging="2127"/>
        <w:rPr>
          <w:rFonts w:cs="Times New Roman"/>
          <w:sz w:val="22"/>
          <w:szCs w:val="22"/>
        </w:rPr>
      </w:pPr>
      <w:r w:rsidRPr="00A333DA">
        <w:rPr>
          <w:rFonts w:cs="Times New Roman"/>
          <w:sz w:val="22"/>
          <w:szCs w:val="22"/>
        </w:rPr>
        <w:t xml:space="preserve">bankovní spojení: č.ú.: </w:t>
      </w:r>
    </w:p>
    <w:p w:rsidR="001D41D1" w:rsidRPr="00A333DA" w:rsidRDefault="001D41D1" w:rsidP="001D41D1">
      <w:pPr>
        <w:ind w:left="2127" w:right="-284" w:hanging="2127"/>
        <w:rPr>
          <w:rFonts w:cs="Times New Roman"/>
          <w:sz w:val="22"/>
          <w:szCs w:val="22"/>
        </w:rPr>
      </w:pPr>
      <w:r w:rsidRPr="00A333DA">
        <w:rPr>
          <w:rFonts w:cs="Times New Roman"/>
          <w:sz w:val="22"/>
          <w:szCs w:val="22"/>
        </w:rPr>
        <w:t xml:space="preserve">zastoupeno ve věcech smluvních: Ing. Danielem Riedlem, vedoucím odboru rozvoje a investic    </w:t>
      </w:r>
    </w:p>
    <w:p w:rsidR="001D41D1" w:rsidRPr="00A333DA" w:rsidRDefault="001D41D1" w:rsidP="001D41D1">
      <w:pPr>
        <w:rPr>
          <w:rFonts w:cs="Times New Roman"/>
          <w:sz w:val="22"/>
          <w:szCs w:val="22"/>
        </w:rPr>
      </w:pPr>
      <w:r w:rsidRPr="00A333DA">
        <w:rPr>
          <w:rFonts w:cs="Times New Roman"/>
          <w:sz w:val="22"/>
          <w:szCs w:val="22"/>
        </w:rPr>
        <w:t xml:space="preserve">zastoupeno ve věcech technických: Lenkou Savkovou, technikem odboru rozvoje a investic </w:t>
      </w:r>
    </w:p>
    <w:p w:rsidR="001D41D1" w:rsidRPr="00A333DA" w:rsidRDefault="001D41D1" w:rsidP="001D41D1">
      <w:pPr>
        <w:rPr>
          <w:rFonts w:cs="Times New Roman"/>
          <w:i/>
          <w:sz w:val="22"/>
          <w:szCs w:val="22"/>
        </w:rPr>
      </w:pPr>
    </w:p>
    <w:p w:rsidR="001D41D1" w:rsidRPr="00A333DA" w:rsidRDefault="001D41D1" w:rsidP="001D41D1">
      <w:pPr>
        <w:rPr>
          <w:rFonts w:cs="Times New Roman"/>
          <w:i/>
          <w:sz w:val="22"/>
          <w:szCs w:val="22"/>
        </w:rPr>
      </w:pPr>
      <w:r w:rsidRPr="00A333DA">
        <w:rPr>
          <w:rFonts w:cs="Times New Roman"/>
          <w:i/>
          <w:sz w:val="22"/>
          <w:szCs w:val="22"/>
        </w:rPr>
        <w:t>(dále jen „objednatel“)</w:t>
      </w:r>
    </w:p>
    <w:p w:rsidR="001D41D1" w:rsidRPr="00A333DA" w:rsidRDefault="001D41D1" w:rsidP="001D41D1">
      <w:pPr>
        <w:rPr>
          <w:rFonts w:cs="Times New Roman"/>
          <w:sz w:val="22"/>
          <w:szCs w:val="22"/>
        </w:rPr>
      </w:pPr>
    </w:p>
    <w:p w:rsidR="001D41D1" w:rsidRPr="00144061" w:rsidRDefault="001D41D1" w:rsidP="001D41D1">
      <w:pPr>
        <w:rPr>
          <w:rFonts w:cs="Times New Roman"/>
          <w:sz w:val="22"/>
          <w:szCs w:val="22"/>
        </w:rPr>
      </w:pPr>
      <w:r w:rsidRPr="00144061">
        <w:rPr>
          <w:rFonts w:cs="Times New Roman"/>
          <w:sz w:val="22"/>
          <w:szCs w:val="22"/>
        </w:rPr>
        <w:t>a</w:t>
      </w:r>
    </w:p>
    <w:p w:rsidR="001D41D1" w:rsidRPr="00144061" w:rsidRDefault="001D41D1" w:rsidP="001D41D1">
      <w:pPr>
        <w:rPr>
          <w:rFonts w:cs="Times New Roman"/>
          <w:b/>
          <w:sz w:val="22"/>
          <w:szCs w:val="22"/>
        </w:rPr>
      </w:pPr>
    </w:p>
    <w:p w:rsidR="009422E1" w:rsidRPr="00144061" w:rsidRDefault="009422E1" w:rsidP="009422E1">
      <w:pPr>
        <w:rPr>
          <w:b/>
          <w:sz w:val="22"/>
        </w:rPr>
      </w:pPr>
      <w:r>
        <w:rPr>
          <w:b/>
          <w:sz w:val="22"/>
        </w:rPr>
        <w:t>OH PROJEKT s.r.o.</w:t>
      </w:r>
    </w:p>
    <w:p w:rsidR="009422E1" w:rsidRPr="006B745D" w:rsidRDefault="009422E1" w:rsidP="009422E1">
      <w:pPr>
        <w:rPr>
          <w:sz w:val="22"/>
          <w:szCs w:val="22"/>
        </w:rPr>
      </w:pPr>
      <w:r w:rsidRPr="006B745D">
        <w:rPr>
          <w:sz w:val="22"/>
          <w:szCs w:val="22"/>
        </w:rPr>
        <w:t xml:space="preserve">se sídlem: </w:t>
      </w:r>
      <w:r>
        <w:rPr>
          <w:sz w:val="22"/>
          <w:szCs w:val="22"/>
        </w:rPr>
        <w:t>Školní 358/7, 360 17 Karlovy Vary</w:t>
      </w:r>
    </w:p>
    <w:p w:rsidR="009422E1" w:rsidRPr="00CF7E02" w:rsidRDefault="009422E1" w:rsidP="009422E1">
      <w:pPr>
        <w:jc w:val="both"/>
        <w:rPr>
          <w:sz w:val="22"/>
          <w:szCs w:val="22"/>
        </w:rPr>
      </w:pPr>
      <w:r w:rsidRPr="00CF7E02">
        <w:rPr>
          <w:sz w:val="22"/>
          <w:szCs w:val="22"/>
        </w:rPr>
        <w:t xml:space="preserve">IČO: </w:t>
      </w:r>
      <w:r w:rsidRPr="00E24384">
        <w:rPr>
          <w:sz w:val="22"/>
          <w:szCs w:val="22"/>
        </w:rPr>
        <w:t>190</w:t>
      </w:r>
      <w:r>
        <w:rPr>
          <w:sz w:val="22"/>
          <w:szCs w:val="22"/>
        </w:rPr>
        <w:t xml:space="preserve"> </w:t>
      </w:r>
      <w:r w:rsidRPr="00E24384">
        <w:rPr>
          <w:sz w:val="22"/>
          <w:szCs w:val="22"/>
        </w:rPr>
        <w:t>76</w:t>
      </w:r>
      <w:r>
        <w:rPr>
          <w:sz w:val="22"/>
          <w:szCs w:val="22"/>
        </w:rPr>
        <w:t xml:space="preserve"> </w:t>
      </w:r>
      <w:r w:rsidRPr="00E24384">
        <w:rPr>
          <w:sz w:val="22"/>
          <w:szCs w:val="22"/>
        </w:rPr>
        <w:t>851</w:t>
      </w:r>
    </w:p>
    <w:p w:rsidR="009422E1" w:rsidRDefault="009422E1" w:rsidP="009422E1">
      <w:pPr>
        <w:rPr>
          <w:sz w:val="22"/>
          <w:szCs w:val="22"/>
        </w:rPr>
      </w:pPr>
      <w:r w:rsidRPr="00E24384">
        <w:rPr>
          <w:sz w:val="22"/>
          <w:szCs w:val="22"/>
        </w:rPr>
        <w:t xml:space="preserve">bankovní spojení: č.ú.: </w:t>
      </w:r>
    </w:p>
    <w:p w:rsidR="00C732F4" w:rsidRPr="00E24384" w:rsidRDefault="00C732F4" w:rsidP="009422E1">
      <w:pPr>
        <w:rPr>
          <w:sz w:val="22"/>
          <w:szCs w:val="22"/>
        </w:rPr>
      </w:pPr>
      <w:r>
        <w:rPr>
          <w:sz w:val="22"/>
          <w:szCs w:val="22"/>
        </w:rPr>
        <w:t>zastoupena ve věcech smluvních: Ing. Jiří Oboznenko</w:t>
      </w:r>
    </w:p>
    <w:p w:rsidR="009422E1" w:rsidRDefault="009422E1" w:rsidP="009422E1">
      <w:pPr>
        <w:jc w:val="both"/>
        <w:rPr>
          <w:sz w:val="22"/>
        </w:rPr>
      </w:pPr>
      <w:r>
        <w:rPr>
          <w:sz w:val="22"/>
        </w:rPr>
        <w:t>zastoupena ve věcech technických: Ing. Jiří Oboznenko, ČKAIT 0301478</w:t>
      </w:r>
    </w:p>
    <w:p w:rsidR="001D41D1" w:rsidRDefault="001D41D1" w:rsidP="001D41D1">
      <w:pPr>
        <w:jc w:val="both"/>
        <w:rPr>
          <w:sz w:val="22"/>
          <w:szCs w:val="22"/>
        </w:rPr>
      </w:pPr>
    </w:p>
    <w:p w:rsidR="00DE0F02" w:rsidRPr="00662D45" w:rsidRDefault="00A452F3" w:rsidP="001D41D1">
      <w:pPr>
        <w:jc w:val="both"/>
        <w:rPr>
          <w:i/>
          <w:sz w:val="22"/>
        </w:rPr>
      </w:pPr>
      <w:r w:rsidRPr="00662D45">
        <w:rPr>
          <w:i/>
          <w:sz w:val="22"/>
        </w:rPr>
        <w:t>(dále jen „zhotovitel“)</w:t>
      </w:r>
    </w:p>
    <w:p w:rsidR="00DE0F02" w:rsidRPr="00662D45" w:rsidRDefault="00A452F3">
      <w:pPr>
        <w:jc w:val="both"/>
        <w:rPr>
          <w:i/>
          <w:sz w:val="22"/>
        </w:rPr>
      </w:pPr>
      <w:r w:rsidRPr="00662D45">
        <w:rPr>
          <w:i/>
          <w:sz w:val="22"/>
        </w:rPr>
        <w:t xml:space="preserve"> </w:t>
      </w:r>
    </w:p>
    <w:p w:rsidR="00DE0F02" w:rsidRPr="00662D45" w:rsidRDefault="00A452F3">
      <w:pPr>
        <w:jc w:val="both"/>
      </w:pPr>
      <w:r w:rsidRPr="00662D45">
        <w:rPr>
          <w:i/>
          <w:sz w:val="22"/>
        </w:rPr>
        <w:t>(společně též jako „smluvní strany“)</w:t>
      </w:r>
    </w:p>
    <w:p w:rsidR="00DE0F02" w:rsidRPr="00662D45" w:rsidRDefault="00DE0F02">
      <w:pPr>
        <w:pStyle w:val="BodyText21"/>
        <w:widowControl/>
      </w:pPr>
    </w:p>
    <w:p w:rsidR="00DE0F02" w:rsidRPr="00662D45" w:rsidRDefault="00DE0F02">
      <w:pPr>
        <w:jc w:val="both"/>
        <w:rPr>
          <w:sz w:val="22"/>
        </w:rPr>
      </w:pPr>
    </w:p>
    <w:p w:rsidR="00DE0F02" w:rsidRPr="00662D45" w:rsidRDefault="00DE0F02">
      <w:pPr>
        <w:jc w:val="both"/>
        <w:rPr>
          <w:sz w:val="22"/>
        </w:rPr>
      </w:pPr>
    </w:p>
    <w:p w:rsidR="00DE0F02" w:rsidRPr="00662D45" w:rsidRDefault="00A452F3">
      <w:pPr>
        <w:pStyle w:val="BodyText21"/>
        <w:widowControl/>
      </w:pPr>
      <w:r w:rsidRPr="00662D45">
        <w:rPr>
          <w:caps/>
        </w:rPr>
        <w:t>Vzhledem k tomu, že:</w:t>
      </w:r>
    </w:p>
    <w:p w:rsidR="00DE0F02" w:rsidRPr="00662D45" w:rsidRDefault="00DE0F02">
      <w:pPr>
        <w:jc w:val="both"/>
        <w:rPr>
          <w:sz w:val="22"/>
        </w:rPr>
      </w:pPr>
    </w:p>
    <w:p w:rsidR="00DE0F02" w:rsidRPr="00662D45" w:rsidRDefault="00A452F3">
      <w:pPr>
        <w:numPr>
          <w:ilvl w:val="0"/>
          <w:numId w:val="7"/>
        </w:numPr>
        <w:jc w:val="both"/>
        <w:rPr>
          <w:sz w:val="22"/>
          <w:szCs w:val="22"/>
        </w:rPr>
      </w:pPr>
      <w:r w:rsidRPr="00662D45">
        <w:rPr>
          <w:sz w:val="22"/>
          <w:szCs w:val="22"/>
        </w:rPr>
        <w:t>Zhotovitel je držitelem oprávnění k „projektové činnosti ve výstavbě“ (příloha č. 1 smlouvy) a má řádné vybavení, zkušenosti a schopnosti, aby řádně a včas provedl dílo dle této smlouvy; a</w:t>
      </w:r>
    </w:p>
    <w:p w:rsidR="00DE0F02" w:rsidRPr="00662D45" w:rsidRDefault="00DE0F02">
      <w:pPr>
        <w:jc w:val="both"/>
        <w:rPr>
          <w:sz w:val="22"/>
          <w:szCs w:val="22"/>
        </w:rPr>
      </w:pPr>
    </w:p>
    <w:p w:rsidR="00DE0F02" w:rsidRPr="00662D45" w:rsidRDefault="00A452F3">
      <w:pPr>
        <w:numPr>
          <w:ilvl w:val="0"/>
          <w:numId w:val="7"/>
        </w:numPr>
        <w:jc w:val="both"/>
        <w:rPr>
          <w:sz w:val="22"/>
          <w:szCs w:val="22"/>
        </w:rPr>
      </w:pPr>
      <w:r w:rsidRPr="00662D45">
        <w:rPr>
          <w:sz w:val="22"/>
          <w:szCs w:val="22"/>
        </w:rPr>
        <w:t>Zhotovitel prohlašuje, že je schopný dílo dle této smlouvy provést ve stanove</w:t>
      </w:r>
      <w:r w:rsidR="00E24B70" w:rsidRPr="00662D45">
        <w:rPr>
          <w:sz w:val="22"/>
          <w:szCs w:val="22"/>
        </w:rPr>
        <w:t>né době a ve sjednané kvalitě a </w:t>
      </w:r>
      <w:r w:rsidRPr="00662D45">
        <w:rPr>
          <w:sz w:val="22"/>
          <w:szCs w:val="22"/>
        </w:rPr>
        <w:t>že si je vědom skutečnosti, že objednatel má značný zájem na dokončení díla, které je předmětem této smlouvy, a to za podmínek touto smlouvou stanovených; a</w:t>
      </w:r>
    </w:p>
    <w:p w:rsidR="00B353A8" w:rsidRPr="00662D45" w:rsidRDefault="00B353A8" w:rsidP="00B353A8">
      <w:pPr>
        <w:pStyle w:val="Odstavecseseznamem"/>
        <w:rPr>
          <w:sz w:val="22"/>
          <w:szCs w:val="22"/>
        </w:rPr>
      </w:pPr>
    </w:p>
    <w:p w:rsidR="00DE0F02" w:rsidRPr="00662D45" w:rsidRDefault="00A452F3">
      <w:pPr>
        <w:numPr>
          <w:ilvl w:val="0"/>
          <w:numId w:val="7"/>
        </w:numPr>
        <w:jc w:val="both"/>
        <w:rPr>
          <w:rFonts w:cs="Times New Roman"/>
          <w:sz w:val="22"/>
          <w:szCs w:val="22"/>
        </w:rPr>
      </w:pPr>
      <w:r w:rsidRPr="00662D45">
        <w:rPr>
          <w:rFonts w:cs="Times New Roman"/>
          <w:sz w:val="22"/>
          <w:szCs w:val="22"/>
        </w:rPr>
        <w:t>Statutární město Karlovy Vary ve smyslu § 41 zákona č.</w:t>
      </w:r>
      <w:r w:rsidR="00FE2D9E">
        <w:rPr>
          <w:rFonts w:cs="Times New Roman"/>
          <w:sz w:val="22"/>
          <w:szCs w:val="22"/>
        </w:rPr>
        <w:t xml:space="preserve"> </w:t>
      </w:r>
      <w:r w:rsidRPr="00662D45">
        <w:rPr>
          <w:rFonts w:cs="Times New Roman"/>
          <w:sz w:val="22"/>
          <w:szCs w:val="22"/>
        </w:rPr>
        <w:t>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rsidR="00DE0F02" w:rsidRPr="00662D45" w:rsidRDefault="00DE0F02">
      <w:pPr>
        <w:jc w:val="both"/>
        <w:rPr>
          <w:rFonts w:cs="Times New Roman"/>
          <w:sz w:val="22"/>
          <w:szCs w:val="22"/>
        </w:rPr>
      </w:pPr>
    </w:p>
    <w:p w:rsidR="00DE0F02" w:rsidRPr="00662D45" w:rsidRDefault="00DE0F02">
      <w:pPr>
        <w:pStyle w:val="BodyText21"/>
        <w:widowControl/>
        <w:rPr>
          <w:rFonts w:cs="Times New Roman"/>
          <w:szCs w:val="22"/>
        </w:rPr>
      </w:pPr>
    </w:p>
    <w:p w:rsidR="00DE0F02" w:rsidRPr="00662D45" w:rsidRDefault="00A452F3">
      <w:pPr>
        <w:pStyle w:val="BodyText21"/>
        <w:widowControl/>
      </w:pPr>
      <w:r w:rsidRPr="00662D45">
        <w:rPr>
          <w:rFonts w:cs="Times New Roman"/>
          <w:szCs w:val="22"/>
        </w:rPr>
        <w:t xml:space="preserve">dohodly se smluvní strany na uzavření této </w:t>
      </w:r>
    </w:p>
    <w:p w:rsidR="00DE0F02" w:rsidRPr="00662D45" w:rsidRDefault="00DE0F02"/>
    <w:p w:rsidR="00DE0F02" w:rsidRDefault="00DE0F02">
      <w:pPr>
        <w:pStyle w:val="Nadpis5"/>
      </w:pPr>
    </w:p>
    <w:p w:rsidR="001D41D1" w:rsidRPr="001D41D1" w:rsidRDefault="001D41D1" w:rsidP="001D41D1"/>
    <w:p w:rsidR="00DE0F02" w:rsidRPr="00662D45" w:rsidRDefault="00A452F3">
      <w:pPr>
        <w:pStyle w:val="Nadpis5"/>
      </w:pPr>
      <w:r w:rsidRPr="00662D45">
        <w:t>SMLOUVY  O  DÍLO</w:t>
      </w:r>
    </w:p>
    <w:p w:rsidR="00B9530B" w:rsidRDefault="00B9530B">
      <w:pPr>
        <w:pStyle w:val="Zkladntext"/>
        <w:jc w:val="left"/>
        <w:rPr>
          <w:b/>
        </w:rPr>
      </w:pPr>
    </w:p>
    <w:p w:rsidR="00352102" w:rsidRDefault="00352102">
      <w:pPr>
        <w:pStyle w:val="Zkladntext"/>
        <w:jc w:val="left"/>
        <w:rPr>
          <w:b/>
        </w:rPr>
      </w:pPr>
    </w:p>
    <w:p w:rsidR="00352102" w:rsidRDefault="00352102">
      <w:pPr>
        <w:pStyle w:val="Zkladntext"/>
        <w:jc w:val="left"/>
        <w:rPr>
          <w:b/>
        </w:rPr>
      </w:pPr>
    </w:p>
    <w:p w:rsidR="00352102" w:rsidRDefault="00352102">
      <w:pPr>
        <w:pStyle w:val="Zkladntext"/>
        <w:jc w:val="left"/>
        <w:rPr>
          <w:b/>
        </w:rPr>
      </w:pPr>
    </w:p>
    <w:p w:rsidR="00352102" w:rsidRDefault="00352102">
      <w:pPr>
        <w:pStyle w:val="Zkladntext"/>
        <w:jc w:val="left"/>
        <w:rPr>
          <w:b/>
        </w:rPr>
      </w:pPr>
    </w:p>
    <w:p w:rsidR="009422E1" w:rsidRDefault="009422E1">
      <w:pPr>
        <w:pStyle w:val="Zkladntext"/>
        <w:jc w:val="left"/>
        <w:rPr>
          <w:b/>
        </w:rPr>
      </w:pPr>
    </w:p>
    <w:p w:rsidR="009422E1" w:rsidRDefault="009422E1">
      <w:pPr>
        <w:pStyle w:val="Zkladntext"/>
        <w:jc w:val="left"/>
        <w:rPr>
          <w:b/>
        </w:rPr>
      </w:pPr>
    </w:p>
    <w:p w:rsidR="009422E1" w:rsidRDefault="009422E1">
      <w:pPr>
        <w:pStyle w:val="Zkladntext"/>
        <w:jc w:val="left"/>
        <w:rPr>
          <w:b/>
        </w:rPr>
      </w:pPr>
    </w:p>
    <w:p w:rsidR="00DE0F02" w:rsidRPr="00662D45" w:rsidRDefault="00A452F3">
      <w:pPr>
        <w:pStyle w:val="Zkladntext"/>
        <w:jc w:val="both"/>
        <w:rPr>
          <w:rFonts w:cs="Times New Roman"/>
          <w:szCs w:val="22"/>
        </w:rPr>
      </w:pPr>
      <w:r w:rsidRPr="00662D45">
        <w:rPr>
          <w:rFonts w:cs="Times New Roman"/>
          <w:b/>
          <w:szCs w:val="22"/>
        </w:rPr>
        <w:lastRenderedPageBreak/>
        <w:t>I.</w:t>
      </w:r>
      <w:r w:rsidRPr="00662D45">
        <w:rPr>
          <w:rFonts w:cs="Times New Roman"/>
          <w:b/>
          <w:szCs w:val="22"/>
        </w:rPr>
        <w:tab/>
        <w:t>Předmět smlouvy</w:t>
      </w:r>
    </w:p>
    <w:p w:rsidR="00DE0F02" w:rsidRPr="00662D45" w:rsidRDefault="00A452F3">
      <w:pPr>
        <w:numPr>
          <w:ilvl w:val="1"/>
          <w:numId w:val="4"/>
        </w:numPr>
        <w:jc w:val="both"/>
        <w:rPr>
          <w:rFonts w:cs="Times New Roman"/>
          <w:sz w:val="22"/>
          <w:szCs w:val="22"/>
        </w:rPr>
      </w:pPr>
      <w:r w:rsidRPr="00662D45">
        <w:rPr>
          <w:rFonts w:cs="Times New Roman"/>
          <w:sz w:val="22"/>
          <w:szCs w:val="22"/>
        </w:rPr>
        <w:t xml:space="preserve">Zhotovitel se touto smlouvou zavazuje vytvořit pro objednatele řádně a včas, na svůj náklad a nebezpečí sjednané dílo - zpracování projektové dokumentace specifikované dle článku II. této smlouvy týkající se stavební akce </w:t>
      </w:r>
      <w:r w:rsidR="009422E1" w:rsidRPr="00A333DA">
        <w:rPr>
          <w:rFonts w:cs="Times New Roman"/>
          <w:b/>
          <w:sz w:val="22"/>
          <w:szCs w:val="22"/>
        </w:rPr>
        <w:t>„</w:t>
      </w:r>
      <w:r w:rsidR="009422E1">
        <w:rPr>
          <w:rFonts w:cs="Times New Roman"/>
          <w:b/>
          <w:sz w:val="22"/>
          <w:szCs w:val="22"/>
        </w:rPr>
        <w:t>Karlovy Vary</w:t>
      </w:r>
      <w:r w:rsidR="00873DC2">
        <w:rPr>
          <w:rFonts w:cs="Times New Roman"/>
          <w:b/>
          <w:sz w:val="22"/>
          <w:szCs w:val="22"/>
        </w:rPr>
        <w:t>, ulice Krymská – stavební úpravy</w:t>
      </w:r>
      <w:r w:rsidR="009422E1" w:rsidRPr="00A333DA">
        <w:rPr>
          <w:rFonts w:cs="Times New Roman"/>
          <w:b/>
          <w:sz w:val="22"/>
          <w:szCs w:val="22"/>
        </w:rPr>
        <w:t>“</w:t>
      </w:r>
      <w:r w:rsidR="009422E1" w:rsidRPr="00A333DA">
        <w:rPr>
          <w:rFonts w:cs="Times New Roman"/>
          <w:i/>
          <w:sz w:val="22"/>
          <w:szCs w:val="22"/>
        </w:rPr>
        <w:t xml:space="preserve"> </w:t>
      </w:r>
      <w:r w:rsidRPr="00662D45">
        <w:rPr>
          <w:rFonts w:cs="Times New Roman"/>
          <w:sz w:val="22"/>
          <w:szCs w:val="22"/>
        </w:rPr>
        <w:t>a objednatel se zavazuje dílo převzít a zaplatit za něj zhotoviteli odměnu ve výši a za podmínek sjednaných v této smlouvě.</w:t>
      </w:r>
    </w:p>
    <w:p w:rsidR="00354B8B" w:rsidRPr="00662D45" w:rsidRDefault="00354B8B">
      <w:pPr>
        <w:ind w:left="709"/>
        <w:jc w:val="both"/>
        <w:rPr>
          <w:rFonts w:cs="Times New Roman"/>
          <w:sz w:val="22"/>
          <w:szCs w:val="22"/>
        </w:rPr>
      </w:pPr>
    </w:p>
    <w:p w:rsidR="00DE0F02" w:rsidRPr="00927A35" w:rsidRDefault="00B43358" w:rsidP="00231AE1">
      <w:pPr>
        <w:ind w:left="709" w:hanging="709"/>
        <w:jc w:val="both"/>
        <w:rPr>
          <w:rFonts w:cs="Times New Roman"/>
          <w:sz w:val="22"/>
          <w:szCs w:val="22"/>
        </w:rPr>
      </w:pPr>
      <w:r>
        <w:rPr>
          <w:rFonts w:cs="Times New Roman"/>
          <w:sz w:val="22"/>
          <w:szCs w:val="22"/>
        </w:rPr>
        <w:t>1.2</w:t>
      </w:r>
      <w:r w:rsidR="00FD205F">
        <w:rPr>
          <w:rFonts w:cs="Times New Roman"/>
          <w:sz w:val="22"/>
          <w:szCs w:val="22"/>
        </w:rPr>
        <w:t>.</w:t>
      </w:r>
      <w:r>
        <w:rPr>
          <w:rFonts w:cs="Times New Roman"/>
          <w:sz w:val="22"/>
          <w:szCs w:val="22"/>
        </w:rPr>
        <w:tab/>
      </w:r>
      <w:r w:rsidR="00A452F3" w:rsidRPr="00927A35">
        <w:rPr>
          <w:rFonts w:cs="Times New Roman"/>
          <w:sz w:val="22"/>
          <w:szCs w:val="22"/>
        </w:rPr>
        <w:t xml:space="preserve">Zhotovitel vytvoří dílo dle článku II. této smlouvy tím, že řádně a včas dodá: </w:t>
      </w:r>
    </w:p>
    <w:p w:rsidR="00A60F5D" w:rsidRPr="001D4725" w:rsidRDefault="00A60F5D" w:rsidP="00A60F5D">
      <w:pPr>
        <w:pStyle w:val="Default"/>
        <w:tabs>
          <w:tab w:val="left" w:pos="426"/>
        </w:tabs>
        <w:ind w:left="720"/>
        <w:jc w:val="both"/>
        <w:rPr>
          <w:rFonts w:ascii="Times New Roman" w:hAnsi="Times New Roman" w:cs="Times New Roman"/>
          <w:color w:val="auto"/>
          <w:sz w:val="22"/>
          <w:szCs w:val="22"/>
        </w:rPr>
      </w:pPr>
      <w:r w:rsidRPr="00662D45">
        <w:rPr>
          <w:rFonts w:ascii="Times New Roman" w:hAnsi="Times New Roman" w:cs="Times New Roman"/>
          <w:bCs/>
          <w:color w:val="auto"/>
          <w:sz w:val="22"/>
          <w:szCs w:val="22"/>
        </w:rPr>
        <w:t xml:space="preserve">Komplexní projektovou </w:t>
      </w:r>
      <w:r w:rsidRPr="00662D45">
        <w:rPr>
          <w:rFonts w:ascii="Times New Roman" w:hAnsi="Times New Roman" w:cs="Times New Roman"/>
          <w:bCs/>
          <w:iCs/>
          <w:color w:val="auto"/>
          <w:sz w:val="22"/>
          <w:szCs w:val="22"/>
        </w:rPr>
        <w:t xml:space="preserve">dokumentaci </w:t>
      </w:r>
      <w:r w:rsidRPr="00662D45">
        <w:rPr>
          <w:rFonts w:ascii="Times New Roman" w:hAnsi="Times New Roman" w:cs="Times New Roman"/>
          <w:color w:val="auto"/>
          <w:sz w:val="22"/>
          <w:szCs w:val="22"/>
        </w:rPr>
        <w:t>pro provádění stavby</w:t>
      </w:r>
      <w:r w:rsidRPr="00662D45">
        <w:rPr>
          <w:rFonts w:ascii="Times New Roman" w:hAnsi="Times New Roman" w:cs="Times New Roman"/>
          <w:bCs/>
          <w:iCs/>
          <w:color w:val="auto"/>
          <w:sz w:val="22"/>
          <w:szCs w:val="22"/>
        </w:rPr>
        <w:t xml:space="preserve"> (dále také jako „PDPS“) </w:t>
      </w:r>
      <w:r w:rsidR="00373E56">
        <w:rPr>
          <w:rFonts w:ascii="Times New Roman" w:hAnsi="Times New Roman" w:cs="Times New Roman"/>
          <w:bCs/>
          <w:iCs/>
          <w:color w:val="auto"/>
          <w:sz w:val="22"/>
          <w:szCs w:val="22"/>
        </w:rPr>
        <w:t>v rozsahu dle příslušné přílohy k vyhlášce č. 131/2024 Sb., o dokumentaci staveb</w:t>
      </w:r>
      <w:r w:rsidRPr="001D4725">
        <w:rPr>
          <w:rFonts w:ascii="Times New Roman" w:hAnsi="Times New Roman" w:cs="Times New Roman"/>
          <w:bCs/>
          <w:iCs/>
          <w:color w:val="auto"/>
          <w:sz w:val="22"/>
          <w:szCs w:val="22"/>
        </w:rPr>
        <w:t xml:space="preserve">, </w:t>
      </w:r>
      <w:r w:rsidRPr="001D4725">
        <w:rPr>
          <w:rFonts w:ascii="Times New Roman" w:hAnsi="Times New Roman" w:cs="Times New Roman"/>
          <w:color w:val="auto"/>
          <w:sz w:val="22"/>
          <w:szCs w:val="22"/>
        </w:rPr>
        <w:t xml:space="preserve">v rozsahu cenové nabídky zhotovitele ze dne </w:t>
      </w:r>
      <w:r w:rsidR="009422E1">
        <w:rPr>
          <w:rFonts w:ascii="Times New Roman" w:hAnsi="Times New Roman" w:cs="Times New Roman"/>
          <w:color w:val="auto"/>
          <w:sz w:val="22"/>
          <w:szCs w:val="22"/>
        </w:rPr>
        <w:t>28</w:t>
      </w:r>
      <w:r w:rsidRPr="001D4725">
        <w:rPr>
          <w:rFonts w:ascii="Times New Roman" w:hAnsi="Times New Roman" w:cs="Times New Roman"/>
          <w:color w:val="auto"/>
          <w:sz w:val="22"/>
          <w:szCs w:val="22"/>
        </w:rPr>
        <w:t>.</w:t>
      </w:r>
      <w:r w:rsidR="009422E1">
        <w:rPr>
          <w:rFonts w:ascii="Times New Roman" w:hAnsi="Times New Roman" w:cs="Times New Roman"/>
          <w:color w:val="auto"/>
          <w:sz w:val="22"/>
          <w:szCs w:val="22"/>
        </w:rPr>
        <w:t xml:space="preserve"> 04</w:t>
      </w:r>
      <w:r w:rsidRPr="001D4725">
        <w:rPr>
          <w:rFonts w:ascii="Times New Roman" w:hAnsi="Times New Roman" w:cs="Times New Roman"/>
          <w:color w:val="auto"/>
          <w:sz w:val="22"/>
          <w:szCs w:val="22"/>
        </w:rPr>
        <w:t>.</w:t>
      </w:r>
      <w:r w:rsidR="005D4F35">
        <w:rPr>
          <w:rFonts w:ascii="Times New Roman" w:hAnsi="Times New Roman" w:cs="Times New Roman"/>
          <w:color w:val="auto"/>
          <w:sz w:val="22"/>
          <w:szCs w:val="22"/>
        </w:rPr>
        <w:t xml:space="preserve"> </w:t>
      </w:r>
      <w:r w:rsidR="009D1467">
        <w:rPr>
          <w:rFonts w:ascii="Times New Roman" w:hAnsi="Times New Roman" w:cs="Times New Roman"/>
          <w:color w:val="auto"/>
          <w:sz w:val="22"/>
          <w:szCs w:val="22"/>
        </w:rPr>
        <w:t>2025</w:t>
      </w:r>
      <w:r w:rsidRPr="001D4725">
        <w:rPr>
          <w:rFonts w:ascii="Times New Roman" w:hAnsi="Times New Roman" w:cs="Times New Roman"/>
          <w:color w:val="auto"/>
          <w:sz w:val="22"/>
          <w:szCs w:val="22"/>
        </w:rPr>
        <w:t xml:space="preserve"> (příloha č. 2 smlouvy).</w:t>
      </w:r>
    </w:p>
    <w:p w:rsidR="00DE0F02" w:rsidRPr="001D4725" w:rsidRDefault="00DE0F02">
      <w:pPr>
        <w:pStyle w:val="Default"/>
        <w:tabs>
          <w:tab w:val="left" w:pos="426"/>
        </w:tabs>
        <w:jc w:val="both"/>
        <w:rPr>
          <w:rFonts w:ascii="Times New Roman" w:hAnsi="Times New Roman" w:cs="Times New Roman"/>
          <w:color w:val="auto"/>
          <w:sz w:val="22"/>
          <w:szCs w:val="22"/>
        </w:rPr>
      </w:pPr>
    </w:p>
    <w:p w:rsidR="00DE0F02" w:rsidRPr="001D4725" w:rsidRDefault="00A452F3">
      <w:pPr>
        <w:pStyle w:val="Nadpis3"/>
        <w:rPr>
          <w:rFonts w:cs="Times New Roman"/>
          <w:sz w:val="22"/>
          <w:szCs w:val="22"/>
        </w:rPr>
      </w:pPr>
      <w:r w:rsidRPr="001D4725">
        <w:rPr>
          <w:rFonts w:cs="Times New Roman"/>
          <w:sz w:val="22"/>
          <w:szCs w:val="22"/>
        </w:rPr>
        <w:t>II.</w:t>
      </w:r>
      <w:r w:rsidRPr="001D4725">
        <w:rPr>
          <w:rFonts w:cs="Times New Roman"/>
          <w:sz w:val="22"/>
          <w:szCs w:val="22"/>
        </w:rPr>
        <w:tab/>
        <w:t>Specifikace díla</w:t>
      </w:r>
    </w:p>
    <w:p w:rsidR="00DE0F02" w:rsidRPr="001D4725" w:rsidRDefault="00A452F3">
      <w:pPr>
        <w:ind w:left="709" w:hanging="709"/>
        <w:jc w:val="both"/>
        <w:rPr>
          <w:rFonts w:cs="Times New Roman"/>
          <w:bCs/>
          <w:sz w:val="22"/>
          <w:szCs w:val="22"/>
        </w:rPr>
      </w:pPr>
      <w:r w:rsidRPr="001D4725">
        <w:rPr>
          <w:rFonts w:cs="Times New Roman"/>
          <w:sz w:val="22"/>
          <w:szCs w:val="22"/>
        </w:rPr>
        <w:t>2.1.</w:t>
      </w:r>
      <w:r w:rsidRPr="001D4725">
        <w:rPr>
          <w:rFonts w:cs="Times New Roman"/>
          <w:sz w:val="22"/>
          <w:szCs w:val="22"/>
        </w:rPr>
        <w:tab/>
        <w:t xml:space="preserve">Předmět díla je blíže specifikován </w:t>
      </w:r>
      <w:r w:rsidR="00CB2ECA" w:rsidRPr="001D4725">
        <w:rPr>
          <w:rFonts w:cs="Times New Roman"/>
          <w:sz w:val="22"/>
          <w:szCs w:val="22"/>
        </w:rPr>
        <w:t>nabídkou zhotovitele ze</w:t>
      </w:r>
      <w:r w:rsidR="00A60F5D" w:rsidRPr="001D4725">
        <w:rPr>
          <w:rFonts w:cs="Times New Roman"/>
          <w:sz w:val="22"/>
          <w:szCs w:val="22"/>
        </w:rPr>
        <w:t xml:space="preserve"> dne </w:t>
      </w:r>
      <w:r w:rsidR="009422E1">
        <w:rPr>
          <w:rFonts w:cs="Times New Roman"/>
          <w:sz w:val="22"/>
          <w:szCs w:val="22"/>
        </w:rPr>
        <w:t>28</w:t>
      </w:r>
      <w:r w:rsidRPr="001D4725">
        <w:rPr>
          <w:rFonts w:cs="Times New Roman"/>
          <w:sz w:val="22"/>
          <w:szCs w:val="22"/>
        </w:rPr>
        <w:t>.</w:t>
      </w:r>
      <w:r w:rsidR="009422E1">
        <w:rPr>
          <w:rFonts w:cs="Times New Roman"/>
          <w:sz w:val="22"/>
          <w:szCs w:val="22"/>
        </w:rPr>
        <w:t xml:space="preserve"> 04</w:t>
      </w:r>
      <w:r w:rsidR="00A60F5D" w:rsidRPr="001D4725">
        <w:rPr>
          <w:rFonts w:cs="Times New Roman"/>
          <w:sz w:val="22"/>
          <w:szCs w:val="22"/>
        </w:rPr>
        <w:t>.</w:t>
      </w:r>
      <w:r w:rsidR="005D4F35">
        <w:rPr>
          <w:rFonts w:cs="Times New Roman"/>
          <w:sz w:val="22"/>
          <w:szCs w:val="22"/>
        </w:rPr>
        <w:t xml:space="preserve"> </w:t>
      </w:r>
      <w:r w:rsidR="009D1467">
        <w:rPr>
          <w:rFonts w:cs="Times New Roman"/>
          <w:sz w:val="22"/>
          <w:szCs w:val="22"/>
        </w:rPr>
        <w:t>2025</w:t>
      </w:r>
      <w:r w:rsidRPr="001D4725">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sidRPr="001D4725">
        <w:rPr>
          <w:rFonts w:cs="Times New Roman"/>
          <w:bCs/>
          <w:sz w:val="22"/>
          <w:szCs w:val="22"/>
        </w:rPr>
        <w:t>Rozsah a obsah dokumentace se bude řídit zákonem č. </w:t>
      </w:r>
      <w:r w:rsidR="00373E56">
        <w:rPr>
          <w:rFonts w:cs="Times New Roman"/>
          <w:bCs/>
          <w:sz w:val="22"/>
          <w:szCs w:val="22"/>
        </w:rPr>
        <w:t>283/2021</w:t>
      </w:r>
      <w:r w:rsidRPr="001D4725">
        <w:rPr>
          <w:rFonts w:cs="Times New Roman"/>
          <w:bCs/>
          <w:sz w:val="22"/>
          <w:szCs w:val="22"/>
        </w:rPr>
        <w:t xml:space="preserve"> Sb., stavební zákon, </w:t>
      </w:r>
      <w:r w:rsidRPr="001D4725">
        <w:rPr>
          <w:rFonts w:cs="Times New Roman"/>
          <w:bCs/>
          <w:iCs/>
          <w:sz w:val="22"/>
          <w:szCs w:val="22"/>
        </w:rPr>
        <w:t>ve znění pozdějších předpisů,</w:t>
      </w:r>
      <w:r w:rsidRPr="001D4725">
        <w:rPr>
          <w:rFonts w:cs="Times New Roman"/>
          <w:bCs/>
          <w:sz w:val="22"/>
          <w:szCs w:val="22"/>
        </w:rPr>
        <w:t xml:space="preserve"> </w:t>
      </w:r>
      <w:r w:rsidR="00E24099" w:rsidRPr="001D4725">
        <w:rPr>
          <w:rFonts w:cs="Times New Roman"/>
          <w:bCs/>
          <w:sz w:val="22"/>
          <w:szCs w:val="22"/>
        </w:rPr>
        <w:t>v</w:t>
      </w:r>
      <w:r w:rsidR="00E24099" w:rsidRPr="001D4725">
        <w:rPr>
          <w:rFonts w:cs="Times New Roman"/>
          <w:sz w:val="22"/>
          <w:szCs w:val="22"/>
        </w:rPr>
        <w:t xml:space="preserve">yhláškou č. </w:t>
      </w:r>
      <w:r w:rsidR="00832B06">
        <w:rPr>
          <w:rFonts w:cs="Times New Roman"/>
          <w:sz w:val="22"/>
          <w:szCs w:val="22"/>
        </w:rPr>
        <w:t>131/2024</w:t>
      </w:r>
      <w:r w:rsidR="00E24099" w:rsidRPr="001D4725">
        <w:rPr>
          <w:rFonts w:cs="Times New Roman"/>
          <w:sz w:val="22"/>
          <w:szCs w:val="22"/>
        </w:rPr>
        <w:t xml:space="preserve"> Sb., o dokumentaci staveb </w:t>
      </w:r>
      <w:r w:rsidR="00E24099" w:rsidRPr="001D4725">
        <w:rPr>
          <w:rFonts w:cs="Times New Roman"/>
          <w:bCs/>
          <w:sz w:val="22"/>
          <w:szCs w:val="22"/>
        </w:rPr>
        <w:t xml:space="preserve"> </w:t>
      </w:r>
      <w:r w:rsidRPr="001D4725">
        <w:rPr>
          <w:rFonts w:cs="Times New Roman"/>
          <w:bCs/>
          <w:sz w:val="22"/>
          <w:szCs w:val="22"/>
        </w:rPr>
        <w:t>a v</w:t>
      </w:r>
      <w:r w:rsidRPr="001D4725">
        <w:rPr>
          <w:rFonts w:cs="Times New Roman"/>
          <w:sz w:val="22"/>
          <w:szCs w:val="22"/>
        </w:rPr>
        <w:t xml:space="preserve">yhláškou č. </w:t>
      </w:r>
      <w:r w:rsidR="00D27105" w:rsidRPr="001D4725">
        <w:rPr>
          <w:rFonts w:cs="Times New Roman"/>
          <w:bCs/>
          <w:iCs/>
          <w:sz w:val="22"/>
          <w:szCs w:val="22"/>
        </w:rPr>
        <w:t xml:space="preserve">169/2016 Sb., o stanovení rozsahu dokumentace veřejné zakázky na stavební práce a soupisu stavebních prací, dodávek a služeb s výkazem výměr, </w:t>
      </w:r>
      <w:r w:rsidRPr="001D4725">
        <w:rPr>
          <w:rFonts w:cs="Times New Roman"/>
          <w:bCs/>
          <w:iCs/>
          <w:sz w:val="22"/>
          <w:szCs w:val="22"/>
        </w:rPr>
        <w:t>ve znění pozdějších předpisů</w:t>
      </w:r>
      <w:r w:rsidRPr="001D4725">
        <w:rPr>
          <w:rFonts w:cs="Times New Roman"/>
          <w:sz w:val="22"/>
          <w:szCs w:val="22"/>
        </w:rPr>
        <w:t xml:space="preserve">. </w:t>
      </w:r>
    </w:p>
    <w:p w:rsidR="00DE0F02" w:rsidRPr="001D4725" w:rsidRDefault="00DE0F02">
      <w:pPr>
        <w:ind w:left="709"/>
        <w:jc w:val="both"/>
        <w:rPr>
          <w:rFonts w:cs="Times New Roman"/>
          <w:bCs/>
          <w:sz w:val="22"/>
          <w:szCs w:val="22"/>
        </w:rPr>
      </w:pPr>
    </w:p>
    <w:p w:rsidR="00DE0F02" w:rsidRPr="001D4725" w:rsidRDefault="00A452F3">
      <w:pPr>
        <w:numPr>
          <w:ilvl w:val="0"/>
          <w:numId w:val="14"/>
        </w:numPr>
        <w:ind w:left="993" w:hanging="284"/>
        <w:jc w:val="both"/>
        <w:rPr>
          <w:rFonts w:cs="Times New Roman"/>
          <w:sz w:val="22"/>
          <w:szCs w:val="22"/>
        </w:rPr>
      </w:pPr>
      <w:r w:rsidRPr="001D4725">
        <w:rPr>
          <w:rFonts w:cs="Times New Roman"/>
          <w:bCs/>
          <w:sz w:val="22"/>
          <w:szCs w:val="22"/>
        </w:rPr>
        <w:t>Projektová dokumentace bude splňovat veškeré požadavky zákona č. </w:t>
      </w:r>
      <w:r w:rsidR="00832B06">
        <w:rPr>
          <w:rFonts w:cs="Times New Roman"/>
          <w:bCs/>
          <w:sz w:val="22"/>
          <w:szCs w:val="22"/>
        </w:rPr>
        <w:t>283/2021</w:t>
      </w:r>
      <w:r w:rsidRPr="001D4725">
        <w:rPr>
          <w:rFonts w:cs="Times New Roman"/>
          <w:bCs/>
          <w:sz w:val="22"/>
          <w:szCs w:val="22"/>
        </w:rPr>
        <w:t xml:space="preserve"> Sb., stavební zákon, </w:t>
      </w:r>
      <w:r w:rsidRPr="001D4725">
        <w:rPr>
          <w:rFonts w:cs="Times New Roman"/>
          <w:bCs/>
          <w:iCs/>
          <w:sz w:val="22"/>
          <w:szCs w:val="22"/>
        </w:rPr>
        <w:t xml:space="preserve">ve znění pozdějších předpisů, </w:t>
      </w:r>
      <w:r w:rsidRPr="001D4725">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Zhotovitelem bude pravidelně svoláván výrobní výbor (včetně vstupního výrobního výboru před zahájením prací na PDPS), a to minimálně 1x za měsíc po dobu zpracovávání PDPS. Zhotovitel se zavazuje spolupracovat s ostatními vlastníky sítí (výrobní výbor), práce koordinovat a zahrnout do časového harmonogramu. </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PDPS musí být v souladu s obecně platnými právními předpisy a respektovat příslušné ČSN, </w:t>
      </w:r>
      <w:r w:rsidR="001254CA">
        <w:rPr>
          <w:rFonts w:cs="Times New Roman"/>
          <w:sz w:val="22"/>
          <w:szCs w:val="22"/>
        </w:rPr>
        <w:t xml:space="preserve"> ČN, EN, </w:t>
      </w:r>
      <w:r w:rsidRPr="001D4725">
        <w:rPr>
          <w:rFonts w:cs="Times New Roman"/>
          <w:sz w:val="22"/>
          <w:szCs w:val="22"/>
        </w:rPr>
        <w:t xml:space="preserve"> TKP, zákon č. 121/2000 Sb., autorský zákon, </w:t>
      </w:r>
      <w:r w:rsidRPr="001D4725">
        <w:rPr>
          <w:rFonts w:cs="Times New Roman"/>
          <w:bCs/>
          <w:iCs/>
          <w:sz w:val="22"/>
          <w:szCs w:val="22"/>
        </w:rPr>
        <w:t>ve znění pozdějších předpisů,</w:t>
      </w:r>
      <w:r w:rsidRPr="001D4725">
        <w:rPr>
          <w:rFonts w:cs="Times New Roman"/>
          <w:sz w:val="22"/>
          <w:szCs w:val="22"/>
        </w:rPr>
        <w:t xml:space="preserve"> a další platné zákony a vyhlášky.</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Objednatel si vyhrazuje právo na vyzvání předložit zhotovitelem rozpracovanou PDPS k posouzení.</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PDPS bude obsahovat Zásady Plánu organizace výstavby, včetně návrhu časového harmonogramu stavebních prací.</w:t>
      </w:r>
    </w:p>
    <w:p w:rsidR="00DE0F02" w:rsidRPr="001D4725" w:rsidRDefault="00A452F3">
      <w:pPr>
        <w:numPr>
          <w:ilvl w:val="0"/>
          <w:numId w:val="14"/>
        </w:numPr>
        <w:suppressAutoHyphens w:val="0"/>
        <w:ind w:left="993" w:hanging="284"/>
        <w:jc w:val="both"/>
        <w:rPr>
          <w:rFonts w:cs="Times New Roman"/>
          <w:sz w:val="22"/>
          <w:szCs w:val="22"/>
        </w:rPr>
      </w:pPr>
      <w:r w:rsidRPr="001D4725">
        <w:rPr>
          <w:rFonts w:cs="Times New Roman"/>
          <w:sz w:val="22"/>
          <w:szCs w:val="22"/>
        </w:rPr>
        <w:t>PDPS musí</w:t>
      </w:r>
      <w:r w:rsidRPr="001D4725">
        <w:rPr>
          <w:rFonts w:cs="Times New Roman"/>
          <w:b/>
          <w:sz w:val="22"/>
          <w:szCs w:val="22"/>
        </w:rPr>
        <w:t xml:space="preserve"> splňovat požadavky zákona č. </w:t>
      </w:r>
      <w:r w:rsidRPr="001D4725">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sidRPr="001D4725">
        <w:rPr>
          <w:rFonts w:cs="Times New Roman"/>
          <w:b/>
          <w:sz w:val="22"/>
          <w:szCs w:val="22"/>
        </w:rPr>
        <w:t xml:space="preserve">.  </w:t>
      </w:r>
      <w:r w:rsidRPr="001D4725">
        <w:rPr>
          <w:rFonts w:cs="Times New Roman"/>
          <w:sz w:val="22"/>
          <w:szCs w:val="22"/>
        </w:rPr>
        <w:t xml:space="preserve"> </w:t>
      </w:r>
    </w:p>
    <w:p w:rsidR="00DE0F02" w:rsidRPr="001D4725" w:rsidRDefault="00A452F3">
      <w:pPr>
        <w:numPr>
          <w:ilvl w:val="0"/>
          <w:numId w:val="14"/>
        </w:numPr>
        <w:suppressAutoHyphens w:val="0"/>
        <w:ind w:left="993" w:hanging="284"/>
        <w:jc w:val="both"/>
        <w:rPr>
          <w:rFonts w:cs="Times New Roman"/>
          <w:b/>
          <w:sz w:val="22"/>
          <w:szCs w:val="22"/>
        </w:rPr>
      </w:pPr>
      <w:r w:rsidRPr="001D4725">
        <w:rPr>
          <w:rFonts w:cs="Times New Roman"/>
          <w:b/>
          <w:sz w:val="22"/>
          <w:szCs w:val="22"/>
        </w:rPr>
        <w:t>Součástí dokumentace bude s</w:t>
      </w:r>
      <w:r w:rsidRPr="001D4725">
        <w:rPr>
          <w:rFonts w:cs="Times New Roman"/>
          <w:b/>
          <w:bCs/>
          <w:iCs/>
          <w:sz w:val="22"/>
          <w:szCs w:val="22"/>
        </w:rPr>
        <w:t>oupis stavebních prací, dodávek a služeb s výkazem výměr</w:t>
      </w:r>
      <w:r w:rsidR="00482FA8" w:rsidRPr="001D4725">
        <w:rPr>
          <w:rFonts w:cs="Times New Roman"/>
          <w:b/>
          <w:bCs/>
          <w:iCs/>
          <w:sz w:val="22"/>
          <w:szCs w:val="22"/>
        </w:rPr>
        <w:t xml:space="preserve"> a oceněný výkaz výměr (finanční rozpočet)</w:t>
      </w:r>
      <w:r w:rsidRPr="001D4725">
        <w:rPr>
          <w:rFonts w:cs="Times New Roman"/>
          <w:b/>
          <w:bCs/>
          <w:iCs/>
          <w:sz w:val="22"/>
          <w:szCs w:val="22"/>
        </w:rPr>
        <w:t>.</w:t>
      </w:r>
    </w:p>
    <w:p w:rsidR="00DE0F02" w:rsidRPr="001D4725" w:rsidRDefault="00A452F3">
      <w:pPr>
        <w:numPr>
          <w:ilvl w:val="0"/>
          <w:numId w:val="14"/>
        </w:numPr>
        <w:suppressAutoHyphens w:val="0"/>
        <w:ind w:left="993" w:hanging="284"/>
        <w:jc w:val="both"/>
        <w:rPr>
          <w:rFonts w:cs="Times New Roman"/>
          <w:sz w:val="22"/>
          <w:szCs w:val="22"/>
        </w:rPr>
      </w:pPr>
      <w:r w:rsidRPr="001D4725">
        <w:rPr>
          <w:sz w:val="22"/>
          <w:szCs w:val="22"/>
        </w:rPr>
        <w:t>Součástí dokumentace bude rovněž Plán bezpečnosti a ochrany zdraví při práci ve fázi přípravy stavby na základě požadavků § 15 odst. 2 zákona č. 309/2006 Sb., o zajištění dalších podmínek bezpečnosti a</w:t>
      </w:r>
      <w:r w:rsidR="005F6A53" w:rsidRPr="001D4725">
        <w:rPr>
          <w:sz w:val="22"/>
          <w:szCs w:val="22"/>
        </w:rPr>
        <w:t> </w:t>
      </w:r>
      <w:r w:rsidRPr="001D4725">
        <w:rPr>
          <w:sz w:val="22"/>
          <w:szCs w:val="22"/>
        </w:rPr>
        <w:t>ochrany zdraví při práci, ve znění pozdějších předpisů, a přílohy č. 6 nařízení vlády č. 591/2006 Sb., o</w:t>
      </w:r>
      <w:r w:rsidR="005762C5" w:rsidRPr="001D4725">
        <w:rPr>
          <w:sz w:val="22"/>
          <w:szCs w:val="22"/>
        </w:rPr>
        <w:t> </w:t>
      </w:r>
      <w:r w:rsidRPr="001D4725">
        <w:rPr>
          <w:sz w:val="22"/>
          <w:szCs w:val="22"/>
        </w:rPr>
        <w:t>bližších minimálních požadavcích na bezpečnost a ochranu zdraví při práci na staveništích, ve znění pozdějších předpisů.</w:t>
      </w:r>
    </w:p>
    <w:p w:rsidR="00DE0F02" w:rsidRPr="001D4725" w:rsidRDefault="007B3E47" w:rsidP="005B179A">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rsidR="007B3E47" w:rsidRPr="001D4725" w:rsidRDefault="007B3E47" w:rsidP="007B3E47">
      <w:pPr>
        <w:pStyle w:val="Odstavecseseznamem"/>
        <w:ind w:left="1068"/>
        <w:jc w:val="both"/>
        <w:rPr>
          <w:rFonts w:cs="Times New Roman"/>
          <w:sz w:val="22"/>
          <w:szCs w:val="22"/>
        </w:rPr>
      </w:pPr>
    </w:p>
    <w:p w:rsidR="00DE0F02" w:rsidRPr="001D4725" w:rsidRDefault="00A452F3">
      <w:pPr>
        <w:pStyle w:val="Zkladntextodsazen31"/>
        <w:ind w:left="709" w:hanging="709"/>
        <w:rPr>
          <w:rFonts w:cs="Times New Roman"/>
          <w:szCs w:val="22"/>
        </w:rPr>
      </w:pPr>
      <w:r w:rsidRPr="001D4725">
        <w:rPr>
          <w:rFonts w:cs="Times New Roman"/>
          <w:szCs w:val="22"/>
        </w:rPr>
        <w:t>2.2.</w:t>
      </w:r>
      <w:r w:rsidRPr="001D4725">
        <w:rPr>
          <w:rFonts w:cs="Times New Roman"/>
          <w:szCs w:val="22"/>
        </w:rPr>
        <w:tab/>
        <w:t>Dílo bude provedeno v rozsahu, způsobem a v jakosti stanovené:</w:t>
      </w:r>
    </w:p>
    <w:p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touto smlouvou,</w:t>
      </w:r>
    </w:p>
    <w:p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písemnou nab</w:t>
      </w:r>
      <w:r w:rsidR="009C1CA2" w:rsidRPr="001D4725">
        <w:rPr>
          <w:rFonts w:cs="Times New Roman"/>
          <w:sz w:val="22"/>
          <w:szCs w:val="22"/>
        </w:rPr>
        <w:t xml:space="preserve">ídkou zhotovitele ze dne </w:t>
      </w:r>
      <w:r w:rsidR="009422E1">
        <w:rPr>
          <w:rFonts w:cs="Times New Roman"/>
          <w:sz w:val="22"/>
          <w:szCs w:val="22"/>
        </w:rPr>
        <w:t>28</w:t>
      </w:r>
      <w:r w:rsidRPr="001D4725">
        <w:rPr>
          <w:rFonts w:cs="Times New Roman"/>
          <w:sz w:val="22"/>
          <w:szCs w:val="22"/>
        </w:rPr>
        <w:t>.</w:t>
      </w:r>
      <w:r w:rsidR="008F72ED">
        <w:rPr>
          <w:rFonts w:cs="Times New Roman"/>
          <w:sz w:val="22"/>
          <w:szCs w:val="22"/>
        </w:rPr>
        <w:t xml:space="preserve"> </w:t>
      </w:r>
      <w:r w:rsidR="007C264D">
        <w:rPr>
          <w:rFonts w:cs="Times New Roman"/>
          <w:sz w:val="22"/>
          <w:szCs w:val="22"/>
        </w:rPr>
        <w:t>0</w:t>
      </w:r>
      <w:r w:rsidR="009422E1">
        <w:rPr>
          <w:rFonts w:cs="Times New Roman"/>
          <w:sz w:val="22"/>
          <w:szCs w:val="22"/>
        </w:rPr>
        <w:t>4</w:t>
      </w:r>
      <w:r w:rsidR="00A60F5D" w:rsidRPr="001D4725">
        <w:rPr>
          <w:rFonts w:cs="Times New Roman"/>
          <w:sz w:val="22"/>
          <w:szCs w:val="22"/>
        </w:rPr>
        <w:t>.</w:t>
      </w:r>
      <w:r w:rsidR="008F72ED">
        <w:rPr>
          <w:rFonts w:cs="Times New Roman"/>
          <w:sz w:val="22"/>
          <w:szCs w:val="22"/>
        </w:rPr>
        <w:t xml:space="preserve"> </w:t>
      </w:r>
      <w:r w:rsidR="009D1467">
        <w:rPr>
          <w:rFonts w:cs="Times New Roman"/>
          <w:sz w:val="22"/>
          <w:szCs w:val="22"/>
        </w:rPr>
        <w:t>2025</w:t>
      </w:r>
      <w:r w:rsidR="00FE2D9E" w:rsidRPr="001D4725">
        <w:rPr>
          <w:rFonts w:cs="Times New Roman"/>
          <w:sz w:val="22"/>
          <w:szCs w:val="22"/>
        </w:rPr>
        <w:t xml:space="preserve"> a</w:t>
      </w:r>
    </w:p>
    <w:p w:rsidR="00DE0F02" w:rsidRPr="003C348F" w:rsidRDefault="00A452F3">
      <w:pPr>
        <w:pStyle w:val="Odstavecseseznamem"/>
        <w:numPr>
          <w:ilvl w:val="0"/>
          <w:numId w:val="17"/>
        </w:numPr>
        <w:ind w:left="1134" w:hanging="425"/>
        <w:jc w:val="both"/>
        <w:rPr>
          <w:rFonts w:cs="Times New Roman"/>
          <w:b/>
          <w:sz w:val="22"/>
          <w:szCs w:val="22"/>
        </w:rPr>
      </w:pPr>
      <w:r w:rsidRPr="001D4725">
        <w:rPr>
          <w:rFonts w:cs="Times New Roman"/>
          <w:sz w:val="22"/>
          <w:szCs w:val="22"/>
        </w:rPr>
        <w:t xml:space="preserve">obecně závaznými právními předpisy, ČSN  ČN, </w:t>
      </w:r>
      <w:r w:rsidR="00BF6100">
        <w:rPr>
          <w:rFonts w:cs="Times New Roman"/>
          <w:sz w:val="22"/>
          <w:szCs w:val="22"/>
        </w:rPr>
        <w:t xml:space="preserve"> EN a </w:t>
      </w:r>
      <w:r w:rsidRPr="001D4725">
        <w:rPr>
          <w:rFonts w:cs="Times New Roman"/>
          <w:sz w:val="22"/>
          <w:szCs w:val="22"/>
        </w:rPr>
        <w:t xml:space="preserve">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w:t>
      </w:r>
      <w:r w:rsidRPr="001D4725">
        <w:rPr>
          <w:rFonts w:cs="Times New Roman"/>
          <w:sz w:val="22"/>
          <w:szCs w:val="22"/>
        </w:rPr>
        <w:lastRenderedPageBreak/>
        <w:t xml:space="preserve">jinými okolnostmi smluvními stranami nepředvídanými, rozhodnutími, resp. vyjádřeními veřejnoprávních orgánů s tím, že objednatel je oprávněn upravit způsob provádění díla. </w:t>
      </w:r>
    </w:p>
    <w:p w:rsidR="003C348F" w:rsidRPr="003C348F" w:rsidRDefault="003C348F" w:rsidP="003C348F">
      <w:pPr>
        <w:jc w:val="both"/>
        <w:rPr>
          <w:rFonts w:cs="Times New Roman"/>
          <w:b/>
          <w:sz w:val="22"/>
          <w:szCs w:val="22"/>
        </w:rPr>
      </w:pPr>
    </w:p>
    <w:p w:rsidR="00DE0F02" w:rsidRPr="00662D45" w:rsidRDefault="00A452F3">
      <w:pPr>
        <w:pStyle w:val="Nadpis3"/>
        <w:keepLines/>
        <w:rPr>
          <w:rFonts w:cs="Times New Roman"/>
          <w:sz w:val="22"/>
          <w:szCs w:val="22"/>
        </w:rPr>
      </w:pPr>
      <w:r w:rsidRPr="00662D45">
        <w:rPr>
          <w:rFonts w:cs="Times New Roman"/>
          <w:sz w:val="22"/>
          <w:szCs w:val="22"/>
        </w:rPr>
        <w:t>III.</w:t>
      </w:r>
      <w:r w:rsidRPr="00662D45">
        <w:rPr>
          <w:rFonts w:cs="Times New Roman"/>
          <w:sz w:val="22"/>
          <w:szCs w:val="22"/>
        </w:rPr>
        <w:tab/>
        <w:t>Doba plnění</w:t>
      </w:r>
    </w:p>
    <w:p w:rsidR="00DE0F02" w:rsidRPr="00662D45" w:rsidRDefault="00A452F3">
      <w:pPr>
        <w:keepNext/>
        <w:keepLines/>
        <w:ind w:left="709" w:hanging="709"/>
        <w:jc w:val="both"/>
        <w:rPr>
          <w:rFonts w:cs="Times New Roman"/>
          <w:sz w:val="22"/>
          <w:szCs w:val="22"/>
        </w:rPr>
      </w:pPr>
      <w:r w:rsidRPr="00662D45">
        <w:rPr>
          <w:rFonts w:cs="Times New Roman"/>
          <w:sz w:val="22"/>
          <w:szCs w:val="22"/>
        </w:rPr>
        <w:t>3.1.</w:t>
      </w:r>
      <w:r w:rsidRPr="00662D45">
        <w:rPr>
          <w:rFonts w:cs="Times New Roman"/>
          <w:sz w:val="22"/>
          <w:szCs w:val="22"/>
        </w:rPr>
        <w:tab/>
        <w:t>Smluvní strany se dohodly, že dílo bude vytvořeno jako celek, a to v následující</w:t>
      </w:r>
      <w:r w:rsidR="00A3750F">
        <w:rPr>
          <w:rFonts w:cs="Times New Roman"/>
          <w:sz w:val="22"/>
          <w:szCs w:val="22"/>
        </w:rPr>
        <w:t>m</w:t>
      </w:r>
      <w:r w:rsidRPr="00662D45">
        <w:rPr>
          <w:rFonts w:cs="Times New Roman"/>
          <w:sz w:val="22"/>
          <w:szCs w:val="22"/>
        </w:rPr>
        <w:t xml:space="preserve"> termín</w:t>
      </w:r>
      <w:r w:rsidR="00A3750F">
        <w:rPr>
          <w:rFonts w:cs="Times New Roman"/>
          <w:sz w:val="22"/>
          <w:szCs w:val="22"/>
        </w:rPr>
        <w:t>u</w:t>
      </w:r>
      <w:r w:rsidRPr="00662D45">
        <w:rPr>
          <w:rFonts w:cs="Times New Roman"/>
          <w:sz w:val="22"/>
          <w:szCs w:val="22"/>
        </w:rPr>
        <w:t xml:space="preserve">: </w:t>
      </w:r>
    </w:p>
    <w:p w:rsidR="00DE0F02" w:rsidRPr="00662D45" w:rsidRDefault="00A452F3">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00607C0E" w:rsidRPr="00662D45">
        <w:rPr>
          <w:rFonts w:cs="Times New Roman"/>
          <w:b/>
          <w:sz w:val="22"/>
          <w:szCs w:val="22"/>
        </w:rPr>
        <w:t xml:space="preserve">do </w:t>
      </w:r>
      <w:r w:rsidR="00873DC2">
        <w:rPr>
          <w:rFonts w:cs="Times New Roman"/>
          <w:b/>
          <w:sz w:val="22"/>
          <w:szCs w:val="22"/>
        </w:rPr>
        <w:t>30</w:t>
      </w:r>
      <w:r w:rsidR="0029366C">
        <w:rPr>
          <w:rFonts w:cs="Times New Roman"/>
          <w:b/>
          <w:sz w:val="22"/>
          <w:szCs w:val="22"/>
        </w:rPr>
        <w:t>.</w:t>
      </w:r>
      <w:r w:rsidR="008F72ED">
        <w:rPr>
          <w:rFonts w:cs="Times New Roman"/>
          <w:b/>
          <w:sz w:val="22"/>
          <w:szCs w:val="22"/>
        </w:rPr>
        <w:t xml:space="preserve"> </w:t>
      </w:r>
      <w:r w:rsidR="009422E1">
        <w:rPr>
          <w:rFonts w:cs="Times New Roman"/>
          <w:b/>
          <w:sz w:val="22"/>
          <w:szCs w:val="22"/>
        </w:rPr>
        <w:t>06</w:t>
      </w:r>
      <w:r w:rsidR="0029366C">
        <w:rPr>
          <w:rFonts w:cs="Times New Roman"/>
          <w:b/>
          <w:sz w:val="22"/>
          <w:szCs w:val="22"/>
        </w:rPr>
        <w:t>.</w:t>
      </w:r>
      <w:r w:rsidR="008F72ED">
        <w:rPr>
          <w:rFonts w:cs="Times New Roman"/>
          <w:b/>
          <w:sz w:val="22"/>
          <w:szCs w:val="22"/>
        </w:rPr>
        <w:t xml:space="preserve"> </w:t>
      </w:r>
      <w:r w:rsidR="0029366C">
        <w:rPr>
          <w:rFonts w:cs="Times New Roman"/>
          <w:b/>
          <w:sz w:val="22"/>
          <w:szCs w:val="22"/>
        </w:rPr>
        <w:t>202</w:t>
      </w:r>
      <w:r w:rsidR="009D1467">
        <w:rPr>
          <w:rFonts w:cs="Times New Roman"/>
          <w:b/>
          <w:sz w:val="22"/>
          <w:szCs w:val="22"/>
        </w:rPr>
        <w:t>5</w:t>
      </w:r>
      <w:r w:rsidR="00352102">
        <w:rPr>
          <w:rFonts w:cs="Times New Roman"/>
          <w:b/>
          <w:sz w:val="22"/>
          <w:szCs w:val="22"/>
        </w:rPr>
        <w:t>.</w:t>
      </w:r>
    </w:p>
    <w:p w:rsidR="00DE0F02" w:rsidRPr="00662D45" w:rsidRDefault="00DE0F02">
      <w:pPr>
        <w:pStyle w:val="Odstavecseseznamem"/>
        <w:rPr>
          <w:rFonts w:cs="Times New Roman"/>
          <w:b/>
          <w:sz w:val="22"/>
          <w:szCs w:val="22"/>
        </w:rPr>
      </w:pPr>
    </w:p>
    <w:p w:rsidR="00DE0F02" w:rsidRPr="00662D45" w:rsidRDefault="00A452F3">
      <w:pPr>
        <w:keepNext/>
        <w:jc w:val="both"/>
        <w:rPr>
          <w:rFonts w:cs="Times New Roman"/>
          <w:szCs w:val="22"/>
        </w:rPr>
      </w:pPr>
      <w:r w:rsidRPr="00662D45">
        <w:rPr>
          <w:rFonts w:cs="Times New Roman"/>
          <w:b/>
          <w:sz w:val="22"/>
          <w:szCs w:val="22"/>
        </w:rPr>
        <w:t>IV.</w:t>
      </w:r>
      <w:r w:rsidRPr="00662D45">
        <w:rPr>
          <w:rFonts w:cs="Times New Roman"/>
          <w:b/>
          <w:sz w:val="22"/>
          <w:szCs w:val="22"/>
        </w:rPr>
        <w:tab/>
        <w:t>Místo a způsob předání díla</w:t>
      </w:r>
    </w:p>
    <w:p w:rsidR="00DE0F02" w:rsidRPr="00662D45" w:rsidRDefault="00A452F3">
      <w:pPr>
        <w:pStyle w:val="Zkladntextodsazen31"/>
        <w:numPr>
          <w:ilvl w:val="1"/>
          <w:numId w:val="2"/>
        </w:numPr>
        <w:rPr>
          <w:rFonts w:cs="Times New Roman"/>
          <w:szCs w:val="22"/>
        </w:rPr>
      </w:pPr>
      <w:r w:rsidRPr="00662D45">
        <w:rPr>
          <w:rFonts w:cs="Times New Roman"/>
          <w:szCs w:val="22"/>
        </w:rPr>
        <w:t xml:space="preserve">Zhotovitel se zavazuje předat objednateli dílo dle této smlouvy na adrese Magistrát města Karlovy Vary, Odbor rozvoje a investic, Moskevská 2035/21, </w:t>
      </w:r>
      <w:r w:rsidR="000A0199">
        <w:rPr>
          <w:rFonts w:cs="Times New Roman"/>
          <w:szCs w:val="22"/>
        </w:rPr>
        <w:t>360 01</w:t>
      </w:r>
      <w:r w:rsidRPr="00662D45">
        <w:rPr>
          <w:rFonts w:cs="Times New Roman"/>
          <w:szCs w:val="22"/>
        </w:rPr>
        <w:t xml:space="preserve"> Karlovy Vary.</w:t>
      </w:r>
    </w:p>
    <w:p w:rsidR="00DE0F02" w:rsidRPr="00662D45" w:rsidRDefault="00DE0F02">
      <w:pPr>
        <w:jc w:val="both"/>
        <w:rPr>
          <w:rFonts w:cs="Times New Roman"/>
          <w:sz w:val="22"/>
          <w:szCs w:val="22"/>
        </w:rPr>
      </w:pPr>
    </w:p>
    <w:p w:rsidR="00DE0F02" w:rsidRPr="00662D45" w:rsidRDefault="00A452F3">
      <w:pPr>
        <w:pStyle w:val="Zkladntextodsazen31"/>
        <w:numPr>
          <w:ilvl w:val="1"/>
          <w:numId w:val="2"/>
        </w:numPr>
        <w:rPr>
          <w:rFonts w:cs="Times New Roman"/>
          <w:szCs w:val="22"/>
        </w:rPr>
      </w:pPr>
      <w:r w:rsidRPr="00662D45">
        <w:rPr>
          <w:rFonts w:cs="Times New Roman"/>
          <w:szCs w:val="22"/>
        </w:rPr>
        <w:t xml:space="preserve">Součástí předávaného díla </w:t>
      </w:r>
      <w:r w:rsidRPr="00662D45">
        <w:rPr>
          <w:rFonts w:cs="Times New Roman"/>
          <w:b/>
          <w:szCs w:val="22"/>
        </w:rPr>
        <w:t>v listinné podobě</w:t>
      </w:r>
      <w:r w:rsidRPr="00662D45">
        <w:rPr>
          <w:rFonts w:cs="Times New Roman"/>
          <w:szCs w:val="22"/>
        </w:rPr>
        <w:t xml:space="preserve"> bude:</w:t>
      </w:r>
    </w:p>
    <w:p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(A)</w:t>
      </w:r>
      <w:r w:rsidR="00D27105" w:rsidRPr="00662D45">
        <w:rPr>
          <w:rFonts w:cs="Times New Roman"/>
          <w:sz w:val="22"/>
          <w:szCs w:val="22"/>
        </w:rPr>
        <w:tab/>
      </w:r>
      <w:r w:rsidRPr="00662D45">
        <w:rPr>
          <w:rFonts w:cs="Times New Roman"/>
          <w:sz w:val="22"/>
          <w:szCs w:val="22"/>
        </w:rPr>
        <w:t xml:space="preserve">PDPS v počtu </w:t>
      </w:r>
      <w:r w:rsidR="001D41D1">
        <w:rPr>
          <w:rFonts w:cs="Times New Roman"/>
          <w:sz w:val="22"/>
          <w:szCs w:val="22"/>
        </w:rPr>
        <w:t>4</w:t>
      </w:r>
      <w:r w:rsidR="003F0D2E" w:rsidRPr="00662D45">
        <w:rPr>
          <w:rFonts w:cs="Times New Roman"/>
          <w:sz w:val="22"/>
          <w:szCs w:val="22"/>
        </w:rPr>
        <w:t xml:space="preserve"> </w:t>
      </w:r>
      <w:r w:rsidRPr="00662D45">
        <w:rPr>
          <w:rFonts w:cs="Times New Roman"/>
          <w:sz w:val="22"/>
          <w:szCs w:val="22"/>
        </w:rPr>
        <w:t>vyhotovení (paré),</w:t>
      </w:r>
    </w:p>
    <w:p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(B)</w:t>
      </w:r>
      <w:r w:rsidR="00D27105" w:rsidRPr="00662D45">
        <w:rPr>
          <w:rFonts w:cs="Times New Roman"/>
          <w:sz w:val="22"/>
          <w:szCs w:val="22"/>
        </w:rPr>
        <w:tab/>
      </w:r>
      <w:r w:rsidRPr="00662D45">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rsidR="001D3F19" w:rsidRPr="00662D45" w:rsidRDefault="001D3F19" w:rsidP="001D3F19">
      <w:pPr>
        <w:suppressAutoHyphens w:val="0"/>
        <w:ind w:firstLine="708"/>
        <w:jc w:val="both"/>
        <w:rPr>
          <w:rFonts w:cs="Times New Roman"/>
          <w:sz w:val="22"/>
          <w:szCs w:val="22"/>
        </w:rPr>
      </w:pPr>
      <w:r w:rsidRPr="00662D45">
        <w:rPr>
          <w:rFonts w:cs="Times New Roman"/>
          <w:sz w:val="22"/>
          <w:szCs w:val="22"/>
        </w:rPr>
        <w:t xml:space="preserve">Součástí předávaného díla </w:t>
      </w:r>
      <w:r w:rsidRPr="00662D45">
        <w:rPr>
          <w:rFonts w:cs="Times New Roman"/>
          <w:b/>
          <w:sz w:val="22"/>
          <w:szCs w:val="22"/>
        </w:rPr>
        <w:t>v digitalizované podobě</w:t>
      </w:r>
      <w:r w:rsidRPr="00662D45">
        <w:rPr>
          <w:rFonts w:cs="Times New Roman"/>
          <w:sz w:val="22"/>
          <w:szCs w:val="22"/>
        </w:rPr>
        <w:t xml:space="preserve"> bude:</w:t>
      </w:r>
    </w:p>
    <w:p w:rsidR="001D3F19" w:rsidRPr="00662D45" w:rsidRDefault="001D3F19" w:rsidP="001D3F19">
      <w:pPr>
        <w:pStyle w:val="Zkladntextodsazen31"/>
        <w:ind w:left="1134" w:hanging="429"/>
        <w:rPr>
          <w:rFonts w:cs="Times New Roman"/>
          <w:b/>
          <w:szCs w:val="22"/>
        </w:rPr>
      </w:pPr>
      <w:r w:rsidRPr="00662D45">
        <w:rPr>
          <w:rFonts w:cs="Times New Roman"/>
          <w:szCs w:val="22"/>
        </w:rPr>
        <w:t>(C)</w:t>
      </w:r>
      <w:r w:rsidRPr="00662D45">
        <w:rPr>
          <w:rFonts w:cs="Times New Roman"/>
          <w:szCs w:val="22"/>
        </w:rPr>
        <w:tab/>
        <w:t>PDPS – výkresová a textová část – bude provedena a předána v digitální podobě na CD-R v počtu 2 vyhotovení</w:t>
      </w:r>
      <w:r>
        <w:rPr>
          <w:rFonts w:cs="Times New Roman"/>
          <w:szCs w:val="22"/>
        </w:rPr>
        <w:t>.</w:t>
      </w:r>
    </w:p>
    <w:p w:rsidR="001D3F19" w:rsidRDefault="001D3F19" w:rsidP="001D3F19">
      <w:pPr>
        <w:pStyle w:val="Zkladntext"/>
        <w:jc w:val="both"/>
        <w:rPr>
          <w:rFonts w:cs="Times New Roman"/>
          <w:b/>
          <w:szCs w:val="22"/>
        </w:rPr>
      </w:pPr>
    </w:p>
    <w:p w:rsidR="001D3F19" w:rsidRPr="006271F1" w:rsidRDefault="001D3F19" w:rsidP="001D3F19">
      <w:pPr>
        <w:pStyle w:val="Zkladntext"/>
        <w:ind w:left="709" w:hanging="709"/>
        <w:jc w:val="both"/>
        <w:rPr>
          <w:rFonts w:cs="Times New Roman"/>
          <w:szCs w:val="22"/>
        </w:rPr>
      </w:pPr>
      <w:r w:rsidRPr="006271F1">
        <w:rPr>
          <w:rFonts w:cs="Times New Roman"/>
          <w:szCs w:val="22"/>
        </w:rPr>
        <w:t>4.3.</w:t>
      </w:r>
      <w:r w:rsidRPr="006271F1">
        <w:rPr>
          <w:rFonts w:cs="Times New Roman"/>
          <w:szCs w:val="22"/>
        </w:rPr>
        <w:tab/>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FD2614" w:rsidRDefault="00FD2614" w:rsidP="00F05DEC">
      <w:pPr>
        <w:pStyle w:val="Zkladntext"/>
        <w:jc w:val="both"/>
        <w:rPr>
          <w:rFonts w:cs="Times New Roman"/>
          <w:b/>
          <w:szCs w:val="22"/>
        </w:rPr>
      </w:pPr>
    </w:p>
    <w:p w:rsidR="00F05DEC" w:rsidRPr="00662D45" w:rsidRDefault="00F05DEC" w:rsidP="00F05DEC">
      <w:pPr>
        <w:pStyle w:val="Zkladntext"/>
        <w:jc w:val="both"/>
        <w:rPr>
          <w:rFonts w:cs="Times New Roman"/>
          <w:szCs w:val="22"/>
        </w:rPr>
      </w:pPr>
      <w:r w:rsidRPr="00662D45">
        <w:rPr>
          <w:rFonts w:cs="Times New Roman"/>
          <w:b/>
          <w:szCs w:val="22"/>
        </w:rPr>
        <w:t>V.</w:t>
      </w:r>
      <w:r w:rsidRPr="00662D45">
        <w:rPr>
          <w:rFonts w:cs="Times New Roman"/>
          <w:b/>
          <w:szCs w:val="22"/>
        </w:rPr>
        <w:tab/>
        <w:t>Odměna a způsob plnění</w:t>
      </w:r>
    </w:p>
    <w:p w:rsidR="00F05DEC" w:rsidRPr="00662D45" w:rsidRDefault="00F05DEC" w:rsidP="00F05DEC">
      <w:pPr>
        <w:numPr>
          <w:ilvl w:val="1"/>
          <w:numId w:val="13"/>
        </w:numPr>
        <w:tabs>
          <w:tab w:val="left" w:pos="709"/>
          <w:tab w:val="left" w:pos="1279"/>
        </w:tabs>
        <w:ind w:left="709" w:hanging="709"/>
        <w:jc w:val="both"/>
        <w:rPr>
          <w:rFonts w:cs="Times New Roman"/>
          <w:sz w:val="22"/>
          <w:szCs w:val="22"/>
        </w:rPr>
      </w:pPr>
      <w:r w:rsidRPr="00662D45">
        <w:rPr>
          <w:rFonts w:cs="Times New Roman"/>
          <w:sz w:val="22"/>
          <w:szCs w:val="22"/>
        </w:rPr>
        <w:t xml:space="preserve">  Smluvní strany se dohodly na pevné odměně za provedení díla – zhotovení projektové dokumentace, ve výši</w:t>
      </w:r>
      <w:r>
        <w:rPr>
          <w:rFonts w:cs="Times New Roman"/>
          <w:sz w:val="22"/>
          <w:szCs w:val="22"/>
        </w:rPr>
        <w:t xml:space="preserve"> </w:t>
      </w:r>
      <w:r w:rsidR="00873DC2">
        <w:rPr>
          <w:rFonts w:cs="Times New Roman"/>
          <w:b/>
          <w:sz w:val="22"/>
          <w:szCs w:val="22"/>
        </w:rPr>
        <w:t>24</w:t>
      </w:r>
      <w:r w:rsidR="009D1467">
        <w:rPr>
          <w:rFonts w:cs="Times New Roman"/>
          <w:b/>
          <w:sz w:val="22"/>
          <w:szCs w:val="22"/>
        </w:rPr>
        <w:t>0 00</w:t>
      </w:r>
      <w:r w:rsidRPr="00144061">
        <w:rPr>
          <w:rFonts w:cs="Times New Roman"/>
          <w:b/>
          <w:sz w:val="22"/>
          <w:szCs w:val="22"/>
        </w:rPr>
        <w:t>0 Kč bez DPH</w:t>
      </w:r>
      <w:r w:rsidR="00873DC2">
        <w:rPr>
          <w:rFonts w:cs="Times New Roman"/>
          <w:b/>
          <w:sz w:val="22"/>
          <w:szCs w:val="22"/>
        </w:rPr>
        <w:t>, tj. 290 4</w:t>
      </w:r>
      <w:r w:rsidR="009D1467">
        <w:rPr>
          <w:rFonts w:cs="Times New Roman"/>
          <w:b/>
          <w:sz w:val="22"/>
          <w:szCs w:val="22"/>
        </w:rPr>
        <w:t>00</w:t>
      </w:r>
      <w:r>
        <w:rPr>
          <w:rFonts w:cs="Times New Roman"/>
          <w:b/>
          <w:sz w:val="22"/>
          <w:szCs w:val="22"/>
        </w:rPr>
        <w:t xml:space="preserve"> Kč včetně DPH</w:t>
      </w:r>
      <w:r w:rsidRPr="00144061">
        <w:rPr>
          <w:rFonts w:cs="Times New Roman"/>
          <w:sz w:val="22"/>
          <w:szCs w:val="22"/>
        </w:rPr>
        <w:t xml:space="preserve"> (dále jen „odměna za vytvoření díla“). </w:t>
      </w:r>
      <w:r w:rsidRPr="00662D45">
        <w:rPr>
          <w:rFonts w:cs="Times New Roman"/>
          <w:sz w:val="22"/>
          <w:szCs w:val="22"/>
        </w:rPr>
        <w:t xml:space="preserve"> </w:t>
      </w:r>
    </w:p>
    <w:p w:rsidR="00F05DEC" w:rsidRPr="00662D45" w:rsidRDefault="00F05DEC" w:rsidP="00F05DEC">
      <w:pPr>
        <w:pStyle w:val="Zkladntextodsazen31"/>
        <w:ind w:left="0" w:firstLine="0"/>
        <w:rPr>
          <w:rFonts w:cs="Times New Roman"/>
          <w:szCs w:val="22"/>
        </w:rPr>
      </w:pPr>
    </w:p>
    <w:p w:rsidR="00F05DEC" w:rsidRPr="00132DA9" w:rsidRDefault="00F05DEC" w:rsidP="00F05DEC">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ab/>
      </w:r>
      <w:r>
        <w:rPr>
          <w:rFonts w:cs="Times New Roman"/>
          <w:szCs w:val="22"/>
        </w:rPr>
        <w:t xml:space="preserve">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rsidR="00DE0F02" w:rsidRPr="00662D45" w:rsidRDefault="00DE0F02" w:rsidP="00231AE1">
      <w:pPr>
        <w:tabs>
          <w:tab w:val="left" w:pos="1134"/>
        </w:tabs>
        <w:suppressAutoHyphens w:val="0"/>
        <w:ind w:left="1134" w:hanging="425"/>
        <w:jc w:val="both"/>
        <w:rPr>
          <w:rFonts w:cs="Times New Roman"/>
          <w:szCs w:val="22"/>
        </w:rPr>
      </w:pPr>
    </w:p>
    <w:p w:rsidR="00E67CF6" w:rsidRPr="00132DA9" w:rsidRDefault="007965EC" w:rsidP="00132DA9">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Pr="00132DA9">
        <w:rPr>
          <w:rFonts w:cs="Times New Roman"/>
          <w:szCs w:val="22"/>
        </w:rPr>
        <w:t xml:space="preserve">Objednatelem nebudou na odměnu za vytvoření díla poskytována jakákoli plnění před zahájením vytváření díla. Odměna za vytvoření díla bude objednatelem zhotoviteli uhrazena na základě vystavené a předané faktury objednateli po protokolárním předání díla objednateli, tj. po předání </w:t>
      </w:r>
      <w:r>
        <w:rPr>
          <w:rFonts w:cs="Times New Roman"/>
          <w:szCs w:val="22"/>
        </w:rPr>
        <w:t>PDPS</w:t>
      </w:r>
      <w:r w:rsidRPr="00132DA9">
        <w:rPr>
          <w:rFonts w:cs="Times New Roman"/>
          <w:szCs w:val="22"/>
        </w:rPr>
        <w:t xml:space="preserve"> dle cenové nabídky zhotovitele ze dne </w:t>
      </w:r>
      <w:r w:rsidR="00873DC2">
        <w:rPr>
          <w:rFonts w:cs="Times New Roman"/>
          <w:szCs w:val="22"/>
        </w:rPr>
        <w:t>28</w:t>
      </w:r>
      <w:r w:rsidRPr="00132DA9">
        <w:rPr>
          <w:rFonts w:cs="Times New Roman"/>
          <w:szCs w:val="22"/>
        </w:rPr>
        <w:t>.</w:t>
      </w:r>
      <w:r w:rsidR="008F72ED">
        <w:rPr>
          <w:rFonts w:cs="Times New Roman"/>
          <w:szCs w:val="22"/>
        </w:rPr>
        <w:t xml:space="preserve"> </w:t>
      </w:r>
      <w:r w:rsidR="007C264D">
        <w:rPr>
          <w:rFonts w:cs="Times New Roman"/>
          <w:szCs w:val="22"/>
        </w:rPr>
        <w:t>0</w:t>
      </w:r>
      <w:r w:rsidR="009422E1">
        <w:rPr>
          <w:rFonts w:cs="Times New Roman"/>
          <w:szCs w:val="22"/>
        </w:rPr>
        <w:t>4</w:t>
      </w:r>
      <w:r w:rsidRPr="00132DA9">
        <w:rPr>
          <w:rFonts w:cs="Times New Roman"/>
          <w:szCs w:val="22"/>
        </w:rPr>
        <w:t>.</w:t>
      </w:r>
      <w:r w:rsidR="008F72ED">
        <w:rPr>
          <w:rFonts w:cs="Times New Roman"/>
          <w:szCs w:val="22"/>
        </w:rPr>
        <w:t xml:space="preserve"> </w:t>
      </w:r>
      <w:r w:rsidR="009D1467">
        <w:rPr>
          <w:rFonts w:cs="Times New Roman"/>
          <w:szCs w:val="22"/>
        </w:rPr>
        <w:t>2025</w:t>
      </w:r>
      <w:r w:rsidRPr="00132DA9">
        <w:rPr>
          <w:rFonts w:cs="Times New Roman"/>
          <w:szCs w:val="22"/>
        </w:rPr>
        <w:t>. Splatnost uvedené faktury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rsidR="00DE0F02" w:rsidRPr="00662D45" w:rsidRDefault="00DE0F02">
      <w:pPr>
        <w:tabs>
          <w:tab w:val="left" w:pos="1279"/>
        </w:tabs>
        <w:jc w:val="both"/>
        <w:rPr>
          <w:rFonts w:cs="Times New Roman"/>
          <w:sz w:val="22"/>
          <w:szCs w:val="22"/>
        </w:rPr>
      </w:pPr>
    </w:p>
    <w:p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Objednatel si vyhrazuje právo zmenšit rozsah předmětu plnění díla. V tomto případě bude </w:t>
      </w:r>
      <w:r w:rsidR="00840B3B" w:rsidRPr="00662D45">
        <w:rPr>
          <w:rFonts w:cs="Times New Roman"/>
          <w:szCs w:val="22"/>
        </w:rPr>
        <w:t>odměna za vytvoření díla</w:t>
      </w:r>
      <w:r w:rsidR="00840B3B" w:rsidRPr="00662D45" w:rsidDel="00840B3B">
        <w:rPr>
          <w:rFonts w:cs="Times New Roman"/>
          <w:szCs w:val="22"/>
        </w:rPr>
        <w:t xml:space="preserve"> </w:t>
      </w:r>
      <w:r w:rsidRPr="00662D45">
        <w:rPr>
          <w:rFonts w:cs="Times New Roman"/>
          <w:szCs w:val="22"/>
        </w:rPr>
        <w:t>úměrně snížena s použitím cen z cenové nabídky zhotovitele. Nedojde-li mezi oběma stranami k dohodě při odsouhlasení množství nebo druhu provedených prací a dodávek, je zhotovitel oprávněn fakturovat pouze práce, u kterých nedošlo k rozporu.</w:t>
      </w:r>
    </w:p>
    <w:p w:rsidR="00DE0F02" w:rsidRPr="00662D45" w:rsidRDefault="00DE0F02">
      <w:pPr>
        <w:pStyle w:val="Zkladntextodsazen31"/>
        <w:tabs>
          <w:tab w:val="left" w:pos="709"/>
          <w:tab w:val="left" w:pos="1279"/>
        </w:tabs>
        <w:ind w:left="709" w:firstLine="0"/>
        <w:rPr>
          <w:rFonts w:cs="Times New Roman"/>
          <w:szCs w:val="22"/>
        </w:rPr>
      </w:pPr>
    </w:p>
    <w:p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lastRenderedPageBreak/>
        <w:t xml:space="preserve">   Odměna za </w:t>
      </w:r>
      <w:r w:rsidR="00120A8D">
        <w:rPr>
          <w:rFonts w:cs="Times New Roman"/>
          <w:szCs w:val="22"/>
        </w:rPr>
        <w:t>vytvoření</w:t>
      </w:r>
      <w:r w:rsidRPr="00662D45">
        <w:rPr>
          <w:rFonts w:cs="Times New Roman"/>
          <w:szCs w:val="22"/>
        </w:rPr>
        <w:t xml:space="preserve">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rsidR="00EB10BC" w:rsidRDefault="00EB10BC">
      <w:pPr>
        <w:pStyle w:val="Odstavecseseznamem"/>
        <w:ind w:left="0"/>
        <w:rPr>
          <w:rFonts w:cs="Times New Roman"/>
          <w:sz w:val="22"/>
          <w:szCs w:val="22"/>
        </w:rPr>
      </w:pPr>
    </w:p>
    <w:p w:rsidR="00DE0F02" w:rsidRDefault="00A452F3">
      <w:pPr>
        <w:pStyle w:val="BodyText21"/>
        <w:widowControl/>
        <w:numPr>
          <w:ilvl w:val="1"/>
          <w:numId w:val="13"/>
        </w:numPr>
        <w:tabs>
          <w:tab w:val="left" w:pos="709"/>
          <w:tab w:val="left" w:pos="1279"/>
        </w:tabs>
        <w:ind w:left="709" w:hanging="709"/>
        <w:rPr>
          <w:rFonts w:cs="Times New Roman"/>
          <w:szCs w:val="22"/>
        </w:rPr>
      </w:pPr>
      <w:r w:rsidRPr="00662D45">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rsidR="00352102" w:rsidRDefault="00352102" w:rsidP="00352102">
      <w:pPr>
        <w:pStyle w:val="BodyText21"/>
        <w:widowControl/>
        <w:tabs>
          <w:tab w:val="left" w:pos="709"/>
          <w:tab w:val="left" w:pos="1279"/>
        </w:tabs>
        <w:ind w:left="709"/>
        <w:rPr>
          <w:rFonts w:cs="Times New Roman"/>
          <w:szCs w:val="22"/>
        </w:rPr>
      </w:pPr>
    </w:p>
    <w:p w:rsidR="00DE0F02" w:rsidRPr="00662D45" w:rsidRDefault="00A452F3">
      <w:pPr>
        <w:numPr>
          <w:ilvl w:val="1"/>
          <w:numId w:val="13"/>
        </w:numPr>
        <w:tabs>
          <w:tab w:val="left" w:pos="709"/>
        </w:tabs>
        <w:ind w:left="709" w:hanging="709"/>
        <w:jc w:val="both"/>
        <w:rPr>
          <w:rFonts w:cs="Times New Roman"/>
          <w:szCs w:val="22"/>
        </w:rPr>
      </w:pPr>
      <w:r w:rsidRPr="00662D45">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sidR="002B1AB4">
        <w:rPr>
          <w:rFonts w:cs="Times New Roman"/>
          <w:sz w:val="22"/>
          <w:szCs w:val="22"/>
        </w:rPr>
        <w:t>6</w:t>
      </w:r>
      <w:r w:rsidR="00120A8D">
        <w:rPr>
          <w:rFonts w:cs="Times New Roman"/>
          <w:sz w:val="22"/>
          <w:szCs w:val="22"/>
        </w:rPr>
        <w:t>.</w:t>
      </w:r>
      <w:r w:rsidR="002B1AB4" w:rsidRPr="00662D45">
        <w:rPr>
          <w:rFonts w:cs="Times New Roman"/>
          <w:sz w:val="22"/>
          <w:szCs w:val="22"/>
        </w:rPr>
        <w:t xml:space="preserve"> </w:t>
      </w:r>
      <w:r w:rsidRPr="00662D45">
        <w:rPr>
          <w:rFonts w:cs="Times New Roman"/>
          <w:sz w:val="22"/>
          <w:szCs w:val="22"/>
        </w:rPr>
        <w:t xml:space="preserve">této smlouvy. </w:t>
      </w:r>
    </w:p>
    <w:p w:rsidR="00DE0F02" w:rsidRPr="00662D45" w:rsidRDefault="00DE0F02">
      <w:pPr>
        <w:pStyle w:val="BodyText21"/>
        <w:widowControl/>
        <w:tabs>
          <w:tab w:val="left" w:pos="709"/>
        </w:tabs>
        <w:ind w:left="709" w:hanging="709"/>
        <w:jc w:val="left"/>
        <w:rPr>
          <w:rFonts w:cs="Times New Roman"/>
          <w:szCs w:val="22"/>
        </w:rPr>
      </w:pPr>
    </w:p>
    <w:p w:rsidR="00DE0F02" w:rsidRPr="00662D45" w:rsidRDefault="00A452F3" w:rsidP="00A20FD6">
      <w:pPr>
        <w:pStyle w:val="BodyText21"/>
        <w:widowControl/>
        <w:numPr>
          <w:ilvl w:val="1"/>
          <w:numId w:val="13"/>
        </w:numPr>
        <w:tabs>
          <w:tab w:val="left" w:pos="709"/>
        </w:tabs>
        <w:ind w:left="709" w:hanging="709"/>
        <w:rPr>
          <w:rFonts w:cs="Times New Roman"/>
          <w:b/>
          <w:szCs w:val="22"/>
        </w:rPr>
      </w:pPr>
      <w:r w:rsidRPr="00662D45">
        <w:rPr>
          <w:rFonts w:cs="Times New Roman"/>
          <w:szCs w:val="22"/>
        </w:rPr>
        <w:t xml:space="preserve">  Úhrada odměny za vytvoření díla, ať již jako celku, či dílčích plnění, nemá vliv na uplatnění práva objednatele z vad díla.</w:t>
      </w:r>
    </w:p>
    <w:p w:rsidR="00DE0F02" w:rsidRPr="00662D45" w:rsidRDefault="00DE0F02">
      <w:pPr>
        <w:pStyle w:val="Zkladntextodsazen31"/>
        <w:ind w:left="0" w:firstLine="0"/>
        <w:rPr>
          <w:rFonts w:cs="Times New Roman"/>
          <w:b/>
          <w:szCs w:val="22"/>
        </w:rPr>
      </w:pPr>
    </w:p>
    <w:p w:rsidR="00DE0F02" w:rsidRPr="00662D45" w:rsidRDefault="00A452F3">
      <w:pPr>
        <w:pStyle w:val="Zkladntextodsazen31"/>
        <w:ind w:left="0" w:firstLine="0"/>
        <w:rPr>
          <w:rFonts w:cs="Times New Roman"/>
          <w:szCs w:val="22"/>
        </w:rPr>
      </w:pPr>
      <w:r w:rsidRPr="00662D45">
        <w:rPr>
          <w:rFonts w:cs="Times New Roman"/>
          <w:b/>
          <w:szCs w:val="22"/>
        </w:rPr>
        <w:t>VI</w:t>
      </w:r>
      <w:r w:rsidR="005C140A" w:rsidRPr="00662D45">
        <w:rPr>
          <w:rFonts w:cs="Times New Roman"/>
          <w:b/>
          <w:szCs w:val="22"/>
        </w:rPr>
        <w:t>.</w:t>
      </w:r>
      <w:r w:rsidR="005C140A" w:rsidRPr="00662D45">
        <w:rPr>
          <w:rFonts w:cs="Times New Roman"/>
          <w:b/>
          <w:szCs w:val="22"/>
        </w:rPr>
        <w:tab/>
      </w:r>
      <w:r w:rsidRPr="00662D45">
        <w:rPr>
          <w:rFonts w:cs="Times New Roman"/>
          <w:b/>
          <w:szCs w:val="22"/>
        </w:rPr>
        <w:t>Součinnost smluvních stran</w:t>
      </w:r>
    </w:p>
    <w:p w:rsidR="00DE0F02" w:rsidRPr="00662D45" w:rsidRDefault="00A452F3" w:rsidP="00A20FD6">
      <w:pPr>
        <w:pStyle w:val="Zkladntextodsazen31"/>
        <w:numPr>
          <w:ilvl w:val="1"/>
          <w:numId w:val="3"/>
        </w:numPr>
        <w:tabs>
          <w:tab w:val="left" w:pos="709"/>
          <w:tab w:val="left" w:pos="1080"/>
        </w:tabs>
        <w:ind w:left="709" w:hanging="709"/>
        <w:rPr>
          <w:rFonts w:cs="Times New Roman"/>
          <w:szCs w:val="22"/>
        </w:rPr>
      </w:pPr>
      <w:r w:rsidRPr="00662D45">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E0F02" w:rsidRPr="00662D45" w:rsidRDefault="00DE0F02">
      <w:pPr>
        <w:tabs>
          <w:tab w:val="left" w:pos="1080"/>
        </w:tabs>
        <w:ind w:left="540" w:hanging="540"/>
        <w:jc w:val="both"/>
        <w:rPr>
          <w:rFonts w:cs="Times New Roman"/>
          <w:sz w:val="22"/>
          <w:szCs w:val="22"/>
        </w:rPr>
      </w:pPr>
    </w:p>
    <w:p w:rsidR="00DE0F02" w:rsidRPr="00662D45" w:rsidRDefault="00A452F3">
      <w:pPr>
        <w:pStyle w:val="Zkladntextodsazen31"/>
        <w:numPr>
          <w:ilvl w:val="1"/>
          <w:numId w:val="3"/>
        </w:numPr>
        <w:tabs>
          <w:tab w:val="left" w:pos="709"/>
        </w:tabs>
        <w:ind w:left="709" w:hanging="709"/>
        <w:rPr>
          <w:rFonts w:cs="Times New Roman"/>
          <w:szCs w:val="22"/>
        </w:rPr>
      </w:pPr>
      <w:r w:rsidRPr="00662D45">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E0F02" w:rsidRPr="00662D45" w:rsidRDefault="00DE0F02">
      <w:pPr>
        <w:pStyle w:val="Zkladntextodsazen31"/>
        <w:ind w:left="0" w:firstLine="0"/>
        <w:rPr>
          <w:rFonts w:cs="Times New Roman"/>
          <w:szCs w:val="22"/>
        </w:rPr>
      </w:pPr>
    </w:p>
    <w:p w:rsidR="00DE0F02" w:rsidRPr="00662D45" w:rsidRDefault="00A452F3">
      <w:pPr>
        <w:pStyle w:val="Zkladntextodsazen31"/>
        <w:ind w:left="709" w:hanging="709"/>
        <w:rPr>
          <w:rFonts w:cs="Times New Roman"/>
          <w:b/>
          <w:szCs w:val="22"/>
        </w:rPr>
      </w:pPr>
      <w:r w:rsidRPr="00662D45">
        <w:rPr>
          <w:rFonts w:cs="Times New Roman"/>
          <w:szCs w:val="22"/>
        </w:rPr>
        <w:t>6.3.</w:t>
      </w:r>
      <w:r w:rsidRPr="00662D45">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6B112C" w:rsidRPr="00662D45" w:rsidRDefault="006B112C">
      <w:pPr>
        <w:jc w:val="both"/>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VII</w:t>
      </w:r>
      <w:r w:rsidR="005C140A" w:rsidRPr="00662D45">
        <w:rPr>
          <w:rFonts w:cs="Times New Roman"/>
          <w:sz w:val="22"/>
          <w:szCs w:val="22"/>
        </w:rPr>
        <w:t>.</w:t>
      </w:r>
      <w:r w:rsidR="005C140A" w:rsidRPr="00662D45">
        <w:rPr>
          <w:rFonts w:cs="Times New Roman"/>
          <w:sz w:val="22"/>
          <w:szCs w:val="22"/>
        </w:rPr>
        <w:tab/>
      </w:r>
      <w:r w:rsidRPr="00662D45">
        <w:rPr>
          <w:rFonts w:cs="Times New Roman"/>
          <w:sz w:val="22"/>
          <w:szCs w:val="22"/>
        </w:rPr>
        <w:t>Prohlášení, práva a povinnosti smluvních stran</w:t>
      </w: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DE0F02" w:rsidRPr="00662D45" w:rsidRDefault="00DE0F02">
      <w:pPr>
        <w:pStyle w:val="Zkladntextodsazen31"/>
        <w:ind w:left="-138"/>
        <w:rPr>
          <w:rFonts w:cs="Times New Roman"/>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sidRPr="00662D45">
        <w:rPr>
          <w:rFonts w:cs="Times New Roman"/>
          <w:szCs w:val="22"/>
        </w:rPr>
        <w:t> </w:t>
      </w:r>
      <w:r w:rsidRPr="00662D45">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DE0F02" w:rsidRPr="00662D45" w:rsidRDefault="00DE0F02">
      <w:pPr>
        <w:pStyle w:val="Zkladntextodsazen31"/>
        <w:tabs>
          <w:tab w:val="left" w:pos="1107"/>
        </w:tabs>
        <w:ind w:left="709" w:firstLine="0"/>
        <w:rPr>
          <w:rFonts w:cs="Times New Roman"/>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rsidR="00DE0F02" w:rsidRPr="00662D45" w:rsidRDefault="00DE0F02">
      <w:pPr>
        <w:pStyle w:val="Odstavecseseznamem"/>
        <w:rPr>
          <w:rFonts w:cs="Times New Roman"/>
          <w:sz w:val="22"/>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lastRenderedPageBreak/>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377102">
        <w:rPr>
          <w:rFonts w:cs="Times New Roman"/>
          <w:szCs w:val="22"/>
        </w:rPr>
        <w:t>, ČN, EN,</w:t>
      </w:r>
      <w:r w:rsidRPr="00662D45">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D25DDD" w:rsidRDefault="00D25DDD">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 xml:space="preserve">7.5.     </w:t>
      </w:r>
      <w:r w:rsidR="003558B3" w:rsidRPr="00662D45">
        <w:rPr>
          <w:rFonts w:cs="Times New Roman"/>
          <w:szCs w:val="22"/>
        </w:rPr>
        <w:t xml:space="preserve"> </w:t>
      </w:r>
      <w:r w:rsidRPr="00662D45">
        <w:rPr>
          <w:rFonts w:cs="Times New Roman"/>
          <w:szCs w:val="22"/>
        </w:rPr>
        <w:t xml:space="preserve">Objednatel neudělil zhotoviteli žádné oprávnění najímat jakékoli osoby jménem objednatele. </w:t>
      </w:r>
    </w:p>
    <w:p w:rsidR="00B353A8" w:rsidRDefault="00B353A8">
      <w:pPr>
        <w:pStyle w:val="Zkladntextodsazen31"/>
        <w:ind w:left="0" w:firstLine="0"/>
        <w:rPr>
          <w:rFonts w:cs="Times New Roman"/>
          <w:szCs w:val="22"/>
        </w:rPr>
      </w:pPr>
    </w:p>
    <w:p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7.6.</w:t>
      </w:r>
      <w:r w:rsidRPr="00662D45">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7.7.</w:t>
      </w:r>
      <w:r w:rsidRPr="00662D45">
        <w:rPr>
          <w:rFonts w:cs="Times New Roman"/>
          <w:szCs w:val="22"/>
        </w:rPr>
        <w:tab/>
        <w:t>Zhotovitel se zavazuje</w:t>
      </w:r>
      <w:r w:rsidRPr="00662D45">
        <w:rPr>
          <w:rFonts w:cs="Times New Roman"/>
          <w:b/>
          <w:szCs w:val="22"/>
        </w:rPr>
        <w:t xml:space="preserve"> </w:t>
      </w:r>
      <w:r w:rsidRPr="00662D45">
        <w:rPr>
          <w:rFonts w:cs="Times New Roman"/>
          <w:szCs w:val="22"/>
        </w:rPr>
        <w:t>přizvat zástupce objednatele nejméně jedenkrát za 14 dní ke konzultaci v průběhu provádění díla.</w:t>
      </w:r>
      <w:r w:rsidRPr="00662D45">
        <w:rPr>
          <w:rFonts w:cs="Times New Roman"/>
          <w:b/>
          <w:szCs w:val="22"/>
        </w:rPr>
        <w:t xml:space="preserve"> </w:t>
      </w:r>
    </w:p>
    <w:p w:rsidR="005F6A53" w:rsidRPr="00662D45" w:rsidRDefault="00A452F3" w:rsidP="00B72C7C">
      <w:pPr>
        <w:pStyle w:val="Nadpis4"/>
        <w:numPr>
          <w:ilvl w:val="0"/>
          <w:numId w:val="0"/>
        </w:numPr>
        <w:spacing w:after="0"/>
        <w:ind w:left="703" w:hanging="703"/>
        <w:jc w:val="both"/>
        <w:rPr>
          <w:rFonts w:cs="Times New Roman"/>
          <w:szCs w:val="22"/>
        </w:rPr>
      </w:pPr>
      <w:r w:rsidRPr="00662D45">
        <w:rPr>
          <w:rFonts w:cs="Times New Roman"/>
          <w:szCs w:val="22"/>
        </w:rPr>
        <w:t>7.8.</w:t>
      </w:r>
      <w:r w:rsidRPr="00662D45">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w:t>
      </w:r>
      <w:r w:rsidR="005F6A53" w:rsidRPr="00662D45">
        <w:rPr>
          <w:rFonts w:cs="Times New Roman"/>
          <w:szCs w:val="22"/>
        </w:rPr>
        <w:t>ro zhotovitele dílčí část díla.</w:t>
      </w:r>
    </w:p>
    <w:p w:rsidR="00B72C7C" w:rsidRPr="00662D45" w:rsidRDefault="00B72C7C" w:rsidP="00B72C7C">
      <w:pPr>
        <w:pStyle w:val="Zkladntext"/>
      </w:pPr>
    </w:p>
    <w:p w:rsidR="00DE0F02" w:rsidRPr="00662D45" w:rsidRDefault="00A452F3">
      <w:pPr>
        <w:pStyle w:val="Nadpis6"/>
        <w:rPr>
          <w:rFonts w:cs="Times New Roman"/>
          <w:sz w:val="22"/>
          <w:szCs w:val="22"/>
        </w:rPr>
      </w:pPr>
      <w:r w:rsidRPr="00662D45">
        <w:rPr>
          <w:rFonts w:cs="Times New Roman"/>
          <w:sz w:val="22"/>
          <w:szCs w:val="22"/>
        </w:rPr>
        <w:t>VIII.    Užití díla</w:t>
      </w:r>
    </w:p>
    <w:p w:rsidR="00DE0F02" w:rsidRDefault="00A452F3">
      <w:pPr>
        <w:tabs>
          <w:tab w:val="left" w:pos="1107"/>
          <w:tab w:val="left" w:pos="2703"/>
        </w:tabs>
        <w:ind w:left="705" w:hanging="705"/>
        <w:jc w:val="both"/>
        <w:rPr>
          <w:rFonts w:cs="Times New Roman"/>
          <w:sz w:val="22"/>
          <w:szCs w:val="22"/>
        </w:rPr>
      </w:pPr>
      <w:r w:rsidRPr="00662D45">
        <w:rPr>
          <w:rFonts w:cs="Times New Roman"/>
          <w:sz w:val="22"/>
          <w:szCs w:val="22"/>
        </w:rPr>
        <w:t>8.1.</w:t>
      </w:r>
      <w:r w:rsidRPr="00662D45">
        <w:rPr>
          <w:rFonts w:cs="Times New Roman"/>
          <w:sz w:val="22"/>
          <w:szCs w:val="22"/>
        </w:rPr>
        <w:tab/>
        <w:t>Smluvní strany se dohodly, že objednatel je oprávněn užít dílo vyhotovené zhotovitelem dle této smlouvy bezúplatně, a to následujícím způsobem:</w:t>
      </w:r>
    </w:p>
    <w:p w:rsidR="00D25DDD" w:rsidRPr="00662D45" w:rsidRDefault="00D25DDD">
      <w:pPr>
        <w:tabs>
          <w:tab w:val="left" w:pos="1107"/>
          <w:tab w:val="left" w:pos="2703"/>
        </w:tabs>
        <w:ind w:left="705" w:hanging="705"/>
        <w:jc w:val="both"/>
        <w:rPr>
          <w:rFonts w:cs="Times New Roman"/>
          <w:sz w:val="22"/>
          <w:szCs w:val="22"/>
        </w:rPr>
      </w:pPr>
    </w:p>
    <w:p w:rsidR="00DE0F02" w:rsidRPr="00132DA9" w:rsidRDefault="00A452F3">
      <w:pPr>
        <w:numPr>
          <w:ilvl w:val="0"/>
          <w:numId w:val="9"/>
        </w:numPr>
        <w:tabs>
          <w:tab w:val="left" w:pos="1134"/>
        </w:tabs>
        <w:ind w:left="1423"/>
        <w:jc w:val="both"/>
        <w:rPr>
          <w:rFonts w:cs="Times New Roman"/>
          <w:sz w:val="22"/>
          <w:szCs w:val="22"/>
        </w:rPr>
      </w:pPr>
      <w:r w:rsidRPr="00132DA9">
        <w:rPr>
          <w:rFonts w:cs="Times New Roman"/>
          <w:sz w:val="22"/>
          <w:szCs w:val="22"/>
        </w:rPr>
        <w:t>územní rozsah užití díla: území České republiky,</w:t>
      </w:r>
    </w:p>
    <w:p w:rsidR="00DE0F02" w:rsidRPr="00873DC2" w:rsidRDefault="00A452F3" w:rsidP="00B00CF4">
      <w:pPr>
        <w:numPr>
          <w:ilvl w:val="0"/>
          <w:numId w:val="9"/>
        </w:numPr>
        <w:tabs>
          <w:tab w:val="clear" w:pos="1425"/>
          <w:tab w:val="left" w:pos="1134"/>
          <w:tab w:val="left" w:pos="6383"/>
        </w:tabs>
        <w:spacing w:before="120"/>
        <w:ind w:left="1134" w:hanging="425"/>
        <w:jc w:val="both"/>
        <w:rPr>
          <w:rFonts w:cs="Times New Roman"/>
          <w:sz w:val="22"/>
          <w:szCs w:val="22"/>
        </w:rPr>
      </w:pPr>
      <w:r w:rsidRPr="005D4F35">
        <w:rPr>
          <w:rFonts w:cs="Times New Roman"/>
          <w:sz w:val="22"/>
          <w:szCs w:val="22"/>
        </w:rPr>
        <w:t xml:space="preserve">časový rozsah užití </w:t>
      </w:r>
      <w:r w:rsidRPr="00873DC2">
        <w:rPr>
          <w:rFonts w:cs="Times New Roman"/>
          <w:sz w:val="22"/>
          <w:szCs w:val="22"/>
        </w:rPr>
        <w:t>díla: po d</w:t>
      </w:r>
      <w:r w:rsidR="00607C0E" w:rsidRPr="00873DC2">
        <w:rPr>
          <w:rFonts w:cs="Times New Roman"/>
          <w:sz w:val="22"/>
          <w:szCs w:val="22"/>
        </w:rPr>
        <w:t>obu existence stavby</w:t>
      </w:r>
      <w:r w:rsidR="00B353A8" w:rsidRPr="00873DC2">
        <w:rPr>
          <w:rFonts w:cs="Times New Roman"/>
          <w:sz w:val="22"/>
          <w:szCs w:val="22"/>
        </w:rPr>
        <w:t xml:space="preserve"> </w:t>
      </w:r>
      <w:r w:rsidR="00873DC2" w:rsidRPr="00873DC2">
        <w:rPr>
          <w:rFonts w:cs="Times New Roman"/>
          <w:sz w:val="22"/>
          <w:szCs w:val="22"/>
        </w:rPr>
        <w:t>„Karlovy Vary, ulice Krymská – stavební úpravy“</w:t>
      </w:r>
      <w:r w:rsidRPr="00873DC2">
        <w:rPr>
          <w:rFonts w:cs="Times New Roman"/>
          <w:sz w:val="22"/>
          <w:szCs w:val="22"/>
        </w:rPr>
        <w:t>,</w:t>
      </w:r>
    </w:p>
    <w:p w:rsidR="002B69D0" w:rsidRPr="00132DA9" w:rsidRDefault="002B69D0" w:rsidP="006E5C45">
      <w:pPr>
        <w:tabs>
          <w:tab w:val="left" w:pos="1134"/>
          <w:tab w:val="left" w:pos="6383"/>
        </w:tabs>
        <w:ind w:left="1423"/>
        <w:jc w:val="both"/>
        <w:rPr>
          <w:rFonts w:cs="Times New Roman"/>
          <w:sz w:val="22"/>
          <w:szCs w:val="22"/>
        </w:rPr>
      </w:pPr>
    </w:p>
    <w:p w:rsidR="00C83716" w:rsidRPr="00C83716" w:rsidRDefault="00C83716" w:rsidP="007E5D3B">
      <w:pPr>
        <w:pStyle w:val="Odstavecseseznamem"/>
        <w:numPr>
          <w:ilvl w:val="0"/>
          <w:numId w:val="9"/>
        </w:numPr>
        <w:tabs>
          <w:tab w:val="clear" w:pos="1425"/>
        </w:tabs>
        <w:suppressAutoHyphens w:val="0"/>
        <w:ind w:left="1134" w:hanging="429"/>
        <w:jc w:val="both"/>
        <w:rPr>
          <w:rFonts w:cs="Times New Roman"/>
          <w:szCs w:val="22"/>
        </w:rPr>
      </w:pPr>
      <w:r w:rsidRPr="00C83716">
        <w:rPr>
          <w:rFonts w:cs="Times New Roman"/>
          <w:sz w:val="22"/>
          <w:szCs w:val="22"/>
        </w:rPr>
        <w:t>m</w:t>
      </w:r>
      <w:r w:rsidR="001D41D1">
        <w:rPr>
          <w:rFonts w:cs="Times New Roman"/>
          <w:sz w:val="22"/>
          <w:szCs w:val="22"/>
        </w:rPr>
        <w:t>nožstevní rozsah užití díla: čtyři stejnopisy</w:t>
      </w:r>
      <w:r w:rsidRPr="00C83716">
        <w:rPr>
          <w:rFonts w:cs="Times New Roman"/>
          <w:sz w:val="22"/>
          <w:szCs w:val="22"/>
        </w:rPr>
        <w:t xml:space="preserve">, výkresová a textová část v digitální podobě na CD-R </w:t>
      </w:r>
      <w:r w:rsidR="009F6C35">
        <w:rPr>
          <w:rFonts w:cs="Times New Roman"/>
          <w:sz w:val="22"/>
          <w:szCs w:val="22"/>
        </w:rPr>
        <w:t>v</w:t>
      </w:r>
      <w:r w:rsidRPr="00C83716">
        <w:rPr>
          <w:rFonts w:cs="Times New Roman"/>
          <w:sz w:val="22"/>
          <w:szCs w:val="22"/>
        </w:rPr>
        <w:t> počtu 2 vyhotovení.</w:t>
      </w:r>
    </w:p>
    <w:p w:rsidR="002B69D0" w:rsidRDefault="002B69D0">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8.2.</w:t>
      </w:r>
      <w:r w:rsidRPr="00662D45">
        <w:rPr>
          <w:rFonts w:cs="Times New Roman"/>
          <w:szCs w:val="22"/>
        </w:rPr>
        <w:tab/>
        <w:t>Smluvní strany se dohodly, že objednatel je oprávněn dílo vytvořené dle této smlouvy rozmnožovat, a to bez povinnosti hradit zhotoviteli za rozmnožování díla jakoukoli úplatu.</w:t>
      </w:r>
    </w:p>
    <w:p w:rsidR="00DE0F02" w:rsidRPr="00662D45" w:rsidRDefault="00DE0F02">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8.3.</w:t>
      </w:r>
      <w:r w:rsidRPr="00662D45">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8.4.</w:t>
      </w:r>
      <w:r w:rsidRPr="00662D45">
        <w:rPr>
          <w:rFonts w:cs="Times New Roman"/>
          <w:szCs w:val="22"/>
        </w:rPr>
        <w:tab/>
      </w:r>
      <w:bookmarkStart w:id="0" w:name="_Ref161125778"/>
      <w:r w:rsidRPr="00662D45">
        <w:rPr>
          <w:rFonts w:cs="Times New Roman"/>
          <w:szCs w:val="22"/>
        </w:rPr>
        <w:t>V případě, že v souvislosti s plněním díla dle této Smlouvy by měla být dotčena autorská práva jiného autora, zavazuje se zhotovitel obstarat souhlas a vypořádat případné odměny autorům</w:t>
      </w:r>
      <w:r w:rsidRPr="00662D45">
        <w:rPr>
          <w:rFonts w:cs="Times New Roman"/>
          <w:b/>
          <w:szCs w:val="22"/>
        </w:rPr>
        <w:t xml:space="preserve"> </w:t>
      </w:r>
      <w:r w:rsidRPr="00662D45">
        <w:rPr>
          <w:rFonts w:cs="Times New Roman"/>
          <w:szCs w:val="22"/>
        </w:rPr>
        <w:t>ve smyslu zákona č. 121/2000 Sb., autorský zákon, ve znění pozdějších předpisů</w:t>
      </w:r>
      <w:bookmarkEnd w:id="0"/>
      <w:r w:rsidRPr="00662D45">
        <w:rPr>
          <w:rFonts w:cs="Times New Roman"/>
          <w:szCs w:val="22"/>
        </w:rPr>
        <w:t>.</w:t>
      </w:r>
    </w:p>
    <w:p w:rsidR="00DE0F02" w:rsidRPr="00662D45" w:rsidRDefault="00DE0F02">
      <w:pPr>
        <w:pStyle w:val="Zkladntextodsazen31"/>
        <w:rPr>
          <w:rFonts w:cs="Times New Roman"/>
          <w:szCs w:val="22"/>
        </w:rPr>
      </w:pPr>
    </w:p>
    <w:p w:rsidR="00DE0F02" w:rsidRPr="00E26E13" w:rsidRDefault="00A452F3">
      <w:pPr>
        <w:pStyle w:val="Zkladntextodsazen31"/>
        <w:ind w:left="709" w:hanging="709"/>
        <w:rPr>
          <w:rFonts w:cs="Times New Roman"/>
          <w:szCs w:val="22"/>
        </w:rPr>
      </w:pPr>
      <w:r w:rsidRPr="00E26E13">
        <w:rPr>
          <w:rFonts w:cs="Times New Roman"/>
          <w:szCs w:val="22"/>
        </w:rPr>
        <w:t>8.5.</w:t>
      </w:r>
      <w:r w:rsidRPr="00E26E13">
        <w:rPr>
          <w:rFonts w:cs="Times New Roman"/>
          <w:szCs w:val="22"/>
        </w:rPr>
        <w:tab/>
        <w:t xml:space="preserve">Zhotovitel výslovně souhlasí s tím, aby objednatel použil dílo pro účel zpracování následných fází projektové dokumentace. </w:t>
      </w:r>
      <w:r w:rsidRPr="00E26E13">
        <w:rPr>
          <w:rFonts w:cs="Times New Roman"/>
          <w:bCs/>
          <w:szCs w:val="22"/>
        </w:rPr>
        <w:t>Zhotovitel umožní objednateli užití díla ve smyslu</w:t>
      </w:r>
      <w:r w:rsidRPr="00E26E13">
        <w:rPr>
          <w:rFonts w:cs="Times New Roman"/>
          <w:szCs w:val="22"/>
        </w:rPr>
        <w:t xml:space="preserve"> tohoto odstavce smlouvy o dílo bezúplatně. Po předchozím souhlasu zhotovitele může objednatel po dokončení díla provést dílčí úpravy dokončeného díla.</w:t>
      </w:r>
    </w:p>
    <w:p w:rsidR="00340E87" w:rsidRPr="00E26E13" w:rsidRDefault="00340E87" w:rsidP="00340E87">
      <w:pPr>
        <w:pStyle w:val="Zkladntextodsazen31"/>
        <w:ind w:left="709" w:hanging="709"/>
        <w:rPr>
          <w:rFonts w:cs="Times New Roman"/>
          <w:szCs w:val="22"/>
        </w:rPr>
      </w:pPr>
    </w:p>
    <w:p w:rsidR="00AA434B" w:rsidRPr="00E26E13" w:rsidRDefault="00340E87" w:rsidP="00340E87">
      <w:pPr>
        <w:pStyle w:val="Zkladntextodsazen31"/>
        <w:ind w:left="709" w:hanging="709"/>
        <w:rPr>
          <w:rFonts w:cs="Times New Roman"/>
          <w:szCs w:val="22"/>
        </w:rPr>
      </w:pPr>
      <w:r w:rsidRPr="00E26E13">
        <w:rPr>
          <w:rFonts w:cs="Times New Roman"/>
          <w:szCs w:val="22"/>
        </w:rPr>
        <w:lastRenderedPageBreak/>
        <w:t>8.6</w:t>
      </w:r>
      <w:r w:rsidR="00020741" w:rsidRPr="00E26E13">
        <w:rPr>
          <w:rFonts w:cs="Times New Roman"/>
          <w:szCs w:val="22"/>
        </w:rPr>
        <w:t>.</w:t>
      </w:r>
      <w:r w:rsidR="00020741" w:rsidRPr="00E26E13">
        <w:rPr>
          <w:rFonts w:cs="Times New Roman"/>
          <w:szCs w:val="22"/>
        </w:rPr>
        <w:tab/>
      </w:r>
      <w:r w:rsidRPr="00E26E13">
        <w:rPr>
          <w:rFonts w:cs="Times New Roman"/>
          <w:szCs w:val="22"/>
        </w:rPr>
        <w:t xml:space="preserve">Pokud před realizací </w:t>
      </w:r>
      <w:r w:rsidR="006473BE" w:rsidRPr="00E26E13">
        <w:rPr>
          <w:rFonts w:cs="Times New Roman"/>
          <w:szCs w:val="22"/>
        </w:rPr>
        <w:t xml:space="preserve">stavební akce </w:t>
      </w:r>
      <w:r w:rsidR="00873DC2" w:rsidRPr="00A333DA">
        <w:rPr>
          <w:rFonts w:cs="Times New Roman"/>
          <w:b/>
          <w:szCs w:val="22"/>
        </w:rPr>
        <w:t>„</w:t>
      </w:r>
      <w:r w:rsidR="00873DC2">
        <w:rPr>
          <w:rFonts w:cs="Times New Roman"/>
          <w:b/>
          <w:szCs w:val="22"/>
        </w:rPr>
        <w:t>Karlovy Vary, ulice Krymská – stavební úpravy</w:t>
      </w:r>
      <w:r w:rsidR="00873DC2" w:rsidRPr="00A333DA">
        <w:rPr>
          <w:rFonts w:cs="Times New Roman"/>
          <w:b/>
          <w:szCs w:val="22"/>
        </w:rPr>
        <w:t>“</w:t>
      </w:r>
      <w:r w:rsidR="00873DC2" w:rsidRPr="00873DC2">
        <w:rPr>
          <w:rFonts w:cs="Times New Roman"/>
          <w:szCs w:val="22"/>
        </w:rPr>
        <w:t>,</w:t>
      </w:r>
      <w:r w:rsidR="00873DC2" w:rsidRPr="00A333DA">
        <w:rPr>
          <w:rFonts w:cs="Times New Roman"/>
          <w:i/>
          <w:szCs w:val="22"/>
        </w:rPr>
        <w:t xml:space="preserve"> </w:t>
      </w:r>
      <w:r w:rsidR="006473BE" w:rsidRPr="00E26E13">
        <w:rPr>
          <w:rFonts w:cs="Times New Roman"/>
          <w:szCs w:val="22"/>
        </w:rPr>
        <w:t xml:space="preserve"> </w:t>
      </w:r>
      <w:r w:rsidRPr="00E26E13">
        <w:rPr>
          <w:rFonts w:cs="Times New Roman"/>
          <w:szCs w:val="22"/>
        </w:rPr>
        <w:t>nebo v</w:t>
      </w:r>
      <w:r w:rsidR="006473BE" w:rsidRPr="00E26E13">
        <w:rPr>
          <w:rFonts w:cs="Times New Roman"/>
          <w:szCs w:val="22"/>
        </w:rPr>
        <w:t> </w:t>
      </w:r>
      <w:r w:rsidRPr="00E26E13">
        <w:rPr>
          <w:rFonts w:cs="Times New Roman"/>
          <w:szCs w:val="22"/>
        </w:rPr>
        <w:t>jejím průběhu do</w:t>
      </w:r>
      <w:r w:rsidR="00923E9F" w:rsidRPr="00E26E13">
        <w:rPr>
          <w:rFonts w:cs="Times New Roman"/>
          <w:szCs w:val="22"/>
        </w:rPr>
        <w:t>jde</w:t>
      </w:r>
      <w:r w:rsidRPr="00E26E13">
        <w:rPr>
          <w:rFonts w:cs="Times New Roman"/>
          <w:szCs w:val="22"/>
        </w:rPr>
        <w:t xml:space="preserve"> z vůle objednatele ke změnám v zadání předmětu stavby a objednatel </w:t>
      </w:r>
      <w:r w:rsidR="003B1602" w:rsidRPr="00E26E13">
        <w:rPr>
          <w:rFonts w:cs="Times New Roman"/>
          <w:szCs w:val="22"/>
        </w:rPr>
        <w:t xml:space="preserve">bude </w:t>
      </w:r>
      <w:r w:rsidRPr="00E26E13">
        <w:rPr>
          <w:rFonts w:cs="Times New Roman"/>
          <w:szCs w:val="22"/>
        </w:rPr>
        <w:t>pořizova</w:t>
      </w:r>
      <w:r w:rsidR="003B1602" w:rsidRPr="00E26E13">
        <w:rPr>
          <w:rFonts w:cs="Times New Roman"/>
          <w:szCs w:val="22"/>
        </w:rPr>
        <w:t>t</w:t>
      </w:r>
      <w:r w:rsidRPr="00E26E13">
        <w:rPr>
          <w:rFonts w:cs="Times New Roman"/>
          <w:szCs w:val="22"/>
        </w:rPr>
        <w:t xml:space="preserve"> od jiného navazujícího projektanta projektovou dokumentaci těchto změn nebo zcela nových dílčích projektových řešení, čímž by mohlo nastat dotčení autorských práv zhotovitele jakožto původního projektanta, </w:t>
      </w:r>
      <w:r w:rsidR="00F107BB" w:rsidRPr="00E26E13">
        <w:rPr>
          <w:rFonts w:cs="Times New Roman"/>
          <w:szCs w:val="22"/>
        </w:rPr>
        <w:t xml:space="preserve">zavazuje </w:t>
      </w:r>
      <w:r w:rsidRPr="00E26E13">
        <w:rPr>
          <w:rFonts w:cs="Times New Roman"/>
          <w:szCs w:val="22"/>
        </w:rPr>
        <w:t xml:space="preserve">se </w:t>
      </w:r>
      <w:r w:rsidR="004D1AC8" w:rsidRPr="00E26E13">
        <w:rPr>
          <w:rFonts w:cs="Times New Roman"/>
          <w:szCs w:val="22"/>
        </w:rPr>
        <w:t xml:space="preserve">tímto </w:t>
      </w:r>
      <w:r w:rsidRPr="00E26E13">
        <w:rPr>
          <w:rFonts w:cs="Times New Roman"/>
          <w:szCs w:val="22"/>
        </w:rPr>
        <w:t>zhotovitel na žádost navazujícího nového projektanta poskytnout bezodkladně a bezúplatně bezpodmínečný souhlas s takovýmto užitím PDPS nebo je</w:t>
      </w:r>
      <w:r w:rsidR="006473BE" w:rsidRPr="00E26E13">
        <w:rPr>
          <w:rFonts w:cs="Times New Roman"/>
          <w:szCs w:val="22"/>
        </w:rPr>
        <w:t>jí</w:t>
      </w:r>
      <w:r w:rsidRPr="00E26E13">
        <w:rPr>
          <w:rFonts w:cs="Times New Roman"/>
          <w:szCs w:val="22"/>
        </w:rPr>
        <w:t xml:space="preserve"> části jako podkladu k vypracování nového projektu. </w:t>
      </w:r>
      <w:r w:rsidR="003B1602" w:rsidRPr="00E26E13">
        <w:rPr>
          <w:rFonts w:cs="Times New Roman"/>
          <w:szCs w:val="22"/>
        </w:rPr>
        <w:t>Z</w:t>
      </w:r>
      <w:r w:rsidRPr="00E26E13">
        <w:rPr>
          <w:rFonts w:cs="Times New Roman"/>
          <w:szCs w:val="22"/>
        </w:rPr>
        <w:t>hotovitel jako původní projektant nepřebírá zodpovědnost autorského-právní ani profesně-právní ke změnám či novému projektu.</w:t>
      </w:r>
    </w:p>
    <w:p w:rsidR="00B86607" w:rsidRPr="00E26E13" w:rsidRDefault="00B86607" w:rsidP="00340E87">
      <w:pPr>
        <w:pStyle w:val="Zkladntextodsazen31"/>
        <w:ind w:left="709" w:hanging="709"/>
        <w:rPr>
          <w:rFonts w:cs="Times New Roman"/>
          <w:szCs w:val="22"/>
        </w:rPr>
      </w:pPr>
    </w:p>
    <w:p w:rsidR="00B86607" w:rsidRPr="00E26E13" w:rsidRDefault="00B86607" w:rsidP="00B86607">
      <w:pPr>
        <w:pStyle w:val="Zkladntextodsazen31"/>
        <w:ind w:left="709" w:hanging="709"/>
        <w:rPr>
          <w:szCs w:val="22"/>
        </w:rPr>
      </w:pPr>
      <w:r w:rsidRPr="00E26E13">
        <w:rPr>
          <w:rFonts w:cs="Times New Roman"/>
          <w:szCs w:val="22"/>
        </w:rPr>
        <w:t>8.7.</w:t>
      </w:r>
      <w:r w:rsidRPr="00E26E13">
        <w:rPr>
          <w:rFonts w:cs="Times New Roman"/>
          <w:szCs w:val="22"/>
        </w:rPr>
        <w:tab/>
      </w:r>
      <w:r w:rsidR="001D3F19" w:rsidRPr="00E26E13">
        <w:rPr>
          <w:szCs w:val="22"/>
        </w:rPr>
        <w:t>Pro vyloučení pochybností je součástí práv objednatele i právo na jakoukoli změnu díla zhotoveného na základě PDPS dle této smlouvy včetně jeho úpravy, přestavby, či odstranění, a to i ve vztahu ke kterékoliv jeho části. Objednatel je oprávněn pověřit jakoukoli třetí stranu k provedení těchto činností.</w:t>
      </w:r>
    </w:p>
    <w:p w:rsidR="009F6C35" w:rsidRDefault="009F6C35" w:rsidP="00B86607">
      <w:pPr>
        <w:pStyle w:val="Zkladntextodsazen31"/>
        <w:ind w:left="709" w:hanging="709"/>
        <w:rPr>
          <w:szCs w:val="22"/>
        </w:rPr>
      </w:pPr>
    </w:p>
    <w:p w:rsidR="00DE0F02" w:rsidRPr="001D4725" w:rsidRDefault="00A452F3">
      <w:pPr>
        <w:pStyle w:val="Nadpis3"/>
        <w:rPr>
          <w:rFonts w:cs="Times New Roman"/>
          <w:szCs w:val="22"/>
        </w:rPr>
      </w:pPr>
      <w:r w:rsidRPr="001D4725">
        <w:rPr>
          <w:rFonts w:cs="Times New Roman"/>
          <w:sz w:val="22"/>
          <w:szCs w:val="22"/>
        </w:rPr>
        <w:t>IX.       Záruka za jakost a zkoušky díla</w:t>
      </w:r>
    </w:p>
    <w:p w:rsidR="00DE0F02" w:rsidRPr="00662D45" w:rsidRDefault="00A452F3">
      <w:pPr>
        <w:pStyle w:val="Zkladntextodsazen31"/>
        <w:ind w:left="709" w:hanging="709"/>
        <w:rPr>
          <w:rFonts w:cs="Times New Roman"/>
          <w:szCs w:val="22"/>
        </w:rPr>
      </w:pPr>
      <w:r w:rsidRPr="001D4725">
        <w:rPr>
          <w:rFonts w:cs="Times New Roman"/>
          <w:szCs w:val="22"/>
        </w:rPr>
        <w:t xml:space="preserve">9.1. </w:t>
      </w:r>
      <w:r w:rsidRPr="001D4725">
        <w:rPr>
          <w:rFonts w:cs="Times New Roman"/>
          <w:szCs w:val="22"/>
        </w:rPr>
        <w:tab/>
        <w:t>Zhotovitel se zavazuje, že provedené a předané dílo bude</w:t>
      </w:r>
      <w:r w:rsidRPr="00662D45">
        <w:rPr>
          <w:rFonts w:cs="Times New Roman"/>
          <w:szCs w:val="22"/>
        </w:rPr>
        <w:t xml:space="preserve"> prosté jakýchkoli vad (ať již právních či faktických) a nedodělků a bude mít vlastnosti dle obecně závazných právních norem, pravomocných rozhodnutí, povolení či stanovisek příslušných orgánů veřejné správy, této smlou</w:t>
      </w:r>
      <w:r w:rsidR="00731EFF" w:rsidRPr="00662D45">
        <w:rPr>
          <w:rFonts w:cs="Times New Roman"/>
          <w:szCs w:val="22"/>
        </w:rPr>
        <w:t>vy a bude provedeno v souladu s </w:t>
      </w:r>
      <w:r w:rsidRPr="00662D45">
        <w:rPr>
          <w:rFonts w:cs="Times New Roman"/>
          <w:szCs w:val="22"/>
        </w:rPr>
        <w:t xml:space="preserve">ověřenou technickou praxí. Zhotovitel poskytuje objednateli záruku za jakost díla ode dne řádného protokolárního převzetí díla objednatelem </w:t>
      </w:r>
      <w:r w:rsidRPr="00662D45">
        <w:rPr>
          <w:rFonts w:cs="Times New Roman"/>
          <w:b/>
          <w:szCs w:val="22"/>
        </w:rPr>
        <w:t>v délce šedesáti měsíců</w:t>
      </w:r>
      <w:r w:rsidRPr="00662D45">
        <w:rPr>
          <w:rFonts w:cs="Times New Roman"/>
          <w:szCs w:val="22"/>
        </w:rPr>
        <w:t xml:space="preserve"> ode dne řádného protokolárního převzetí díla objednatelem od zhotovitele.</w:t>
      </w:r>
    </w:p>
    <w:p w:rsidR="00DE0F02" w:rsidRPr="00662D45" w:rsidRDefault="00DE0F02">
      <w:pPr>
        <w:pStyle w:val="BodyText21"/>
        <w:widowControl/>
        <w:rPr>
          <w:rFonts w:cs="Times New Roman"/>
          <w:szCs w:val="22"/>
        </w:rPr>
      </w:pPr>
    </w:p>
    <w:p w:rsidR="00DE0F02" w:rsidRDefault="00A452F3">
      <w:pPr>
        <w:pStyle w:val="Zkladntextodsazen31"/>
        <w:ind w:left="709" w:hanging="709"/>
        <w:rPr>
          <w:rFonts w:cs="Times New Roman"/>
          <w:szCs w:val="22"/>
        </w:rPr>
      </w:pPr>
      <w:r w:rsidRPr="00662D45">
        <w:rPr>
          <w:rFonts w:cs="Times New Roman"/>
          <w:szCs w:val="22"/>
        </w:rPr>
        <w:t>9.2.</w:t>
      </w:r>
      <w:r w:rsidRPr="00662D45">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rsidR="00E14B94" w:rsidRPr="00662D45" w:rsidRDefault="00E14B94">
      <w:pPr>
        <w:pStyle w:val="Zkladntextodsazen31"/>
        <w:ind w:left="709" w:hanging="709"/>
        <w:rPr>
          <w:rFonts w:cs="Times New Roman"/>
          <w:szCs w:val="22"/>
        </w:rPr>
      </w:pPr>
    </w:p>
    <w:p w:rsidR="00DE0F02" w:rsidRDefault="00A452F3" w:rsidP="002B68A8">
      <w:pPr>
        <w:pStyle w:val="Zkladntextodsazen31"/>
        <w:numPr>
          <w:ilvl w:val="1"/>
          <w:numId w:val="11"/>
        </w:numPr>
        <w:tabs>
          <w:tab w:val="clear" w:pos="360"/>
          <w:tab w:val="num" w:pos="851"/>
        </w:tabs>
        <w:ind w:left="709" w:hanging="709"/>
        <w:rPr>
          <w:rFonts w:cs="Times New Roman"/>
          <w:szCs w:val="22"/>
        </w:rPr>
      </w:pPr>
      <w:r w:rsidRPr="00662D45">
        <w:rPr>
          <w:rFonts w:cs="Times New Roman"/>
          <w:szCs w:val="22"/>
        </w:rPr>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923E9F" w:rsidRPr="00662D45" w:rsidRDefault="00923E9F" w:rsidP="0044318B">
      <w:pPr>
        <w:pStyle w:val="Zkladntextodsazen31"/>
        <w:ind w:left="709" w:firstLine="0"/>
        <w:rPr>
          <w:rFonts w:cs="Times New Roman"/>
          <w:szCs w:val="22"/>
        </w:rPr>
      </w:pPr>
    </w:p>
    <w:p w:rsidR="00DE0F02" w:rsidRDefault="00A452F3">
      <w:pPr>
        <w:pStyle w:val="Zkladntextodsazen31"/>
        <w:numPr>
          <w:ilvl w:val="1"/>
          <w:numId w:val="11"/>
        </w:numPr>
        <w:tabs>
          <w:tab w:val="left" w:pos="709"/>
        </w:tabs>
        <w:ind w:left="709" w:hanging="709"/>
        <w:rPr>
          <w:rFonts w:cs="Times New Roman"/>
          <w:szCs w:val="22"/>
        </w:rPr>
      </w:pPr>
      <w:r w:rsidRPr="00662D45">
        <w:rPr>
          <w:rFonts w:cs="Times New Roman"/>
          <w:szCs w:val="22"/>
        </w:rPr>
        <w:t xml:space="preserve">      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bez zbytečného odkladu, nejpozději však do 7 dnů, a</w:t>
      </w:r>
      <w:r w:rsidR="00731EFF" w:rsidRPr="00662D45">
        <w:rPr>
          <w:rFonts w:cs="Times New Roman"/>
          <w:szCs w:val="22"/>
        </w:rPr>
        <w:t> </w:t>
      </w:r>
      <w:r w:rsidRPr="00662D45">
        <w:rPr>
          <w:rFonts w:cs="Times New Roman"/>
          <w:szCs w:val="22"/>
        </w:rPr>
        <w:t>současně zahájit reklamační řízení.</w:t>
      </w:r>
    </w:p>
    <w:p w:rsidR="00923E9F" w:rsidRPr="00662D45" w:rsidRDefault="00923E9F" w:rsidP="0044318B">
      <w:pPr>
        <w:pStyle w:val="Zkladntextodsazen31"/>
        <w:tabs>
          <w:tab w:val="left" w:pos="709"/>
        </w:tabs>
        <w:ind w:left="0" w:firstLine="0"/>
        <w:rPr>
          <w:rFonts w:cs="Times New Roman"/>
          <w:szCs w:val="22"/>
        </w:rPr>
      </w:pPr>
    </w:p>
    <w:p w:rsidR="00DE0F02" w:rsidRPr="00662D45" w:rsidRDefault="00C76FBD" w:rsidP="00231AE1">
      <w:pPr>
        <w:pStyle w:val="Zkladntextodsazen31"/>
        <w:ind w:left="705" w:hanging="705"/>
        <w:rPr>
          <w:rFonts w:cs="Times New Roman"/>
          <w:szCs w:val="22"/>
        </w:rPr>
      </w:pPr>
      <w:r>
        <w:rPr>
          <w:rFonts w:cs="Times New Roman"/>
          <w:szCs w:val="22"/>
        </w:rPr>
        <w:t>9.5.</w:t>
      </w:r>
      <w:r>
        <w:rPr>
          <w:rFonts w:cs="Times New Roman"/>
          <w:szCs w:val="22"/>
        </w:rPr>
        <w:tab/>
      </w:r>
      <w:r w:rsidR="00A452F3" w:rsidRPr="00662D45">
        <w:rPr>
          <w:rFonts w:cs="Times New Roman"/>
          <w:szCs w:val="22"/>
        </w:rPr>
        <w:t xml:space="preserve">Reklamační řízení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DE0F02" w:rsidRPr="00662D45" w:rsidRDefault="00DE0F02">
      <w:pPr>
        <w:jc w:val="both"/>
        <w:rPr>
          <w:rFonts w:cs="Times New Roman"/>
          <w:sz w:val="22"/>
          <w:szCs w:val="22"/>
        </w:rPr>
      </w:pPr>
    </w:p>
    <w:p w:rsidR="00DE0F02" w:rsidRPr="00662D45" w:rsidRDefault="00A452F3">
      <w:pPr>
        <w:pStyle w:val="Zkladntextodsazen31"/>
        <w:ind w:left="709" w:hanging="709"/>
        <w:rPr>
          <w:rFonts w:cs="Times New Roman"/>
          <w:i/>
          <w:szCs w:val="22"/>
        </w:rPr>
      </w:pPr>
      <w:r w:rsidRPr="00662D45">
        <w:rPr>
          <w:rFonts w:cs="Times New Roman"/>
          <w:szCs w:val="22"/>
        </w:rPr>
        <w:t>9.</w:t>
      </w:r>
      <w:r w:rsidR="00C76FBD">
        <w:rPr>
          <w:rFonts w:cs="Times New Roman"/>
          <w:szCs w:val="22"/>
        </w:rPr>
        <w:t>6</w:t>
      </w:r>
      <w:r w:rsidRPr="00662D45">
        <w:rPr>
          <w:rFonts w:cs="Times New Roman"/>
          <w:szCs w:val="22"/>
        </w:rPr>
        <w:t>.</w:t>
      </w:r>
      <w:r w:rsidRPr="00662D45">
        <w:rPr>
          <w:rFonts w:cs="Times New Roman"/>
          <w:szCs w:val="22"/>
        </w:rPr>
        <w:tab/>
        <w:t>V případě odstranění vady díla či jeho části dodáním náhradního plnění (nahrazením novým              vyhotovením díla) běží pro toto náhradní plnění (díl</w:t>
      </w:r>
      <w:r w:rsidR="00923E9F">
        <w:rPr>
          <w:rFonts w:cs="Times New Roman"/>
          <w:szCs w:val="22"/>
        </w:rPr>
        <w:t>o</w:t>
      </w:r>
      <w:r w:rsidRPr="00662D45">
        <w:rPr>
          <w:rFonts w:cs="Times New Roman"/>
          <w:szCs w:val="22"/>
        </w:rPr>
        <w:t>)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62D45">
        <w:rPr>
          <w:rFonts w:cs="Times New Roman"/>
          <w:i/>
          <w:szCs w:val="22"/>
        </w:rPr>
        <w:t>.</w:t>
      </w:r>
    </w:p>
    <w:p w:rsidR="00DE0F02" w:rsidRPr="00662D45" w:rsidRDefault="00DE0F02">
      <w:pPr>
        <w:pStyle w:val="Zkladntextodsazen31"/>
        <w:rPr>
          <w:rFonts w:cs="Times New Roman"/>
          <w:i/>
          <w:szCs w:val="22"/>
        </w:rPr>
      </w:pPr>
    </w:p>
    <w:p w:rsidR="00DE0F02" w:rsidRPr="00662D45" w:rsidRDefault="00A452F3">
      <w:pPr>
        <w:pStyle w:val="Zkladntextodsazen31"/>
        <w:ind w:left="709" w:hanging="709"/>
        <w:rPr>
          <w:rFonts w:cs="Times New Roman"/>
          <w:szCs w:val="22"/>
        </w:rPr>
      </w:pPr>
      <w:r w:rsidRPr="00662D45">
        <w:rPr>
          <w:rFonts w:cs="Times New Roman"/>
          <w:szCs w:val="22"/>
        </w:rPr>
        <w:t>9.</w:t>
      </w:r>
      <w:r w:rsidR="00C76FBD">
        <w:rPr>
          <w:rFonts w:cs="Times New Roman"/>
          <w:szCs w:val="22"/>
        </w:rPr>
        <w:t>7</w:t>
      </w:r>
      <w:r w:rsidRPr="00662D45">
        <w:rPr>
          <w:rFonts w:cs="Times New Roman"/>
          <w:szCs w:val="22"/>
        </w:rPr>
        <w:t>.</w:t>
      </w:r>
      <w:r w:rsidRPr="00662D45">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w:t>
      </w:r>
      <w:r w:rsidR="009F6C35">
        <w:rPr>
          <w:rFonts w:cs="Times New Roman"/>
          <w:szCs w:val="22"/>
        </w:rPr>
        <w:t xml:space="preserve"> a odst. 9.5</w:t>
      </w:r>
      <w:r w:rsidRPr="00662D45">
        <w:rPr>
          <w:rFonts w:cs="Times New Roman"/>
          <w:szCs w:val="22"/>
        </w:rPr>
        <w:t xml:space="preserve"> této smlouvy anebo oznámí-li zhotovitel objednateli před uplynutím doby k odstranění vad či nedodělků díla, že vadu či nedodělky </w:t>
      </w:r>
      <w:r w:rsidRPr="00662D45">
        <w:rPr>
          <w:rFonts w:cs="Times New Roman"/>
          <w:szCs w:val="22"/>
        </w:rPr>
        <w:lastRenderedPageBreak/>
        <w:t>neodstraní anebo je-li zřejmé, že zhotovitel rekla</w:t>
      </w:r>
      <w:r w:rsidR="00120A8D">
        <w:rPr>
          <w:rFonts w:cs="Times New Roman"/>
          <w:szCs w:val="22"/>
        </w:rPr>
        <w:t>mované vady nebo nedodělky díla</w:t>
      </w:r>
      <w:r w:rsidRPr="00662D45">
        <w:rPr>
          <w:rFonts w:cs="Times New Roman"/>
          <w:szCs w:val="22"/>
        </w:rPr>
        <w:t xml:space="preserve"> či jeho části ve lhůtě stanovené objednatelem přiměřeně dle charakteru vad a nedodělků díla neodstraní, má objednatel vedle výše uvedených oprávnění též právo zadat provedení oprav jiné osobě anebo požadovat slevu z odměny za </w:t>
      </w:r>
      <w:r w:rsidR="00120A8D">
        <w:rPr>
          <w:rFonts w:cs="Times New Roman"/>
          <w:szCs w:val="22"/>
        </w:rPr>
        <w:t>vytvoření</w:t>
      </w:r>
      <w:r w:rsidRPr="00662D45">
        <w:rPr>
          <w:rFonts w:cs="Times New Roman"/>
          <w:szCs w:val="22"/>
        </w:rPr>
        <w:t xml:space="preserve"> díla. Objednateli v prvém z uvedených případů vzniká nárok, aby mu zhotovitel zaplatil částku připadající na cenu, kterou objednatel třetí osobě v důsledku tohoto postupu zaplatí. Nárok objednatele účtovat zhotoviteli smluvní pokutu tím nezaniká.</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9.</w:t>
      </w:r>
      <w:r w:rsidR="00C76FBD">
        <w:rPr>
          <w:rFonts w:cs="Times New Roman"/>
          <w:szCs w:val="22"/>
        </w:rPr>
        <w:t>8</w:t>
      </w:r>
      <w:r w:rsidRPr="00662D45">
        <w:rPr>
          <w:rFonts w:cs="Times New Roman"/>
          <w:szCs w:val="22"/>
        </w:rPr>
        <w:t>.</w:t>
      </w:r>
      <w:r w:rsidRPr="00662D45">
        <w:rPr>
          <w:rFonts w:cs="Times New Roman"/>
          <w:szCs w:val="22"/>
        </w:rPr>
        <w:tab/>
        <w:t>Práva a povinnosti ze zhotovitelem poskytnuté záruky nezanikají na předané části díla ani odstoupením kterékoli ze smluvních stran od smlouvy.</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b/>
          <w:szCs w:val="22"/>
        </w:rPr>
      </w:pPr>
      <w:r w:rsidRPr="00662D45">
        <w:rPr>
          <w:rFonts w:cs="Times New Roman"/>
          <w:szCs w:val="22"/>
        </w:rPr>
        <w:t>9.</w:t>
      </w:r>
      <w:r w:rsidR="00C76FBD">
        <w:rPr>
          <w:rFonts w:cs="Times New Roman"/>
          <w:szCs w:val="22"/>
        </w:rPr>
        <w:t>9</w:t>
      </w:r>
      <w:r w:rsidRPr="00662D45">
        <w:rPr>
          <w:rFonts w:cs="Times New Roman"/>
          <w:szCs w:val="22"/>
        </w:rPr>
        <w:t>.</w:t>
      </w:r>
      <w:r w:rsidRPr="00662D45">
        <w:rPr>
          <w:rFonts w:cs="Times New Roman"/>
          <w:szCs w:val="22"/>
        </w:rPr>
        <w:tab/>
        <w:t xml:space="preserve">O reklamačním řízení budou objednatelem pořizovány písemné zápisy ve dvojím vyhotovení, z nichž jeden stejnopis obdrží každá ze smluvních stran. </w:t>
      </w:r>
    </w:p>
    <w:p w:rsidR="00DE0F02" w:rsidRPr="00662D45" w:rsidRDefault="00DE0F02">
      <w:pPr>
        <w:rPr>
          <w:rFonts w:cs="Times New Roman"/>
          <w:b/>
          <w:sz w:val="22"/>
          <w:szCs w:val="22"/>
        </w:rPr>
      </w:pPr>
    </w:p>
    <w:p w:rsidR="00DE0F02" w:rsidRPr="00662D45" w:rsidRDefault="00A452F3">
      <w:pPr>
        <w:pStyle w:val="Nadpis3"/>
        <w:rPr>
          <w:rFonts w:cs="Times New Roman"/>
          <w:sz w:val="22"/>
          <w:szCs w:val="22"/>
        </w:rPr>
      </w:pPr>
      <w:r w:rsidRPr="00662D45">
        <w:rPr>
          <w:rFonts w:cs="Times New Roman"/>
          <w:sz w:val="22"/>
          <w:szCs w:val="22"/>
        </w:rPr>
        <w:t>X.</w:t>
      </w:r>
      <w:r w:rsidRPr="00662D45">
        <w:rPr>
          <w:rFonts w:cs="Times New Roman"/>
          <w:sz w:val="22"/>
          <w:szCs w:val="22"/>
        </w:rPr>
        <w:tab/>
        <w:t>Předání a převzetí díla</w:t>
      </w:r>
    </w:p>
    <w:p w:rsidR="00DE0F02" w:rsidRPr="00662D45" w:rsidRDefault="00A452F3">
      <w:pPr>
        <w:ind w:left="709" w:hanging="709"/>
        <w:jc w:val="both"/>
        <w:rPr>
          <w:rFonts w:cs="Times New Roman"/>
          <w:szCs w:val="22"/>
        </w:rPr>
      </w:pPr>
      <w:r w:rsidRPr="00662D45">
        <w:rPr>
          <w:rFonts w:cs="Times New Roman"/>
          <w:sz w:val="22"/>
          <w:szCs w:val="22"/>
        </w:rPr>
        <w:t>10.1.</w:t>
      </w:r>
      <w:r w:rsidRPr="00662D45">
        <w:rPr>
          <w:rFonts w:cs="Times New Roman"/>
          <w:sz w:val="22"/>
          <w:szCs w:val="22"/>
        </w:rPr>
        <w:tab/>
        <w:t>Zhotovitel se zavazuje řádně protokolárně předat dílo jako celek objednateli ve lhůtě sjednané v čl. III. odst. 3.1. této smlouvy. O předání díla, resp. jeho části, bude sepsán písemný protokol.</w:t>
      </w:r>
    </w:p>
    <w:p w:rsidR="00DE0F02" w:rsidRPr="00662D45" w:rsidRDefault="00DE0F02">
      <w:pPr>
        <w:pStyle w:val="Zkladntext21"/>
        <w:rPr>
          <w:rFonts w:cs="Times New Roman"/>
          <w:szCs w:val="22"/>
        </w:rPr>
      </w:pPr>
    </w:p>
    <w:p w:rsidR="00DE0F02" w:rsidRPr="00662D45" w:rsidRDefault="00A452F3">
      <w:pPr>
        <w:pStyle w:val="Zkladntext21"/>
        <w:ind w:left="709" w:hanging="709"/>
        <w:rPr>
          <w:rFonts w:cs="Times New Roman"/>
          <w:szCs w:val="22"/>
        </w:rPr>
      </w:pPr>
      <w:r w:rsidRPr="00662D45">
        <w:rPr>
          <w:rFonts w:cs="Times New Roman"/>
          <w:szCs w:val="22"/>
        </w:rPr>
        <w:t>10.2.</w:t>
      </w:r>
      <w:r w:rsidRPr="00662D45">
        <w:rPr>
          <w:rFonts w:cs="Times New Roman"/>
          <w:szCs w:val="22"/>
        </w:rPr>
        <w:tab/>
        <w:t xml:space="preserve">Nejpozději na poslední den provedení díla svolá zhotovitel předávací řízení. </w:t>
      </w:r>
    </w:p>
    <w:p w:rsidR="00DE0F02" w:rsidRPr="00662D45" w:rsidRDefault="00DE0F02">
      <w:pPr>
        <w:ind w:left="680" w:hanging="680"/>
        <w:jc w:val="both"/>
        <w:rPr>
          <w:rFonts w:cs="Times New Roman"/>
          <w:sz w:val="22"/>
          <w:szCs w:val="22"/>
        </w:rPr>
      </w:pPr>
    </w:p>
    <w:p w:rsidR="00DE0F02" w:rsidRPr="00662D45" w:rsidRDefault="00A452F3">
      <w:pPr>
        <w:numPr>
          <w:ilvl w:val="1"/>
          <w:numId w:val="8"/>
        </w:numPr>
        <w:tabs>
          <w:tab w:val="left" w:pos="709"/>
        </w:tabs>
        <w:ind w:left="709" w:hanging="709"/>
        <w:jc w:val="both"/>
        <w:rPr>
          <w:rFonts w:cs="Times New Roman"/>
          <w:sz w:val="22"/>
          <w:szCs w:val="22"/>
        </w:rPr>
      </w:pPr>
      <w:r w:rsidRPr="00662D45">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5D4F35" w:rsidRPr="00662D45" w:rsidRDefault="005D4F35">
      <w:pPr>
        <w:ind w:left="567"/>
        <w:jc w:val="both"/>
        <w:rPr>
          <w:rFonts w:cs="Times New Roman"/>
          <w:sz w:val="22"/>
          <w:szCs w:val="22"/>
        </w:rPr>
      </w:pPr>
    </w:p>
    <w:p w:rsidR="00DE0F02" w:rsidRPr="00D24F71" w:rsidRDefault="00D24F71" w:rsidP="00D24F71">
      <w:pPr>
        <w:ind w:left="709" w:hanging="705"/>
        <w:jc w:val="both"/>
        <w:rPr>
          <w:rFonts w:cs="Times New Roman"/>
          <w:sz w:val="22"/>
          <w:szCs w:val="22"/>
        </w:rPr>
      </w:pPr>
      <w:r>
        <w:rPr>
          <w:rFonts w:cs="Times New Roman"/>
          <w:sz w:val="22"/>
          <w:szCs w:val="22"/>
        </w:rPr>
        <w:t>10.4.</w:t>
      </w:r>
      <w:r>
        <w:rPr>
          <w:rFonts w:cs="Times New Roman"/>
          <w:sz w:val="22"/>
          <w:szCs w:val="22"/>
        </w:rPr>
        <w:tab/>
      </w:r>
      <w:r w:rsidR="00A452F3" w:rsidRPr="00D24F71">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w:t>
      </w:r>
      <w:r w:rsidR="00120A8D" w:rsidRPr="00D24F71">
        <w:rPr>
          <w:rFonts w:cs="Times New Roman"/>
          <w:sz w:val="22"/>
          <w:szCs w:val="22"/>
        </w:rPr>
        <w:t>vytvoření</w:t>
      </w:r>
      <w:r w:rsidR="00A452F3" w:rsidRPr="00D24F71">
        <w:rPr>
          <w:rFonts w:cs="Times New Roman"/>
          <w:sz w:val="22"/>
          <w:szCs w:val="22"/>
        </w:rPr>
        <w:t xml:space="preserve">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rsidR="00DE0F02" w:rsidRPr="00662D45" w:rsidRDefault="00DE0F02">
      <w:pPr>
        <w:jc w:val="both"/>
        <w:rPr>
          <w:rFonts w:cs="Times New Roman"/>
          <w:sz w:val="22"/>
          <w:szCs w:val="22"/>
        </w:rPr>
      </w:pPr>
    </w:p>
    <w:p w:rsidR="00DE0F02" w:rsidRPr="00662D45" w:rsidRDefault="00D24F71" w:rsidP="00D24F71">
      <w:pPr>
        <w:pStyle w:val="Zkladntext21"/>
        <w:ind w:left="705" w:hanging="705"/>
        <w:rPr>
          <w:rFonts w:cs="Times New Roman"/>
          <w:szCs w:val="22"/>
        </w:rPr>
      </w:pPr>
      <w:r>
        <w:rPr>
          <w:rFonts w:cs="Times New Roman"/>
          <w:szCs w:val="22"/>
        </w:rPr>
        <w:t>10.5</w:t>
      </w:r>
      <w:r w:rsidR="00FD205F">
        <w:rPr>
          <w:rFonts w:cs="Times New Roman"/>
          <w:szCs w:val="22"/>
        </w:rPr>
        <w:t>.</w:t>
      </w:r>
      <w:r>
        <w:rPr>
          <w:rFonts w:cs="Times New Roman"/>
          <w:szCs w:val="22"/>
        </w:rPr>
        <w:tab/>
      </w:r>
      <w:r w:rsidR="00A452F3" w:rsidRPr="00662D45">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6B112C" w:rsidRPr="00662D45" w:rsidRDefault="006B112C" w:rsidP="001E2C8F">
      <w:pPr>
        <w:pStyle w:val="Zkladntext21"/>
        <w:ind w:left="360"/>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10.</w:t>
      </w:r>
      <w:r w:rsidR="00D24F71">
        <w:rPr>
          <w:rFonts w:cs="Times New Roman"/>
          <w:szCs w:val="22"/>
        </w:rPr>
        <w:t>6</w:t>
      </w:r>
      <w:r w:rsidRPr="00662D45">
        <w:rPr>
          <w:rFonts w:cs="Times New Roman"/>
          <w:szCs w:val="22"/>
        </w:rPr>
        <w:t>.</w:t>
      </w:r>
      <w:r w:rsidRPr="00662D45">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DE0F02" w:rsidRPr="00662D45" w:rsidRDefault="00DE0F02">
      <w:pPr>
        <w:pStyle w:val="BodyText21"/>
        <w:widowControl/>
        <w:ind w:left="709" w:hanging="709"/>
        <w:rPr>
          <w:rFonts w:cs="Times New Roman"/>
          <w:szCs w:val="22"/>
        </w:rPr>
      </w:pPr>
    </w:p>
    <w:p w:rsidR="00DE0F02" w:rsidRPr="00662D45" w:rsidRDefault="00A452F3">
      <w:pPr>
        <w:pStyle w:val="BodyText21"/>
        <w:widowControl/>
        <w:ind w:left="709" w:hanging="709"/>
        <w:rPr>
          <w:rFonts w:cs="Times New Roman"/>
          <w:szCs w:val="22"/>
        </w:rPr>
      </w:pPr>
      <w:r w:rsidRPr="00662D45">
        <w:rPr>
          <w:rFonts w:cs="Times New Roman"/>
          <w:szCs w:val="22"/>
        </w:rPr>
        <w:t>10.</w:t>
      </w:r>
      <w:r w:rsidR="00D24F71">
        <w:rPr>
          <w:rFonts w:cs="Times New Roman"/>
          <w:szCs w:val="22"/>
        </w:rPr>
        <w:t>7</w:t>
      </w:r>
      <w:r w:rsidRPr="00662D45">
        <w:rPr>
          <w:rFonts w:cs="Times New Roman"/>
          <w:szCs w:val="22"/>
        </w:rPr>
        <w:t>.</w:t>
      </w:r>
      <w:r w:rsidRPr="00662D45">
        <w:rPr>
          <w:rFonts w:cs="Times New Roman"/>
          <w:szCs w:val="22"/>
        </w:rPr>
        <w:tab/>
        <w:t>Pro případ odstoupení kterékoli ze smluvních stran od smlouvy bude analogicky použito ustanovení článku X. této smlouvy.</w:t>
      </w:r>
    </w:p>
    <w:p w:rsidR="00DE0F02" w:rsidRPr="00662D45" w:rsidRDefault="00DE0F02">
      <w:pPr>
        <w:pStyle w:val="BodyText21"/>
        <w:widowControl/>
        <w:ind w:left="567" w:hanging="567"/>
        <w:rPr>
          <w:rFonts w:cs="Times New Roman"/>
          <w:szCs w:val="22"/>
        </w:rPr>
      </w:pPr>
    </w:p>
    <w:p w:rsidR="00DE0F02" w:rsidRPr="00662D45" w:rsidRDefault="00E71324" w:rsidP="00E71324">
      <w:pPr>
        <w:pStyle w:val="BodyText21"/>
        <w:widowControl/>
        <w:tabs>
          <w:tab w:val="left" w:pos="709"/>
        </w:tabs>
        <w:ind w:left="708" w:hanging="708"/>
        <w:rPr>
          <w:rFonts w:cs="Times New Roman"/>
          <w:szCs w:val="22"/>
        </w:rPr>
      </w:pPr>
      <w:r>
        <w:rPr>
          <w:rFonts w:cs="Times New Roman"/>
          <w:szCs w:val="22"/>
        </w:rPr>
        <w:t>10.8.</w:t>
      </w:r>
      <w:r>
        <w:rPr>
          <w:rFonts w:cs="Times New Roman"/>
          <w:szCs w:val="22"/>
        </w:rPr>
        <w:tab/>
      </w:r>
      <w:r w:rsidR="00A452F3" w:rsidRPr="00662D45">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rsidR="00DE0F02" w:rsidRDefault="00DE0F02">
      <w:pPr>
        <w:ind w:left="680" w:hanging="680"/>
        <w:jc w:val="both"/>
        <w:rPr>
          <w:rFonts w:cs="Times New Roman"/>
          <w:sz w:val="22"/>
          <w:szCs w:val="22"/>
        </w:rPr>
      </w:pPr>
    </w:p>
    <w:p w:rsidR="00E26E13" w:rsidRDefault="00E26E13">
      <w:pPr>
        <w:ind w:left="680" w:hanging="680"/>
        <w:jc w:val="both"/>
        <w:rPr>
          <w:rFonts w:cs="Times New Roman"/>
          <w:sz w:val="22"/>
          <w:szCs w:val="22"/>
        </w:rPr>
      </w:pPr>
    </w:p>
    <w:p w:rsidR="00E26E13" w:rsidRPr="00662D45" w:rsidRDefault="00E26E13">
      <w:pPr>
        <w:ind w:left="680" w:hanging="680"/>
        <w:jc w:val="both"/>
        <w:rPr>
          <w:rFonts w:cs="Times New Roman"/>
          <w:sz w:val="22"/>
          <w:szCs w:val="22"/>
        </w:rPr>
      </w:pPr>
    </w:p>
    <w:p w:rsidR="00DE0F02" w:rsidRPr="00662D45" w:rsidRDefault="00A452F3">
      <w:pPr>
        <w:pStyle w:val="Zkladntextodsazen31"/>
        <w:ind w:left="709" w:hanging="709"/>
        <w:rPr>
          <w:rFonts w:cs="Times New Roman"/>
          <w:b/>
          <w:szCs w:val="22"/>
        </w:rPr>
      </w:pPr>
      <w:r w:rsidRPr="00662D45">
        <w:rPr>
          <w:rFonts w:cs="Times New Roman"/>
          <w:szCs w:val="22"/>
        </w:rPr>
        <w:lastRenderedPageBreak/>
        <w:t>10.</w:t>
      </w:r>
      <w:r w:rsidR="00E71324">
        <w:rPr>
          <w:rFonts w:cs="Times New Roman"/>
          <w:szCs w:val="22"/>
        </w:rPr>
        <w:t>9</w:t>
      </w:r>
      <w:r w:rsidRPr="00662D45">
        <w:rPr>
          <w:rFonts w:cs="Times New Roman"/>
          <w:szCs w:val="22"/>
        </w:rPr>
        <w:t>.</w:t>
      </w:r>
      <w:r w:rsidRPr="00662D45">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DE0F02" w:rsidRPr="00662D45" w:rsidRDefault="00DE0F02">
      <w:pPr>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 xml:space="preserve">XI.       Smluvní pokuta  </w:t>
      </w:r>
    </w:p>
    <w:p w:rsidR="00DE0F02" w:rsidRPr="00662D45" w:rsidRDefault="00A452F3">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sidR="0044318B">
        <w:rPr>
          <w:rFonts w:cs="Times New Roman"/>
          <w:szCs w:val="22"/>
        </w:rPr>
        <w:t>odměny</w:t>
      </w:r>
      <w:r w:rsidR="0044318B" w:rsidRPr="00662D45">
        <w:rPr>
          <w:rFonts w:cs="Times New Roman"/>
          <w:szCs w:val="22"/>
        </w:rPr>
        <w:t xml:space="preserve"> </w:t>
      </w:r>
      <w:r w:rsidRPr="00662D45">
        <w:rPr>
          <w:rFonts w:cs="Times New Roman"/>
          <w:szCs w:val="22"/>
        </w:rPr>
        <w:t xml:space="preserve">za </w:t>
      </w:r>
      <w:r w:rsidR="0044318B">
        <w:rPr>
          <w:rFonts w:cs="Times New Roman"/>
          <w:szCs w:val="22"/>
        </w:rPr>
        <w:t>vytvoření</w:t>
      </w:r>
      <w:r w:rsidR="0044318B" w:rsidRPr="00662D45">
        <w:rPr>
          <w:rFonts w:cs="Times New Roman"/>
          <w:szCs w:val="22"/>
        </w:rPr>
        <w:t xml:space="preserve"> </w:t>
      </w:r>
      <w:r w:rsidRPr="00662D45">
        <w:rPr>
          <w:rFonts w:cs="Times New Roman"/>
          <w:szCs w:val="22"/>
        </w:rPr>
        <w:t>díla, a to za každý započatý den prodlení.</w:t>
      </w:r>
    </w:p>
    <w:p w:rsidR="00DE0F02" w:rsidRPr="00662D45" w:rsidRDefault="00DE0F02">
      <w:pPr>
        <w:pStyle w:val="BodyText21"/>
        <w:widowControl/>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11.2.</w:t>
      </w:r>
      <w:r w:rsidRPr="00662D45">
        <w:rPr>
          <w:rFonts w:cs="Times New Roman"/>
          <w:szCs w:val="22"/>
        </w:rPr>
        <w:tab/>
        <w:t xml:space="preserve">Smluvní strany se dohodly, že v případě porušení ustanovení článku VI. odst. 6.2. anebo 6.3., anebo článku VII. odst. 7.2., anebo 7.3., anebo 7.5. anebo 7.6. této smlouvy zhotovitelem je objednatel oprávněn uplatnit smluvní pokutu ve výši 10.000 Kč (slovy: deset tisíc korun českých), a to za každé </w:t>
      </w:r>
      <w:r w:rsidR="00E71324">
        <w:rPr>
          <w:rFonts w:cs="Times New Roman"/>
          <w:szCs w:val="22"/>
        </w:rPr>
        <w:t xml:space="preserve">jednotlivé </w:t>
      </w:r>
      <w:r w:rsidRPr="00662D45">
        <w:rPr>
          <w:rFonts w:cs="Times New Roman"/>
          <w:szCs w:val="22"/>
        </w:rPr>
        <w:t>porušení smlouvy zvlášť</w:t>
      </w:r>
      <w:r w:rsidR="007E4EEE">
        <w:rPr>
          <w:rFonts w:cs="Times New Roman"/>
          <w:szCs w:val="22"/>
        </w:rPr>
        <w:t>, i opakovaně</w:t>
      </w:r>
      <w:r w:rsidRPr="00662D45">
        <w:rPr>
          <w:rFonts w:cs="Times New Roman"/>
          <w:szCs w:val="22"/>
        </w:rPr>
        <w:t>.</w:t>
      </w:r>
    </w:p>
    <w:p w:rsidR="00DE0F02" w:rsidRPr="00662D45" w:rsidRDefault="00DE0F02">
      <w:pPr>
        <w:pStyle w:val="Zkladntextodsazen31"/>
        <w:ind w:left="709" w:hanging="709"/>
        <w:rPr>
          <w:rFonts w:cs="Times New Roman"/>
          <w:szCs w:val="22"/>
        </w:rPr>
      </w:pPr>
    </w:p>
    <w:p w:rsidR="00DE0F02" w:rsidRPr="00662D45" w:rsidRDefault="00A452F3">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Vyjde-li najevo, že zhotovitel se při provádění díla dle této smlouvy dopustil hrubé nedbalosti a že nejednal s odbornou péčí dle § 5 odst. 1 zákona č. 89/2012 Sb., občansk</w:t>
      </w:r>
      <w:r w:rsidR="0049631D" w:rsidRPr="00662D45">
        <w:rPr>
          <w:rFonts w:cs="Times New Roman"/>
          <w:szCs w:val="22"/>
        </w:rPr>
        <w:t>ého</w:t>
      </w:r>
      <w:r w:rsidRPr="00662D45">
        <w:rPr>
          <w:rFonts w:cs="Times New Roman"/>
          <w:szCs w:val="22"/>
        </w:rPr>
        <w:t xml:space="preserve"> zákoník</w:t>
      </w:r>
      <w:r w:rsidR="0049631D" w:rsidRPr="00662D45">
        <w:rPr>
          <w:rFonts w:cs="Times New Roman"/>
          <w:szCs w:val="22"/>
        </w:rPr>
        <w:t>u</w:t>
      </w:r>
      <w:r w:rsidRPr="00662D45">
        <w:rPr>
          <w:rFonts w:cs="Times New Roman"/>
          <w:szCs w:val="22"/>
        </w:rPr>
        <w:t xml:space="preserve">, ve znění pozdějších předpisů, a vznikne-li objednateli škoda z titulu takové hrubé nedbalosti zhotovitele, vzniká objednateli právo vymáhat po něm náhradu škody.  </w:t>
      </w:r>
    </w:p>
    <w:p w:rsidR="00DE0F02" w:rsidRPr="00662D45" w:rsidRDefault="00DE0F02">
      <w:pPr>
        <w:pStyle w:val="BodyText21"/>
        <w:widowControl/>
        <w:ind w:left="705" w:hanging="705"/>
        <w:rPr>
          <w:rFonts w:cs="Times New Roman"/>
          <w:szCs w:val="22"/>
        </w:rPr>
      </w:pPr>
    </w:p>
    <w:p w:rsidR="00DE0F02" w:rsidRDefault="001D3F19">
      <w:pPr>
        <w:pStyle w:val="Zkladntextodsazen31"/>
        <w:ind w:left="709" w:hanging="709"/>
        <w:rPr>
          <w:rFonts w:cs="Times New Roman"/>
          <w:szCs w:val="22"/>
        </w:rPr>
      </w:pPr>
      <w:r>
        <w:rPr>
          <w:rFonts w:cs="Times New Roman"/>
          <w:szCs w:val="22"/>
        </w:rPr>
        <w:t xml:space="preserve">11.4.   </w:t>
      </w:r>
      <w:r w:rsidR="00F36F60">
        <w:rPr>
          <w:rFonts w:cs="Times New Roman"/>
          <w:szCs w:val="22"/>
        </w:rPr>
        <w:tab/>
      </w:r>
      <w:r w:rsidRPr="00662D45">
        <w:rPr>
          <w:rFonts w:cs="Times New Roman"/>
          <w:szCs w:val="22"/>
        </w:rPr>
        <w:t xml:space="preserve">Smluvní strany se dohodly, že v případě porušení ustanovení článku IX. odst. 9.1., </w:t>
      </w:r>
      <w:r w:rsidR="004B7186">
        <w:rPr>
          <w:rFonts w:cs="Times New Roman"/>
          <w:szCs w:val="22"/>
        </w:rPr>
        <w:t xml:space="preserve">a/nebo </w:t>
      </w:r>
      <w:r w:rsidR="00B22419">
        <w:rPr>
          <w:rFonts w:cs="Times New Roman"/>
          <w:szCs w:val="22"/>
        </w:rPr>
        <w:t xml:space="preserve">odst. </w:t>
      </w:r>
      <w:r w:rsidR="000419FE">
        <w:rPr>
          <w:rFonts w:cs="Times New Roman"/>
          <w:szCs w:val="22"/>
        </w:rPr>
        <w:t xml:space="preserve">9.2., </w:t>
      </w:r>
      <w:r w:rsidR="004B7186">
        <w:rPr>
          <w:rFonts w:cs="Times New Roman"/>
          <w:szCs w:val="22"/>
        </w:rPr>
        <w:t xml:space="preserve">a/nebo </w:t>
      </w:r>
      <w:r w:rsidR="00B22419">
        <w:rPr>
          <w:rFonts w:cs="Times New Roman"/>
          <w:szCs w:val="22"/>
        </w:rPr>
        <w:t xml:space="preserve">odst. </w:t>
      </w:r>
      <w:r w:rsidRPr="00662D45">
        <w:rPr>
          <w:rFonts w:cs="Times New Roman"/>
          <w:szCs w:val="22"/>
        </w:rPr>
        <w:t>9.4.</w:t>
      </w:r>
      <w:r>
        <w:rPr>
          <w:rFonts w:cs="Times New Roman"/>
          <w:szCs w:val="22"/>
        </w:rPr>
        <w:t>,</w:t>
      </w:r>
      <w:r w:rsidR="00B22419">
        <w:rPr>
          <w:rFonts w:cs="Times New Roman"/>
          <w:szCs w:val="22"/>
        </w:rPr>
        <w:t xml:space="preserve"> </w:t>
      </w:r>
      <w:r w:rsidR="004B7186">
        <w:rPr>
          <w:rFonts w:cs="Times New Roman"/>
          <w:szCs w:val="22"/>
        </w:rPr>
        <w:t xml:space="preserve">a/nebo </w:t>
      </w:r>
      <w:r w:rsidR="00B22419">
        <w:rPr>
          <w:rFonts w:cs="Times New Roman"/>
          <w:szCs w:val="22"/>
        </w:rPr>
        <w:t xml:space="preserve">odst. </w:t>
      </w:r>
      <w:r>
        <w:rPr>
          <w:rFonts w:cs="Times New Roman"/>
          <w:szCs w:val="22"/>
        </w:rPr>
        <w:t>9.5.</w:t>
      </w:r>
      <w:r w:rsidRPr="00662D45">
        <w:rPr>
          <w:rFonts w:cs="Times New Roman"/>
          <w:szCs w:val="22"/>
        </w:rPr>
        <w:t xml:space="preserve"> a</w:t>
      </w:r>
      <w:r w:rsidR="004B7186">
        <w:rPr>
          <w:rFonts w:cs="Times New Roman"/>
          <w:szCs w:val="22"/>
        </w:rPr>
        <w:t>/nebo</w:t>
      </w:r>
      <w:r w:rsidR="00B22419">
        <w:rPr>
          <w:rFonts w:cs="Times New Roman"/>
          <w:szCs w:val="22"/>
        </w:rPr>
        <w:t xml:space="preserve"> odst. </w:t>
      </w:r>
      <w:r w:rsidRPr="00662D45">
        <w:rPr>
          <w:rFonts w:cs="Times New Roman"/>
          <w:szCs w:val="22"/>
        </w:rPr>
        <w:t>9.</w:t>
      </w:r>
      <w:r>
        <w:rPr>
          <w:rFonts w:cs="Times New Roman"/>
          <w:szCs w:val="22"/>
        </w:rPr>
        <w:t>7</w:t>
      </w:r>
      <w:r w:rsidRPr="00662D45">
        <w:rPr>
          <w:rFonts w:cs="Times New Roman"/>
          <w:szCs w:val="22"/>
        </w:rPr>
        <w:t>. této smlouvy zhotovitelem je objednatel oprávněn uplatnit smluvní pokutu ve výši 1.000 Kč (slovy: jeden tisíc korun českých), a to za každou zjištěnou vadu a nedodělek, maximálně však do výše 50.000 Kč (slovy: padesát tisíc korun českých).</w:t>
      </w:r>
    </w:p>
    <w:p w:rsidR="001D3F19" w:rsidRPr="00662D45" w:rsidRDefault="001D3F19">
      <w:pPr>
        <w:pStyle w:val="Zkladntextodsazen31"/>
        <w:ind w:left="709" w:hanging="709"/>
        <w:rPr>
          <w:rFonts w:cs="Times New Roman"/>
          <w:szCs w:val="22"/>
        </w:rPr>
      </w:pPr>
    </w:p>
    <w:p w:rsidR="006473BE" w:rsidRDefault="00A452F3">
      <w:pPr>
        <w:pStyle w:val="BodyText21"/>
        <w:widowControl/>
        <w:ind w:left="705" w:hanging="705"/>
      </w:pPr>
      <w:r w:rsidRPr="00662D45">
        <w:rPr>
          <w:rFonts w:cs="Times New Roman"/>
          <w:szCs w:val="22"/>
        </w:rPr>
        <w:t>11.5.</w:t>
      </w:r>
      <w:r w:rsidRPr="00662D45">
        <w:rPr>
          <w:rFonts w:cs="Times New Roman"/>
          <w:szCs w:val="22"/>
        </w:rPr>
        <w:tab/>
      </w:r>
      <w:r w:rsidR="006473BE" w:rsidRPr="006473BE">
        <w:t xml:space="preserve">Smluvní strany se dohodly, že neuhradí-li objednatel odměnu za vytvoření díla (či její </w:t>
      </w:r>
      <w:r w:rsidR="00120A8D">
        <w:t>část</w:t>
      </w:r>
      <w:r w:rsidR="006473BE" w:rsidRPr="006473BE">
        <w:t xml:space="preserve">) řádně a včas, je zhotovitel oprávněn uplatnit vůči objednateli smluvní pokutu ve výši 0,1 </w:t>
      </w:r>
      <w:r w:rsidR="006473BE">
        <w:t>% z odměny za vytvoření díla, a </w:t>
      </w:r>
      <w:r w:rsidR="006473BE" w:rsidRPr="006473BE">
        <w:t>to za každý započatý den prodlení.</w:t>
      </w:r>
    </w:p>
    <w:p w:rsidR="006473BE" w:rsidRDefault="006473BE">
      <w:pPr>
        <w:pStyle w:val="BodyText21"/>
        <w:widowControl/>
        <w:ind w:left="705" w:hanging="705"/>
      </w:pPr>
    </w:p>
    <w:p w:rsidR="008157A8" w:rsidRPr="00662D45" w:rsidRDefault="006473BE" w:rsidP="006473BE">
      <w:pPr>
        <w:pStyle w:val="BodyText21"/>
        <w:widowControl/>
        <w:ind w:left="705" w:hanging="705"/>
        <w:rPr>
          <w:rFonts w:cs="Times New Roman"/>
          <w:szCs w:val="22"/>
          <w:shd w:val="clear" w:color="auto" w:fill="FFFF00"/>
        </w:rPr>
      </w:pPr>
      <w:r>
        <w:t>11.6.</w:t>
      </w:r>
      <w:r>
        <w:tab/>
      </w:r>
      <w:r w:rsidR="00A452F3" w:rsidRPr="00662D45">
        <w:rPr>
          <w:rFonts w:cs="Times New Roman"/>
          <w:szCs w:val="22"/>
        </w:rPr>
        <w:t>Smluvní pokuta podle odst. 11.1</w:t>
      </w:r>
      <w:r>
        <w:rPr>
          <w:rFonts w:cs="Times New Roman"/>
          <w:szCs w:val="22"/>
        </w:rPr>
        <w:t>.</w:t>
      </w:r>
      <w:r w:rsidR="00F46FED">
        <w:rPr>
          <w:rFonts w:cs="Times New Roman"/>
          <w:szCs w:val="22"/>
        </w:rPr>
        <w:t>,</w:t>
      </w:r>
      <w:r w:rsidR="004B7186">
        <w:rPr>
          <w:rFonts w:cs="Times New Roman"/>
          <w:szCs w:val="22"/>
        </w:rPr>
        <w:t xml:space="preserve"> odst. </w:t>
      </w:r>
      <w:r w:rsidR="00E2646A">
        <w:rPr>
          <w:rFonts w:cs="Times New Roman"/>
          <w:szCs w:val="22"/>
        </w:rPr>
        <w:t>11..2.</w:t>
      </w:r>
      <w:r w:rsidR="00F46FED">
        <w:rPr>
          <w:rFonts w:cs="Times New Roman"/>
          <w:szCs w:val="22"/>
        </w:rPr>
        <w:t>,</w:t>
      </w:r>
      <w:r w:rsidR="004B7186">
        <w:rPr>
          <w:rFonts w:cs="Times New Roman"/>
          <w:szCs w:val="22"/>
        </w:rPr>
        <w:t xml:space="preserve"> odst. </w:t>
      </w:r>
      <w:r w:rsidR="00E2646A">
        <w:rPr>
          <w:rFonts w:cs="Times New Roman"/>
          <w:szCs w:val="22"/>
        </w:rPr>
        <w:t>11.4.</w:t>
      </w:r>
      <w:r w:rsidR="00F46FED">
        <w:rPr>
          <w:rFonts w:cs="Times New Roman"/>
          <w:szCs w:val="22"/>
        </w:rPr>
        <w:t>,</w:t>
      </w:r>
      <w:r w:rsidR="004B7186">
        <w:rPr>
          <w:rFonts w:cs="Times New Roman"/>
          <w:szCs w:val="22"/>
        </w:rPr>
        <w:t xml:space="preserve"> odst.</w:t>
      </w:r>
      <w:r w:rsidR="00E2646A">
        <w:rPr>
          <w:rFonts w:cs="Times New Roman"/>
          <w:szCs w:val="22"/>
        </w:rPr>
        <w:t xml:space="preserve"> 11.5</w:t>
      </w:r>
      <w:r w:rsidR="00A452F3" w:rsidRPr="00662D45">
        <w:rPr>
          <w:rFonts w:cs="Times New Roman"/>
          <w:szCs w:val="22"/>
        </w:rPr>
        <w:t>.</w:t>
      </w:r>
      <w:r>
        <w:rPr>
          <w:rFonts w:cs="Times New Roman"/>
          <w:szCs w:val="22"/>
        </w:rPr>
        <w:t>,</w:t>
      </w:r>
      <w:r w:rsidR="00A452F3"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rsidR="003C0ED7" w:rsidRDefault="003C0ED7">
      <w:pPr>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 xml:space="preserve">XII.     Odstoupení od smlouvy </w:t>
      </w:r>
    </w:p>
    <w:p w:rsidR="00DE0F02" w:rsidRPr="00662D45" w:rsidRDefault="00A452F3">
      <w:pPr>
        <w:pStyle w:val="Zkladntextodsazen31"/>
        <w:numPr>
          <w:ilvl w:val="1"/>
          <w:numId w:val="10"/>
        </w:numPr>
        <w:rPr>
          <w:rFonts w:cs="Times New Roman"/>
          <w:szCs w:val="22"/>
        </w:rPr>
      </w:pPr>
      <w:r w:rsidRPr="00662D45">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rsidR="00DE0F02" w:rsidRPr="00662D45" w:rsidRDefault="00DE0F02">
      <w:pPr>
        <w:pStyle w:val="Zkladntextodsazen31"/>
        <w:ind w:left="705" w:firstLine="0"/>
        <w:rPr>
          <w:rFonts w:cs="Times New Roman"/>
          <w:szCs w:val="22"/>
        </w:rPr>
      </w:pPr>
    </w:p>
    <w:p w:rsidR="00DE0F02" w:rsidRPr="00662D45" w:rsidRDefault="00A452F3">
      <w:pPr>
        <w:numPr>
          <w:ilvl w:val="1"/>
          <w:numId w:val="10"/>
        </w:numPr>
        <w:tabs>
          <w:tab w:val="left" w:pos="1134"/>
        </w:tabs>
        <w:ind w:left="709" w:hanging="709"/>
        <w:jc w:val="both"/>
        <w:rPr>
          <w:rFonts w:cs="Times New Roman"/>
          <w:sz w:val="22"/>
          <w:szCs w:val="22"/>
        </w:rPr>
      </w:pPr>
      <w:r w:rsidRPr="00662D45">
        <w:rPr>
          <w:rFonts w:cs="Times New Roman"/>
          <w:sz w:val="22"/>
          <w:szCs w:val="22"/>
        </w:rPr>
        <w:t>Smluvní strany této smlouvy se dohodly, že podstatným porušením smlouvy se rozumí zejména:</w:t>
      </w:r>
    </w:p>
    <w:p w:rsidR="00DE0F02" w:rsidRPr="00662D45" w:rsidRDefault="00A452F3">
      <w:pPr>
        <w:ind w:left="1134" w:hanging="425"/>
        <w:jc w:val="both"/>
        <w:rPr>
          <w:rFonts w:cs="Times New Roman"/>
          <w:szCs w:val="22"/>
        </w:rPr>
      </w:pPr>
      <w:r w:rsidRPr="00662D45">
        <w:rPr>
          <w:rFonts w:cs="Times New Roman"/>
          <w:sz w:val="22"/>
          <w:szCs w:val="22"/>
        </w:rPr>
        <w:t xml:space="preserve">a) </w:t>
      </w:r>
      <w:r w:rsidRPr="00662D45">
        <w:rPr>
          <w:rFonts w:cs="Times New Roman"/>
          <w:sz w:val="22"/>
          <w:szCs w:val="22"/>
        </w:rPr>
        <w:tab/>
        <w:t>jestliže se zhotovitel dostane do prodlení s prováděním dodávky díla</w:t>
      </w:r>
      <w:r w:rsidRPr="00662D45">
        <w:rPr>
          <w:rFonts w:cs="Times New Roman"/>
          <w:i/>
          <w:sz w:val="22"/>
          <w:szCs w:val="22"/>
        </w:rPr>
        <w:t xml:space="preserve">, </w:t>
      </w:r>
      <w:r w:rsidRPr="00662D45">
        <w:rPr>
          <w:rFonts w:cs="Times New Roman"/>
          <w:sz w:val="22"/>
          <w:szCs w:val="22"/>
        </w:rPr>
        <w:t>ať již jako celku či jeho jednotlivých částí, ve vztahu k termín</w:t>
      </w:r>
      <w:r w:rsidR="004F05CD" w:rsidRPr="00662D45">
        <w:rPr>
          <w:rFonts w:cs="Times New Roman"/>
          <w:sz w:val="22"/>
          <w:szCs w:val="22"/>
        </w:rPr>
        <w:t>u</w:t>
      </w:r>
      <w:r w:rsidRPr="00662D45">
        <w:rPr>
          <w:rFonts w:cs="Times New Roman"/>
          <w:sz w:val="22"/>
          <w:szCs w:val="22"/>
        </w:rPr>
        <w:t xml:space="preserve"> dle článku III. této smlouvy, které bude delší než dvacet kalendářních dnů,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b) </w:t>
      </w:r>
      <w:r w:rsidRPr="00662D45">
        <w:rPr>
          <w:rFonts w:cs="Times New Roman"/>
          <w:szCs w:val="22"/>
        </w:rPr>
        <w:tab/>
        <w:t xml:space="preserve">jestliže zhotovitel po dobu delší než </w:t>
      </w:r>
      <w:r w:rsidR="008157A8" w:rsidRPr="00662D45">
        <w:rPr>
          <w:rFonts w:cs="Times New Roman"/>
          <w:szCs w:val="22"/>
        </w:rPr>
        <w:t>čtrnáct</w:t>
      </w:r>
      <w:r w:rsidRPr="00662D45">
        <w:rPr>
          <w:rFonts w:cs="Times New Roman"/>
          <w:szCs w:val="22"/>
        </w:rPr>
        <w:t xml:space="preserve"> kalendářních dní přeruši</w:t>
      </w:r>
      <w:r w:rsidR="008157A8" w:rsidRPr="00662D45">
        <w:rPr>
          <w:rFonts w:cs="Times New Roman"/>
          <w:szCs w:val="22"/>
        </w:rPr>
        <w:t>l práce na provedení díla a nesdělil k tomu akceptovatelný důvod (nemoc, úraz apod.),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c) </w:t>
      </w:r>
      <w:r w:rsidRPr="00662D45">
        <w:rPr>
          <w:rFonts w:cs="Times New Roman"/>
          <w:szCs w:val="22"/>
        </w:rPr>
        <w:tab/>
        <w:t>jestliže zhotovitel řádně a včas neprokáže trvání platné a účinné pojistné smlouvy dle článku XVI. této smlouvy či jinak poruší ustanovení článku XVI. této smlouvy, anebo</w:t>
      </w:r>
    </w:p>
    <w:p w:rsidR="00DE0F02" w:rsidRPr="00662D45" w:rsidRDefault="00A452F3">
      <w:pPr>
        <w:spacing w:before="120"/>
        <w:ind w:left="1134" w:hanging="425"/>
        <w:jc w:val="both"/>
        <w:rPr>
          <w:rFonts w:cs="Times New Roman"/>
          <w:szCs w:val="22"/>
        </w:rPr>
      </w:pPr>
      <w:r w:rsidRPr="00662D45">
        <w:rPr>
          <w:rFonts w:cs="Times New Roman"/>
          <w:sz w:val="22"/>
          <w:szCs w:val="22"/>
        </w:rPr>
        <w:t xml:space="preserve">d)  </w:t>
      </w:r>
      <w:r w:rsidRPr="00662D45">
        <w:rPr>
          <w:rFonts w:cs="Times New Roman"/>
          <w:sz w:val="22"/>
          <w:szCs w:val="22"/>
        </w:rPr>
        <w:tab/>
        <w:t xml:space="preserve">jestliže bude </w:t>
      </w:r>
      <w:r w:rsidR="008B749C">
        <w:rPr>
          <w:rFonts w:cs="Times New Roman"/>
          <w:sz w:val="22"/>
          <w:szCs w:val="22"/>
        </w:rPr>
        <w:t xml:space="preserve"> pravomocně zjištěn úpadek nebo hrozící úpadek zhotovitele</w:t>
      </w:r>
      <w:r w:rsidRPr="00662D45">
        <w:rPr>
          <w:rFonts w:cs="Times New Roman"/>
          <w:sz w:val="22"/>
          <w:szCs w:val="22"/>
        </w:rPr>
        <w:t>, ve smyslu ustanovení zákona č. 182/2006 Sb., insolvenční zákon, ve znění pozdějších předpisů,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e)  </w:t>
      </w:r>
      <w:r w:rsidRPr="00662D45">
        <w:rPr>
          <w:rFonts w:cs="Times New Roman"/>
          <w:szCs w:val="22"/>
        </w:rPr>
        <w:tab/>
        <w:t>jestliže zhotovitel vstoup</w:t>
      </w:r>
      <w:r w:rsidR="004F05CD" w:rsidRPr="00662D45">
        <w:rPr>
          <w:rFonts w:cs="Times New Roman"/>
          <w:szCs w:val="22"/>
        </w:rPr>
        <w:t>í</w:t>
      </w:r>
      <w:r w:rsidRPr="00662D45">
        <w:rPr>
          <w:rFonts w:cs="Times New Roman"/>
          <w:szCs w:val="22"/>
        </w:rPr>
        <w:t xml:space="preserve"> do likvidace, anebo</w:t>
      </w:r>
    </w:p>
    <w:p w:rsidR="00DE0F02" w:rsidRPr="00662D45" w:rsidRDefault="00A452F3">
      <w:pPr>
        <w:pStyle w:val="Zkladntext21"/>
        <w:spacing w:before="120"/>
        <w:ind w:left="1134" w:hanging="425"/>
        <w:rPr>
          <w:rFonts w:cs="Times New Roman"/>
          <w:szCs w:val="22"/>
        </w:rPr>
      </w:pPr>
      <w:r w:rsidRPr="00662D45">
        <w:rPr>
          <w:rFonts w:cs="Times New Roman"/>
          <w:szCs w:val="22"/>
        </w:rPr>
        <w:lastRenderedPageBreak/>
        <w:t xml:space="preserve">f) </w:t>
      </w:r>
      <w:r w:rsidRPr="00662D45">
        <w:rPr>
          <w:rFonts w:cs="Times New Roman"/>
          <w:szCs w:val="22"/>
        </w:rPr>
        <w:tab/>
      </w:r>
      <w:r w:rsidR="008B749C">
        <w:rPr>
          <w:rFonts w:cs="Times New Roman"/>
          <w:szCs w:val="22"/>
        </w:rPr>
        <w:t xml:space="preserve">jestliže </w:t>
      </w:r>
      <w:r w:rsidRPr="00662D45">
        <w:rPr>
          <w:rFonts w:cs="Times New Roman"/>
          <w:szCs w:val="22"/>
        </w:rPr>
        <w:t>zhotovitel uzavře smlouvu o prodeji obchodního závodu či jeho části, na základě které převe</w:t>
      </w:r>
      <w:r w:rsidR="0049631D" w:rsidRPr="00662D45">
        <w:rPr>
          <w:rFonts w:cs="Times New Roman"/>
          <w:szCs w:val="22"/>
        </w:rPr>
        <w:t>de</w:t>
      </w:r>
      <w:r w:rsidRPr="00662D45">
        <w:rPr>
          <w:rFonts w:cs="Times New Roman"/>
          <w:szCs w:val="22"/>
        </w:rPr>
        <w:t xml:space="preserve"> svůj obchodní závod či tu jeho část, jejíž součástí jsou i práva a závazky z právního vztahu dle této smlouvy na třetí osobu.</w:t>
      </w:r>
    </w:p>
    <w:p w:rsidR="00DE0F02" w:rsidRDefault="00DE0F02">
      <w:pPr>
        <w:jc w:val="both"/>
        <w:rPr>
          <w:rFonts w:cs="Times New Roman"/>
          <w:sz w:val="22"/>
          <w:szCs w:val="22"/>
        </w:rPr>
      </w:pPr>
    </w:p>
    <w:p w:rsidR="00231AE1" w:rsidRPr="00662D45" w:rsidRDefault="00231AE1">
      <w:pPr>
        <w:jc w:val="both"/>
        <w:rPr>
          <w:rFonts w:cs="Times New Roman"/>
          <w:sz w:val="22"/>
          <w:szCs w:val="22"/>
        </w:rPr>
      </w:pPr>
    </w:p>
    <w:p w:rsidR="00DE0F02" w:rsidRPr="00662D45" w:rsidRDefault="00A452F3">
      <w:pPr>
        <w:pStyle w:val="Nadpis3"/>
        <w:rPr>
          <w:rFonts w:cs="Times New Roman"/>
          <w:szCs w:val="22"/>
        </w:rPr>
      </w:pPr>
      <w:r w:rsidRPr="00662D45">
        <w:rPr>
          <w:rFonts w:cs="Times New Roman"/>
          <w:sz w:val="22"/>
          <w:szCs w:val="22"/>
        </w:rPr>
        <w:t xml:space="preserve">XIII.    Adresy pro doručování </w:t>
      </w:r>
    </w:p>
    <w:p w:rsidR="00DE0F02" w:rsidRPr="00662D45" w:rsidRDefault="00A452F3">
      <w:pPr>
        <w:pStyle w:val="Zkladntextodsazen31"/>
        <w:ind w:left="709" w:hanging="709"/>
        <w:rPr>
          <w:rFonts w:cs="Times New Roman"/>
          <w:szCs w:val="22"/>
        </w:rPr>
      </w:pPr>
      <w:r w:rsidRPr="00662D45">
        <w:rPr>
          <w:rFonts w:cs="Times New Roman"/>
          <w:szCs w:val="22"/>
        </w:rPr>
        <w:t>13.1.</w:t>
      </w:r>
      <w:r w:rsidRPr="00662D45">
        <w:rPr>
          <w:rFonts w:cs="Times New Roman"/>
          <w:szCs w:val="22"/>
        </w:rPr>
        <w:tab/>
        <w:t>Smluvní strany této smlouvy se dohodly následujícím způsobem na adrese pro doručování písemné korespondence:</w:t>
      </w:r>
    </w:p>
    <w:p w:rsidR="00DE0F02" w:rsidRPr="00662D45" w:rsidRDefault="00A452F3">
      <w:pPr>
        <w:tabs>
          <w:tab w:val="left" w:pos="5104"/>
        </w:tabs>
        <w:ind w:left="709"/>
        <w:jc w:val="both"/>
        <w:rPr>
          <w:rFonts w:cs="Times New Roman"/>
          <w:b/>
          <w:sz w:val="22"/>
          <w:szCs w:val="22"/>
        </w:rPr>
      </w:pPr>
      <w:r w:rsidRPr="00662D45">
        <w:rPr>
          <w:rFonts w:cs="Times New Roman"/>
          <w:sz w:val="22"/>
          <w:szCs w:val="22"/>
        </w:rPr>
        <w:t>a) adresa pro doručování objednateli je:</w:t>
      </w:r>
      <w:r w:rsidRPr="00662D45">
        <w:rPr>
          <w:rFonts w:cs="Times New Roman"/>
          <w:sz w:val="22"/>
          <w:szCs w:val="22"/>
        </w:rPr>
        <w:tab/>
      </w:r>
      <w:r w:rsidRPr="00662D45">
        <w:rPr>
          <w:rFonts w:cs="Times New Roman"/>
          <w:b/>
          <w:sz w:val="22"/>
          <w:szCs w:val="22"/>
        </w:rPr>
        <w:t>Statutární</w:t>
      </w:r>
      <w:r w:rsidRPr="00662D45">
        <w:rPr>
          <w:rFonts w:cs="Times New Roman"/>
          <w:sz w:val="22"/>
          <w:szCs w:val="22"/>
        </w:rPr>
        <w:t xml:space="preserve"> </w:t>
      </w:r>
      <w:r w:rsidRPr="00662D45">
        <w:rPr>
          <w:rFonts w:cs="Times New Roman"/>
          <w:b/>
          <w:sz w:val="22"/>
          <w:szCs w:val="22"/>
        </w:rPr>
        <w:t>město Karlovy Vary</w:t>
      </w:r>
    </w:p>
    <w:p w:rsidR="00DE0F02" w:rsidRPr="00662D45" w:rsidRDefault="00A452F3">
      <w:pPr>
        <w:tabs>
          <w:tab w:val="left" w:pos="5104"/>
        </w:tabs>
        <w:ind w:left="709"/>
        <w:jc w:val="both"/>
        <w:rPr>
          <w:rFonts w:cs="Times New Roman"/>
          <w:b/>
          <w:sz w:val="22"/>
          <w:szCs w:val="22"/>
        </w:rPr>
      </w:pPr>
      <w:r w:rsidRPr="00662D45">
        <w:rPr>
          <w:rFonts w:cs="Times New Roman"/>
          <w:b/>
          <w:sz w:val="22"/>
          <w:szCs w:val="22"/>
        </w:rPr>
        <w:tab/>
      </w:r>
      <w:r w:rsidRPr="00662D45">
        <w:rPr>
          <w:rFonts w:cs="Times New Roman"/>
          <w:sz w:val="22"/>
          <w:szCs w:val="22"/>
        </w:rPr>
        <w:t xml:space="preserve">Odbor rozvoje a investic     </w:t>
      </w:r>
    </w:p>
    <w:p w:rsidR="00DE0F02" w:rsidRPr="00662D45" w:rsidRDefault="00A452F3">
      <w:pPr>
        <w:tabs>
          <w:tab w:val="left" w:pos="5104"/>
        </w:tabs>
        <w:ind w:left="709"/>
        <w:jc w:val="both"/>
        <w:rPr>
          <w:rFonts w:cs="Times New Roman"/>
          <w:sz w:val="22"/>
          <w:szCs w:val="22"/>
        </w:rPr>
      </w:pPr>
      <w:r w:rsidRPr="00662D45">
        <w:rPr>
          <w:rFonts w:cs="Times New Roman"/>
          <w:b/>
          <w:sz w:val="22"/>
          <w:szCs w:val="22"/>
        </w:rPr>
        <w:tab/>
      </w:r>
      <w:r w:rsidRPr="00662D45">
        <w:rPr>
          <w:rFonts w:cs="Times New Roman"/>
          <w:sz w:val="22"/>
          <w:szCs w:val="22"/>
        </w:rPr>
        <w:t xml:space="preserve">Moskevská 2035/21, </w:t>
      </w:r>
      <w:r w:rsidR="008B749C">
        <w:rPr>
          <w:rFonts w:cs="Times New Roman"/>
          <w:sz w:val="22"/>
          <w:szCs w:val="22"/>
        </w:rPr>
        <w:t>360 01</w:t>
      </w:r>
      <w:r w:rsidRPr="00662D45">
        <w:rPr>
          <w:rFonts w:cs="Times New Roman"/>
          <w:sz w:val="22"/>
          <w:szCs w:val="22"/>
        </w:rPr>
        <w:t xml:space="preserve"> Karlovy Vary</w:t>
      </w:r>
    </w:p>
    <w:p w:rsidR="00DE0F02" w:rsidRPr="00662D45" w:rsidRDefault="00A452F3">
      <w:pPr>
        <w:tabs>
          <w:tab w:val="left" w:pos="4395"/>
        </w:tabs>
        <w:ind w:firstLine="3969"/>
        <w:jc w:val="both"/>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w:t>
      </w:r>
    </w:p>
    <w:p w:rsidR="009422E1" w:rsidRPr="00861AE9" w:rsidRDefault="00A452F3" w:rsidP="009422E1">
      <w:pPr>
        <w:keepNext/>
        <w:tabs>
          <w:tab w:val="left" w:pos="5103"/>
        </w:tabs>
        <w:ind w:firstLine="709"/>
        <w:rPr>
          <w:rFonts w:cs="Times New Roman"/>
          <w:sz w:val="22"/>
          <w:szCs w:val="22"/>
        </w:rPr>
      </w:pPr>
      <w:r w:rsidRPr="00662D45">
        <w:rPr>
          <w:rFonts w:cs="Times New Roman"/>
          <w:sz w:val="22"/>
          <w:szCs w:val="22"/>
        </w:rPr>
        <w:t>b) adresa pro doručování zhotoviteli je:</w:t>
      </w:r>
      <w:r w:rsidR="004F05CD" w:rsidRPr="00662D45">
        <w:rPr>
          <w:rFonts w:cs="Times New Roman"/>
          <w:b/>
          <w:sz w:val="22"/>
          <w:szCs w:val="22"/>
        </w:rPr>
        <w:tab/>
      </w:r>
      <w:r w:rsidR="009422E1">
        <w:rPr>
          <w:rFonts w:cs="Times New Roman"/>
          <w:b/>
          <w:sz w:val="22"/>
          <w:szCs w:val="22"/>
        </w:rPr>
        <w:t>OH PROJEKT s.r.o.</w:t>
      </w:r>
      <w:r w:rsidR="009422E1" w:rsidRPr="00861AE9">
        <w:rPr>
          <w:rFonts w:cs="Times New Roman"/>
          <w:sz w:val="22"/>
          <w:szCs w:val="22"/>
        </w:rPr>
        <w:t xml:space="preserve">                                                                                                             </w:t>
      </w:r>
    </w:p>
    <w:p w:rsidR="007C264D" w:rsidRPr="00861AE9" w:rsidRDefault="009422E1" w:rsidP="00B461CE">
      <w:pPr>
        <w:tabs>
          <w:tab w:val="left" w:pos="5103"/>
        </w:tabs>
        <w:rPr>
          <w:rFonts w:cs="Times New Roman"/>
          <w:sz w:val="22"/>
          <w:szCs w:val="22"/>
        </w:rPr>
      </w:pPr>
      <w:r w:rsidRPr="00861AE9">
        <w:rPr>
          <w:rFonts w:cs="Times New Roman"/>
          <w:sz w:val="22"/>
          <w:szCs w:val="22"/>
        </w:rPr>
        <w:t xml:space="preserve">                                                                                </w:t>
      </w:r>
      <w:r>
        <w:rPr>
          <w:rFonts w:cs="Times New Roman"/>
          <w:sz w:val="22"/>
          <w:szCs w:val="22"/>
        </w:rPr>
        <w:t xml:space="preserve">             </w:t>
      </w:r>
      <w:r w:rsidR="006C60E9">
        <w:rPr>
          <w:rFonts w:cs="Times New Roman"/>
          <w:sz w:val="22"/>
          <w:szCs w:val="22"/>
        </w:rPr>
        <w:t>Školní 358/7, 360 17 Stará Role</w:t>
      </w:r>
    </w:p>
    <w:p w:rsidR="006B112C" w:rsidRPr="00662D45" w:rsidRDefault="006B112C" w:rsidP="00607C0E">
      <w:pPr>
        <w:tabs>
          <w:tab w:val="left" w:pos="5103"/>
        </w:tabs>
        <w:rPr>
          <w:sz w:val="22"/>
        </w:rPr>
      </w:pPr>
      <w:r w:rsidRPr="00662D45">
        <w:rPr>
          <w:sz w:val="22"/>
        </w:rPr>
        <w:t xml:space="preserve">                                                                                          </w:t>
      </w:r>
    </w:p>
    <w:p w:rsidR="00DE0F02" w:rsidRPr="00662D45" w:rsidRDefault="00A452F3">
      <w:pPr>
        <w:ind w:left="709" w:hanging="706"/>
        <w:jc w:val="both"/>
        <w:rPr>
          <w:rFonts w:cs="Times New Roman"/>
          <w:szCs w:val="22"/>
        </w:rPr>
      </w:pPr>
      <w:r w:rsidRPr="00662D45">
        <w:rPr>
          <w:rFonts w:cs="Times New Roman"/>
          <w:sz w:val="22"/>
          <w:szCs w:val="22"/>
        </w:rPr>
        <w:t>13.2.</w:t>
      </w:r>
      <w:r w:rsidRPr="00662D45">
        <w:rPr>
          <w:rFonts w:cs="Times New Roman"/>
          <w:sz w:val="22"/>
          <w:szCs w:val="22"/>
        </w:rPr>
        <w:tab/>
        <w:t>Smluvní strany se dohodly, že v případě změny sídla, a tím i adresy pro doručování, budou písemně informovat o této skutečnosti bez zbytečného odkladu druhou smluvní stranu.</w:t>
      </w:r>
    </w:p>
    <w:p w:rsidR="00DE0F02" w:rsidRDefault="00DE0F02">
      <w:pPr>
        <w:pStyle w:val="BodyText21"/>
        <w:widowControl/>
        <w:rPr>
          <w:rFonts w:cs="Times New Roman"/>
          <w:szCs w:val="22"/>
        </w:rPr>
      </w:pPr>
    </w:p>
    <w:p w:rsidR="00231AE1" w:rsidRPr="00662D45" w:rsidRDefault="00231AE1">
      <w:pPr>
        <w:pStyle w:val="BodyText21"/>
        <w:widowControl/>
        <w:rPr>
          <w:rFonts w:cs="Times New Roman"/>
          <w:szCs w:val="22"/>
        </w:rPr>
      </w:pPr>
    </w:p>
    <w:p w:rsidR="00DE0F02" w:rsidRPr="00662D45" w:rsidRDefault="00A452F3" w:rsidP="00AE1A1E">
      <w:pPr>
        <w:pStyle w:val="Nadpis3"/>
        <w:ind w:left="709" w:hanging="709"/>
        <w:rPr>
          <w:rFonts w:cs="Times New Roman"/>
          <w:sz w:val="22"/>
          <w:szCs w:val="22"/>
        </w:rPr>
      </w:pPr>
      <w:r w:rsidRPr="00662D45">
        <w:rPr>
          <w:rFonts w:cs="Times New Roman"/>
          <w:sz w:val="22"/>
          <w:szCs w:val="22"/>
        </w:rPr>
        <w:t>XIV.</w:t>
      </w:r>
      <w:r w:rsidR="00AE2ECE" w:rsidRPr="00662D45">
        <w:rPr>
          <w:rFonts w:cs="Times New Roman"/>
          <w:sz w:val="22"/>
          <w:szCs w:val="22"/>
        </w:rPr>
        <w:tab/>
      </w:r>
      <w:r w:rsidRPr="00662D45">
        <w:rPr>
          <w:rFonts w:cs="Times New Roman"/>
          <w:sz w:val="22"/>
          <w:szCs w:val="22"/>
        </w:rPr>
        <w:t>Doručování</w:t>
      </w:r>
    </w:p>
    <w:p w:rsidR="00DE0F02" w:rsidRPr="00662D45" w:rsidRDefault="00A452F3">
      <w:pPr>
        <w:pStyle w:val="Zkladntext31"/>
        <w:ind w:left="709" w:hanging="709"/>
        <w:rPr>
          <w:rFonts w:cs="Times New Roman"/>
          <w:sz w:val="22"/>
          <w:szCs w:val="22"/>
        </w:rPr>
      </w:pPr>
      <w:r w:rsidRPr="00662D45">
        <w:rPr>
          <w:rFonts w:cs="Times New Roman"/>
          <w:sz w:val="22"/>
          <w:szCs w:val="22"/>
        </w:rPr>
        <w:t>14.1</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Veškerá podání a jiná oznámení, která se doručují smluvním stranám, je třeba doručit osobně, nebo doporučenou listovní zásilkou s doručenkou nebo do datové schránky smluvních stran.</w:t>
      </w:r>
    </w:p>
    <w:p w:rsidR="00DE0F02" w:rsidRPr="00662D45" w:rsidRDefault="00DE0F02">
      <w:pPr>
        <w:pStyle w:val="Zkladntext31"/>
        <w:rPr>
          <w:rFonts w:cs="Times New Roman"/>
          <w:sz w:val="22"/>
          <w:szCs w:val="22"/>
        </w:rPr>
      </w:pPr>
    </w:p>
    <w:p w:rsidR="00DE0F02" w:rsidRDefault="00A452F3">
      <w:pPr>
        <w:pStyle w:val="Zkladntext31"/>
        <w:ind w:left="709" w:hanging="709"/>
        <w:rPr>
          <w:rFonts w:cs="Times New Roman"/>
          <w:sz w:val="22"/>
          <w:szCs w:val="22"/>
        </w:rPr>
      </w:pPr>
      <w:r w:rsidRPr="00662D45">
        <w:rPr>
          <w:rFonts w:cs="Times New Roman"/>
          <w:sz w:val="22"/>
          <w:szCs w:val="22"/>
        </w:rPr>
        <w:t>14.2</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Aniž by tím byly dotčeny další prostředky, kterými lze prokázat doručení, má se za to, že oznámení bylo řádně doručené:</w:t>
      </w:r>
    </w:p>
    <w:p w:rsidR="0022626D" w:rsidRPr="00662D45" w:rsidRDefault="0022626D">
      <w:pPr>
        <w:pStyle w:val="Zkladntext31"/>
        <w:ind w:left="709" w:hanging="709"/>
        <w:rPr>
          <w:rFonts w:cs="Times New Roman"/>
          <w:sz w:val="22"/>
          <w:szCs w:val="22"/>
        </w:rPr>
      </w:pPr>
    </w:p>
    <w:p w:rsidR="00DE0F02" w:rsidRPr="00662D45" w:rsidRDefault="00D33703" w:rsidP="00D33703">
      <w:pPr>
        <w:widowControl w:val="0"/>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ind w:left="709"/>
        <w:jc w:val="both"/>
        <w:rPr>
          <w:rFonts w:cs="Times New Roman"/>
          <w:sz w:val="22"/>
          <w:szCs w:val="22"/>
        </w:rPr>
      </w:pPr>
      <w:r w:rsidRPr="0022626D">
        <w:rPr>
          <w:rFonts w:cs="Times New Roman"/>
          <w:b/>
          <w:sz w:val="22"/>
          <w:szCs w:val="22"/>
        </w:rPr>
        <w:t>a)</w:t>
      </w:r>
      <w:r w:rsidR="0022626D">
        <w:rPr>
          <w:rFonts w:cs="Times New Roman"/>
          <w:sz w:val="22"/>
          <w:szCs w:val="22"/>
        </w:rPr>
        <w:t xml:space="preserve"> </w:t>
      </w:r>
      <w:r w:rsidR="00A452F3" w:rsidRPr="00662D45">
        <w:rPr>
          <w:rFonts w:cs="Times New Roman"/>
          <w:sz w:val="22"/>
          <w:szCs w:val="22"/>
        </w:rPr>
        <w:t>při doručování osobně:</w:t>
      </w:r>
    </w:p>
    <w:p w:rsidR="00DE0F02" w:rsidRPr="00662D45" w:rsidRDefault="00A452F3" w:rsidP="0022626D">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faktického přijetí oznámení příjemcem; nebo</w:t>
      </w:r>
    </w:p>
    <w:p w:rsidR="00DE0F02" w:rsidRPr="00662D45" w:rsidRDefault="00A452F3" w:rsidP="0022626D">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v němž bylo doručeno osobě na příjemcově adrese určené k přebírání listovních zásilek; nebo</w:t>
      </w:r>
    </w:p>
    <w:p w:rsidR="00DE0F02" w:rsidRDefault="00A452F3" w:rsidP="0022626D">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kdy bylo doručováno osobě na příjemcově adrese určené k přebírání listovních zásilek, a tato osoba odmítla listovní zásilku převzít; nebo</w:t>
      </w:r>
    </w:p>
    <w:p w:rsidR="00DE0F02" w:rsidRPr="00662D45" w:rsidRDefault="00A452F3"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rsidR="00DE0F02" w:rsidRPr="00662D45"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sidRPr="00662D45">
        <w:rPr>
          <w:rFonts w:cs="Times New Roman"/>
          <w:sz w:val="22"/>
          <w:szCs w:val="22"/>
        </w:rPr>
        <w:tab/>
      </w:r>
      <w:r w:rsidRPr="00662D45">
        <w:rPr>
          <w:rFonts w:cs="Times New Roman"/>
          <w:sz w:val="22"/>
          <w:szCs w:val="22"/>
        </w:rPr>
        <w:tab/>
      </w:r>
      <w:r w:rsidR="00D33703" w:rsidRPr="0022626D">
        <w:rPr>
          <w:rFonts w:cs="Times New Roman"/>
          <w:b/>
          <w:sz w:val="22"/>
          <w:szCs w:val="22"/>
        </w:rPr>
        <w:t>b</w:t>
      </w:r>
      <w:r w:rsidRPr="0022626D">
        <w:rPr>
          <w:rFonts w:cs="Times New Roman"/>
          <w:b/>
          <w:sz w:val="22"/>
          <w:szCs w:val="22"/>
        </w:rPr>
        <w:t>)</w:t>
      </w:r>
      <w:r w:rsidRPr="00662D45">
        <w:rPr>
          <w:rFonts w:cs="Times New Roman"/>
          <w:sz w:val="22"/>
          <w:szCs w:val="22"/>
        </w:rPr>
        <w:t xml:space="preserve"> při doručování prostřednictvím držitele poštovní licence:</w:t>
      </w:r>
    </w:p>
    <w:p w:rsidR="00DE0F02" w:rsidRPr="00662D45" w:rsidRDefault="00A452F3" w:rsidP="0022626D">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567"/>
        <w:jc w:val="both"/>
        <w:rPr>
          <w:rFonts w:cs="Times New Roman"/>
          <w:sz w:val="22"/>
          <w:szCs w:val="22"/>
        </w:rPr>
      </w:pPr>
      <w:r w:rsidRPr="00662D45">
        <w:rPr>
          <w:rFonts w:cs="Times New Roman"/>
          <w:sz w:val="22"/>
          <w:szCs w:val="22"/>
        </w:rPr>
        <w:t xml:space="preserve">- dnem předání listovní zásilky příjemci; nebo               </w:t>
      </w:r>
    </w:p>
    <w:p w:rsidR="00DE0F02" w:rsidRDefault="0022626D"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567"/>
        <w:jc w:val="both"/>
        <w:rPr>
          <w:rFonts w:cs="Times New Roman"/>
          <w:sz w:val="22"/>
          <w:szCs w:val="22"/>
        </w:rPr>
      </w:pPr>
      <w:r>
        <w:rPr>
          <w:rFonts w:cs="Times New Roman"/>
          <w:sz w:val="22"/>
          <w:szCs w:val="22"/>
        </w:rPr>
        <w:tab/>
      </w:r>
      <w:r w:rsidR="00A452F3"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13.2</w:t>
      </w:r>
      <w:r w:rsidR="00D539F5">
        <w:rPr>
          <w:rFonts w:cs="Times New Roman"/>
          <w:sz w:val="22"/>
          <w:szCs w:val="22"/>
        </w:rPr>
        <w:t>.</w:t>
      </w:r>
      <w:r w:rsidR="00A452F3" w:rsidRPr="00662D45">
        <w:rPr>
          <w:rFonts w:cs="Times New Roman"/>
          <w:sz w:val="22"/>
          <w:szCs w:val="22"/>
        </w:rPr>
        <w:t xml:space="preserve"> této smlouvy.</w:t>
      </w:r>
    </w:p>
    <w:p w:rsidR="0022626D" w:rsidRDefault="0022626D"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567"/>
        <w:jc w:val="both"/>
        <w:rPr>
          <w:rFonts w:cs="Times New Roman"/>
          <w:sz w:val="22"/>
          <w:szCs w:val="22"/>
        </w:rPr>
      </w:pPr>
    </w:p>
    <w:p w:rsidR="00D33703" w:rsidRPr="0022626D" w:rsidRDefault="00D33703" w:rsidP="0022626D">
      <w:pPr>
        <w:widowControl w:val="0"/>
        <w:tabs>
          <w:tab w:val="left" w:pos="2977"/>
          <w:tab w:val="left" w:pos="5327"/>
          <w:tab w:val="left" w:pos="5894"/>
          <w:tab w:val="left" w:pos="6461"/>
          <w:tab w:val="left" w:pos="7028"/>
          <w:tab w:val="right" w:pos="7593"/>
          <w:tab w:val="left" w:pos="8162"/>
          <w:tab w:val="left" w:pos="8727"/>
          <w:tab w:val="decimal" w:pos="9296"/>
          <w:tab w:val="left" w:pos="9861"/>
          <w:tab w:val="left" w:pos="10430"/>
        </w:tabs>
        <w:ind w:left="1985" w:hanging="1276"/>
        <w:jc w:val="both"/>
        <w:rPr>
          <w:rFonts w:cs="Times New Roman"/>
          <w:sz w:val="22"/>
        </w:rPr>
      </w:pPr>
      <w:r w:rsidRPr="0022626D">
        <w:rPr>
          <w:rFonts w:cs="Times New Roman"/>
          <w:b/>
          <w:sz w:val="22"/>
        </w:rPr>
        <w:t>c)</w:t>
      </w:r>
      <w:r w:rsidRPr="0022626D">
        <w:rPr>
          <w:rFonts w:cs="Times New Roman"/>
          <w:sz w:val="22"/>
        </w:rPr>
        <w:t xml:space="preserve"> při doručování datovou zprávou do datové schránky</w:t>
      </w:r>
      <w:r w:rsidR="00366EF1">
        <w:rPr>
          <w:rFonts w:cs="Times New Roman"/>
          <w:sz w:val="22"/>
        </w:rPr>
        <w:t>:</w:t>
      </w:r>
    </w:p>
    <w:p w:rsidR="00D33703" w:rsidRPr="0022626D" w:rsidRDefault="00D33703" w:rsidP="0022626D">
      <w:pPr>
        <w:widowControl w:val="0"/>
        <w:tabs>
          <w:tab w:val="left" w:pos="1985"/>
        </w:tabs>
        <w:ind w:left="851" w:hanging="142"/>
        <w:jc w:val="both"/>
        <w:rPr>
          <w:rFonts w:cs="Times New Roman"/>
          <w:sz w:val="22"/>
        </w:rPr>
      </w:pPr>
      <w:r w:rsidRPr="0022626D">
        <w:rPr>
          <w:rFonts w:cs="Times New Roman"/>
          <w:sz w:val="22"/>
        </w:rPr>
        <w:tab/>
      </w:r>
      <w:r w:rsidR="0022626D">
        <w:rPr>
          <w:rFonts w:cs="Times New Roman"/>
          <w:sz w:val="22"/>
        </w:rPr>
        <w:t xml:space="preserve">- </w:t>
      </w:r>
      <w:r w:rsidRPr="0022626D">
        <w:rPr>
          <w:rFonts w:cs="Times New Roman"/>
          <w:sz w:val="22"/>
        </w:rPr>
        <w:t>dnem kdy se do schránky přihlásí oprávněná osoba</w:t>
      </w:r>
      <w:r w:rsidR="00366EF1">
        <w:rPr>
          <w:rFonts w:cs="Times New Roman"/>
          <w:sz w:val="22"/>
        </w:rPr>
        <w:t>;</w:t>
      </w:r>
    </w:p>
    <w:p w:rsidR="00D33703" w:rsidRPr="0022626D" w:rsidRDefault="00D33703" w:rsidP="0022626D">
      <w:pPr>
        <w:widowControl w:val="0"/>
        <w:tabs>
          <w:tab w:val="left" w:pos="1985"/>
        </w:tabs>
        <w:ind w:left="851" w:hanging="142"/>
        <w:jc w:val="both"/>
        <w:rPr>
          <w:rFonts w:cs="Times New Roman"/>
          <w:sz w:val="22"/>
        </w:rPr>
      </w:pPr>
      <w:r w:rsidRPr="0022626D">
        <w:rPr>
          <w:rFonts w:cs="Times New Roman"/>
          <w:sz w:val="22"/>
        </w:rPr>
        <w:tab/>
      </w:r>
      <w:r w:rsidR="0022626D">
        <w:rPr>
          <w:rFonts w:cs="Times New Roman"/>
          <w:sz w:val="22"/>
        </w:rPr>
        <w:t xml:space="preserve">- </w:t>
      </w:r>
      <w:r w:rsidRPr="0022626D">
        <w:rPr>
          <w:rFonts w:cs="Times New Roman"/>
          <w:sz w:val="22"/>
        </w:rPr>
        <w:t xml:space="preserve">10. den od doručení písemnosti do datové schránky, pokud se do datové schránky nepřihlásí oprávněná osoba. </w:t>
      </w:r>
    </w:p>
    <w:p w:rsidR="00DE0F02" w:rsidRDefault="009C58E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xml:space="preserve"> </w:t>
      </w:r>
    </w:p>
    <w:p w:rsidR="00DE0F02" w:rsidRPr="00662D45" w:rsidRDefault="00A452F3">
      <w:pPr>
        <w:pStyle w:val="Nadpis3"/>
        <w:rPr>
          <w:rFonts w:cs="Times New Roman"/>
          <w:szCs w:val="22"/>
        </w:rPr>
      </w:pPr>
      <w:r w:rsidRPr="00662D45">
        <w:rPr>
          <w:rFonts w:cs="Times New Roman"/>
          <w:sz w:val="22"/>
          <w:szCs w:val="22"/>
        </w:rPr>
        <w:t>XV</w:t>
      </w:r>
      <w:r w:rsidR="00AE2ECE" w:rsidRPr="00662D45">
        <w:rPr>
          <w:rFonts w:cs="Times New Roman"/>
          <w:sz w:val="22"/>
          <w:szCs w:val="22"/>
        </w:rPr>
        <w:t>.</w:t>
      </w:r>
      <w:r w:rsidR="00AE2ECE" w:rsidRPr="00662D45">
        <w:rPr>
          <w:rFonts w:cs="Times New Roman"/>
          <w:sz w:val="22"/>
          <w:szCs w:val="22"/>
        </w:rPr>
        <w:tab/>
      </w:r>
      <w:r w:rsidRPr="00662D45">
        <w:rPr>
          <w:rFonts w:cs="Times New Roman"/>
          <w:sz w:val="22"/>
          <w:szCs w:val="22"/>
        </w:rPr>
        <w:t>Vlastnictví podkladů pro vyhotovení díla</w:t>
      </w:r>
    </w:p>
    <w:p w:rsidR="00DE0F02" w:rsidRPr="00662D45" w:rsidRDefault="00A452F3">
      <w:pPr>
        <w:pStyle w:val="Zkladntextodsazen31"/>
        <w:ind w:left="709" w:hanging="709"/>
        <w:rPr>
          <w:rFonts w:cs="Times New Roman"/>
          <w:szCs w:val="22"/>
        </w:rPr>
      </w:pPr>
      <w:r w:rsidRPr="00662D45">
        <w:rPr>
          <w:rFonts w:cs="Times New Roman"/>
          <w:szCs w:val="22"/>
        </w:rPr>
        <w:t>15.1.</w:t>
      </w:r>
      <w:r w:rsidRPr="00662D45">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AE2ECE" w:rsidRDefault="00AE2ECE">
      <w:pPr>
        <w:pStyle w:val="Zkladntextodsazen31"/>
        <w:ind w:left="709" w:hanging="709"/>
        <w:rPr>
          <w:rFonts w:cs="Times New Roman"/>
          <w:szCs w:val="22"/>
        </w:rPr>
      </w:pPr>
    </w:p>
    <w:p w:rsidR="00DA7786" w:rsidRDefault="00DA7786">
      <w:pPr>
        <w:pStyle w:val="Zkladntextodsazen31"/>
        <w:ind w:left="709" w:hanging="709"/>
        <w:rPr>
          <w:rFonts w:cs="Times New Roman"/>
          <w:szCs w:val="22"/>
        </w:rPr>
      </w:pPr>
    </w:p>
    <w:p w:rsidR="007C264D" w:rsidRDefault="007C264D">
      <w:pPr>
        <w:pStyle w:val="Zkladntextodsazen31"/>
        <w:ind w:left="709" w:hanging="709"/>
        <w:rPr>
          <w:rFonts w:cs="Times New Roman"/>
          <w:szCs w:val="22"/>
        </w:rPr>
      </w:pPr>
    </w:p>
    <w:p w:rsidR="007C264D" w:rsidRDefault="007C264D">
      <w:pPr>
        <w:pStyle w:val="Zkladntextodsazen31"/>
        <w:ind w:left="709" w:hanging="709"/>
        <w:rPr>
          <w:rFonts w:cs="Times New Roman"/>
          <w:szCs w:val="22"/>
        </w:rPr>
      </w:pPr>
    </w:p>
    <w:p w:rsidR="00DE0F02" w:rsidRPr="00662D45" w:rsidRDefault="00A452F3" w:rsidP="002B68A8">
      <w:pPr>
        <w:pStyle w:val="Zkladntextodsazen31"/>
        <w:ind w:left="709" w:hanging="709"/>
        <w:rPr>
          <w:rFonts w:cs="Times New Roman"/>
          <w:b/>
          <w:szCs w:val="22"/>
        </w:rPr>
      </w:pPr>
      <w:r w:rsidRPr="00662D45">
        <w:rPr>
          <w:rFonts w:cs="Times New Roman"/>
          <w:b/>
          <w:szCs w:val="22"/>
        </w:rPr>
        <w:lastRenderedPageBreak/>
        <w:t>XVI</w:t>
      </w:r>
      <w:r w:rsidR="00AE2ECE" w:rsidRPr="00662D45">
        <w:rPr>
          <w:rFonts w:cs="Times New Roman"/>
          <w:b/>
          <w:szCs w:val="22"/>
        </w:rPr>
        <w:t>.</w:t>
      </w:r>
      <w:r w:rsidR="00AE2ECE" w:rsidRPr="00662D45">
        <w:rPr>
          <w:rFonts w:cs="Times New Roman"/>
          <w:b/>
          <w:szCs w:val="22"/>
        </w:rPr>
        <w:tab/>
      </w:r>
      <w:r w:rsidRPr="00662D45">
        <w:rPr>
          <w:rFonts w:cs="Times New Roman"/>
          <w:b/>
          <w:szCs w:val="22"/>
        </w:rPr>
        <w:t>Pojištění</w:t>
      </w:r>
    </w:p>
    <w:p w:rsidR="009422E1" w:rsidRPr="00A333DA" w:rsidRDefault="00A452F3" w:rsidP="009422E1">
      <w:pPr>
        <w:pStyle w:val="Textvbloku1"/>
        <w:ind w:left="709" w:hanging="709"/>
        <w:rPr>
          <w:rFonts w:cs="Times New Roman"/>
          <w:szCs w:val="22"/>
        </w:rPr>
      </w:pPr>
      <w:r w:rsidRPr="00662D45">
        <w:rPr>
          <w:rFonts w:cs="Times New Roman"/>
          <w:szCs w:val="22"/>
        </w:rPr>
        <w:t xml:space="preserve">16.1. </w:t>
      </w:r>
      <w:r w:rsidRPr="00662D45">
        <w:rPr>
          <w:rFonts w:cs="Times New Roman"/>
          <w:szCs w:val="22"/>
        </w:rPr>
        <w:tab/>
        <w:t xml:space="preserve">Zhotovitel prohlašuje, že je pojištěn pro krytí rizik poškození, případně zničení díla a rizik provádění díla, pojistnou smlouvou pro případ pojistné události související s prováděním díla, a to zejména a minimálně v rozsahu pojištění odpovědnosti </w:t>
      </w:r>
      <w:r w:rsidRPr="006C60E9">
        <w:rPr>
          <w:rFonts w:cs="Times New Roman"/>
          <w:szCs w:val="22"/>
        </w:rPr>
        <w:t>za škody způsobené činností zhotovitele při provádění díla, a to na hodnotu poj</w:t>
      </w:r>
      <w:r w:rsidR="00607C0E" w:rsidRPr="006C60E9">
        <w:rPr>
          <w:rFonts w:cs="Times New Roman"/>
          <w:szCs w:val="22"/>
        </w:rPr>
        <w:t>is</w:t>
      </w:r>
      <w:r w:rsidR="00CB2ECA" w:rsidRPr="006C60E9">
        <w:rPr>
          <w:rFonts w:cs="Times New Roman"/>
          <w:szCs w:val="22"/>
        </w:rPr>
        <w:t>tné události minimálně</w:t>
      </w:r>
      <w:r w:rsidR="00EB10BC" w:rsidRPr="006C60E9">
        <w:rPr>
          <w:rFonts w:cs="Times New Roman"/>
          <w:szCs w:val="22"/>
        </w:rPr>
        <w:t xml:space="preserve"> </w:t>
      </w:r>
      <w:r w:rsidR="009422E1" w:rsidRPr="006C60E9">
        <w:rPr>
          <w:rFonts w:cs="Times New Roman"/>
          <w:szCs w:val="22"/>
        </w:rPr>
        <w:t xml:space="preserve">100.000,- </w:t>
      </w:r>
      <w:r w:rsidR="009422E1" w:rsidRPr="006C60E9">
        <w:rPr>
          <w:rFonts w:cs="Times New Roman"/>
          <w:szCs w:val="22"/>
          <w:shd w:val="clear" w:color="auto" w:fill="FFFFFF"/>
        </w:rPr>
        <w:t>Kč (slovy: sto tisíc korun českých</w:t>
      </w:r>
      <w:r w:rsidR="009422E1" w:rsidRPr="006C60E9">
        <w:rPr>
          <w:rFonts w:cs="Times New Roman"/>
          <w:szCs w:val="22"/>
        </w:rPr>
        <w:t>).</w:t>
      </w:r>
    </w:p>
    <w:p w:rsidR="00DE0F02" w:rsidRPr="00662D45" w:rsidRDefault="00DE0F02">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16.2.</w:t>
      </w:r>
      <w:r w:rsidRPr="00662D45">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rsidR="009C58E0" w:rsidRPr="00662D45" w:rsidRDefault="009C58E0">
      <w:pPr>
        <w:rPr>
          <w:rFonts w:cs="Times New Roman"/>
          <w:sz w:val="22"/>
          <w:szCs w:val="22"/>
        </w:rPr>
      </w:pPr>
    </w:p>
    <w:p w:rsidR="00DE0F02" w:rsidRPr="00662D45" w:rsidRDefault="00A452F3">
      <w:pPr>
        <w:pStyle w:val="Nadpis1"/>
        <w:rPr>
          <w:rFonts w:cs="Times New Roman"/>
          <w:szCs w:val="22"/>
        </w:rPr>
      </w:pPr>
      <w:r w:rsidRPr="00662D45">
        <w:rPr>
          <w:rFonts w:cs="Times New Roman"/>
          <w:szCs w:val="22"/>
        </w:rPr>
        <w:t>XVII.   Závěrečná ustanovení</w:t>
      </w:r>
    </w:p>
    <w:p w:rsidR="00DE0F02" w:rsidRPr="00662D45" w:rsidRDefault="00A452F3">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rsidR="00DE0F02" w:rsidRPr="00662D45" w:rsidRDefault="00DE0F02">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rsidR="0035052E" w:rsidRDefault="0035052E">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rsidR="009C58E0" w:rsidRPr="00662D45" w:rsidRDefault="009C58E0">
      <w:pPr>
        <w:pStyle w:val="Textvbloku1"/>
        <w:ind w:left="709" w:hanging="709"/>
        <w:rPr>
          <w:rFonts w:cs="Times New Roman"/>
          <w:szCs w:val="22"/>
        </w:rPr>
      </w:pPr>
    </w:p>
    <w:p w:rsidR="00DE0F02" w:rsidRPr="00662D45" w:rsidRDefault="00A452F3">
      <w:pPr>
        <w:pStyle w:val="LNEK"/>
        <w:tabs>
          <w:tab w:val="clear" w:pos="851"/>
          <w:tab w:val="left" w:pos="708"/>
        </w:tabs>
        <w:spacing w:after="0"/>
        <w:ind w:left="705" w:hanging="705"/>
        <w:rPr>
          <w:szCs w:val="22"/>
        </w:rPr>
      </w:pPr>
      <w:r w:rsidRPr="00662D45">
        <w:rPr>
          <w:szCs w:val="22"/>
        </w:rPr>
        <w:t>17.7.</w:t>
      </w:r>
      <w:r w:rsidRPr="00662D45">
        <w:rPr>
          <w:szCs w:val="22"/>
        </w:rPr>
        <w:tab/>
        <w:t>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w:t>
      </w:r>
      <w:r w:rsidR="003C434E" w:rsidRPr="00662D45">
        <w:rPr>
          <w:szCs w:val="22"/>
        </w:rPr>
        <w:t>em</w:t>
      </w:r>
      <w:r w:rsidRPr="00662D45">
        <w:rPr>
          <w:szCs w:val="22"/>
        </w:rPr>
        <w:t xml:space="preserve"> č. 106/1999 Sb.) sdělit třetím osobám. Takové poskytnutí informací není porušením obchodního tajemství ani důvěrnosti informací. </w:t>
      </w:r>
    </w:p>
    <w:p w:rsidR="00DE0F02" w:rsidRDefault="00DE0F02">
      <w:pPr>
        <w:pStyle w:val="Textvbloku1"/>
        <w:ind w:left="709" w:hanging="709"/>
        <w:rPr>
          <w:rFonts w:cs="Times New Roman"/>
          <w:szCs w:val="22"/>
        </w:rPr>
      </w:pPr>
    </w:p>
    <w:p w:rsidR="00DE0F02" w:rsidRPr="00662D45" w:rsidRDefault="00A452F3">
      <w:pPr>
        <w:pStyle w:val="Standard"/>
        <w:ind w:left="709" w:hanging="709"/>
        <w:jc w:val="both"/>
        <w:rPr>
          <w:sz w:val="22"/>
          <w:szCs w:val="22"/>
        </w:rPr>
      </w:pPr>
      <w:r w:rsidRPr="00662D45">
        <w:rPr>
          <w:sz w:val="22"/>
          <w:szCs w:val="22"/>
        </w:rPr>
        <w:t>17.8.</w:t>
      </w:r>
      <w:r w:rsidRPr="00662D45">
        <w:rPr>
          <w:sz w:val="22"/>
          <w:szCs w:val="22"/>
        </w:rPr>
        <w:tab/>
        <w:t>Smluvní strany berou na vědomí, že tato smlouva vyžaduje uveřejnění v registru smluv podle zákona č. 340/2015 Sb., o registru smluv, ve znění pozdějších předpisů</w:t>
      </w:r>
      <w:r w:rsidR="002641B4">
        <w:rPr>
          <w:sz w:val="22"/>
          <w:szCs w:val="22"/>
        </w:rPr>
        <w:t>.</w:t>
      </w:r>
      <w:r w:rsidRPr="00662D45">
        <w:rPr>
          <w:sz w:val="22"/>
          <w:szCs w:val="22"/>
        </w:rPr>
        <w:t xml:space="preserve">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DE0F02" w:rsidRPr="00662D45" w:rsidRDefault="00DE0F02">
      <w:pPr>
        <w:pStyle w:val="Standard"/>
        <w:ind w:left="709" w:hanging="709"/>
        <w:jc w:val="both"/>
        <w:rPr>
          <w:sz w:val="22"/>
          <w:szCs w:val="22"/>
        </w:rPr>
      </w:pPr>
    </w:p>
    <w:p w:rsidR="009C08BE" w:rsidRPr="00662D45" w:rsidRDefault="009C08BE" w:rsidP="00657B0B">
      <w:pPr>
        <w:pStyle w:val="Normlnodsazen1"/>
        <w:tabs>
          <w:tab w:val="num" w:pos="709"/>
        </w:tabs>
        <w:spacing w:after="0"/>
        <w:ind w:left="705" w:hanging="705"/>
        <w:jc w:val="both"/>
        <w:rPr>
          <w:szCs w:val="22"/>
        </w:rPr>
      </w:pPr>
      <w:r w:rsidRPr="00662D45">
        <w:rPr>
          <w:szCs w:val="22"/>
        </w:rPr>
        <w:lastRenderedPageBreak/>
        <w:t>17.9</w:t>
      </w:r>
      <w:r w:rsidR="00673DF5">
        <w:rPr>
          <w:szCs w:val="22"/>
        </w:rPr>
        <w:t>.</w:t>
      </w:r>
      <w:r w:rsidRPr="00662D45">
        <w:rPr>
          <w:szCs w:val="22"/>
        </w:rPr>
        <w:tab/>
      </w:r>
      <w:r w:rsidR="00A452F3" w:rsidRPr="00662D45">
        <w:rPr>
          <w:szCs w:val="22"/>
        </w:rPr>
        <w:t xml:space="preserve">Dle § 1765 zákona č. 89/2012 Sb., občanského zákoníku, ve znění pozdějších předpisů, na sebe zhotovitel převzal nebezpečí změny okolností. Před uzavřením této smlouvy smluvní strany zvážily hospodářskou, </w:t>
      </w:r>
      <w:r w:rsidRPr="00662D45">
        <w:rPr>
          <w:szCs w:val="22"/>
        </w:rPr>
        <w:tab/>
      </w:r>
      <w:r w:rsidR="00A452F3" w:rsidRPr="00662D45">
        <w:rPr>
          <w:szCs w:val="22"/>
        </w:rPr>
        <w:t xml:space="preserve">ekonomickou i faktickou situaci a jsou si plně vědomy okolností této smlouvy. </w:t>
      </w:r>
      <w:r w:rsidRPr="00662D45">
        <w:rPr>
          <w:szCs w:val="22"/>
        </w:rPr>
        <w:t xml:space="preserve">V tomto smyslu není </w:t>
      </w:r>
      <w:r w:rsidRPr="00662D45">
        <w:rPr>
          <w:szCs w:val="22"/>
        </w:rPr>
        <w:tab/>
        <w:t>Zhotovitel oprávněn domáhat se u Objednatele změny této smlouvy.</w:t>
      </w:r>
    </w:p>
    <w:p w:rsidR="00AE2ECE" w:rsidRPr="00662D45" w:rsidRDefault="00AE2ECE" w:rsidP="00AE1A1E">
      <w:pPr>
        <w:pStyle w:val="Normlnodsazen1"/>
        <w:tabs>
          <w:tab w:val="num" w:pos="709"/>
        </w:tabs>
        <w:spacing w:after="0"/>
        <w:ind w:left="0"/>
        <w:jc w:val="both"/>
        <w:rPr>
          <w:szCs w:val="22"/>
        </w:rPr>
      </w:pPr>
    </w:p>
    <w:p w:rsidR="001D3F19" w:rsidRPr="00662D45" w:rsidRDefault="001D3F19" w:rsidP="001D3F19">
      <w:pPr>
        <w:pStyle w:val="Textvbloku1"/>
        <w:ind w:left="709" w:hanging="709"/>
        <w:rPr>
          <w:rFonts w:cs="Times New Roman"/>
          <w:szCs w:val="22"/>
        </w:rPr>
      </w:pPr>
      <w:r w:rsidRPr="00662D45">
        <w:rPr>
          <w:rFonts w:cs="Times New Roman"/>
          <w:szCs w:val="22"/>
        </w:rPr>
        <w:t>17.10.</w:t>
      </w:r>
      <w:r w:rsidRPr="00662D45">
        <w:rPr>
          <w:rFonts w:cs="Times New Roman"/>
          <w:szCs w:val="22"/>
        </w:rPr>
        <w:tab/>
        <w:t xml:space="preserve">Podpisem této smlouvy </w:t>
      </w:r>
      <w:r>
        <w:rPr>
          <w:rFonts w:cs="Times New Roman"/>
          <w:szCs w:val="22"/>
        </w:rPr>
        <w:t xml:space="preserve">zástupce </w:t>
      </w:r>
      <w:r w:rsidRPr="00662D45">
        <w:rPr>
          <w:rFonts w:cs="Times New Roman"/>
          <w:szCs w:val="22"/>
        </w:rPr>
        <w:t>zhotovitel</w:t>
      </w:r>
      <w:r>
        <w:rPr>
          <w:rFonts w:cs="Times New Roman"/>
          <w:szCs w:val="22"/>
        </w:rPr>
        <w:t>e</w:t>
      </w:r>
      <w:r w:rsidRPr="00662D45">
        <w:rPr>
          <w:rFonts w:cs="Times New Roman"/>
          <w:szCs w:val="22"/>
        </w:rPr>
        <w:t xml:space="preserve"> jako subjekt údajů potvrzuje, že objednatel jako správce údajů splnil vůči němu informační povinnost ve smyslu zák.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w:t>
      </w:r>
      <w:r>
        <w:rPr>
          <w:rFonts w:cs="Times New Roman"/>
          <w:szCs w:val="22"/>
        </w:rPr>
        <w:t>ástupce z</w:t>
      </w:r>
      <w:r w:rsidRPr="00662D45">
        <w:rPr>
          <w:rFonts w:cs="Times New Roman"/>
          <w:szCs w:val="22"/>
        </w:rPr>
        <w:t>hotovitel</w:t>
      </w:r>
      <w:r>
        <w:rPr>
          <w:rFonts w:cs="Times New Roman"/>
          <w:szCs w:val="22"/>
        </w:rPr>
        <w:t>e</w:t>
      </w:r>
      <w:r w:rsidRPr="00662D45">
        <w:rPr>
          <w:rFonts w:cs="Times New Roman"/>
          <w:szCs w:val="22"/>
        </w:rPr>
        <w:t xml:space="preserve"> podpisem této smlouvy souhlasí se zpracováním osobních údajů. Souhlas se zpracováním osobních údajů je dobrovolný a </w:t>
      </w:r>
      <w:r>
        <w:rPr>
          <w:rFonts w:cs="Times New Roman"/>
          <w:szCs w:val="22"/>
        </w:rPr>
        <w:t xml:space="preserve">zástupce </w:t>
      </w:r>
      <w:r w:rsidRPr="00662D45">
        <w:rPr>
          <w:rFonts w:cs="Times New Roman"/>
          <w:szCs w:val="22"/>
        </w:rPr>
        <w:t>zhotovitel</w:t>
      </w:r>
      <w:r>
        <w:rPr>
          <w:rFonts w:cs="Times New Roman"/>
          <w:szCs w:val="22"/>
        </w:rPr>
        <w:t>e</w:t>
      </w:r>
      <w:r w:rsidRPr="00662D45">
        <w:rPr>
          <w:rFonts w:cs="Times New Roman"/>
          <w:szCs w:val="22"/>
        </w:rPr>
        <w:t xml:space="preserve"> jej může kdykoliv zcela nebo z části odvolat. V případě odvolání souhlasu, objednatel nebude nadále osobní údaje zpracovávat. Objednatel tak bude zpracovávat pouze osobní údaje pro účely, ke kterým podle zákona souhlas nepotřebuje.</w:t>
      </w:r>
    </w:p>
    <w:p w:rsidR="00DE0F02" w:rsidRPr="00662D45" w:rsidRDefault="00DE0F02">
      <w:pPr>
        <w:pStyle w:val="Textvbloku1"/>
        <w:ind w:left="709" w:hanging="709"/>
        <w:rPr>
          <w:rFonts w:cs="Times New Roman"/>
          <w:szCs w:val="22"/>
        </w:rPr>
      </w:pPr>
    </w:p>
    <w:p w:rsidR="00DE0F02" w:rsidRPr="00662D45" w:rsidRDefault="00A452F3">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DE0F02" w:rsidRPr="00662D45" w:rsidRDefault="00DE0F02">
      <w:pPr>
        <w:pStyle w:val="Textvbloku1"/>
        <w:rPr>
          <w:rFonts w:cs="Times New Roman"/>
          <w:szCs w:val="22"/>
        </w:rPr>
      </w:pPr>
    </w:p>
    <w:p w:rsidR="00DE0F02" w:rsidRPr="00662D45" w:rsidRDefault="00A452F3">
      <w:pPr>
        <w:pStyle w:val="Textvbloku1"/>
        <w:rPr>
          <w:rFonts w:cs="Times New Roman"/>
          <w:b/>
          <w:szCs w:val="22"/>
        </w:rPr>
      </w:pPr>
      <w:r w:rsidRPr="00662D45">
        <w:rPr>
          <w:rFonts w:cs="Times New Roman"/>
          <w:szCs w:val="22"/>
        </w:rPr>
        <w:t>17.12.</w:t>
      </w:r>
      <w:r w:rsidRPr="00662D45">
        <w:rPr>
          <w:rFonts w:cs="Times New Roman"/>
          <w:szCs w:val="22"/>
        </w:rPr>
        <w:tab/>
        <w:t xml:space="preserve">Nedílnou součást této smlouvy tvoří jako přílohy této smlouvy: </w:t>
      </w:r>
    </w:p>
    <w:p w:rsidR="00DE0F02" w:rsidRPr="00662D45" w:rsidRDefault="00A452F3">
      <w:pPr>
        <w:pStyle w:val="Textvbloku1"/>
        <w:ind w:hanging="11"/>
        <w:rPr>
          <w:rFonts w:cs="Times New Roman"/>
          <w:b/>
          <w:szCs w:val="22"/>
        </w:rPr>
      </w:pPr>
      <w:r w:rsidRPr="00662D45">
        <w:rPr>
          <w:rFonts w:cs="Times New Roman"/>
          <w:b/>
          <w:szCs w:val="22"/>
        </w:rPr>
        <w:t>Příloha č. 1:</w:t>
      </w:r>
      <w:r w:rsidR="00497D86">
        <w:rPr>
          <w:rFonts w:cs="Times New Roman"/>
          <w:szCs w:val="22"/>
        </w:rPr>
        <w:tab/>
        <w:t>Výpis z Obchodního rejstříku</w:t>
      </w:r>
    </w:p>
    <w:p w:rsidR="00DE0F02" w:rsidRDefault="00A452F3">
      <w:pPr>
        <w:pStyle w:val="Textvbloku1"/>
        <w:ind w:hanging="11"/>
        <w:rPr>
          <w:rFonts w:cs="Times New Roman"/>
          <w:szCs w:val="22"/>
        </w:rPr>
      </w:pPr>
      <w:r w:rsidRPr="00662D45">
        <w:rPr>
          <w:rFonts w:cs="Times New Roman"/>
          <w:b/>
          <w:szCs w:val="22"/>
        </w:rPr>
        <w:t>Příloha č. 2:</w:t>
      </w:r>
      <w:r w:rsidR="00B353A8" w:rsidRPr="00662D45">
        <w:rPr>
          <w:rFonts w:cs="Times New Roman"/>
          <w:szCs w:val="22"/>
        </w:rPr>
        <w:tab/>
        <w:t xml:space="preserve">Nabídka zhotovitele ze dne </w:t>
      </w:r>
      <w:r w:rsidR="009422E1">
        <w:rPr>
          <w:rFonts w:cs="Times New Roman"/>
          <w:szCs w:val="22"/>
        </w:rPr>
        <w:t>28</w:t>
      </w:r>
      <w:r w:rsidR="00B353A8" w:rsidRPr="00662D45">
        <w:rPr>
          <w:rFonts w:cs="Times New Roman"/>
          <w:szCs w:val="22"/>
        </w:rPr>
        <w:t>.</w:t>
      </w:r>
      <w:r w:rsidR="001F1947">
        <w:rPr>
          <w:rFonts w:cs="Times New Roman"/>
          <w:szCs w:val="22"/>
        </w:rPr>
        <w:t xml:space="preserve"> </w:t>
      </w:r>
      <w:r w:rsidR="007C264D">
        <w:rPr>
          <w:rFonts w:cs="Times New Roman"/>
          <w:szCs w:val="22"/>
        </w:rPr>
        <w:t>0</w:t>
      </w:r>
      <w:r w:rsidR="009422E1">
        <w:rPr>
          <w:rFonts w:cs="Times New Roman"/>
          <w:szCs w:val="22"/>
        </w:rPr>
        <w:t>4</w:t>
      </w:r>
      <w:r w:rsidR="00B353A8" w:rsidRPr="00662D45">
        <w:rPr>
          <w:rFonts w:cs="Times New Roman"/>
          <w:szCs w:val="22"/>
        </w:rPr>
        <w:t>.</w:t>
      </w:r>
      <w:r w:rsidR="001F1947">
        <w:rPr>
          <w:rFonts w:cs="Times New Roman"/>
          <w:szCs w:val="22"/>
        </w:rPr>
        <w:t xml:space="preserve"> </w:t>
      </w:r>
      <w:r w:rsidR="009D1467">
        <w:rPr>
          <w:rFonts w:cs="Times New Roman"/>
          <w:szCs w:val="22"/>
        </w:rPr>
        <w:t>2025</w:t>
      </w:r>
    </w:p>
    <w:p w:rsidR="00DE0F02" w:rsidRPr="00662D45" w:rsidRDefault="00DE0F02">
      <w:pPr>
        <w:pStyle w:val="Textvbloku1"/>
        <w:ind w:hanging="11"/>
        <w:rPr>
          <w:rFonts w:cs="Times New Roman"/>
          <w:szCs w:val="22"/>
        </w:rPr>
      </w:pPr>
    </w:p>
    <w:p w:rsidR="00DE0F02" w:rsidRPr="00662D45" w:rsidRDefault="00A452F3">
      <w:pPr>
        <w:pStyle w:val="Textvbloku1"/>
        <w:rPr>
          <w:rFonts w:cs="Times New Roman"/>
          <w:szCs w:val="22"/>
        </w:rPr>
      </w:pPr>
      <w:r w:rsidRPr="00662D45">
        <w:rPr>
          <w:rFonts w:cs="Times New Roman"/>
          <w:szCs w:val="22"/>
        </w:rPr>
        <w:t xml:space="preserve">17.13. </w:t>
      </w:r>
      <w:r w:rsidR="00673DF5">
        <w:rPr>
          <w:rFonts w:cs="Times New Roman"/>
          <w:szCs w:val="22"/>
        </w:rPr>
        <w:tab/>
      </w:r>
      <w:r w:rsidRPr="00662D45">
        <w:rPr>
          <w:rFonts w:cs="Times New Roman"/>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DE0F02" w:rsidRPr="00662D45" w:rsidRDefault="00A452F3">
      <w:pPr>
        <w:pStyle w:val="Textvbloku1"/>
        <w:rPr>
          <w:rFonts w:cs="Times New Roman"/>
          <w:szCs w:val="22"/>
        </w:rPr>
      </w:pPr>
      <w:r w:rsidRPr="00662D45">
        <w:rPr>
          <w:rFonts w:cs="Times New Roman"/>
          <w:szCs w:val="22"/>
        </w:rPr>
        <w:t xml:space="preserve"> </w:t>
      </w:r>
    </w:p>
    <w:p w:rsidR="00DE0F02" w:rsidRPr="00662D45" w:rsidRDefault="00A44BC0" w:rsidP="009313FF">
      <w:pPr>
        <w:pStyle w:val="Textvbloku1"/>
        <w:ind w:hanging="12"/>
        <w:rPr>
          <w:rFonts w:cs="Times New Roman"/>
          <w:szCs w:val="22"/>
        </w:rPr>
      </w:pPr>
      <w:r>
        <w:rPr>
          <w:rFonts w:cs="Times New Roman"/>
          <w:szCs w:val="22"/>
        </w:rPr>
        <w:t xml:space="preserve">V Karlových Varech, dne 15. 05. </w:t>
      </w:r>
      <w:bookmarkStart w:id="1" w:name="_GoBack"/>
      <w:bookmarkEnd w:id="1"/>
      <w:r w:rsidR="009D1467">
        <w:rPr>
          <w:rFonts w:cs="Times New Roman"/>
          <w:szCs w:val="22"/>
        </w:rPr>
        <w:t>2025</w:t>
      </w:r>
    </w:p>
    <w:p w:rsidR="00DE0F02" w:rsidRPr="00662D45" w:rsidRDefault="00A452F3">
      <w:pPr>
        <w:pStyle w:val="Textvbloku1"/>
        <w:rPr>
          <w:rFonts w:cs="Times New Roman"/>
          <w:szCs w:val="22"/>
        </w:rPr>
      </w:pPr>
      <w:r w:rsidRPr="00662D45">
        <w:rPr>
          <w:rFonts w:cs="Times New Roman"/>
          <w:szCs w:val="22"/>
        </w:rPr>
        <w:tab/>
      </w:r>
      <w:r w:rsidRPr="00662D45">
        <w:rPr>
          <w:rFonts w:cs="Times New Roman"/>
          <w:szCs w:val="22"/>
        </w:rPr>
        <w:tab/>
      </w:r>
      <w:r w:rsidRPr="00662D45">
        <w:rPr>
          <w:rFonts w:cs="Times New Roman"/>
          <w:szCs w:val="22"/>
        </w:rPr>
        <w:tab/>
      </w:r>
    </w:p>
    <w:p w:rsidR="00DE0F02" w:rsidRPr="00662D45" w:rsidRDefault="00A452F3" w:rsidP="009313FF">
      <w:pPr>
        <w:pStyle w:val="Textvbloku1"/>
        <w:ind w:hanging="12"/>
        <w:rPr>
          <w:rFonts w:cs="Times New Roman"/>
          <w:szCs w:val="22"/>
        </w:rPr>
      </w:pPr>
      <w:r w:rsidRPr="00662D45">
        <w:rPr>
          <w:rFonts w:cs="Times New Roman"/>
          <w:szCs w:val="22"/>
        </w:rPr>
        <w:t>Objednatel:</w:t>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Pr="00662D45">
        <w:rPr>
          <w:rFonts w:cs="Times New Roman"/>
          <w:szCs w:val="22"/>
        </w:rPr>
        <w:t>Zhotovitel:</w:t>
      </w:r>
    </w:p>
    <w:p w:rsidR="00842CC4" w:rsidRDefault="00657B0B">
      <w:pPr>
        <w:pStyle w:val="Textvbloku1"/>
        <w:ind w:left="0" w:firstLine="0"/>
        <w:rPr>
          <w:rFonts w:cs="Times New Roman"/>
          <w:szCs w:val="22"/>
        </w:rPr>
      </w:pPr>
      <w:r>
        <w:rPr>
          <w:rFonts w:cs="Times New Roman"/>
          <w:szCs w:val="22"/>
        </w:rPr>
        <w:tab/>
      </w:r>
    </w:p>
    <w:p w:rsidR="00A452F3" w:rsidRDefault="00A452F3" w:rsidP="001D3F19">
      <w:pPr>
        <w:ind w:firstLine="708"/>
      </w:pPr>
    </w:p>
    <w:p w:rsidR="007C264D" w:rsidRDefault="007C264D" w:rsidP="001D3F19">
      <w:pPr>
        <w:ind w:firstLine="708"/>
      </w:pPr>
    </w:p>
    <w:p w:rsidR="007C264D" w:rsidRDefault="007C264D" w:rsidP="001D3F19">
      <w:pPr>
        <w:ind w:firstLine="708"/>
      </w:pPr>
    </w:p>
    <w:p w:rsidR="007C264D" w:rsidRPr="00662D45" w:rsidRDefault="007C264D" w:rsidP="007C264D">
      <w:pPr>
        <w:pStyle w:val="Textvbloku1"/>
        <w:ind w:left="0" w:firstLine="0"/>
        <w:rPr>
          <w:rFonts w:cs="Times New Roman"/>
          <w:szCs w:val="22"/>
        </w:rPr>
      </w:pPr>
    </w:p>
    <w:p w:rsidR="007C264D" w:rsidRPr="00662D45" w:rsidRDefault="007C264D" w:rsidP="007C264D">
      <w:pPr>
        <w:pStyle w:val="Textvbloku1"/>
        <w:ind w:left="0" w:firstLine="708"/>
        <w:rPr>
          <w:rFonts w:cs="Times New Roman"/>
          <w:szCs w:val="22"/>
        </w:rPr>
      </w:pPr>
      <w:r w:rsidRPr="00662D45">
        <w:rPr>
          <w:rFonts w:cs="Times New Roman"/>
          <w:szCs w:val="22"/>
        </w:rPr>
        <w:t>_____</w:t>
      </w:r>
      <w:r>
        <w:rPr>
          <w:rFonts w:cs="Times New Roman"/>
          <w:szCs w:val="22"/>
        </w:rPr>
        <w:t>______________________________</w:t>
      </w:r>
      <w:r>
        <w:rPr>
          <w:rFonts w:cs="Times New Roman"/>
          <w:szCs w:val="22"/>
        </w:rPr>
        <w:tab/>
      </w:r>
      <w:r w:rsidRPr="00662D45">
        <w:rPr>
          <w:rFonts w:cs="Times New Roman"/>
          <w:szCs w:val="22"/>
        </w:rPr>
        <w:t>____________________________________</w:t>
      </w:r>
    </w:p>
    <w:p w:rsidR="007C264D" w:rsidRPr="00861AE9" w:rsidRDefault="007C264D" w:rsidP="007C264D">
      <w:pPr>
        <w:pStyle w:val="Textvbloku1"/>
        <w:rPr>
          <w:rFonts w:cs="Times New Roman"/>
          <w:szCs w:val="22"/>
        </w:rPr>
      </w:pPr>
      <w:r w:rsidRPr="00662D45">
        <w:rPr>
          <w:rFonts w:cs="Times New Roman"/>
          <w:b/>
          <w:szCs w:val="22"/>
        </w:rPr>
        <w:t xml:space="preserve">         </w:t>
      </w:r>
      <w:r>
        <w:rPr>
          <w:rFonts w:cs="Times New Roman"/>
          <w:b/>
          <w:szCs w:val="22"/>
        </w:rPr>
        <w:tab/>
      </w:r>
      <w:r w:rsidRPr="00861AE9">
        <w:rPr>
          <w:rFonts w:cs="Times New Roman"/>
          <w:b/>
          <w:szCs w:val="22"/>
        </w:rPr>
        <w:t xml:space="preserve">Statutární město Karlovy Vary </w:t>
      </w:r>
      <w:r w:rsidRPr="00861AE9">
        <w:rPr>
          <w:rFonts w:cs="Times New Roman"/>
          <w:b/>
          <w:szCs w:val="22"/>
        </w:rPr>
        <w:tab/>
      </w:r>
      <w:r>
        <w:rPr>
          <w:rFonts w:cs="Times New Roman"/>
          <w:szCs w:val="22"/>
        </w:rPr>
        <w:tab/>
        <w:t xml:space="preserve"> </w:t>
      </w:r>
      <w:r>
        <w:rPr>
          <w:rFonts w:cs="Times New Roman"/>
          <w:szCs w:val="22"/>
        </w:rPr>
        <w:tab/>
        <w:t xml:space="preserve">     </w:t>
      </w:r>
      <w:r w:rsidR="009422E1">
        <w:rPr>
          <w:rFonts w:cs="Times New Roman"/>
          <w:b/>
          <w:szCs w:val="22"/>
        </w:rPr>
        <w:t>OH PROJEKT</w:t>
      </w:r>
      <w:r>
        <w:rPr>
          <w:rFonts w:cs="Times New Roman"/>
          <w:b/>
          <w:szCs w:val="22"/>
        </w:rPr>
        <w:t xml:space="preserve"> s.r.o.</w:t>
      </w:r>
    </w:p>
    <w:p w:rsidR="007C264D" w:rsidRPr="00861AE9" w:rsidRDefault="007C264D" w:rsidP="007C264D">
      <w:pPr>
        <w:pStyle w:val="Textvbloku1"/>
        <w:ind w:left="0" w:firstLine="0"/>
        <w:rPr>
          <w:rFonts w:cs="Times New Roman"/>
          <w:szCs w:val="22"/>
        </w:rPr>
      </w:pPr>
      <w:r w:rsidRPr="00861AE9">
        <w:rPr>
          <w:rFonts w:cs="Times New Roman"/>
          <w:szCs w:val="22"/>
        </w:rPr>
        <w:t xml:space="preserve">           </w:t>
      </w:r>
      <w:r>
        <w:rPr>
          <w:rFonts w:cs="Times New Roman"/>
          <w:szCs w:val="22"/>
        </w:rPr>
        <w:tab/>
        <w:t>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zastoupena  </w:t>
      </w:r>
    </w:p>
    <w:p w:rsidR="007C264D" w:rsidRPr="00861AE9" w:rsidRDefault="007C264D" w:rsidP="007C264D">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r w:rsidR="009422E1">
        <w:rPr>
          <w:rFonts w:cs="Times New Roman"/>
          <w:sz w:val="22"/>
          <w:szCs w:val="22"/>
        </w:rPr>
        <w:t xml:space="preserve">     </w:t>
      </w:r>
      <w:r w:rsidR="009422E1">
        <w:rPr>
          <w:rFonts w:cs="Times New Roman"/>
          <w:sz w:val="22"/>
          <w:szCs w:val="22"/>
        </w:rPr>
        <w:tab/>
        <w:t xml:space="preserve">      Ing. Jiřím Oboznenkem</w:t>
      </w:r>
    </w:p>
    <w:p w:rsidR="007C264D" w:rsidRDefault="007C264D" w:rsidP="007C264D">
      <w:pPr>
        <w:ind w:firstLine="708"/>
      </w:pPr>
      <w:r w:rsidRPr="00861AE9">
        <w:rPr>
          <w:rFonts w:cs="Times New Roman"/>
          <w:sz w:val="22"/>
          <w:szCs w:val="22"/>
        </w:rPr>
        <w:t xml:space="preserve">vedoucím odboru rozvoje a investic        </w:t>
      </w:r>
      <w:r>
        <w:rPr>
          <w:rFonts w:cs="Times New Roman"/>
          <w:sz w:val="22"/>
          <w:szCs w:val="22"/>
        </w:rPr>
        <w:t xml:space="preserve">                               </w:t>
      </w:r>
      <w:r w:rsidRPr="00861AE9">
        <w:rPr>
          <w:rFonts w:cs="Times New Roman"/>
          <w:sz w:val="22"/>
          <w:szCs w:val="22"/>
        </w:rPr>
        <w:t>jednatelem společnosti</w:t>
      </w:r>
    </w:p>
    <w:p w:rsidR="007C264D" w:rsidRDefault="007C264D" w:rsidP="001D3F19">
      <w:pPr>
        <w:ind w:firstLine="708"/>
      </w:pPr>
    </w:p>
    <w:p w:rsidR="00674E5B" w:rsidRDefault="00674E5B" w:rsidP="001D3F19">
      <w:pPr>
        <w:ind w:firstLine="708"/>
      </w:pPr>
    </w:p>
    <w:p w:rsidR="001B79AD" w:rsidRDefault="001B79AD" w:rsidP="001D3F19">
      <w:pPr>
        <w:ind w:firstLine="708"/>
      </w:pPr>
    </w:p>
    <w:sectPr w:rsidR="001B79AD" w:rsidSect="00376896">
      <w:headerReference w:type="default" r:id="rId7"/>
      <w:footerReference w:type="default" r:id="rId8"/>
      <w:pgSz w:w="11906" w:h="16838"/>
      <w:pgMar w:top="1134" w:right="1274" w:bottom="1134" w:left="1560" w:header="708"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4FD" w:rsidRDefault="005344FD">
      <w:r>
        <w:separator/>
      </w:r>
    </w:p>
  </w:endnote>
  <w:endnote w:type="continuationSeparator" w:id="0">
    <w:p w:rsidR="005344FD" w:rsidRDefault="0053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F0" w:rsidRDefault="00AA434B" w:rsidP="00CB2ECA">
    <w:pPr>
      <w:pStyle w:val="Bezmezer"/>
      <w:rPr>
        <w:noProof/>
        <w:sz w:val="16"/>
        <w:szCs w:val="16"/>
        <w:lang w:eastAsia="cs-CZ"/>
      </w:rPr>
    </w:pPr>
    <w:r w:rsidRPr="00CB2ECA">
      <w:rPr>
        <w:noProof/>
        <w:sz w:val="16"/>
        <w:szCs w:val="16"/>
        <w:lang w:eastAsia="cs-CZ"/>
      </w:rPr>
      <mc:AlternateContent>
        <mc:Choice Requires="wps">
          <w:drawing>
            <wp:anchor distT="0" distB="0" distL="0" distR="0" simplePos="0" relativeHeight="251659776"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34B" w:rsidRDefault="00AA434B"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97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rsidR="00AA434B" w:rsidRDefault="00AA434B" w:rsidP="00607C0E">
                    <w:pPr>
                      <w:pStyle w:val="Zpat"/>
                      <w:ind w:left="-4820"/>
                    </w:pPr>
                  </w:p>
                </w:txbxContent>
              </v:textbox>
              <w10:wrap type="square" side="largest" anchorx="margin"/>
            </v:shape>
          </w:pict>
        </mc:Fallback>
      </mc:AlternateContent>
    </w:r>
    <w:r w:rsidR="007C264D">
      <w:rPr>
        <w:noProof/>
        <w:sz w:val="16"/>
        <w:szCs w:val="16"/>
        <w:lang w:eastAsia="cs-CZ"/>
      </w:rPr>
      <w:t>č.</w:t>
    </w:r>
    <w:r w:rsidR="009C6E20">
      <w:rPr>
        <w:noProof/>
        <w:sz w:val="16"/>
        <w:szCs w:val="16"/>
        <w:lang w:eastAsia="cs-CZ"/>
      </w:rPr>
      <w:t xml:space="preserve"> smlouvy objednatele: 2025-00030</w:t>
    </w:r>
    <w:r w:rsidR="00FA1EF0" w:rsidRPr="00FA1EF0">
      <w:rPr>
        <w:noProof/>
        <w:sz w:val="16"/>
        <w:szCs w:val="16"/>
        <w:lang w:eastAsia="cs-CZ"/>
      </w:rPr>
      <w:t>/ORI</w:t>
    </w:r>
  </w:p>
  <w:p w:rsidR="00AA434B" w:rsidRPr="00CB2ECA" w:rsidRDefault="009C6E20" w:rsidP="00FA1EF0">
    <w:pPr>
      <w:pStyle w:val="Bezmezer"/>
      <w:rPr>
        <w:sz w:val="16"/>
        <w:szCs w:val="16"/>
      </w:rPr>
    </w:pPr>
    <w:r>
      <w:rPr>
        <w:sz w:val="16"/>
        <w:szCs w:val="16"/>
      </w:rPr>
      <w:t>SML35-62718</w:t>
    </w:r>
    <w:r w:rsidR="009D1467">
      <w:rPr>
        <w:sz w:val="16"/>
        <w:szCs w:val="16"/>
      </w:rPr>
      <w:t>/2025</w:t>
    </w:r>
    <w:r w:rsidR="00AA434B" w:rsidRPr="00CB2ECA">
      <w:rPr>
        <w:sz w:val="16"/>
        <w:szCs w:val="16"/>
      </w:rPr>
      <w:tab/>
    </w:r>
    <w:r w:rsidR="00AA434B" w:rsidRPr="00CB2ECA">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4FD" w:rsidRDefault="005344FD">
      <w:r>
        <w:separator/>
      </w:r>
    </w:p>
  </w:footnote>
  <w:footnote w:type="continuationSeparator" w:id="0">
    <w:p w:rsidR="005344FD" w:rsidRDefault="005344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4B" w:rsidRDefault="00AA434B">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570"/>
        </w:tabs>
        <w:ind w:left="570"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1425"/>
        </w:tabs>
        <w:ind w:left="1425" w:hanging="720"/>
      </w:pPr>
      <w:rPr>
        <w:rFonts w:cs="Times New Roman"/>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20BF7044"/>
    <w:multiLevelType w:val="multilevel"/>
    <w:tmpl w:val="1EFCF754"/>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6F84939"/>
    <w:multiLevelType w:val="hybridMultilevel"/>
    <w:tmpl w:val="BF50EEF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87051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572ABE"/>
    <w:multiLevelType w:val="hybridMultilevel"/>
    <w:tmpl w:val="ED2A014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3E97D25"/>
    <w:multiLevelType w:val="hybridMultilevel"/>
    <w:tmpl w:val="A6627A7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7746187B"/>
    <w:multiLevelType w:val="hybridMultilevel"/>
    <w:tmpl w:val="B25AC2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20"/>
  </w:num>
  <w:num w:numId="20">
    <w:abstractNumId w:val="21"/>
  </w:num>
  <w:num w:numId="21">
    <w:abstractNumId w:val="18"/>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6E8C"/>
    <w:rsid w:val="000075FA"/>
    <w:rsid w:val="00020741"/>
    <w:rsid w:val="00022885"/>
    <w:rsid w:val="00037CEF"/>
    <w:rsid w:val="000419FE"/>
    <w:rsid w:val="00041FF8"/>
    <w:rsid w:val="00072EAC"/>
    <w:rsid w:val="00075D55"/>
    <w:rsid w:val="000A0199"/>
    <w:rsid w:val="000D62DD"/>
    <w:rsid w:val="00115787"/>
    <w:rsid w:val="00120A8D"/>
    <w:rsid w:val="0012342A"/>
    <w:rsid w:val="001254CA"/>
    <w:rsid w:val="00132DA9"/>
    <w:rsid w:val="00152B28"/>
    <w:rsid w:val="001541A7"/>
    <w:rsid w:val="00164238"/>
    <w:rsid w:val="00183AD7"/>
    <w:rsid w:val="00185B47"/>
    <w:rsid w:val="00196023"/>
    <w:rsid w:val="001A2C86"/>
    <w:rsid w:val="001A553E"/>
    <w:rsid w:val="001B29C0"/>
    <w:rsid w:val="001B79AD"/>
    <w:rsid w:val="001C62BB"/>
    <w:rsid w:val="001C6921"/>
    <w:rsid w:val="001D3A70"/>
    <w:rsid w:val="001D3F19"/>
    <w:rsid w:val="001D41D1"/>
    <w:rsid w:val="001D4725"/>
    <w:rsid w:val="001E2C8F"/>
    <w:rsid w:val="001E6192"/>
    <w:rsid w:val="001F1947"/>
    <w:rsid w:val="0022626D"/>
    <w:rsid w:val="00231AE1"/>
    <w:rsid w:val="002364C6"/>
    <w:rsid w:val="002415C6"/>
    <w:rsid w:val="00260B8D"/>
    <w:rsid w:val="002641B4"/>
    <w:rsid w:val="0028579E"/>
    <w:rsid w:val="00286193"/>
    <w:rsid w:val="0029366C"/>
    <w:rsid w:val="002B0986"/>
    <w:rsid w:val="002B1AB4"/>
    <w:rsid w:val="002B68A8"/>
    <w:rsid w:val="002B69D0"/>
    <w:rsid w:val="002C4AA7"/>
    <w:rsid w:val="002C531E"/>
    <w:rsid w:val="00323D1B"/>
    <w:rsid w:val="00340E87"/>
    <w:rsid w:val="0035052E"/>
    <w:rsid w:val="00352102"/>
    <w:rsid w:val="00354B8B"/>
    <w:rsid w:val="003558B3"/>
    <w:rsid w:val="00356EE5"/>
    <w:rsid w:val="00366EF1"/>
    <w:rsid w:val="00373E56"/>
    <w:rsid w:val="00376896"/>
    <w:rsid w:val="00377102"/>
    <w:rsid w:val="003B1602"/>
    <w:rsid w:val="003B1A41"/>
    <w:rsid w:val="003C0ED7"/>
    <w:rsid w:val="003C2C8B"/>
    <w:rsid w:val="003C348F"/>
    <w:rsid w:val="003C434E"/>
    <w:rsid w:val="003C6BB1"/>
    <w:rsid w:val="003F0D2E"/>
    <w:rsid w:val="004175B6"/>
    <w:rsid w:val="00423D94"/>
    <w:rsid w:val="0044318B"/>
    <w:rsid w:val="004434C1"/>
    <w:rsid w:val="0045047E"/>
    <w:rsid w:val="00482FA8"/>
    <w:rsid w:val="004856F1"/>
    <w:rsid w:val="0049631D"/>
    <w:rsid w:val="00497D86"/>
    <w:rsid w:val="004A2C93"/>
    <w:rsid w:val="004B1DF8"/>
    <w:rsid w:val="004B36DA"/>
    <w:rsid w:val="004B7186"/>
    <w:rsid w:val="004D1AC8"/>
    <w:rsid w:val="004D4A02"/>
    <w:rsid w:val="004F05CD"/>
    <w:rsid w:val="004F52B7"/>
    <w:rsid w:val="004F549D"/>
    <w:rsid w:val="004F7E7C"/>
    <w:rsid w:val="00500C98"/>
    <w:rsid w:val="00517176"/>
    <w:rsid w:val="005344FD"/>
    <w:rsid w:val="00556D13"/>
    <w:rsid w:val="00574BBA"/>
    <w:rsid w:val="005762C5"/>
    <w:rsid w:val="00593EAE"/>
    <w:rsid w:val="00597096"/>
    <w:rsid w:val="005B179A"/>
    <w:rsid w:val="005C140A"/>
    <w:rsid w:val="005C5861"/>
    <w:rsid w:val="005D4F35"/>
    <w:rsid w:val="005E3CD2"/>
    <w:rsid w:val="005E7B5F"/>
    <w:rsid w:val="005F6A53"/>
    <w:rsid w:val="00607C0E"/>
    <w:rsid w:val="006111D8"/>
    <w:rsid w:val="0061689F"/>
    <w:rsid w:val="00637E46"/>
    <w:rsid w:val="00640FF7"/>
    <w:rsid w:val="006427B2"/>
    <w:rsid w:val="006473BE"/>
    <w:rsid w:val="00654C38"/>
    <w:rsid w:val="00656C7F"/>
    <w:rsid w:val="00657B0B"/>
    <w:rsid w:val="00662D45"/>
    <w:rsid w:val="00673DF5"/>
    <w:rsid w:val="00674E5B"/>
    <w:rsid w:val="00676A3B"/>
    <w:rsid w:val="006922BA"/>
    <w:rsid w:val="006924C2"/>
    <w:rsid w:val="00693493"/>
    <w:rsid w:val="006A1664"/>
    <w:rsid w:val="006B112C"/>
    <w:rsid w:val="006C60E9"/>
    <w:rsid w:val="006E0898"/>
    <w:rsid w:val="006E5C45"/>
    <w:rsid w:val="00712587"/>
    <w:rsid w:val="00712BC8"/>
    <w:rsid w:val="00717E24"/>
    <w:rsid w:val="00721AA4"/>
    <w:rsid w:val="00721B68"/>
    <w:rsid w:val="00731EFF"/>
    <w:rsid w:val="00767189"/>
    <w:rsid w:val="00771E2C"/>
    <w:rsid w:val="0078630A"/>
    <w:rsid w:val="007863E9"/>
    <w:rsid w:val="007965EC"/>
    <w:rsid w:val="007A27AC"/>
    <w:rsid w:val="007A558D"/>
    <w:rsid w:val="007B3E47"/>
    <w:rsid w:val="007C0EC7"/>
    <w:rsid w:val="007C19CC"/>
    <w:rsid w:val="007C264D"/>
    <w:rsid w:val="007E2EA1"/>
    <w:rsid w:val="007E2F6A"/>
    <w:rsid w:val="007E4EEE"/>
    <w:rsid w:val="007E5D3B"/>
    <w:rsid w:val="007F0604"/>
    <w:rsid w:val="00807229"/>
    <w:rsid w:val="008157A8"/>
    <w:rsid w:val="00831E4A"/>
    <w:rsid w:val="00832B06"/>
    <w:rsid w:val="00834A3F"/>
    <w:rsid w:val="008364CB"/>
    <w:rsid w:val="00840B3B"/>
    <w:rsid w:val="00842CC4"/>
    <w:rsid w:val="00864AE2"/>
    <w:rsid w:val="00873DC2"/>
    <w:rsid w:val="00881CD1"/>
    <w:rsid w:val="008859A7"/>
    <w:rsid w:val="00887883"/>
    <w:rsid w:val="008A4D32"/>
    <w:rsid w:val="008A5D6D"/>
    <w:rsid w:val="008A6B60"/>
    <w:rsid w:val="008B749C"/>
    <w:rsid w:val="008E1214"/>
    <w:rsid w:val="008E1D15"/>
    <w:rsid w:val="008F72ED"/>
    <w:rsid w:val="00902201"/>
    <w:rsid w:val="00907781"/>
    <w:rsid w:val="00923E9F"/>
    <w:rsid w:val="00927815"/>
    <w:rsid w:val="00927A35"/>
    <w:rsid w:val="009313FF"/>
    <w:rsid w:val="009422E1"/>
    <w:rsid w:val="0094519E"/>
    <w:rsid w:val="009452E7"/>
    <w:rsid w:val="00951356"/>
    <w:rsid w:val="009C08BE"/>
    <w:rsid w:val="009C1CA2"/>
    <w:rsid w:val="009C4195"/>
    <w:rsid w:val="009C58E0"/>
    <w:rsid w:val="009C5DBB"/>
    <w:rsid w:val="009C6E20"/>
    <w:rsid w:val="009D1467"/>
    <w:rsid w:val="009E176E"/>
    <w:rsid w:val="009E258E"/>
    <w:rsid w:val="009F1320"/>
    <w:rsid w:val="009F6C35"/>
    <w:rsid w:val="00A06DE5"/>
    <w:rsid w:val="00A20FD6"/>
    <w:rsid w:val="00A3750F"/>
    <w:rsid w:val="00A44BC0"/>
    <w:rsid w:val="00A452F3"/>
    <w:rsid w:val="00A529A2"/>
    <w:rsid w:val="00A60F5D"/>
    <w:rsid w:val="00A72094"/>
    <w:rsid w:val="00A73BE0"/>
    <w:rsid w:val="00A912FA"/>
    <w:rsid w:val="00AA12F7"/>
    <w:rsid w:val="00AA350C"/>
    <w:rsid w:val="00AA434B"/>
    <w:rsid w:val="00AA51DF"/>
    <w:rsid w:val="00AB6272"/>
    <w:rsid w:val="00AC3833"/>
    <w:rsid w:val="00AD2CE2"/>
    <w:rsid w:val="00AD7533"/>
    <w:rsid w:val="00AE1A1E"/>
    <w:rsid w:val="00AE2ECE"/>
    <w:rsid w:val="00AF5175"/>
    <w:rsid w:val="00B00CF4"/>
    <w:rsid w:val="00B22419"/>
    <w:rsid w:val="00B353A8"/>
    <w:rsid w:val="00B36821"/>
    <w:rsid w:val="00B43358"/>
    <w:rsid w:val="00B461CE"/>
    <w:rsid w:val="00B66A97"/>
    <w:rsid w:val="00B713CF"/>
    <w:rsid w:val="00B72C7C"/>
    <w:rsid w:val="00B86607"/>
    <w:rsid w:val="00B9530B"/>
    <w:rsid w:val="00BA1BC5"/>
    <w:rsid w:val="00BE65E3"/>
    <w:rsid w:val="00BF6100"/>
    <w:rsid w:val="00C00FF0"/>
    <w:rsid w:val="00C12A8A"/>
    <w:rsid w:val="00C31CE0"/>
    <w:rsid w:val="00C4125B"/>
    <w:rsid w:val="00C63B1A"/>
    <w:rsid w:val="00C732F4"/>
    <w:rsid w:val="00C76FBD"/>
    <w:rsid w:val="00C77B7B"/>
    <w:rsid w:val="00C83716"/>
    <w:rsid w:val="00C85D03"/>
    <w:rsid w:val="00C95186"/>
    <w:rsid w:val="00CB12E0"/>
    <w:rsid w:val="00CB2ECA"/>
    <w:rsid w:val="00CC2982"/>
    <w:rsid w:val="00CC3794"/>
    <w:rsid w:val="00CF0117"/>
    <w:rsid w:val="00D160E9"/>
    <w:rsid w:val="00D23876"/>
    <w:rsid w:val="00D24F71"/>
    <w:rsid w:val="00D25DDD"/>
    <w:rsid w:val="00D27105"/>
    <w:rsid w:val="00D33703"/>
    <w:rsid w:val="00D34B4B"/>
    <w:rsid w:val="00D539F5"/>
    <w:rsid w:val="00D71F20"/>
    <w:rsid w:val="00D7529B"/>
    <w:rsid w:val="00DA7786"/>
    <w:rsid w:val="00DA7A87"/>
    <w:rsid w:val="00DB10E3"/>
    <w:rsid w:val="00DB33BC"/>
    <w:rsid w:val="00DB60C8"/>
    <w:rsid w:val="00DB61C1"/>
    <w:rsid w:val="00DB6BBD"/>
    <w:rsid w:val="00DC0251"/>
    <w:rsid w:val="00DC4924"/>
    <w:rsid w:val="00DC4EB2"/>
    <w:rsid w:val="00DD4E61"/>
    <w:rsid w:val="00DD5289"/>
    <w:rsid w:val="00DE0F02"/>
    <w:rsid w:val="00E0676E"/>
    <w:rsid w:val="00E137CB"/>
    <w:rsid w:val="00E14B94"/>
    <w:rsid w:val="00E2022F"/>
    <w:rsid w:val="00E24099"/>
    <w:rsid w:val="00E24B70"/>
    <w:rsid w:val="00E2646A"/>
    <w:rsid w:val="00E26E13"/>
    <w:rsid w:val="00E47710"/>
    <w:rsid w:val="00E67CF6"/>
    <w:rsid w:val="00E71324"/>
    <w:rsid w:val="00E75018"/>
    <w:rsid w:val="00EA3B2F"/>
    <w:rsid w:val="00EB10BC"/>
    <w:rsid w:val="00EC433C"/>
    <w:rsid w:val="00ED1764"/>
    <w:rsid w:val="00ED450A"/>
    <w:rsid w:val="00EE1C65"/>
    <w:rsid w:val="00EF1D40"/>
    <w:rsid w:val="00F00E5C"/>
    <w:rsid w:val="00F030A1"/>
    <w:rsid w:val="00F05DEC"/>
    <w:rsid w:val="00F107BB"/>
    <w:rsid w:val="00F36F60"/>
    <w:rsid w:val="00F4216D"/>
    <w:rsid w:val="00F43884"/>
    <w:rsid w:val="00F46FED"/>
    <w:rsid w:val="00F550E5"/>
    <w:rsid w:val="00F632BD"/>
    <w:rsid w:val="00F63518"/>
    <w:rsid w:val="00F83B5C"/>
    <w:rsid w:val="00F852D3"/>
    <w:rsid w:val="00F92E2E"/>
    <w:rsid w:val="00F965DD"/>
    <w:rsid w:val="00FA1EF0"/>
    <w:rsid w:val="00FA3392"/>
    <w:rsid w:val="00FA36F9"/>
    <w:rsid w:val="00FA3C0A"/>
    <w:rsid w:val="00FA6E25"/>
    <w:rsid w:val="00FB0751"/>
    <w:rsid w:val="00FB4BCC"/>
    <w:rsid w:val="00FB770A"/>
    <w:rsid w:val="00FD0A2E"/>
    <w:rsid w:val="00FD205F"/>
    <w:rsid w:val="00FD2614"/>
    <w:rsid w:val="00FE2D9E"/>
    <w:rsid w:val="00FE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FE6425"/>
  <w15:docId w15:val="{627DD579-4CEF-4EAD-81DC-7439EEA2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716"/>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 w:type="paragraph" w:customStyle="1" w:styleId="Normal12TTT">
    <w:name w:val="Normal 12TTT"/>
    <w:basedOn w:val="Normln"/>
    <w:rsid w:val="006427B2"/>
    <w:pPr>
      <w:tabs>
        <w:tab w:val="decimal" w:leader="dot" w:pos="8505"/>
      </w:tabs>
      <w:suppressAutoHyphens w:val="0"/>
      <w:jc w:val="both"/>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5395</Words>
  <Characters>31835</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4</cp:revision>
  <cp:lastPrinted>2025-05-13T06:40:00Z</cp:lastPrinted>
  <dcterms:created xsi:type="dcterms:W3CDTF">2025-05-13T06:52:00Z</dcterms:created>
  <dcterms:modified xsi:type="dcterms:W3CDTF">2025-05-15T07:30:00Z</dcterms:modified>
</cp:coreProperties>
</file>