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D74F" w14:textId="77777777" w:rsidR="00D6371D" w:rsidRPr="00855EF4" w:rsidRDefault="00D6371D" w:rsidP="00950530">
      <w:pPr>
        <w:rPr>
          <w:b/>
          <w:caps/>
          <w:color w:val="2E74B5"/>
          <w:sz w:val="20"/>
          <w:szCs w:val="20"/>
          <w:u w:val="single"/>
        </w:rPr>
      </w:pPr>
    </w:p>
    <w:p w14:paraId="546EDB7F" w14:textId="1584AB2B" w:rsidR="00F56E79" w:rsidRPr="00855EF4" w:rsidRDefault="00F56E79" w:rsidP="002001B1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 w:rsidRPr="00855EF4">
        <w:rPr>
          <w:b/>
          <w:caps/>
          <w:color w:val="2E74B5"/>
          <w:sz w:val="20"/>
          <w:szCs w:val="20"/>
          <w:u w:val="single"/>
        </w:rPr>
        <w:t>Smlouva</w:t>
      </w:r>
      <w:r w:rsidR="00D6371D"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 w:rsidR="003177EC">
        <w:rPr>
          <w:b/>
          <w:caps/>
          <w:color w:val="2E74B5"/>
          <w:sz w:val="20"/>
          <w:szCs w:val="20"/>
          <w:u w:val="single"/>
        </w:rPr>
        <w:t xml:space="preserve"> č.</w:t>
      </w:r>
      <w:r w:rsidR="003C7214">
        <w:rPr>
          <w:b/>
          <w:caps/>
          <w:color w:val="2E74B5"/>
          <w:sz w:val="20"/>
          <w:szCs w:val="20"/>
          <w:u w:val="single"/>
        </w:rPr>
        <w:t xml:space="preserve"> </w:t>
      </w:r>
      <w:r w:rsidR="005C0A76">
        <w:rPr>
          <w:b/>
          <w:caps/>
          <w:color w:val="2E74B5"/>
          <w:sz w:val="20"/>
          <w:szCs w:val="20"/>
          <w:u w:val="single"/>
        </w:rPr>
        <w:t>SML/0</w:t>
      </w:r>
      <w:r w:rsidR="00283ABA">
        <w:rPr>
          <w:b/>
          <w:caps/>
          <w:color w:val="2E74B5"/>
          <w:sz w:val="20"/>
          <w:szCs w:val="20"/>
          <w:u w:val="single"/>
        </w:rPr>
        <w:t>221</w:t>
      </w:r>
      <w:r w:rsidR="005C0A76">
        <w:rPr>
          <w:b/>
          <w:caps/>
          <w:color w:val="2E74B5"/>
          <w:sz w:val="20"/>
          <w:szCs w:val="20"/>
          <w:u w:val="single"/>
        </w:rPr>
        <w:t>/2</w:t>
      </w:r>
      <w:r w:rsidR="00283ABA">
        <w:rPr>
          <w:b/>
          <w:caps/>
          <w:color w:val="2E74B5"/>
          <w:sz w:val="20"/>
          <w:szCs w:val="20"/>
          <w:u w:val="single"/>
        </w:rPr>
        <w:t>5</w:t>
      </w:r>
    </w:p>
    <w:p w14:paraId="7548CE37" w14:textId="3F3A0E60" w:rsidR="00283ABA" w:rsidRDefault="00D6371D" w:rsidP="00283ABA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zhotovení </w:t>
      </w:r>
      <w:r w:rsidR="000C030C" w:rsidRPr="00465F9A">
        <w:rPr>
          <w:b/>
          <w:bCs/>
          <w:color w:val="2E74B5"/>
          <w:u w:val="single"/>
        </w:rPr>
        <w:t>vyhledávací studie</w:t>
      </w:r>
      <w:r w:rsidRPr="00855EF4">
        <w:rPr>
          <w:color w:val="2E74B5"/>
          <w:sz w:val="20"/>
          <w:szCs w:val="20"/>
          <w:u w:val="single"/>
        </w:rPr>
        <w:t xml:space="preserve">, uzavřená dle zákona č. 89/2012 Sb., občanského zákoníku, (dále jen „OZ“) </w:t>
      </w:r>
      <w:r w:rsidR="00283ABA">
        <w:rPr>
          <w:color w:val="2E74B5"/>
          <w:sz w:val="20"/>
          <w:szCs w:val="20"/>
          <w:u w:val="single"/>
        </w:rPr>
        <w:t>na stavbu</w:t>
      </w:r>
      <w:r w:rsidR="00283ABA" w:rsidRPr="00855EF4">
        <w:rPr>
          <w:color w:val="2E74B5"/>
          <w:sz w:val="20"/>
          <w:szCs w:val="20"/>
          <w:u w:val="single"/>
        </w:rPr>
        <w:t>:</w:t>
      </w:r>
      <w:r w:rsidR="00283ABA" w:rsidRPr="00855EF4">
        <w:rPr>
          <w:color w:val="000000"/>
          <w:sz w:val="20"/>
          <w:szCs w:val="20"/>
        </w:rPr>
        <w:t xml:space="preserve"> </w:t>
      </w:r>
    </w:p>
    <w:p w14:paraId="3BE78342" w14:textId="051C0460" w:rsidR="00D34158" w:rsidRPr="00283ABA" w:rsidRDefault="00283ABA" w:rsidP="00283ABA">
      <w:pPr>
        <w:spacing w:before="120"/>
        <w:jc w:val="center"/>
        <w:rPr>
          <w:b/>
          <w:caps/>
          <w:color w:val="000000"/>
        </w:rPr>
      </w:pPr>
      <w:r w:rsidRPr="00283ABA">
        <w:rPr>
          <w:b/>
          <w:bCs/>
          <w:color w:val="2E74B5"/>
          <w:u w:val="single"/>
        </w:rPr>
        <w:t>Zlín, most přes Dřevnici, nové připojení KNTB</w:t>
      </w:r>
      <w:r w:rsidR="00D6371D" w:rsidRPr="00283ABA">
        <w:rPr>
          <w:color w:val="000000"/>
        </w:rPr>
        <w:t xml:space="preserve"> </w:t>
      </w:r>
    </w:p>
    <w:p w14:paraId="3BA358F0" w14:textId="77777777" w:rsidR="00950530" w:rsidRDefault="00950530" w:rsidP="002001B1">
      <w:pPr>
        <w:spacing w:before="120"/>
        <w:jc w:val="both"/>
        <w:rPr>
          <w:b/>
          <w:sz w:val="20"/>
          <w:szCs w:val="20"/>
        </w:rPr>
      </w:pPr>
    </w:p>
    <w:p w14:paraId="454E985A" w14:textId="77777777" w:rsidR="00283ABA" w:rsidRPr="00855EF4" w:rsidRDefault="00283ABA" w:rsidP="00283ABA">
      <w:pPr>
        <w:spacing w:before="120"/>
        <w:jc w:val="both"/>
        <w:rPr>
          <w:b/>
          <w:sz w:val="20"/>
          <w:szCs w:val="20"/>
        </w:rPr>
      </w:pPr>
      <w:bookmarkStart w:id="0" w:name="_Hlk516663038"/>
      <w:r w:rsidRPr="00855EF4">
        <w:rPr>
          <w:b/>
          <w:sz w:val="20"/>
          <w:szCs w:val="20"/>
        </w:rPr>
        <w:t>Ředitelství silnic Zlínského kraje, příspěvková organizace</w:t>
      </w:r>
    </w:p>
    <w:p w14:paraId="73378192" w14:textId="77777777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>K Majáku 5001, 760 01</w:t>
      </w:r>
      <w:r w:rsidRPr="00855EF4">
        <w:rPr>
          <w:sz w:val="20"/>
          <w:szCs w:val="20"/>
        </w:rPr>
        <w:t xml:space="preserve"> Zlín</w:t>
      </w:r>
    </w:p>
    <w:p w14:paraId="3372A5D1" w14:textId="77777777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50500C6E" w14:textId="77777777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29F9B912" w14:textId="77777777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6C3DAA99" w14:textId="2A16921B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CA76A6">
        <w:rPr>
          <w:sz w:val="20"/>
          <w:szCs w:val="20"/>
        </w:rPr>
        <w:t>xxxxxxxxx</w:t>
      </w:r>
      <w:proofErr w:type="spellEnd"/>
    </w:p>
    <w:p w14:paraId="14C69F3A" w14:textId="7C93BA7D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CA76A6">
        <w:rPr>
          <w:sz w:val="20"/>
          <w:szCs w:val="20"/>
        </w:rPr>
        <w:t>xxxx</w:t>
      </w:r>
      <w:proofErr w:type="spellEnd"/>
    </w:p>
    <w:p w14:paraId="22D7406D" w14:textId="59FE0CE1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hyperlink r:id="rId8" w:history="1">
        <w:proofErr w:type="spellStart"/>
        <w:r w:rsidR="00CA76A6">
          <w:rPr>
            <w:rStyle w:val="Hypertextovodkaz"/>
            <w:sz w:val="20"/>
            <w:szCs w:val="20"/>
          </w:rPr>
          <w:t>xxxxx</w:t>
        </w:r>
        <w:proofErr w:type="spellEnd"/>
      </w:hyperlink>
      <w:r>
        <w:rPr>
          <w:sz w:val="20"/>
          <w:szCs w:val="20"/>
        </w:rPr>
        <w:t xml:space="preserve"> </w:t>
      </w:r>
    </w:p>
    <w:p w14:paraId="36CF4C99" w14:textId="77777777" w:rsidR="00283ABA" w:rsidRPr="00855EF4" w:rsidRDefault="00283ABA" w:rsidP="00283ABA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49BA497F" w14:textId="77777777" w:rsidR="00283ABA" w:rsidRPr="00855EF4" w:rsidRDefault="00283ABA" w:rsidP="00283ABA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0AA264A8" w14:textId="77777777" w:rsidR="00283ABA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12FC3A81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 w:rsidRPr="00E4503B">
        <w:rPr>
          <w:b/>
          <w:color w:val="000000"/>
          <w:sz w:val="20"/>
          <w:szCs w:val="20"/>
        </w:rPr>
        <w:t>DOPRAVOPROJEKT Ostrava a. s.</w:t>
      </w:r>
    </w:p>
    <w:p w14:paraId="715D268D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Sídlo: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  <w:t>Masarykovo náměstí 5/5, 702 00 Ostrava – Moravská Ostrava</w:t>
      </w:r>
    </w:p>
    <w:p w14:paraId="1D9CD833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Zápis v obchodním rejstříku: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  <w:t>Krajský soud v Ostravě, oddíl B, vložka 10727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</w:p>
    <w:p w14:paraId="251EE270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IČ: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  <w:t>42767377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</w:p>
    <w:p w14:paraId="2CE1A839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DIČ: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  <w:t>CZ42767377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</w:p>
    <w:p w14:paraId="67FF5BC3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Zastoupení: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  <w:t>Ing. Martin Vilč, předseda představenstva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</w:p>
    <w:p w14:paraId="4A702580" w14:textId="77F51969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K jednání o technických věcech pověřen(a):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proofErr w:type="spellStart"/>
      <w:r w:rsidR="00CA76A6">
        <w:rPr>
          <w:color w:val="000000"/>
          <w:sz w:val="20"/>
          <w:szCs w:val="20"/>
        </w:rPr>
        <w:t>xxxxxxxx</w:t>
      </w:r>
      <w:proofErr w:type="spellEnd"/>
    </w:p>
    <w:p w14:paraId="1A4DC80C" w14:textId="66254BC0" w:rsidR="00283ABA" w:rsidRPr="00283ABA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Tel.: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proofErr w:type="spellStart"/>
      <w:r w:rsidR="00CA76A6">
        <w:rPr>
          <w:color w:val="000000"/>
          <w:sz w:val="20"/>
          <w:szCs w:val="20"/>
        </w:rPr>
        <w:t>xxxxxxxxx</w:t>
      </w:r>
      <w:proofErr w:type="spellEnd"/>
      <w:r w:rsidRPr="00283ABA">
        <w:rPr>
          <w:color w:val="000000"/>
          <w:sz w:val="20"/>
          <w:szCs w:val="20"/>
        </w:rPr>
        <w:tab/>
      </w:r>
      <w:r w:rsidRPr="00283ABA">
        <w:rPr>
          <w:color w:val="000000"/>
          <w:sz w:val="20"/>
          <w:szCs w:val="20"/>
        </w:rPr>
        <w:tab/>
      </w:r>
    </w:p>
    <w:p w14:paraId="0F958CEB" w14:textId="6CAB033C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283ABA">
        <w:rPr>
          <w:color w:val="000000"/>
          <w:sz w:val="20"/>
          <w:szCs w:val="20"/>
        </w:rPr>
        <w:t>E-mail:</w:t>
      </w:r>
      <w:r w:rsidRPr="00000982">
        <w:rPr>
          <w:color w:val="000000"/>
        </w:rPr>
        <w:tab/>
      </w:r>
      <w:r w:rsidRPr="00000982">
        <w:rPr>
          <w:color w:val="000000"/>
        </w:rPr>
        <w:tab/>
      </w:r>
      <w:r w:rsidRPr="00000982">
        <w:rPr>
          <w:color w:val="000000"/>
        </w:rPr>
        <w:tab/>
      </w:r>
      <w:r w:rsidRPr="00000982">
        <w:rPr>
          <w:color w:val="000000"/>
        </w:rPr>
        <w:tab/>
      </w:r>
      <w:r w:rsidRPr="00000982">
        <w:rPr>
          <w:color w:val="000000"/>
        </w:rPr>
        <w:tab/>
      </w:r>
      <w:r w:rsidRPr="00000982">
        <w:rPr>
          <w:color w:val="000000"/>
        </w:rPr>
        <w:tab/>
      </w:r>
      <w:hyperlink r:id="rId9" w:history="1">
        <w:proofErr w:type="spellStart"/>
        <w:r w:rsidR="00CA76A6">
          <w:rPr>
            <w:rStyle w:val="Hypertextovodkaz"/>
            <w:sz w:val="20"/>
            <w:szCs w:val="20"/>
          </w:rPr>
          <w:t>xxxxxx</w:t>
        </w:r>
        <w:proofErr w:type="spellEnd"/>
      </w:hyperlink>
      <w:r w:rsidRPr="00E4503B">
        <w:rPr>
          <w:color w:val="000000"/>
          <w:sz w:val="20"/>
          <w:szCs w:val="20"/>
        </w:rPr>
        <w:tab/>
      </w:r>
    </w:p>
    <w:p w14:paraId="774BCE56" w14:textId="77777777" w:rsidR="00283ABA" w:rsidRPr="00E4503B" w:rsidRDefault="00283ABA" w:rsidP="00283AB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4503B">
        <w:rPr>
          <w:color w:val="000000"/>
          <w:sz w:val="20"/>
          <w:szCs w:val="20"/>
        </w:rPr>
        <w:t>Bankovní spojení:</w:t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</w:r>
      <w:r w:rsidRPr="00E4503B">
        <w:rPr>
          <w:color w:val="000000"/>
          <w:sz w:val="20"/>
          <w:szCs w:val="20"/>
        </w:rPr>
        <w:tab/>
        <w:t xml:space="preserve">Komerční banka, a.s., č. </w:t>
      </w:r>
      <w:proofErr w:type="spellStart"/>
      <w:r w:rsidRPr="00E4503B">
        <w:rPr>
          <w:color w:val="000000"/>
          <w:sz w:val="20"/>
          <w:szCs w:val="20"/>
        </w:rPr>
        <w:t>ú.</w:t>
      </w:r>
      <w:proofErr w:type="spellEnd"/>
      <w:r w:rsidRPr="00E4503B">
        <w:rPr>
          <w:color w:val="000000"/>
          <w:sz w:val="20"/>
          <w:szCs w:val="20"/>
        </w:rPr>
        <w:t xml:space="preserve"> 1022147761/0100</w:t>
      </w:r>
    </w:p>
    <w:p w14:paraId="3237B793" w14:textId="77777777" w:rsidR="00283ABA" w:rsidRDefault="00283ABA" w:rsidP="00283ABA">
      <w:pPr>
        <w:widowControl w:val="0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Zhotovitel</w:t>
      </w:r>
      <w:r w:rsidRPr="00855EF4">
        <w:rPr>
          <w:sz w:val="20"/>
          <w:szCs w:val="20"/>
        </w:rPr>
        <w:t>“)</w:t>
      </w:r>
    </w:p>
    <w:bookmarkEnd w:id="0"/>
    <w:p w14:paraId="26710CED" w14:textId="77777777" w:rsidR="003E6148" w:rsidRPr="00714EBD" w:rsidRDefault="003E6148" w:rsidP="003E6148">
      <w:pPr>
        <w:keepNext/>
        <w:spacing w:before="200"/>
        <w:jc w:val="center"/>
        <w:rPr>
          <w:b/>
          <w:sz w:val="20"/>
          <w:szCs w:val="20"/>
        </w:rPr>
      </w:pPr>
      <w:r w:rsidRPr="00714EBD">
        <w:rPr>
          <w:b/>
          <w:sz w:val="20"/>
          <w:szCs w:val="20"/>
        </w:rPr>
        <w:t>Článek I. – Úvodní ujednání</w:t>
      </w:r>
    </w:p>
    <w:p w14:paraId="5A09A5EE" w14:textId="0FFAF3E6" w:rsidR="003E6148" w:rsidRPr="009D6568" w:rsidRDefault="003E6148" w:rsidP="003E6148">
      <w:pPr>
        <w:keepNext/>
        <w:widowControl w:val="0"/>
        <w:numPr>
          <w:ilvl w:val="0"/>
          <w:numId w:val="7"/>
        </w:numPr>
        <w:tabs>
          <w:tab w:val="left" w:pos="567"/>
        </w:tabs>
        <w:spacing w:before="200" w:after="240"/>
        <w:ind w:left="567" w:hanging="567"/>
        <w:jc w:val="both"/>
        <w:rPr>
          <w:b/>
          <w:sz w:val="20"/>
          <w:szCs w:val="20"/>
        </w:rPr>
      </w:pPr>
      <w:r w:rsidRPr="003861B3">
        <w:rPr>
          <w:sz w:val="20"/>
          <w:szCs w:val="20"/>
        </w:rPr>
        <w:t>Objednatel připravuje stavbu „</w:t>
      </w:r>
      <w:r w:rsidRPr="004247AB">
        <w:rPr>
          <w:b/>
          <w:sz w:val="20"/>
          <w:szCs w:val="20"/>
        </w:rPr>
        <w:t>Zlín, most</w:t>
      </w:r>
      <w:r>
        <w:rPr>
          <w:b/>
          <w:sz w:val="20"/>
          <w:szCs w:val="20"/>
        </w:rPr>
        <w:t xml:space="preserve"> přes Dřevnici, nové připojení KNTB</w:t>
      </w:r>
      <w:r w:rsidRPr="003861B3">
        <w:rPr>
          <w:b/>
          <w:sz w:val="20"/>
          <w:szCs w:val="20"/>
        </w:rPr>
        <w:t>“</w:t>
      </w:r>
      <w:r w:rsidRPr="003861B3">
        <w:rPr>
          <w:sz w:val="20"/>
          <w:szCs w:val="20"/>
        </w:rPr>
        <w:t xml:space="preserve"> (dále jen „</w:t>
      </w:r>
      <w:r w:rsidRPr="003861B3">
        <w:rPr>
          <w:b/>
          <w:sz w:val="20"/>
          <w:szCs w:val="20"/>
        </w:rPr>
        <w:t>Stavba</w:t>
      </w:r>
      <w:r w:rsidRPr="003861B3">
        <w:rPr>
          <w:sz w:val="20"/>
          <w:szCs w:val="20"/>
        </w:rPr>
        <w:t>“). Stavba bude řešit kompletní výstavbu nově situovaného mostu přes řeku Dřevnici</w:t>
      </w:r>
      <w:r>
        <w:rPr>
          <w:sz w:val="20"/>
          <w:szCs w:val="20"/>
        </w:rPr>
        <w:t>, jako nové připojení ke K</w:t>
      </w:r>
      <w:r w:rsidRPr="00093065">
        <w:rPr>
          <w:sz w:val="20"/>
          <w:szCs w:val="20"/>
        </w:rPr>
        <w:t>rajské nemocnic</w:t>
      </w:r>
      <w:r>
        <w:rPr>
          <w:sz w:val="20"/>
          <w:szCs w:val="20"/>
        </w:rPr>
        <w:t>i</w:t>
      </w:r>
      <w:r w:rsidRPr="00093065">
        <w:rPr>
          <w:sz w:val="20"/>
          <w:szCs w:val="20"/>
        </w:rPr>
        <w:t xml:space="preserve"> Tomáše Bati (dále jen „KNTB“)</w:t>
      </w:r>
      <w:r>
        <w:rPr>
          <w:sz w:val="20"/>
          <w:szCs w:val="20"/>
        </w:rPr>
        <w:t xml:space="preserve"> ve Zlíně. </w:t>
      </w:r>
      <w:r w:rsidRPr="009D6568">
        <w:rPr>
          <w:sz w:val="20"/>
          <w:szCs w:val="20"/>
        </w:rPr>
        <w:t>Nový most propojí ul. Dřevnickou s Havlíčkovým nábřežím</w:t>
      </w:r>
      <w:r w:rsidR="00465F9A">
        <w:rPr>
          <w:sz w:val="20"/>
          <w:szCs w:val="20"/>
        </w:rPr>
        <w:t xml:space="preserve">. V návaznosti na probíhající jednání zástupců ZK, </w:t>
      </w:r>
      <w:r w:rsidR="0074028B">
        <w:rPr>
          <w:sz w:val="20"/>
          <w:szCs w:val="20"/>
        </w:rPr>
        <w:t xml:space="preserve"> SMZ, řešení projektů a probíhající realizaci staveb v areálu </w:t>
      </w:r>
      <w:r w:rsidR="00465F9A">
        <w:rPr>
          <w:sz w:val="20"/>
          <w:szCs w:val="20"/>
        </w:rPr>
        <w:t>KNTB</w:t>
      </w:r>
      <w:r w:rsidR="0074028B">
        <w:rPr>
          <w:sz w:val="20"/>
          <w:szCs w:val="20"/>
        </w:rPr>
        <w:t xml:space="preserve">, přípravu projektu modernizace areálu DSZO,  připravované stavby modernizace železniční trati Otrokovice – Vizovice a obchvatu </w:t>
      </w:r>
      <w:proofErr w:type="spellStart"/>
      <w:r w:rsidR="0074028B">
        <w:rPr>
          <w:sz w:val="20"/>
          <w:szCs w:val="20"/>
        </w:rPr>
        <w:t>Zálešné</w:t>
      </w:r>
      <w:proofErr w:type="spellEnd"/>
      <w:r w:rsidR="0074028B">
        <w:rPr>
          <w:sz w:val="20"/>
          <w:szCs w:val="20"/>
        </w:rPr>
        <w:t xml:space="preserve"> bylo na jednání dne 11.4.2025 konaného na ZK</w:t>
      </w:r>
      <w:r w:rsidR="003A29D7" w:rsidRPr="003A29D7">
        <w:rPr>
          <w:sz w:val="20"/>
          <w:szCs w:val="20"/>
        </w:rPr>
        <w:t xml:space="preserve"> </w:t>
      </w:r>
      <w:r w:rsidR="003A29D7">
        <w:rPr>
          <w:sz w:val="20"/>
          <w:szCs w:val="20"/>
        </w:rPr>
        <w:t xml:space="preserve">rozhodnuto o nutnosti řešení nového mostu </w:t>
      </w:r>
      <w:r w:rsidR="003A29D7" w:rsidRPr="009D6568">
        <w:rPr>
          <w:sz w:val="20"/>
          <w:szCs w:val="20"/>
        </w:rPr>
        <w:t xml:space="preserve"> </w:t>
      </w:r>
      <w:r w:rsidR="003A29D7">
        <w:rPr>
          <w:sz w:val="20"/>
          <w:szCs w:val="20"/>
        </w:rPr>
        <w:t xml:space="preserve">přes Dřevnici v nové poloze než je  původní zadání, a to </w:t>
      </w:r>
      <w:r w:rsidR="0074028B">
        <w:rPr>
          <w:sz w:val="20"/>
          <w:szCs w:val="20"/>
        </w:rPr>
        <w:t>v návaznosti na potřebu řešení dopravní obslužnosti dotčené lokality při</w:t>
      </w:r>
      <w:r w:rsidR="005C120B">
        <w:rPr>
          <w:sz w:val="20"/>
          <w:szCs w:val="20"/>
        </w:rPr>
        <w:t xml:space="preserve"> zohlednění všech</w:t>
      </w:r>
      <w:r w:rsidR="0074028B">
        <w:rPr>
          <w:sz w:val="20"/>
          <w:szCs w:val="20"/>
        </w:rPr>
        <w:t xml:space="preserve"> připravovaných </w:t>
      </w:r>
      <w:r w:rsidR="005C120B">
        <w:rPr>
          <w:sz w:val="20"/>
          <w:szCs w:val="20"/>
        </w:rPr>
        <w:t>projektů</w:t>
      </w:r>
      <w:r w:rsidR="003A29D7">
        <w:rPr>
          <w:sz w:val="20"/>
          <w:szCs w:val="20"/>
        </w:rPr>
        <w:t xml:space="preserve">. Bylo rozhodnuto </w:t>
      </w:r>
      <w:r w:rsidR="00A251A8">
        <w:rPr>
          <w:sz w:val="20"/>
          <w:szCs w:val="20"/>
        </w:rPr>
        <w:t>o</w:t>
      </w:r>
      <w:r w:rsidR="003A29D7">
        <w:rPr>
          <w:sz w:val="20"/>
          <w:szCs w:val="20"/>
        </w:rPr>
        <w:t xml:space="preserve"> potřebě zpracování vyhledávací studie, která stanoví územní a technické podmínky realizovatelnosti mostu pro jednotlivé varianty vyhledávací studie ve vztahu k existující technické a dopravní infrastruktuře, Q 100 a nezbytným zásahům do okolních ploch</w:t>
      </w:r>
      <w:r w:rsidR="005C120B">
        <w:rPr>
          <w:sz w:val="20"/>
          <w:szCs w:val="20"/>
        </w:rPr>
        <w:t>.</w:t>
      </w:r>
      <w:r w:rsidR="0074028B">
        <w:rPr>
          <w:sz w:val="20"/>
          <w:szCs w:val="20"/>
        </w:rPr>
        <w:t xml:space="preserve"> </w:t>
      </w:r>
    </w:p>
    <w:p w14:paraId="3F2F8064" w14:textId="77777777" w:rsidR="003E6148" w:rsidRPr="003861B3" w:rsidRDefault="003E6148" w:rsidP="003E6148">
      <w:pPr>
        <w:keepNext/>
        <w:widowControl w:val="0"/>
        <w:tabs>
          <w:tab w:val="left" w:pos="567"/>
        </w:tabs>
        <w:spacing w:before="200" w:after="240"/>
        <w:ind w:left="360"/>
        <w:jc w:val="center"/>
        <w:rPr>
          <w:b/>
          <w:sz w:val="20"/>
          <w:szCs w:val="20"/>
        </w:rPr>
      </w:pPr>
      <w:r w:rsidRPr="003861B3">
        <w:rPr>
          <w:b/>
          <w:sz w:val="20"/>
          <w:szCs w:val="20"/>
        </w:rPr>
        <w:t>Článek II. – Zhotovení</w:t>
      </w:r>
      <w:r>
        <w:rPr>
          <w:b/>
          <w:sz w:val="20"/>
          <w:szCs w:val="20"/>
        </w:rPr>
        <w:t xml:space="preserve"> </w:t>
      </w:r>
      <w:r w:rsidRPr="004802E5">
        <w:rPr>
          <w:b/>
          <w:sz w:val="20"/>
          <w:szCs w:val="20"/>
        </w:rPr>
        <w:t>projektové</w:t>
      </w:r>
      <w:r w:rsidRPr="003861B3">
        <w:rPr>
          <w:b/>
          <w:sz w:val="20"/>
          <w:szCs w:val="20"/>
        </w:rPr>
        <w:t xml:space="preserve"> dokumentace</w:t>
      </w:r>
    </w:p>
    <w:p w14:paraId="37F60E33" w14:textId="0A18C412" w:rsidR="007F38AC" w:rsidRPr="00246538" w:rsidRDefault="003E6148" w:rsidP="00246538">
      <w:pPr>
        <w:pStyle w:val="Odstavecseseznamem"/>
        <w:keepLines/>
        <w:widowControl w:val="0"/>
        <w:numPr>
          <w:ilvl w:val="0"/>
          <w:numId w:val="41"/>
        </w:numPr>
        <w:tabs>
          <w:tab w:val="left" w:pos="567"/>
        </w:tabs>
        <w:spacing w:beforeLines="60" w:before="144"/>
        <w:ind w:left="567" w:hanging="567"/>
        <w:jc w:val="both"/>
        <w:rPr>
          <w:sz w:val="20"/>
          <w:szCs w:val="20"/>
        </w:rPr>
      </w:pPr>
      <w:r w:rsidRPr="00246538">
        <w:rPr>
          <w:sz w:val="20"/>
          <w:szCs w:val="20"/>
        </w:rPr>
        <w:t>Touto smlouvou se Zhotovitel zavazuje pro Objednatele provést na svůj náklad, na své nebezpečí, způsobem, v rozsahu, v kvalitě a za podmínek sjednaných v této smlouvě dílo (dále jen „</w:t>
      </w:r>
      <w:r w:rsidRPr="00246538">
        <w:rPr>
          <w:b/>
          <w:sz w:val="20"/>
          <w:szCs w:val="20"/>
        </w:rPr>
        <w:t>Dílo</w:t>
      </w:r>
      <w:r w:rsidRPr="00246538">
        <w:rPr>
          <w:sz w:val="20"/>
          <w:szCs w:val="20"/>
        </w:rPr>
        <w:t>“), kterým se pro účely této smlouvy rozumí vyhotovení projektové dokumentace Stavby (dále jako „</w:t>
      </w:r>
      <w:r w:rsidRPr="00246538">
        <w:rPr>
          <w:b/>
          <w:sz w:val="20"/>
          <w:szCs w:val="20"/>
        </w:rPr>
        <w:t>PD</w:t>
      </w:r>
      <w:r w:rsidRPr="00246538">
        <w:rPr>
          <w:sz w:val="20"/>
          <w:szCs w:val="20"/>
        </w:rPr>
        <w:t xml:space="preserve">“) včetně jejich součástí a příslušenství, a to ve stupni </w:t>
      </w:r>
      <w:r w:rsidRPr="00246538">
        <w:rPr>
          <w:b/>
          <w:bCs/>
          <w:sz w:val="20"/>
          <w:szCs w:val="20"/>
        </w:rPr>
        <w:t>vyhledávací studie</w:t>
      </w:r>
      <w:r w:rsidRPr="00246538">
        <w:rPr>
          <w:sz w:val="20"/>
          <w:szCs w:val="20"/>
        </w:rPr>
        <w:t xml:space="preserve"> (dále jen „</w:t>
      </w:r>
      <w:r w:rsidRPr="00246538">
        <w:rPr>
          <w:b/>
          <w:bCs/>
          <w:sz w:val="20"/>
          <w:szCs w:val="20"/>
        </w:rPr>
        <w:t>VST</w:t>
      </w:r>
      <w:r w:rsidRPr="00246538">
        <w:rPr>
          <w:sz w:val="20"/>
          <w:szCs w:val="20"/>
        </w:rPr>
        <w:t>“)</w:t>
      </w:r>
      <w:r w:rsidRPr="00246538">
        <w:rPr>
          <w:bCs/>
          <w:sz w:val="20"/>
          <w:szCs w:val="20"/>
        </w:rPr>
        <w:t>.</w:t>
      </w:r>
      <w:r w:rsidR="00246538" w:rsidRPr="00246538">
        <w:rPr>
          <w:bCs/>
          <w:sz w:val="20"/>
          <w:szCs w:val="20"/>
        </w:rPr>
        <w:t xml:space="preserve"> </w:t>
      </w:r>
      <w:r w:rsidR="009E4F72" w:rsidRPr="00246538">
        <w:rPr>
          <w:sz w:val="20"/>
          <w:szCs w:val="20"/>
        </w:rPr>
        <w:t>VST</w:t>
      </w:r>
      <w:r w:rsidR="00B95C40" w:rsidRPr="00246538">
        <w:rPr>
          <w:sz w:val="20"/>
          <w:szCs w:val="20"/>
        </w:rPr>
        <w:t xml:space="preserve"> bude zpracována v souladu se </w:t>
      </w:r>
      <w:r w:rsidR="00B16026" w:rsidRPr="00246538">
        <w:rPr>
          <w:sz w:val="20"/>
          <w:szCs w:val="20"/>
        </w:rPr>
        <w:t>Směrnic</w:t>
      </w:r>
      <w:r w:rsidR="00246538" w:rsidRPr="00246538">
        <w:rPr>
          <w:sz w:val="20"/>
          <w:szCs w:val="20"/>
        </w:rPr>
        <w:t>í</w:t>
      </w:r>
      <w:r w:rsidR="00B16026" w:rsidRPr="00246538">
        <w:rPr>
          <w:sz w:val="20"/>
          <w:szCs w:val="20"/>
        </w:rPr>
        <w:t xml:space="preserve"> pro dokumentaci staveb pozemních komunikací (červenec 2022),</w:t>
      </w:r>
    </w:p>
    <w:p w14:paraId="0D99EBC2" w14:textId="41D915D0" w:rsidR="006E2C64" w:rsidRDefault="00F65145" w:rsidP="0034392D">
      <w:pPr>
        <w:pStyle w:val="Odstavecseseznamem"/>
        <w:keepLines/>
        <w:widowControl w:val="0"/>
        <w:numPr>
          <w:ilvl w:val="0"/>
          <w:numId w:val="41"/>
        </w:numPr>
        <w:tabs>
          <w:tab w:val="left" w:pos="567"/>
        </w:tabs>
        <w:spacing w:beforeLines="60" w:before="144"/>
        <w:ind w:left="567" w:hanging="567"/>
        <w:jc w:val="both"/>
        <w:rPr>
          <w:sz w:val="20"/>
          <w:szCs w:val="20"/>
        </w:rPr>
      </w:pPr>
      <w:r w:rsidRPr="0034750E">
        <w:rPr>
          <w:sz w:val="20"/>
          <w:szCs w:val="20"/>
        </w:rPr>
        <w:t xml:space="preserve">Zhotovitel </w:t>
      </w:r>
      <w:r w:rsidRPr="00AF2394">
        <w:rPr>
          <w:sz w:val="20"/>
          <w:szCs w:val="20"/>
        </w:rPr>
        <w:t>zpracuje</w:t>
      </w:r>
      <w:r w:rsidR="00B84C9E" w:rsidRPr="00AF2394">
        <w:rPr>
          <w:sz w:val="20"/>
          <w:szCs w:val="20"/>
        </w:rPr>
        <w:t xml:space="preserve"> </w:t>
      </w:r>
      <w:r w:rsidR="0034750E" w:rsidRPr="00AF2394">
        <w:rPr>
          <w:sz w:val="20"/>
          <w:szCs w:val="20"/>
        </w:rPr>
        <w:t>řešení</w:t>
      </w:r>
      <w:r w:rsidR="00B84C9E" w:rsidRPr="0034750E">
        <w:rPr>
          <w:sz w:val="20"/>
          <w:szCs w:val="20"/>
        </w:rPr>
        <w:t xml:space="preserve"> vyhledávací studie</w:t>
      </w:r>
      <w:r w:rsidRPr="0034750E">
        <w:rPr>
          <w:sz w:val="20"/>
          <w:szCs w:val="20"/>
        </w:rPr>
        <w:t xml:space="preserve"> a zajistí jeho projednání s</w:t>
      </w:r>
      <w:r w:rsidR="00246538">
        <w:rPr>
          <w:sz w:val="20"/>
          <w:szCs w:val="20"/>
        </w:rPr>
        <w:t>e zástupci Zlínského kraje, Statutárního města Zlín, Ředitelství silnic Zlínského kraje, p. o. a zástupci Krajské nemocnice T. Bati.</w:t>
      </w:r>
      <w:r w:rsidR="0034750E" w:rsidRPr="0034750E">
        <w:rPr>
          <w:sz w:val="20"/>
          <w:szCs w:val="20"/>
        </w:rPr>
        <w:t xml:space="preserve"> </w:t>
      </w:r>
      <w:r w:rsidR="00246538">
        <w:rPr>
          <w:sz w:val="20"/>
          <w:szCs w:val="20"/>
        </w:rPr>
        <w:t>V</w:t>
      </w:r>
      <w:r w:rsidR="0034750E" w:rsidRPr="0034750E">
        <w:rPr>
          <w:sz w:val="20"/>
          <w:szCs w:val="20"/>
        </w:rPr>
        <w:t>ýsledkem projednání bude písemný zápis.</w:t>
      </w:r>
    </w:p>
    <w:p w14:paraId="2641F125" w14:textId="77777777" w:rsidR="0034392D" w:rsidRPr="009E6AB4" w:rsidRDefault="0034392D" w:rsidP="0034392D">
      <w:pPr>
        <w:pStyle w:val="Odstavecseseznamem"/>
        <w:keepLines/>
        <w:widowControl w:val="0"/>
        <w:numPr>
          <w:ilvl w:val="0"/>
          <w:numId w:val="41"/>
        </w:numPr>
        <w:tabs>
          <w:tab w:val="left" w:pos="567"/>
        </w:tabs>
        <w:spacing w:beforeLines="60" w:before="144"/>
        <w:ind w:left="567" w:hanging="567"/>
        <w:jc w:val="both"/>
        <w:rPr>
          <w:sz w:val="20"/>
          <w:szCs w:val="20"/>
        </w:rPr>
      </w:pPr>
      <w:r w:rsidRPr="009E6AB4">
        <w:rPr>
          <w:sz w:val="20"/>
          <w:szCs w:val="20"/>
        </w:rPr>
        <w:t>Zhotovitel se zavazuje předat Dílo v těchto formátech a počtech vyhotovení:</w:t>
      </w:r>
    </w:p>
    <w:p w14:paraId="5F961B4E" w14:textId="77777777" w:rsidR="0034392D" w:rsidRDefault="0034392D" w:rsidP="0034392D">
      <w:pPr>
        <w:widowControl w:val="0"/>
        <w:numPr>
          <w:ilvl w:val="0"/>
          <w:numId w:val="12"/>
        </w:numPr>
        <w:tabs>
          <w:tab w:val="left" w:pos="1134"/>
        </w:tabs>
        <w:spacing w:before="60"/>
        <w:ind w:left="1134" w:hanging="567"/>
        <w:jc w:val="both"/>
        <w:rPr>
          <w:sz w:val="20"/>
          <w:szCs w:val="20"/>
        </w:rPr>
      </w:pPr>
      <w:r w:rsidRPr="009E6AB4">
        <w:rPr>
          <w:sz w:val="20"/>
          <w:szCs w:val="20"/>
        </w:rPr>
        <w:t xml:space="preserve">4x (čtyřikrát) </w:t>
      </w:r>
      <w:r>
        <w:rPr>
          <w:sz w:val="20"/>
          <w:szCs w:val="20"/>
        </w:rPr>
        <w:t>VST</w:t>
      </w:r>
      <w:r w:rsidRPr="009E6AB4">
        <w:rPr>
          <w:sz w:val="20"/>
          <w:szCs w:val="20"/>
        </w:rPr>
        <w:t xml:space="preserve"> v písemném vyhotovení, </w:t>
      </w:r>
    </w:p>
    <w:p w14:paraId="4ACCF281" w14:textId="70E582F2" w:rsidR="0034392D" w:rsidRPr="009E6AB4" w:rsidRDefault="0034392D" w:rsidP="0034392D">
      <w:pPr>
        <w:widowControl w:val="0"/>
        <w:numPr>
          <w:ilvl w:val="0"/>
          <w:numId w:val="12"/>
        </w:numPr>
        <w:tabs>
          <w:tab w:val="left" w:pos="1134"/>
        </w:tabs>
        <w:spacing w:before="60"/>
        <w:ind w:left="1134" w:hanging="567"/>
        <w:jc w:val="both"/>
        <w:rPr>
          <w:sz w:val="20"/>
          <w:szCs w:val="20"/>
        </w:rPr>
      </w:pPr>
      <w:r w:rsidRPr="009E6AB4">
        <w:rPr>
          <w:sz w:val="20"/>
          <w:szCs w:val="20"/>
        </w:rPr>
        <w:t>1x (jedenkrát) v digitální formě</w:t>
      </w:r>
      <w:r>
        <w:rPr>
          <w:sz w:val="20"/>
          <w:szCs w:val="20"/>
        </w:rPr>
        <w:t xml:space="preserve"> na CD</w:t>
      </w:r>
      <w:r w:rsidRPr="009E6AB4">
        <w:rPr>
          <w:sz w:val="20"/>
          <w:szCs w:val="20"/>
        </w:rPr>
        <w:t xml:space="preserve"> (ve formátu .</w:t>
      </w:r>
      <w:proofErr w:type="spellStart"/>
      <w:r w:rsidRPr="009E6AB4">
        <w:rPr>
          <w:sz w:val="20"/>
          <w:szCs w:val="20"/>
        </w:rPr>
        <w:t>pdf</w:t>
      </w:r>
      <w:proofErr w:type="spellEnd"/>
      <w:r w:rsidRPr="009E6AB4">
        <w:rPr>
          <w:sz w:val="20"/>
          <w:szCs w:val="20"/>
        </w:rPr>
        <w:t>, .</w:t>
      </w:r>
      <w:proofErr w:type="spellStart"/>
      <w:r w:rsidRPr="009E6AB4">
        <w:rPr>
          <w:sz w:val="20"/>
          <w:szCs w:val="20"/>
        </w:rPr>
        <w:t>dwg</w:t>
      </w:r>
      <w:proofErr w:type="spellEnd"/>
      <w:r w:rsidRPr="009E6AB4">
        <w:rPr>
          <w:sz w:val="20"/>
          <w:szCs w:val="20"/>
        </w:rPr>
        <w:t xml:space="preserve">, </w:t>
      </w:r>
      <w:proofErr w:type="gramStart"/>
      <w:r w:rsidRPr="009E6AB4">
        <w:rPr>
          <w:sz w:val="20"/>
          <w:szCs w:val="20"/>
        </w:rPr>
        <w:t>nebo .</w:t>
      </w:r>
      <w:proofErr w:type="spellStart"/>
      <w:r w:rsidRPr="009E6AB4">
        <w:rPr>
          <w:sz w:val="20"/>
          <w:szCs w:val="20"/>
        </w:rPr>
        <w:t>dgn</w:t>
      </w:r>
      <w:proofErr w:type="spellEnd"/>
      <w:proofErr w:type="gramEnd"/>
      <w:r w:rsidRPr="009E6AB4">
        <w:rPr>
          <w:sz w:val="20"/>
          <w:szCs w:val="20"/>
        </w:rPr>
        <w:t xml:space="preserve"> – dle volby Zhotovitele),</w:t>
      </w:r>
    </w:p>
    <w:p w14:paraId="2B66C74A" w14:textId="2F5771BE" w:rsidR="0034392D" w:rsidRDefault="0034392D" w:rsidP="0034392D">
      <w:pPr>
        <w:widowControl w:val="0"/>
        <w:numPr>
          <w:ilvl w:val="0"/>
          <w:numId w:val="12"/>
        </w:numPr>
        <w:tabs>
          <w:tab w:val="left" w:pos="1134"/>
        </w:tabs>
        <w:spacing w:before="60"/>
        <w:ind w:left="1134" w:hanging="567"/>
        <w:jc w:val="both"/>
        <w:rPr>
          <w:sz w:val="20"/>
          <w:szCs w:val="20"/>
        </w:rPr>
      </w:pPr>
      <w:r w:rsidRPr="009E6AB4">
        <w:rPr>
          <w:sz w:val="20"/>
          <w:szCs w:val="20"/>
        </w:rPr>
        <w:t>veškeré soubory a dokumenty předávané v digitální formě musí být předány na neuzamčeném nosiči dat (tj. tak, aby měl Objednatel k datům na nosiči volný přístup a mohl data dle své potřeby dále číst, kopírovat a ukládat).</w:t>
      </w:r>
    </w:p>
    <w:p w14:paraId="007FE689" w14:textId="07526452" w:rsidR="0034392D" w:rsidRPr="009E6AB4" w:rsidRDefault="0034392D" w:rsidP="0034392D">
      <w:pPr>
        <w:pStyle w:val="Odstavecseseznamem"/>
        <w:keepLines/>
        <w:widowControl w:val="0"/>
        <w:numPr>
          <w:ilvl w:val="0"/>
          <w:numId w:val="41"/>
        </w:numPr>
        <w:tabs>
          <w:tab w:val="left" w:pos="567"/>
        </w:tabs>
        <w:spacing w:beforeLines="60" w:before="144"/>
        <w:ind w:left="567" w:hanging="567"/>
        <w:jc w:val="both"/>
        <w:rPr>
          <w:sz w:val="20"/>
          <w:szCs w:val="20"/>
        </w:rPr>
      </w:pPr>
      <w:r w:rsidRPr="009E6AB4">
        <w:rPr>
          <w:sz w:val="20"/>
          <w:szCs w:val="20"/>
        </w:rPr>
        <w:lastRenderedPageBreak/>
        <w:t xml:space="preserve">O převzetí Díla bude pořízen písemný předávací protokol (dále jen </w:t>
      </w:r>
      <w:r w:rsidRPr="009E6AB4">
        <w:rPr>
          <w:b/>
          <w:sz w:val="20"/>
          <w:szCs w:val="20"/>
        </w:rPr>
        <w:t>Protokol</w:t>
      </w:r>
      <w:r w:rsidRPr="009E6AB4">
        <w:rPr>
          <w:sz w:val="20"/>
          <w:szCs w:val="20"/>
        </w:rPr>
        <w:t xml:space="preserve">“), který písemně potvrdí Objednatel a Zhotovitel, přičemž Dílo se považuje za předané okamžikem podpisu Protokolu oběma stranami. Objednatel není povinen Dílo převzít, pokud Dílo </w:t>
      </w:r>
      <w:proofErr w:type="gramStart"/>
      <w:r w:rsidRPr="009E6AB4">
        <w:rPr>
          <w:sz w:val="20"/>
          <w:szCs w:val="20"/>
        </w:rPr>
        <w:t>vykazuje</w:t>
      </w:r>
      <w:proofErr w:type="gramEnd"/>
      <w:r w:rsidRPr="009E6AB4">
        <w:rPr>
          <w:sz w:val="20"/>
          <w:szCs w:val="20"/>
        </w:rPr>
        <w:t xml:space="preserve"> byť i jen ojedinělé drobné vady a/nebo nedodělky. Převezme-li Objednatel i přesto Dílo, resp. jeho část s vadami a/nebo nedodělky, budou tyto zaznamenány v Protokolu spolu s dohodnutým termínem jejich odstranění, přičemž nedojde-li k dohodě o takovém termínu, platí, že veškeré vady a/nebo nedodělky musí být Zhotovitelem odstraněny do 10 (deseti) dnů od převzetí Díla. Po odstranění všech vad a/nebo nedodělků Objednatel Zhotoviteli tuto skutečnost v Protokolu písemně potvrdí.</w:t>
      </w:r>
    </w:p>
    <w:p w14:paraId="2FD459A5" w14:textId="77777777" w:rsidR="0034392D" w:rsidRDefault="0034392D" w:rsidP="0034392D">
      <w:pPr>
        <w:widowControl w:val="0"/>
        <w:tabs>
          <w:tab w:val="left" w:pos="1134"/>
        </w:tabs>
        <w:spacing w:before="60"/>
        <w:ind w:left="1134"/>
        <w:jc w:val="both"/>
        <w:rPr>
          <w:sz w:val="20"/>
          <w:szCs w:val="20"/>
        </w:rPr>
      </w:pPr>
    </w:p>
    <w:p w14:paraId="3F9D2B66" w14:textId="77777777" w:rsidR="0034392D" w:rsidRDefault="0034392D" w:rsidP="0034392D">
      <w:pPr>
        <w:widowControl w:val="0"/>
        <w:tabs>
          <w:tab w:val="left" w:pos="1134"/>
        </w:tabs>
        <w:spacing w:before="60"/>
        <w:ind w:left="1134"/>
        <w:jc w:val="both"/>
        <w:rPr>
          <w:sz w:val="20"/>
          <w:szCs w:val="20"/>
        </w:rPr>
      </w:pPr>
    </w:p>
    <w:p w14:paraId="027D027B" w14:textId="4A1825C6" w:rsidR="00997DFE" w:rsidRPr="00AF2394" w:rsidRDefault="008D7623" w:rsidP="002001B1">
      <w:pPr>
        <w:keepNext/>
        <w:widowControl w:val="0"/>
        <w:spacing w:before="200"/>
        <w:jc w:val="center"/>
        <w:rPr>
          <w:b/>
          <w:sz w:val="20"/>
          <w:szCs w:val="20"/>
        </w:rPr>
      </w:pPr>
      <w:r w:rsidRPr="00AF2394">
        <w:rPr>
          <w:b/>
          <w:sz w:val="20"/>
          <w:szCs w:val="20"/>
        </w:rPr>
        <w:t>Článek I</w:t>
      </w:r>
      <w:r w:rsidR="00023865" w:rsidRPr="00AF2394">
        <w:rPr>
          <w:b/>
          <w:sz w:val="20"/>
          <w:szCs w:val="20"/>
        </w:rPr>
        <w:t>II</w:t>
      </w:r>
      <w:r w:rsidRPr="00AF2394">
        <w:rPr>
          <w:b/>
          <w:sz w:val="20"/>
          <w:szCs w:val="20"/>
        </w:rPr>
        <w:t>. –</w:t>
      </w:r>
      <w:r w:rsidR="00953D56" w:rsidRPr="00AF2394">
        <w:rPr>
          <w:b/>
          <w:sz w:val="20"/>
          <w:szCs w:val="20"/>
        </w:rPr>
        <w:t xml:space="preserve"> Termíny </w:t>
      </w:r>
      <w:r w:rsidR="00997DFE" w:rsidRPr="00AF2394">
        <w:rPr>
          <w:b/>
          <w:sz w:val="20"/>
          <w:szCs w:val="20"/>
        </w:rPr>
        <w:t xml:space="preserve">a místo plnění </w:t>
      </w:r>
    </w:p>
    <w:p w14:paraId="64BCA7A1" w14:textId="4A68B29F" w:rsidR="0034392D" w:rsidRDefault="0034392D" w:rsidP="0034392D">
      <w:pPr>
        <w:keepLines/>
        <w:numPr>
          <w:ilvl w:val="0"/>
          <w:numId w:val="16"/>
        </w:numPr>
        <w:tabs>
          <w:tab w:val="clear" w:pos="397"/>
          <w:tab w:val="num" w:pos="567"/>
          <w:tab w:val="num" w:pos="681"/>
        </w:tabs>
        <w:spacing w:before="120"/>
        <w:ind w:left="567" w:hanging="567"/>
        <w:jc w:val="both"/>
        <w:rPr>
          <w:sz w:val="20"/>
          <w:szCs w:val="20"/>
        </w:rPr>
      </w:pPr>
      <w:r w:rsidRPr="00326657">
        <w:rPr>
          <w:sz w:val="20"/>
          <w:szCs w:val="20"/>
        </w:rPr>
        <w:t xml:space="preserve">Zhotovitel je povinen předat Objednateli </w:t>
      </w:r>
      <w:r>
        <w:rPr>
          <w:sz w:val="20"/>
          <w:szCs w:val="20"/>
        </w:rPr>
        <w:t>koncept VST</w:t>
      </w:r>
      <w:r w:rsidRPr="00326657">
        <w:rPr>
          <w:sz w:val="20"/>
          <w:szCs w:val="20"/>
        </w:rPr>
        <w:t xml:space="preserve"> nejpozději </w:t>
      </w:r>
      <w:r w:rsidRPr="00326657">
        <w:rPr>
          <w:b/>
          <w:sz w:val="20"/>
          <w:szCs w:val="20"/>
        </w:rPr>
        <w:t xml:space="preserve">do </w:t>
      </w:r>
      <w:r w:rsidR="005C120B">
        <w:rPr>
          <w:b/>
          <w:sz w:val="20"/>
          <w:szCs w:val="20"/>
        </w:rPr>
        <w:t xml:space="preserve">4 </w:t>
      </w:r>
      <w:r>
        <w:rPr>
          <w:b/>
          <w:sz w:val="20"/>
          <w:szCs w:val="20"/>
        </w:rPr>
        <w:t>(</w:t>
      </w:r>
      <w:r w:rsidR="005C120B">
        <w:rPr>
          <w:b/>
          <w:sz w:val="20"/>
          <w:szCs w:val="20"/>
        </w:rPr>
        <w:t>čtyř</w:t>
      </w:r>
      <w:r>
        <w:rPr>
          <w:b/>
          <w:sz w:val="20"/>
          <w:szCs w:val="20"/>
        </w:rPr>
        <w:t xml:space="preserve">) měsíců od uzavření </w:t>
      </w:r>
      <w:proofErr w:type="spellStart"/>
      <w:r>
        <w:rPr>
          <w:b/>
          <w:sz w:val="20"/>
          <w:szCs w:val="20"/>
        </w:rPr>
        <w:t>SoD</w:t>
      </w:r>
      <w:proofErr w:type="spellEnd"/>
      <w:r w:rsidRPr="00326657">
        <w:rPr>
          <w:sz w:val="20"/>
          <w:szCs w:val="20"/>
        </w:rPr>
        <w:t>.</w:t>
      </w:r>
    </w:p>
    <w:p w14:paraId="3477B86F" w14:textId="385E6D6C" w:rsidR="0034392D" w:rsidRPr="00326657" w:rsidRDefault="0034392D" w:rsidP="0034392D">
      <w:pPr>
        <w:keepLines/>
        <w:numPr>
          <w:ilvl w:val="0"/>
          <w:numId w:val="16"/>
        </w:numPr>
        <w:tabs>
          <w:tab w:val="clear" w:pos="397"/>
          <w:tab w:val="num" w:pos="567"/>
          <w:tab w:val="num" w:pos="681"/>
        </w:tabs>
        <w:spacing w:before="120"/>
        <w:ind w:left="567" w:hanging="567"/>
        <w:jc w:val="both"/>
        <w:rPr>
          <w:sz w:val="20"/>
          <w:szCs w:val="20"/>
        </w:rPr>
      </w:pPr>
      <w:r w:rsidRPr="00326657">
        <w:rPr>
          <w:sz w:val="20"/>
          <w:szCs w:val="20"/>
        </w:rPr>
        <w:t>Zhotovitel je povinen provést (dokončit a předat Objednateli) Dílo (</w:t>
      </w:r>
      <w:r>
        <w:rPr>
          <w:sz w:val="20"/>
          <w:szCs w:val="20"/>
        </w:rPr>
        <w:t>VST</w:t>
      </w:r>
      <w:r w:rsidRPr="004F5EE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326657">
        <w:rPr>
          <w:sz w:val="20"/>
          <w:szCs w:val="20"/>
        </w:rPr>
        <w:t xml:space="preserve">ve formátech a počtech vyhotovení ujednaných shora) nejpozději </w:t>
      </w:r>
      <w:r w:rsidRPr="00326657">
        <w:rPr>
          <w:b/>
          <w:sz w:val="20"/>
          <w:szCs w:val="20"/>
        </w:rPr>
        <w:t xml:space="preserve">do </w:t>
      </w:r>
      <w:r w:rsidR="005C120B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(</w:t>
      </w:r>
      <w:r w:rsidR="005C120B">
        <w:rPr>
          <w:b/>
          <w:sz w:val="20"/>
          <w:szCs w:val="20"/>
        </w:rPr>
        <w:t>jednoho</w:t>
      </w:r>
      <w:r>
        <w:rPr>
          <w:b/>
          <w:sz w:val="20"/>
          <w:szCs w:val="20"/>
        </w:rPr>
        <w:t>)</w:t>
      </w:r>
      <w:r w:rsidR="00D85536">
        <w:rPr>
          <w:b/>
          <w:sz w:val="20"/>
          <w:szCs w:val="20"/>
        </w:rPr>
        <w:t xml:space="preserve"> měsíc</w:t>
      </w:r>
      <w:r w:rsidR="005C120B">
        <w:rPr>
          <w:b/>
          <w:sz w:val="20"/>
          <w:szCs w:val="20"/>
        </w:rPr>
        <w:t>e</w:t>
      </w:r>
      <w:r w:rsidR="00D85536">
        <w:rPr>
          <w:b/>
          <w:sz w:val="20"/>
          <w:szCs w:val="20"/>
        </w:rPr>
        <w:t xml:space="preserve"> od projednání konceptu VST a zaslání písemných připomínek ke konceptu VST</w:t>
      </w:r>
      <w:r w:rsidRPr="00326657">
        <w:rPr>
          <w:sz w:val="20"/>
          <w:szCs w:val="20"/>
        </w:rPr>
        <w:t>.</w:t>
      </w:r>
    </w:p>
    <w:p w14:paraId="58768FD4" w14:textId="55305133" w:rsidR="00492F1A" w:rsidRPr="006E2C64" w:rsidRDefault="00492F1A" w:rsidP="00CA646D">
      <w:pPr>
        <w:keepLines/>
        <w:numPr>
          <w:ilvl w:val="0"/>
          <w:numId w:val="16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6E2C64">
        <w:rPr>
          <w:sz w:val="20"/>
          <w:szCs w:val="20"/>
        </w:rPr>
        <w:t>Objednatel je oprávněn jednostranně</w:t>
      </w:r>
      <w:r w:rsidR="006E2C64" w:rsidRPr="006E2C64">
        <w:rPr>
          <w:sz w:val="20"/>
          <w:szCs w:val="20"/>
        </w:rPr>
        <w:t>,</w:t>
      </w:r>
      <w:r w:rsidRPr="006E2C64">
        <w:rPr>
          <w:sz w:val="20"/>
          <w:szCs w:val="20"/>
        </w:rPr>
        <w:t xml:space="preserve"> na základě písemného oznámení</w:t>
      </w:r>
      <w:r w:rsidR="006E2C64" w:rsidRPr="006E2C64">
        <w:rPr>
          <w:sz w:val="20"/>
          <w:szCs w:val="20"/>
        </w:rPr>
        <w:t>,</w:t>
      </w:r>
      <w:r w:rsidRPr="006E2C64">
        <w:rPr>
          <w:sz w:val="20"/>
          <w:szCs w:val="20"/>
        </w:rPr>
        <w:t xml:space="preserve"> nařídit Zhotoviteli přerušení provádění Díla, přičemž v případě takového přerušení má Zhotovitel právo na prodloužení </w:t>
      </w:r>
      <w:r w:rsidR="00434265" w:rsidRPr="006E2C64">
        <w:rPr>
          <w:sz w:val="20"/>
          <w:szCs w:val="20"/>
        </w:rPr>
        <w:t>(formou řádného dodatku</w:t>
      </w:r>
      <w:r w:rsidR="00B10E93" w:rsidRPr="006E2C64">
        <w:rPr>
          <w:sz w:val="20"/>
          <w:szCs w:val="20"/>
        </w:rPr>
        <w:t xml:space="preserve"> </w:t>
      </w:r>
      <w:r w:rsidR="00434265" w:rsidRPr="006E2C64">
        <w:rPr>
          <w:sz w:val="20"/>
          <w:szCs w:val="20"/>
        </w:rPr>
        <w:t xml:space="preserve">k této smlouvě) </w:t>
      </w:r>
      <w:r w:rsidRPr="006E2C64">
        <w:rPr>
          <w:sz w:val="20"/>
          <w:szCs w:val="20"/>
        </w:rPr>
        <w:t xml:space="preserve">termínu pro provedení Díla (resp. jeho dotčené části) a to o dobu odpovídající </w:t>
      </w:r>
      <w:r w:rsidR="00F94D4C" w:rsidRPr="006E2C64">
        <w:rPr>
          <w:sz w:val="20"/>
          <w:szCs w:val="20"/>
        </w:rPr>
        <w:t xml:space="preserve">nařízenému </w:t>
      </w:r>
      <w:r w:rsidRPr="006E2C64">
        <w:rPr>
          <w:sz w:val="20"/>
          <w:szCs w:val="20"/>
        </w:rPr>
        <w:t>přerušení provádění Díla (nebo jeho dotčené části).</w:t>
      </w:r>
    </w:p>
    <w:p w14:paraId="577899DF" w14:textId="52EEAACD" w:rsidR="00C1066C" w:rsidRPr="0034750E" w:rsidRDefault="00E4212C" w:rsidP="00C1066C">
      <w:pPr>
        <w:keepLines/>
        <w:numPr>
          <w:ilvl w:val="0"/>
          <w:numId w:val="16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34750E">
        <w:rPr>
          <w:sz w:val="20"/>
          <w:szCs w:val="20"/>
        </w:rPr>
        <w:t>Termí</w:t>
      </w:r>
      <w:r w:rsidR="001224B6" w:rsidRPr="0034750E">
        <w:rPr>
          <w:sz w:val="20"/>
          <w:szCs w:val="20"/>
        </w:rPr>
        <w:t>n plnění uveden</w:t>
      </w:r>
      <w:r w:rsidR="00907C3A">
        <w:rPr>
          <w:sz w:val="20"/>
          <w:szCs w:val="20"/>
        </w:rPr>
        <w:t>ý</w:t>
      </w:r>
      <w:r w:rsidR="001224B6" w:rsidRPr="0034750E">
        <w:rPr>
          <w:sz w:val="20"/>
          <w:szCs w:val="20"/>
        </w:rPr>
        <w:t xml:space="preserve"> v odst. </w:t>
      </w:r>
      <w:r w:rsidR="009151C7">
        <w:rPr>
          <w:sz w:val="20"/>
          <w:szCs w:val="20"/>
        </w:rPr>
        <w:t>3</w:t>
      </w:r>
      <w:r w:rsidR="001224B6" w:rsidRPr="0034750E">
        <w:rPr>
          <w:sz w:val="20"/>
          <w:szCs w:val="20"/>
        </w:rPr>
        <w:t>.1</w:t>
      </w:r>
      <w:r w:rsidR="00AF2394">
        <w:rPr>
          <w:sz w:val="20"/>
          <w:szCs w:val="20"/>
        </w:rPr>
        <w:t xml:space="preserve">. je </w:t>
      </w:r>
      <w:r w:rsidRPr="0034750E">
        <w:rPr>
          <w:sz w:val="20"/>
          <w:szCs w:val="20"/>
        </w:rPr>
        <w:t>smluvními stranami sjednán s tím, že j</w:t>
      </w:r>
      <w:r w:rsidR="00AF2394">
        <w:rPr>
          <w:sz w:val="20"/>
          <w:szCs w:val="20"/>
        </w:rPr>
        <w:t>e</w:t>
      </w:r>
      <w:r w:rsidRPr="0034750E">
        <w:rPr>
          <w:sz w:val="20"/>
          <w:szCs w:val="20"/>
        </w:rPr>
        <w:t xml:space="preserve"> dostatečn</w:t>
      </w:r>
      <w:r w:rsidR="00AF2394">
        <w:rPr>
          <w:sz w:val="20"/>
          <w:szCs w:val="20"/>
        </w:rPr>
        <w:t>ý</w:t>
      </w:r>
      <w:r w:rsidRPr="0034750E">
        <w:rPr>
          <w:sz w:val="20"/>
          <w:szCs w:val="20"/>
        </w:rPr>
        <w:t xml:space="preserve"> pro řádné a včasné splnění povinností Zhotovitele vyplývající z této smlouvy, přičemž j</w:t>
      </w:r>
      <w:r w:rsidR="00AF2394">
        <w:rPr>
          <w:sz w:val="20"/>
          <w:szCs w:val="20"/>
        </w:rPr>
        <w:t>sou</w:t>
      </w:r>
      <w:r w:rsidRPr="0034750E">
        <w:rPr>
          <w:sz w:val="20"/>
          <w:szCs w:val="20"/>
        </w:rPr>
        <w:t xml:space="preserve"> v nich zakalkulován</w:t>
      </w:r>
      <w:r w:rsidR="00AF2394">
        <w:rPr>
          <w:sz w:val="20"/>
          <w:szCs w:val="20"/>
        </w:rPr>
        <w:t>y</w:t>
      </w:r>
      <w:r w:rsidRPr="0034750E">
        <w:rPr>
          <w:sz w:val="20"/>
          <w:szCs w:val="20"/>
        </w:rPr>
        <w:t xml:space="preserve"> (zahrnuty) i doby nezbytné pro získání či vydání všech stanovisek, vyjádření či rozhodnutí i jiných dokumentů nezbytných pro realizaci Díla. Zhotovitel jako osoba disponující odbornými znalostmi a praktickými zkušenostmi z oboru přistupuje k uzavření této smlouvy s vědomím, že taková stanoviska, vyjádření, rozhodnutí či jiné dokumenty mohou být dotčenými orgány či osobami v praxi vydávány i s prodlením, tj. ve lhůtách delších, než jaké případně stanoví příslušné právní předpisy, a nemá tedy nárok na prodloužení sjednaných termínů (či kteréhokoliv z nich) v případě, kdy k takovému prodlení dojde (ledaže k němu dojde v důsledku porušení povinností Objednatele). Zhotovitel se v uvedeném kontextu zavazuje realizovat Dílo a činit k</w:t>
      </w:r>
      <w:r w:rsidR="008F2D2A" w:rsidRPr="0034750E">
        <w:rPr>
          <w:sz w:val="20"/>
          <w:szCs w:val="20"/>
        </w:rPr>
        <w:t>roky směřující k vydání Rozhodnutí</w:t>
      </w:r>
      <w:r w:rsidRPr="0034750E">
        <w:rPr>
          <w:sz w:val="20"/>
          <w:szCs w:val="20"/>
        </w:rPr>
        <w:t xml:space="preserve"> průběžně, zejména podávat žádosti o vydání potřebných vyjádření či stanovisek v dostatečném časovém předstihu a řádně (tj. zejména se všemi náležitostmi a přílohami). Dojde-li však k prodlení (ve smyslu druhé věty tohoto odstavce), které je zjevným excesem z obvyklé praxe, může Objednatel Zhotoviteli řádným dodatkem k této smlouvě dotčený termín posunout (prodloužit), avšak na uzavření takového dodatku nemá Zhotovitel právní nárok a skutečnost, zda Objednatel k takovému kroku přistoupí, závisí výhradně na úvaze Objednatele.</w:t>
      </w:r>
    </w:p>
    <w:p w14:paraId="0DE6176A" w14:textId="77777777" w:rsidR="00745430" w:rsidRDefault="00745430" w:rsidP="00266D01">
      <w:pPr>
        <w:keepNext/>
        <w:widowControl w:val="0"/>
        <w:spacing w:before="200"/>
        <w:jc w:val="center"/>
        <w:rPr>
          <w:b/>
          <w:sz w:val="20"/>
          <w:szCs w:val="20"/>
        </w:rPr>
      </w:pPr>
    </w:p>
    <w:p w14:paraId="48B3E264" w14:textId="6D65CE46" w:rsidR="00266D01" w:rsidRPr="005614BB" w:rsidRDefault="005312C7" w:rsidP="00266D01">
      <w:pPr>
        <w:keepNext/>
        <w:widowControl w:val="0"/>
        <w:spacing w:before="200"/>
        <w:jc w:val="center"/>
        <w:rPr>
          <w:b/>
          <w:sz w:val="20"/>
          <w:szCs w:val="20"/>
        </w:rPr>
      </w:pPr>
      <w:r w:rsidRPr="005614BB">
        <w:rPr>
          <w:b/>
          <w:sz w:val="20"/>
          <w:szCs w:val="20"/>
        </w:rPr>
        <w:t xml:space="preserve">Článek </w:t>
      </w:r>
      <w:r w:rsidR="00D85536">
        <w:rPr>
          <w:b/>
          <w:sz w:val="20"/>
          <w:szCs w:val="20"/>
        </w:rPr>
        <w:t>I</w:t>
      </w:r>
      <w:r w:rsidRPr="005614BB">
        <w:rPr>
          <w:b/>
          <w:sz w:val="20"/>
          <w:szCs w:val="20"/>
        </w:rPr>
        <w:t xml:space="preserve">V. – </w:t>
      </w:r>
      <w:r w:rsidR="00997DFE" w:rsidRPr="005614BB">
        <w:rPr>
          <w:b/>
          <w:sz w:val="20"/>
          <w:szCs w:val="20"/>
        </w:rPr>
        <w:t>Cena</w:t>
      </w:r>
      <w:r w:rsidR="00266D01" w:rsidRPr="005614BB">
        <w:rPr>
          <w:b/>
          <w:sz w:val="20"/>
          <w:szCs w:val="20"/>
        </w:rPr>
        <w:t xml:space="preserve"> Díla</w:t>
      </w:r>
    </w:p>
    <w:p w14:paraId="38010320" w14:textId="255A5608" w:rsidR="00997DFE" w:rsidRPr="005614BB" w:rsidRDefault="009C1E25" w:rsidP="00CA646D">
      <w:pPr>
        <w:keepLines/>
        <w:numPr>
          <w:ilvl w:val="0"/>
          <w:numId w:val="17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5614BB">
        <w:rPr>
          <w:sz w:val="20"/>
          <w:szCs w:val="20"/>
        </w:rPr>
        <w:t>Smluvní strany se dohodly na ceně Plnění Zhotovitele v následující výši</w:t>
      </w:r>
      <w:r w:rsidR="00997DFE" w:rsidRPr="005614BB">
        <w:rPr>
          <w:sz w:val="20"/>
          <w:szCs w:val="20"/>
        </w:rPr>
        <w:t>:</w:t>
      </w:r>
    </w:p>
    <w:p w14:paraId="19E1B293" w14:textId="7A80F3DB" w:rsidR="00997DFE" w:rsidRPr="005614BB" w:rsidRDefault="00317F41" w:rsidP="00D85536">
      <w:pPr>
        <w:widowControl w:val="0"/>
        <w:spacing w:before="60"/>
        <w:ind w:firstLine="567"/>
        <w:jc w:val="both"/>
        <w:rPr>
          <w:b/>
          <w:sz w:val="20"/>
          <w:szCs w:val="20"/>
        </w:rPr>
      </w:pPr>
      <w:r w:rsidRPr="005614BB">
        <w:rPr>
          <w:b/>
          <w:sz w:val="20"/>
          <w:szCs w:val="20"/>
        </w:rPr>
        <w:t>Cena Díla</w:t>
      </w:r>
      <w:r w:rsidR="00997DFE" w:rsidRPr="005614BB">
        <w:rPr>
          <w:sz w:val="20"/>
          <w:szCs w:val="20"/>
        </w:rPr>
        <w:t>:</w:t>
      </w:r>
    </w:p>
    <w:p w14:paraId="028C83FA" w14:textId="0CF9D85B" w:rsidR="000B54ED" w:rsidRPr="00D85536" w:rsidRDefault="00797F25" w:rsidP="00D85536">
      <w:pPr>
        <w:widowControl w:val="0"/>
        <w:ind w:firstLine="567"/>
        <w:jc w:val="both"/>
        <w:rPr>
          <w:sz w:val="20"/>
          <w:szCs w:val="20"/>
        </w:rPr>
      </w:pPr>
      <w:r w:rsidRPr="00D85536">
        <w:rPr>
          <w:sz w:val="20"/>
          <w:szCs w:val="20"/>
        </w:rPr>
        <w:t xml:space="preserve">Cena </w:t>
      </w:r>
      <w:r w:rsidR="000B54ED" w:rsidRPr="00D85536">
        <w:rPr>
          <w:sz w:val="20"/>
          <w:szCs w:val="20"/>
        </w:rPr>
        <w:t>bez DPH</w:t>
      </w:r>
      <w:r w:rsidR="000B54ED" w:rsidRPr="00D85536">
        <w:rPr>
          <w:sz w:val="20"/>
          <w:szCs w:val="20"/>
        </w:rPr>
        <w:tab/>
      </w:r>
      <w:r w:rsidRPr="00D85536">
        <w:rPr>
          <w:sz w:val="20"/>
          <w:szCs w:val="20"/>
        </w:rPr>
        <w:tab/>
      </w:r>
      <w:r w:rsidR="000B54ED" w:rsidRPr="00D85536">
        <w:rPr>
          <w:sz w:val="20"/>
          <w:szCs w:val="20"/>
        </w:rPr>
        <w:tab/>
      </w:r>
      <w:r w:rsidR="000B54ED" w:rsidRPr="00D85536">
        <w:rPr>
          <w:sz w:val="20"/>
          <w:szCs w:val="20"/>
        </w:rPr>
        <w:tab/>
      </w:r>
      <w:r w:rsidR="00E47708" w:rsidRPr="00D85536">
        <w:rPr>
          <w:sz w:val="20"/>
          <w:szCs w:val="20"/>
        </w:rPr>
        <w:tab/>
      </w:r>
      <w:r w:rsidR="000B54ED" w:rsidRPr="00D85536">
        <w:rPr>
          <w:sz w:val="20"/>
          <w:szCs w:val="20"/>
        </w:rPr>
        <w:tab/>
      </w:r>
      <w:r w:rsidR="00D85536">
        <w:rPr>
          <w:sz w:val="20"/>
          <w:szCs w:val="20"/>
        </w:rPr>
        <w:tab/>
        <w:t>482 200</w:t>
      </w:r>
      <w:r w:rsidR="000B54ED" w:rsidRPr="00D85536">
        <w:rPr>
          <w:sz w:val="20"/>
          <w:szCs w:val="20"/>
        </w:rPr>
        <w:t>,</w:t>
      </w:r>
      <w:r w:rsidR="00D85536">
        <w:rPr>
          <w:sz w:val="20"/>
          <w:szCs w:val="20"/>
        </w:rPr>
        <w:t>00</w:t>
      </w:r>
      <w:r w:rsidR="000B54ED" w:rsidRPr="00D85536">
        <w:rPr>
          <w:sz w:val="20"/>
          <w:szCs w:val="20"/>
        </w:rPr>
        <w:t xml:space="preserve"> Kč</w:t>
      </w:r>
    </w:p>
    <w:p w14:paraId="63AFC7BD" w14:textId="37BA0E9B" w:rsidR="00D86EFF" w:rsidRPr="005614BB" w:rsidRDefault="00D86EFF" w:rsidP="00D85536">
      <w:pPr>
        <w:widowControl w:val="0"/>
        <w:ind w:firstLine="567"/>
        <w:jc w:val="both"/>
        <w:rPr>
          <w:sz w:val="20"/>
          <w:szCs w:val="20"/>
        </w:rPr>
      </w:pPr>
      <w:r w:rsidRPr="005614BB">
        <w:rPr>
          <w:sz w:val="20"/>
          <w:szCs w:val="20"/>
        </w:rPr>
        <w:t>DPH 21 %</w:t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="00D85536">
        <w:rPr>
          <w:sz w:val="20"/>
          <w:szCs w:val="20"/>
        </w:rPr>
        <w:t>101 262</w:t>
      </w:r>
      <w:r w:rsidRPr="005614BB">
        <w:rPr>
          <w:sz w:val="20"/>
          <w:szCs w:val="20"/>
        </w:rPr>
        <w:t>,</w:t>
      </w:r>
      <w:r w:rsidR="00D85536">
        <w:rPr>
          <w:sz w:val="20"/>
          <w:szCs w:val="20"/>
        </w:rPr>
        <w:t>00</w:t>
      </w:r>
      <w:r w:rsidRPr="005614BB">
        <w:rPr>
          <w:sz w:val="20"/>
          <w:szCs w:val="20"/>
        </w:rPr>
        <w:t xml:space="preserve"> Kč</w:t>
      </w:r>
    </w:p>
    <w:p w14:paraId="698E8729" w14:textId="26940538" w:rsidR="00D86EFF" w:rsidRPr="005614BB" w:rsidRDefault="00D86EFF" w:rsidP="00D85536">
      <w:pPr>
        <w:widowControl w:val="0"/>
        <w:ind w:firstLine="567"/>
        <w:jc w:val="both"/>
        <w:rPr>
          <w:sz w:val="20"/>
          <w:szCs w:val="20"/>
        </w:rPr>
      </w:pPr>
      <w:r w:rsidRPr="005614BB">
        <w:rPr>
          <w:sz w:val="20"/>
          <w:szCs w:val="20"/>
        </w:rPr>
        <w:t xml:space="preserve">Cena celkem vč. DPH </w:t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Pr="005614BB">
        <w:rPr>
          <w:sz w:val="20"/>
          <w:szCs w:val="20"/>
        </w:rPr>
        <w:tab/>
      </w:r>
      <w:r w:rsidR="00D85536">
        <w:rPr>
          <w:sz w:val="20"/>
          <w:szCs w:val="20"/>
        </w:rPr>
        <w:tab/>
      </w:r>
      <w:r w:rsidR="00D85536" w:rsidRPr="00797E74">
        <w:rPr>
          <w:b/>
          <w:bCs/>
          <w:sz w:val="20"/>
          <w:szCs w:val="20"/>
        </w:rPr>
        <w:t>583 462</w:t>
      </w:r>
      <w:r w:rsidRPr="00797E74">
        <w:rPr>
          <w:b/>
          <w:bCs/>
          <w:sz w:val="20"/>
          <w:szCs w:val="20"/>
        </w:rPr>
        <w:t>,</w:t>
      </w:r>
      <w:r w:rsidR="00D85536" w:rsidRPr="00797E74">
        <w:rPr>
          <w:b/>
          <w:bCs/>
          <w:sz w:val="20"/>
          <w:szCs w:val="20"/>
        </w:rPr>
        <w:t>00</w:t>
      </w:r>
      <w:r w:rsidRPr="00797E74">
        <w:rPr>
          <w:b/>
          <w:bCs/>
          <w:sz w:val="20"/>
          <w:szCs w:val="20"/>
        </w:rPr>
        <w:t xml:space="preserve"> Kč</w:t>
      </w:r>
    </w:p>
    <w:p w14:paraId="1BE41726" w14:textId="0AFD3A91" w:rsidR="00D86EFF" w:rsidRPr="005614BB" w:rsidRDefault="00D86EFF" w:rsidP="00D85536">
      <w:pPr>
        <w:widowControl w:val="0"/>
        <w:ind w:firstLine="567"/>
        <w:jc w:val="both"/>
        <w:rPr>
          <w:sz w:val="20"/>
          <w:szCs w:val="20"/>
        </w:rPr>
      </w:pPr>
      <w:r w:rsidRPr="005614BB">
        <w:rPr>
          <w:sz w:val="20"/>
          <w:szCs w:val="20"/>
        </w:rPr>
        <w:t xml:space="preserve">(slovy </w:t>
      </w:r>
      <w:proofErr w:type="spellStart"/>
      <w:r w:rsidR="00D85536">
        <w:rPr>
          <w:sz w:val="20"/>
          <w:szCs w:val="20"/>
        </w:rPr>
        <w:t>pětsetosmdesáttřitisícčtyřistašedesátdva</w:t>
      </w:r>
      <w:proofErr w:type="spellEnd"/>
      <w:r w:rsidRPr="005614BB">
        <w:rPr>
          <w:sz w:val="20"/>
          <w:szCs w:val="20"/>
        </w:rPr>
        <w:t xml:space="preserve"> korun českých)</w:t>
      </w:r>
    </w:p>
    <w:p w14:paraId="1858CBD2" w14:textId="77777777" w:rsidR="00A20FAD" w:rsidRPr="00B16026" w:rsidRDefault="00A20FAD" w:rsidP="002001B1">
      <w:pPr>
        <w:widowControl w:val="0"/>
        <w:ind w:left="1134"/>
        <w:jc w:val="both"/>
        <w:rPr>
          <w:sz w:val="20"/>
          <w:szCs w:val="20"/>
          <w:highlight w:val="yellow"/>
        </w:rPr>
      </w:pPr>
    </w:p>
    <w:p w14:paraId="789EC6EE" w14:textId="77777777" w:rsidR="00CE4075" w:rsidRPr="00AA0BEE" w:rsidRDefault="00CE4075" w:rsidP="00CA490C">
      <w:pPr>
        <w:widowControl w:val="0"/>
        <w:ind w:left="1134"/>
        <w:jc w:val="both"/>
        <w:rPr>
          <w:sz w:val="20"/>
          <w:szCs w:val="20"/>
        </w:rPr>
      </w:pPr>
    </w:p>
    <w:p w14:paraId="7E429B5B" w14:textId="5EDE8F7D" w:rsidR="00317F41" w:rsidRPr="00AA0BEE" w:rsidRDefault="00D0268C" w:rsidP="00CA646D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 w:rsidRPr="00AA0BEE">
        <w:rPr>
          <w:sz w:val="20"/>
          <w:szCs w:val="20"/>
        </w:rPr>
        <w:t>C</w:t>
      </w:r>
      <w:r w:rsidR="00317F41" w:rsidRPr="00AA0BEE">
        <w:rPr>
          <w:sz w:val="20"/>
          <w:szCs w:val="20"/>
        </w:rPr>
        <w:t xml:space="preserve">ena </w:t>
      </w:r>
      <w:r w:rsidR="00AA0BEE" w:rsidRPr="00AA0BEE">
        <w:rPr>
          <w:sz w:val="20"/>
          <w:szCs w:val="20"/>
        </w:rPr>
        <w:t xml:space="preserve">Díla </w:t>
      </w:r>
      <w:r w:rsidR="00317F41" w:rsidRPr="00AA0BEE">
        <w:rPr>
          <w:sz w:val="20"/>
          <w:szCs w:val="20"/>
        </w:rPr>
        <w:t xml:space="preserve">se rozumí jako konečné a pevné, přičemž na jejich výši nebude mít žádný vliv inflace, ani další obdobné skutečnosti, nedohodnou-li se strany výslovně jinak a není-li v dalších ustanoveních této </w:t>
      </w:r>
      <w:r w:rsidR="00260E3F" w:rsidRPr="00AA0BEE">
        <w:rPr>
          <w:sz w:val="20"/>
          <w:szCs w:val="20"/>
        </w:rPr>
        <w:t>s</w:t>
      </w:r>
      <w:r w:rsidR="00317F41" w:rsidRPr="00AA0BEE">
        <w:rPr>
          <w:sz w:val="20"/>
          <w:szCs w:val="20"/>
        </w:rPr>
        <w:t xml:space="preserve">mlouvy dohodnuto jinak. Takto sjednaná </w:t>
      </w:r>
      <w:r w:rsidRPr="00AA0BEE">
        <w:rPr>
          <w:sz w:val="20"/>
          <w:szCs w:val="20"/>
        </w:rPr>
        <w:t>C</w:t>
      </w:r>
      <w:r w:rsidR="00317F41" w:rsidRPr="00AA0BEE">
        <w:rPr>
          <w:sz w:val="20"/>
          <w:szCs w:val="20"/>
        </w:rPr>
        <w:t>ena</w:t>
      </w:r>
      <w:r w:rsidR="00C1066C" w:rsidRPr="00AA0BEE">
        <w:rPr>
          <w:sz w:val="20"/>
          <w:szCs w:val="20"/>
        </w:rPr>
        <w:t xml:space="preserve"> D</w:t>
      </w:r>
      <w:r w:rsidR="00AA0BEE" w:rsidRPr="00AA0BEE">
        <w:rPr>
          <w:sz w:val="20"/>
          <w:szCs w:val="20"/>
        </w:rPr>
        <w:t>íla</w:t>
      </w:r>
      <w:r w:rsidR="00CA490C" w:rsidRPr="00AA0BEE">
        <w:rPr>
          <w:sz w:val="20"/>
          <w:szCs w:val="20"/>
        </w:rPr>
        <w:t xml:space="preserve"> </w:t>
      </w:r>
      <w:r w:rsidR="00317F41" w:rsidRPr="00AA0BEE">
        <w:rPr>
          <w:sz w:val="20"/>
          <w:szCs w:val="20"/>
        </w:rPr>
        <w:t>zahrnuj</w:t>
      </w:r>
      <w:r w:rsidR="00AA0BEE" w:rsidRPr="00AA0BEE">
        <w:rPr>
          <w:sz w:val="20"/>
          <w:szCs w:val="20"/>
        </w:rPr>
        <w:t>e</w:t>
      </w:r>
      <w:r w:rsidR="00317F41" w:rsidRPr="00AA0BEE">
        <w:rPr>
          <w:sz w:val="20"/>
          <w:szCs w:val="20"/>
        </w:rPr>
        <w:t xml:space="preserve"> veškeré náklady Zhotovitele spojené s řádným a včasným splněním všech jeho závazků vyplývajících z této smlouvy.</w:t>
      </w:r>
    </w:p>
    <w:p w14:paraId="4EFAB297" w14:textId="3A18B8AF" w:rsidR="00F85FB6" w:rsidRPr="00D85536" w:rsidRDefault="00997DFE" w:rsidP="00D85536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 w:rsidRPr="00D85536">
        <w:rPr>
          <w:sz w:val="20"/>
          <w:szCs w:val="20"/>
        </w:rPr>
        <w:t xml:space="preserve">Objednatel neposkytuje zálohy. </w:t>
      </w:r>
      <w:r w:rsidR="00E469E3" w:rsidRPr="00D85536">
        <w:rPr>
          <w:sz w:val="20"/>
          <w:szCs w:val="20"/>
        </w:rPr>
        <w:t xml:space="preserve">Právo Zhotovitele fakturovat </w:t>
      </w:r>
      <w:r w:rsidR="003B4AA3" w:rsidRPr="00D85536">
        <w:rPr>
          <w:sz w:val="20"/>
          <w:szCs w:val="20"/>
        </w:rPr>
        <w:t>C</w:t>
      </w:r>
      <w:r w:rsidR="0058248E" w:rsidRPr="00D85536">
        <w:rPr>
          <w:sz w:val="20"/>
          <w:szCs w:val="20"/>
        </w:rPr>
        <w:t xml:space="preserve">enu </w:t>
      </w:r>
      <w:r w:rsidR="003F0D2C" w:rsidRPr="00D85536">
        <w:rPr>
          <w:sz w:val="20"/>
          <w:szCs w:val="20"/>
        </w:rPr>
        <w:t>Díla</w:t>
      </w:r>
      <w:r w:rsidR="00E469E3" w:rsidRPr="00D85536">
        <w:rPr>
          <w:sz w:val="20"/>
          <w:szCs w:val="20"/>
        </w:rPr>
        <w:t xml:space="preserve"> </w:t>
      </w:r>
      <w:r w:rsidR="0092430D" w:rsidRPr="00D85536">
        <w:rPr>
          <w:sz w:val="20"/>
          <w:szCs w:val="20"/>
        </w:rPr>
        <w:t xml:space="preserve">vzniká </w:t>
      </w:r>
      <w:r w:rsidR="00CE0661" w:rsidRPr="00D85536">
        <w:rPr>
          <w:sz w:val="20"/>
          <w:szCs w:val="20"/>
        </w:rPr>
        <w:t xml:space="preserve">oboustranným podpisem </w:t>
      </w:r>
      <w:r w:rsidR="00F85FB6" w:rsidRPr="00D85536">
        <w:rPr>
          <w:sz w:val="20"/>
          <w:szCs w:val="20"/>
        </w:rPr>
        <w:t>P</w:t>
      </w:r>
      <w:r w:rsidR="00CE0661" w:rsidRPr="00D85536">
        <w:rPr>
          <w:sz w:val="20"/>
          <w:szCs w:val="20"/>
        </w:rPr>
        <w:t>rotokolu o předání a převzetí</w:t>
      </w:r>
      <w:r w:rsidR="009151C7">
        <w:rPr>
          <w:sz w:val="20"/>
          <w:szCs w:val="20"/>
        </w:rPr>
        <w:t xml:space="preserve"> příslušných částí </w:t>
      </w:r>
      <w:r w:rsidR="00AD3202" w:rsidRPr="00D85536">
        <w:rPr>
          <w:sz w:val="20"/>
          <w:szCs w:val="20"/>
        </w:rPr>
        <w:t>Díla</w:t>
      </w:r>
      <w:r w:rsidR="009151C7">
        <w:rPr>
          <w:sz w:val="20"/>
          <w:szCs w:val="20"/>
        </w:rPr>
        <w:t xml:space="preserve"> takto: </w:t>
      </w:r>
      <w:r w:rsidR="00A80229">
        <w:rPr>
          <w:sz w:val="20"/>
          <w:szCs w:val="20"/>
        </w:rPr>
        <w:t>5</w:t>
      </w:r>
      <w:r w:rsidR="009151C7">
        <w:rPr>
          <w:sz w:val="20"/>
          <w:szCs w:val="20"/>
        </w:rPr>
        <w:t>0% ceny díla po předání konceptu dle čl.</w:t>
      </w:r>
      <w:r w:rsidR="00A80229">
        <w:rPr>
          <w:sz w:val="20"/>
          <w:szCs w:val="20"/>
        </w:rPr>
        <w:t xml:space="preserve"> </w:t>
      </w:r>
      <w:r w:rsidR="009151C7">
        <w:rPr>
          <w:sz w:val="20"/>
          <w:szCs w:val="20"/>
        </w:rPr>
        <w:t xml:space="preserve">III. odst. 3.1 a </w:t>
      </w:r>
      <w:r w:rsidR="00A80229">
        <w:rPr>
          <w:sz w:val="20"/>
          <w:szCs w:val="20"/>
        </w:rPr>
        <w:t>5</w:t>
      </w:r>
      <w:r w:rsidR="009151C7">
        <w:rPr>
          <w:sz w:val="20"/>
          <w:szCs w:val="20"/>
        </w:rPr>
        <w:t>0% ceny díla po předání čistopisu dle čl.</w:t>
      </w:r>
      <w:r w:rsidR="00A80229">
        <w:rPr>
          <w:sz w:val="20"/>
          <w:szCs w:val="20"/>
        </w:rPr>
        <w:t xml:space="preserve"> </w:t>
      </w:r>
      <w:r w:rsidR="009151C7">
        <w:rPr>
          <w:sz w:val="20"/>
          <w:szCs w:val="20"/>
        </w:rPr>
        <w:t>III. odst. 3.2.</w:t>
      </w:r>
      <w:r w:rsidR="004E63C3" w:rsidRPr="00D85536">
        <w:rPr>
          <w:sz w:val="20"/>
          <w:szCs w:val="20"/>
        </w:rPr>
        <w:t xml:space="preserve"> </w:t>
      </w:r>
    </w:p>
    <w:p w14:paraId="02A230B0" w14:textId="6B9A2D5D" w:rsidR="00CA490C" w:rsidRPr="009816C4" w:rsidRDefault="0092430D" w:rsidP="009E1A1E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 w:rsidRPr="002F5959">
        <w:rPr>
          <w:sz w:val="20"/>
          <w:szCs w:val="20"/>
        </w:rPr>
        <w:t>Kopie oboustranně podepsan</w:t>
      </w:r>
      <w:r w:rsidR="00D85536">
        <w:rPr>
          <w:sz w:val="20"/>
          <w:szCs w:val="20"/>
        </w:rPr>
        <w:t>ého</w:t>
      </w:r>
      <w:r w:rsidRPr="002F5959">
        <w:rPr>
          <w:sz w:val="20"/>
          <w:szCs w:val="20"/>
        </w:rPr>
        <w:t xml:space="preserve"> předávacíh</w:t>
      </w:r>
      <w:r w:rsidR="00D85536">
        <w:rPr>
          <w:sz w:val="20"/>
          <w:szCs w:val="20"/>
        </w:rPr>
        <w:t>o</w:t>
      </w:r>
      <w:r w:rsidRPr="002F5959">
        <w:rPr>
          <w:sz w:val="20"/>
          <w:szCs w:val="20"/>
        </w:rPr>
        <w:t xml:space="preserve"> protokol</w:t>
      </w:r>
      <w:r w:rsidR="00D85536">
        <w:rPr>
          <w:sz w:val="20"/>
          <w:szCs w:val="20"/>
        </w:rPr>
        <w:t>u</w:t>
      </w:r>
      <w:r w:rsidRPr="002F5959">
        <w:rPr>
          <w:sz w:val="20"/>
          <w:szCs w:val="20"/>
        </w:rPr>
        <w:t xml:space="preserve"> </w:t>
      </w:r>
      <w:r w:rsidR="00607257" w:rsidRPr="002F5959">
        <w:rPr>
          <w:sz w:val="20"/>
          <w:szCs w:val="20"/>
        </w:rPr>
        <w:t xml:space="preserve">o předání Díla </w:t>
      </w:r>
      <w:r w:rsidR="00216F76" w:rsidRPr="002F5959">
        <w:rPr>
          <w:sz w:val="20"/>
          <w:szCs w:val="20"/>
        </w:rPr>
        <w:t>(</w:t>
      </w:r>
      <w:r w:rsidR="002F5873" w:rsidRPr="002F5959">
        <w:rPr>
          <w:sz w:val="20"/>
          <w:szCs w:val="20"/>
        </w:rPr>
        <w:t xml:space="preserve">s potvrzením Objednatele </w:t>
      </w:r>
      <w:r w:rsidR="00611A15" w:rsidRPr="002F5959">
        <w:rPr>
          <w:sz w:val="20"/>
          <w:szCs w:val="20"/>
        </w:rPr>
        <w:t xml:space="preserve">o odstranění všech vad </w:t>
      </w:r>
      <w:r w:rsidR="00611A15" w:rsidRPr="009816C4">
        <w:rPr>
          <w:sz w:val="20"/>
          <w:szCs w:val="20"/>
        </w:rPr>
        <w:t>a/nebo nedodělků</w:t>
      </w:r>
      <w:r w:rsidR="009D3BDE" w:rsidRPr="009816C4">
        <w:rPr>
          <w:sz w:val="20"/>
          <w:szCs w:val="20"/>
        </w:rPr>
        <w:t>, který byly v Protokolu uvedeny</w:t>
      </w:r>
      <w:r w:rsidR="00216F76" w:rsidRPr="009816C4">
        <w:rPr>
          <w:sz w:val="20"/>
          <w:szCs w:val="20"/>
        </w:rPr>
        <w:t>)</w:t>
      </w:r>
      <w:r w:rsidR="006F3FDC" w:rsidRPr="009816C4">
        <w:rPr>
          <w:sz w:val="20"/>
          <w:szCs w:val="20"/>
        </w:rPr>
        <w:t xml:space="preserve"> </w:t>
      </w:r>
      <w:r w:rsidRPr="009816C4">
        <w:rPr>
          <w:sz w:val="20"/>
          <w:szCs w:val="20"/>
        </w:rPr>
        <w:t>musí být přílohou předmětn</w:t>
      </w:r>
      <w:r w:rsidR="00D85536">
        <w:rPr>
          <w:sz w:val="20"/>
          <w:szCs w:val="20"/>
        </w:rPr>
        <w:t>é</w:t>
      </w:r>
      <w:r w:rsidRPr="009816C4">
        <w:rPr>
          <w:sz w:val="20"/>
          <w:szCs w:val="20"/>
        </w:rPr>
        <w:t xml:space="preserve"> </w:t>
      </w:r>
      <w:r w:rsidR="00B10DB3" w:rsidRPr="009816C4">
        <w:rPr>
          <w:sz w:val="20"/>
          <w:szCs w:val="20"/>
        </w:rPr>
        <w:t>faktur</w:t>
      </w:r>
      <w:r w:rsidR="00D85536">
        <w:rPr>
          <w:sz w:val="20"/>
          <w:szCs w:val="20"/>
        </w:rPr>
        <w:t>y</w:t>
      </w:r>
      <w:r w:rsidRPr="009816C4">
        <w:rPr>
          <w:sz w:val="20"/>
          <w:szCs w:val="20"/>
        </w:rPr>
        <w:t>.</w:t>
      </w:r>
    </w:p>
    <w:p w14:paraId="23327DA5" w14:textId="76F11446" w:rsidR="00E72109" w:rsidRPr="009816C4" w:rsidRDefault="00D85536" w:rsidP="00CA646D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E72109" w:rsidRPr="009816C4">
        <w:rPr>
          <w:sz w:val="20"/>
          <w:szCs w:val="20"/>
        </w:rPr>
        <w:t>aktur</w:t>
      </w:r>
      <w:r>
        <w:rPr>
          <w:sz w:val="20"/>
          <w:szCs w:val="20"/>
        </w:rPr>
        <w:t>a</w:t>
      </w:r>
      <w:r w:rsidR="00E72109" w:rsidRPr="009816C4">
        <w:rPr>
          <w:sz w:val="20"/>
          <w:szCs w:val="20"/>
        </w:rPr>
        <w:t xml:space="preserve"> vystaven</w:t>
      </w:r>
      <w:r>
        <w:rPr>
          <w:sz w:val="20"/>
          <w:szCs w:val="20"/>
        </w:rPr>
        <w:t>á</w:t>
      </w:r>
      <w:r w:rsidR="00E72109" w:rsidRPr="009816C4">
        <w:rPr>
          <w:sz w:val="20"/>
          <w:szCs w:val="20"/>
        </w:rPr>
        <w:t xml:space="preserve"> Zhotovitelem dle této smlouvy musí splňovat náležitosti daňového dokladu stanovené příslušnými právními předpisy a náležitosti v této smlouvě ujednané (včetně příloh)</w:t>
      </w:r>
      <w:r w:rsidR="00EC2BE8" w:rsidRPr="009816C4">
        <w:rPr>
          <w:sz w:val="20"/>
          <w:szCs w:val="20"/>
        </w:rPr>
        <w:t xml:space="preserve">, jinak </w:t>
      </w:r>
      <w:r w:rsidR="00E72109" w:rsidRPr="009816C4">
        <w:rPr>
          <w:sz w:val="20"/>
          <w:szCs w:val="20"/>
        </w:rPr>
        <w:t xml:space="preserve">je Objednatel oprávněn </w:t>
      </w:r>
      <w:r w:rsidR="00EC2BE8" w:rsidRPr="009816C4">
        <w:rPr>
          <w:sz w:val="20"/>
          <w:szCs w:val="20"/>
        </w:rPr>
        <w:t xml:space="preserve">danou fakturu </w:t>
      </w:r>
      <w:r w:rsidR="00E72109" w:rsidRPr="009816C4">
        <w:rPr>
          <w:sz w:val="20"/>
          <w:szCs w:val="20"/>
        </w:rPr>
        <w:t xml:space="preserve">Zhotoviteli vrátit </w:t>
      </w:r>
      <w:r w:rsidR="00EC2BE8" w:rsidRPr="009816C4">
        <w:rPr>
          <w:sz w:val="20"/>
          <w:szCs w:val="20"/>
        </w:rPr>
        <w:t>k</w:t>
      </w:r>
      <w:r w:rsidR="00DB7EC9" w:rsidRPr="009816C4">
        <w:rPr>
          <w:sz w:val="20"/>
          <w:szCs w:val="20"/>
        </w:rPr>
        <w:t xml:space="preserve"> opravě </w:t>
      </w:r>
      <w:r w:rsidR="00E72109" w:rsidRPr="009816C4">
        <w:rPr>
          <w:sz w:val="20"/>
          <w:szCs w:val="20"/>
        </w:rPr>
        <w:t>(Objednatel přitom není v prodlení s úhradou takové faktury).</w:t>
      </w:r>
    </w:p>
    <w:p w14:paraId="630AF523" w14:textId="24E86F26" w:rsidR="00997DFE" w:rsidRPr="009816C4" w:rsidRDefault="00997DFE" w:rsidP="00CA646D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 w:rsidRPr="009816C4">
        <w:rPr>
          <w:sz w:val="20"/>
          <w:szCs w:val="20"/>
        </w:rPr>
        <w:lastRenderedPageBreak/>
        <w:t xml:space="preserve">Splatnost </w:t>
      </w:r>
      <w:r w:rsidR="005A63D9" w:rsidRPr="009816C4">
        <w:rPr>
          <w:sz w:val="20"/>
          <w:szCs w:val="20"/>
        </w:rPr>
        <w:t>faktur</w:t>
      </w:r>
      <w:r w:rsidR="00D85536">
        <w:rPr>
          <w:sz w:val="20"/>
          <w:szCs w:val="20"/>
        </w:rPr>
        <w:t>y</w:t>
      </w:r>
      <w:r w:rsidR="005A63D9" w:rsidRPr="009816C4">
        <w:rPr>
          <w:sz w:val="20"/>
          <w:szCs w:val="20"/>
        </w:rPr>
        <w:t xml:space="preserve"> vystaven</w:t>
      </w:r>
      <w:r w:rsidR="00D85536">
        <w:rPr>
          <w:sz w:val="20"/>
          <w:szCs w:val="20"/>
        </w:rPr>
        <w:t>é</w:t>
      </w:r>
      <w:r w:rsidR="005A63D9" w:rsidRPr="009816C4">
        <w:rPr>
          <w:sz w:val="20"/>
          <w:szCs w:val="20"/>
        </w:rPr>
        <w:t xml:space="preserve"> Zhotovitelem dle této smlouvy</w:t>
      </w:r>
      <w:r w:rsidRPr="009816C4">
        <w:rPr>
          <w:sz w:val="20"/>
          <w:szCs w:val="20"/>
        </w:rPr>
        <w:t xml:space="preserve"> </w:t>
      </w:r>
      <w:r w:rsidR="005A63D9" w:rsidRPr="009816C4">
        <w:rPr>
          <w:sz w:val="20"/>
          <w:szCs w:val="20"/>
        </w:rPr>
        <w:t xml:space="preserve">se sjednává na </w:t>
      </w:r>
      <w:r w:rsidRPr="009816C4">
        <w:rPr>
          <w:sz w:val="20"/>
          <w:szCs w:val="20"/>
        </w:rPr>
        <w:t xml:space="preserve">15 </w:t>
      </w:r>
      <w:r w:rsidR="005A63D9" w:rsidRPr="009816C4">
        <w:rPr>
          <w:sz w:val="20"/>
          <w:szCs w:val="20"/>
        </w:rPr>
        <w:t xml:space="preserve">(patnáct) </w:t>
      </w:r>
      <w:r w:rsidRPr="009816C4">
        <w:rPr>
          <w:sz w:val="20"/>
          <w:szCs w:val="20"/>
        </w:rPr>
        <w:t xml:space="preserve">dnů ode dne prokazatelného doručení </w:t>
      </w:r>
      <w:r w:rsidR="005A63D9" w:rsidRPr="009816C4">
        <w:rPr>
          <w:sz w:val="20"/>
          <w:szCs w:val="20"/>
        </w:rPr>
        <w:t>předmětné faktury O</w:t>
      </w:r>
      <w:r w:rsidRPr="009816C4">
        <w:rPr>
          <w:sz w:val="20"/>
          <w:szCs w:val="20"/>
        </w:rPr>
        <w:t xml:space="preserve">bjednateli. Fakturovaná částka bude </w:t>
      </w:r>
      <w:r w:rsidR="005A63D9" w:rsidRPr="009816C4">
        <w:rPr>
          <w:sz w:val="20"/>
          <w:szCs w:val="20"/>
        </w:rPr>
        <w:t xml:space="preserve">Objednatelem </w:t>
      </w:r>
      <w:r w:rsidRPr="009816C4">
        <w:rPr>
          <w:sz w:val="20"/>
          <w:szCs w:val="20"/>
        </w:rPr>
        <w:t xml:space="preserve">poukázána na účet </w:t>
      </w:r>
      <w:r w:rsidR="005A63D9" w:rsidRPr="009816C4">
        <w:rPr>
          <w:sz w:val="20"/>
          <w:szCs w:val="20"/>
        </w:rPr>
        <w:t xml:space="preserve">uvedený </w:t>
      </w:r>
      <w:r w:rsidR="005458B1" w:rsidRPr="009816C4">
        <w:rPr>
          <w:sz w:val="20"/>
          <w:szCs w:val="20"/>
        </w:rPr>
        <w:t>shora v této smlouvě</w:t>
      </w:r>
      <w:r w:rsidR="005A63D9" w:rsidRPr="009816C4">
        <w:rPr>
          <w:sz w:val="20"/>
          <w:szCs w:val="20"/>
        </w:rPr>
        <w:t>. Na faktu</w:t>
      </w:r>
      <w:r w:rsidR="00D85536">
        <w:rPr>
          <w:sz w:val="20"/>
          <w:szCs w:val="20"/>
        </w:rPr>
        <w:t>ře</w:t>
      </w:r>
      <w:r w:rsidR="005A63D9" w:rsidRPr="009816C4">
        <w:rPr>
          <w:sz w:val="20"/>
          <w:szCs w:val="20"/>
        </w:rPr>
        <w:t xml:space="preserve"> vystaven</w:t>
      </w:r>
      <w:r w:rsidR="00D85536">
        <w:rPr>
          <w:sz w:val="20"/>
          <w:szCs w:val="20"/>
        </w:rPr>
        <w:t>é</w:t>
      </w:r>
      <w:r w:rsidR="005A63D9" w:rsidRPr="009816C4">
        <w:rPr>
          <w:sz w:val="20"/>
          <w:szCs w:val="20"/>
        </w:rPr>
        <w:t xml:space="preserve"> Zhotovitelem musí být uveden název Stavby v plném znění dle této smlouvy, číslo této smlouvy (číslo smlouvy Objednatele)</w:t>
      </w:r>
      <w:r w:rsidR="000C4681" w:rsidRPr="009816C4">
        <w:rPr>
          <w:sz w:val="20"/>
          <w:szCs w:val="20"/>
        </w:rPr>
        <w:t>, účet Zhotovitele uvedený výše v této smlouvě</w:t>
      </w:r>
      <w:r w:rsidR="005A63D9" w:rsidRPr="009816C4">
        <w:rPr>
          <w:sz w:val="20"/>
          <w:szCs w:val="20"/>
        </w:rPr>
        <w:t xml:space="preserve"> a dále název fakturovaného plněn</w:t>
      </w:r>
      <w:r w:rsidR="009816C4" w:rsidRPr="009816C4">
        <w:rPr>
          <w:sz w:val="20"/>
          <w:szCs w:val="20"/>
        </w:rPr>
        <w:t>í,</w:t>
      </w:r>
      <w:r w:rsidR="005A63D9" w:rsidRPr="009816C4">
        <w:rPr>
          <w:sz w:val="20"/>
          <w:szCs w:val="20"/>
        </w:rPr>
        <w:t xml:space="preserve"> vč. fakturované částky zaokrouhlené na celé koruny. </w:t>
      </w:r>
    </w:p>
    <w:p w14:paraId="366B3A86" w14:textId="77777777" w:rsidR="006F2C47" w:rsidRPr="009816C4" w:rsidRDefault="006F2C47" w:rsidP="006F2C47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 w:rsidRPr="009816C4">
        <w:rPr>
          <w:sz w:val="20"/>
          <w:szCs w:val="20"/>
        </w:rPr>
        <w:t>DPH bude účtována a hrazena dle příslušných obecně závazných právních předpisů platných a účinných v den zdanitelného plnění.</w:t>
      </w:r>
    </w:p>
    <w:p w14:paraId="4AB0F55B" w14:textId="77777777" w:rsidR="004A5925" w:rsidRPr="009816C4" w:rsidRDefault="00997DFE" w:rsidP="00CA646D">
      <w:pPr>
        <w:keepLines/>
        <w:numPr>
          <w:ilvl w:val="0"/>
          <w:numId w:val="17"/>
        </w:numPr>
        <w:tabs>
          <w:tab w:val="clear" w:pos="397"/>
          <w:tab w:val="left" w:pos="567"/>
          <w:tab w:val="num" w:pos="1134"/>
        </w:tabs>
        <w:spacing w:before="120"/>
        <w:ind w:left="567" w:hanging="567"/>
        <w:jc w:val="both"/>
        <w:rPr>
          <w:sz w:val="20"/>
          <w:szCs w:val="20"/>
        </w:rPr>
      </w:pPr>
      <w:r w:rsidRPr="009816C4">
        <w:rPr>
          <w:sz w:val="20"/>
          <w:szCs w:val="20"/>
        </w:rPr>
        <w:t xml:space="preserve">Pohledávky </w:t>
      </w:r>
      <w:r w:rsidR="005A63D9" w:rsidRPr="009816C4">
        <w:rPr>
          <w:sz w:val="20"/>
          <w:szCs w:val="20"/>
        </w:rPr>
        <w:t xml:space="preserve">Zhotovitele za Objednatelem vzniklé na základě této </w:t>
      </w:r>
      <w:r w:rsidRPr="009816C4">
        <w:rPr>
          <w:sz w:val="20"/>
          <w:szCs w:val="20"/>
        </w:rPr>
        <w:t xml:space="preserve">smlouvy </w:t>
      </w:r>
      <w:r w:rsidR="005654F3" w:rsidRPr="009816C4">
        <w:rPr>
          <w:sz w:val="20"/>
          <w:szCs w:val="20"/>
        </w:rPr>
        <w:t xml:space="preserve">či v souvislosti s ní </w:t>
      </w:r>
      <w:r w:rsidRPr="009816C4">
        <w:rPr>
          <w:sz w:val="20"/>
          <w:szCs w:val="20"/>
        </w:rPr>
        <w:t>nelze bez předchozí</w:t>
      </w:r>
      <w:r w:rsidR="005A63D9" w:rsidRPr="009816C4">
        <w:rPr>
          <w:sz w:val="20"/>
          <w:szCs w:val="20"/>
        </w:rPr>
        <w:t xml:space="preserve">ho písemného souhlasu (jiná forma souhlasu se vylučuje) Objednatele </w:t>
      </w:r>
      <w:r w:rsidRPr="009816C4">
        <w:rPr>
          <w:sz w:val="20"/>
          <w:szCs w:val="20"/>
        </w:rPr>
        <w:t>postoupit</w:t>
      </w:r>
      <w:r w:rsidR="005A63D9" w:rsidRPr="009816C4">
        <w:rPr>
          <w:sz w:val="20"/>
          <w:szCs w:val="20"/>
        </w:rPr>
        <w:t xml:space="preserve"> třetí osobě ani je ve prospěch třetí osoby zastavit, postoupení či zastavení pohledávek bez předchozího písemného souhlasu Objednatele je neplatné.</w:t>
      </w:r>
      <w:r w:rsidRPr="009816C4">
        <w:rPr>
          <w:sz w:val="20"/>
          <w:szCs w:val="20"/>
        </w:rPr>
        <w:t xml:space="preserve"> </w:t>
      </w:r>
    </w:p>
    <w:p w14:paraId="01C17343" w14:textId="79831702" w:rsidR="00997DFE" w:rsidRPr="009816C4" w:rsidRDefault="006046C4" w:rsidP="006046C4">
      <w:pPr>
        <w:keepNext/>
        <w:widowControl w:val="0"/>
        <w:spacing w:before="200"/>
        <w:jc w:val="center"/>
        <w:rPr>
          <w:b/>
          <w:sz w:val="20"/>
          <w:szCs w:val="20"/>
        </w:rPr>
      </w:pPr>
      <w:r w:rsidRPr="009816C4">
        <w:rPr>
          <w:b/>
          <w:sz w:val="20"/>
          <w:szCs w:val="20"/>
        </w:rPr>
        <w:t xml:space="preserve">Článek V. – </w:t>
      </w:r>
      <w:r w:rsidR="00997DFE" w:rsidRPr="009816C4">
        <w:rPr>
          <w:b/>
          <w:sz w:val="20"/>
          <w:szCs w:val="20"/>
        </w:rPr>
        <w:t>P</w:t>
      </w:r>
      <w:r w:rsidR="00652833" w:rsidRPr="009816C4">
        <w:rPr>
          <w:b/>
          <w:sz w:val="20"/>
          <w:szCs w:val="20"/>
        </w:rPr>
        <w:t>ráva a povinnosti smluvních stran</w:t>
      </w:r>
    </w:p>
    <w:p w14:paraId="756F8496" w14:textId="77777777" w:rsidR="000A1EA7" w:rsidRPr="009816C4" w:rsidRDefault="009C1E25" w:rsidP="00CA646D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9816C4">
        <w:rPr>
          <w:sz w:val="20"/>
          <w:szCs w:val="20"/>
        </w:rPr>
        <w:t>Zhotovitel se zavazuje provést</w:t>
      </w:r>
      <w:r w:rsidR="00EA5CD0" w:rsidRPr="009816C4">
        <w:rPr>
          <w:sz w:val="20"/>
          <w:szCs w:val="20"/>
        </w:rPr>
        <w:t>,</w:t>
      </w:r>
      <w:r w:rsidRPr="009816C4">
        <w:rPr>
          <w:sz w:val="20"/>
          <w:szCs w:val="20"/>
        </w:rPr>
        <w:t xml:space="preserve"> </w:t>
      </w:r>
      <w:r w:rsidR="000F6C9C" w:rsidRPr="009816C4">
        <w:rPr>
          <w:sz w:val="20"/>
          <w:szCs w:val="20"/>
        </w:rPr>
        <w:t xml:space="preserve">resp. poskytnout Plnění Zhotovitele </w:t>
      </w:r>
      <w:r w:rsidRPr="009816C4">
        <w:rPr>
          <w:sz w:val="20"/>
          <w:szCs w:val="20"/>
        </w:rPr>
        <w:t xml:space="preserve">v souladu s touto </w:t>
      </w:r>
      <w:r w:rsidR="000F6C9C" w:rsidRPr="009816C4">
        <w:rPr>
          <w:sz w:val="20"/>
          <w:szCs w:val="20"/>
        </w:rPr>
        <w:t>s</w:t>
      </w:r>
      <w:r w:rsidRPr="009816C4">
        <w:rPr>
          <w:sz w:val="20"/>
          <w:szCs w:val="20"/>
        </w:rPr>
        <w:t xml:space="preserve">mlouvou, v souladu s právními předpisy, technickými normami a předpisy souvisejícími (to vše ve znění platném a účinném v době předání </w:t>
      </w:r>
      <w:r w:rsidR="000F6C9C" w:rsidRPr="009816C4">
        <w:rPr>
          <w:sz w:val="20"/>
          <w:szCs w:val="20"/>
        </w:rPr>
        <w:t>příslušné části Plnění Zhotovitele</w:t>
      </w:r>
      <w:r w:rsidRPr="009816C4">
        <w:rPr>
          <w:sz w:val="20"/>
          <w:szCs w:val="20"/>
        </w:rPr>
        <w:t xml:space="preserve">) a dle pokynů (příkazů) a požadavků Objednatele, popř. způsobem obvyklým (nebude-li určeno žádným z jiných výše uvedených měřítek). </w:t>
      </w:r>
    </w:p>
    <w:p w14:paraId="523E77FD" w14:textId="77777777" w:rsidR="009C1E25" w:rsidRPr="00F272ED" w:rsidRDefault="009C1E25" w:rsidP="00CA646D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9816C4">
        <w:rPr>
          <w:sz w:val="20"/>
          <w:szCs w:val="20"/>
        </w:rPr>
        <w:t>Ohledně jakýchkoliv pokynů (příkazů) a požadavků Objednatele Zhotoviteli a jakýchkoliv věcí předaných Objednatelem Zhotoviteli k</w:t>
      </w:r>
      <w:r w:rsidR="009459AB" w:rsidRPr="009816C4">
        <w:rPr>
          <w:sz w:val="20"/>
          <w:szCs w:val="20"/>
        </w:rPr>
        <w:t> realizaci Plnění Zhotovitele</w:t>
      </w:r>
      <w:r w:rsidRPr="009816C4">
        <w:rPr>
          <w:sz w:val="20"/>
          <w:szCs w:val="20"/>
        </w:rPr>
        <w:t xml:space="preserve"> </w:t>
      </w:r>
      <w:r w:rsidR="00237D65" w:rsidRPr="009816C4">
        <w:rPr>
          <w:sz w:val="20"/>
          <w:szCs w:val="20"/>
        </w:rPr>
        <w:t>(jakékoliv takové pokyn</w:t>
      </w:r>
      <w:r w:rsidR="00D420FB" w:rsidRPr="009816C4">
        <w:rPr>
          <w:sz w:val="20"/>
          <w:szCs w:val="20"/>
        </w:rPr>
        <w:t>y</w:t>
      </w:r>
      <w:r w:rsidR="00237D65" w:rsidRPr="009816C4">
        <w:rPr>
          <w:sz w:val="20"/>
          <w:szCs w:val="20"/>
        </w:rPr>
        <w:t>, příkazy, požadavky a věc</w:t>
      </w:r>
      <w:r w:rsidR="00D420FB" w:rsidRPr="009816C4">
        <w:rPr>
          <w:sz w:val="20"/>
          <w:szCs w:val="20"/>
        </w:rPr>
        <w:t>i</w:t>
      </w:r>
      <w:r w:rsidR="00237D65" w:rsidRPr="009816C4">
        <w:rPr>
          <w:sz w:val="20"/>
          <w:szCs w:val="20"/>
        </w:rPr>
        <w:t xml:space="preserve"> dále jen „</w:t>
      </w:r>
      <w:r w:rsidR="00237D65" w:rsidRPr="009816C4">
        <w:rPr>
          <w:b/>
          <w:sz w:val="20"/>
          <w:szCs w:val="20"/>
        </w:rPr>
        <w:t>Podklady</w:t>
      </w:r>
      <w:r w:rsidR="00237D65" w:rsidRPr="009816C4">
        <w:rPr>
          <w:sz w:val="20"/>
          <w:szCs w:val="20"/>
        </w:rPr>
        <w:t xml:space="preserve"> </w:t>
      </w:r>
      <w:r w:rsidR="00237D65" w:rsidRPr="009816C4">
        <w:rPr>
          <w:b/>
          <w:sz w:val="20"/>
          <w:szCs w:val="20"/>
        </w:rPr>
        <w:t>Objednatele</w:t>
      </w:r>
      <w:r w:rsidR="00237D65" w:rsidRPr="009816C4">
        <w:rPr>
          <w:sz w:val="20"/>
          <w:szCs w:val="20"/>
        </w:rPr>
        <w:t xml:space="preserve">“) </w:t>
      </w:r>
      <w:r w:rsidRPr="009816C4">
        <w:rPr>
          <w:sz w:val="20"/>
          <w:szCs w:val="20"/>
        </w:rPr>
        <w:t xml:space="preserve">budou smluvní strany postupovat v souladu s ustanovení § 2594 </w:t>
      </w:r>
      <w:r w:rsidR="00D03898" w:rsidRPr="009816C4">
        <w:rPr>
          <w:sz w:val="20"/>
          <w:szCs w:val="20"/>
        </w:rPr>
        <w:t>OZ</w:t>
      </w:r>
      <w:r w:rsidRPr="009816C4">
        <w:rPr>
          <w:sz w:val="20"/>
          <w:szCs w:val="20"/>
        </w:rPr>
        <w:t xml:space="preserve"> s tím, že na případnou nevhodnou povahu </w:t>
      </w:r>
      <w:r w:rsidR="00237D65" w:rsidRPr="009816C4">
        <w:rPr>
          <w:sz w:val="20"/>
          <w:szCs w:val="20"/>
        </w:rPr>
        <w:t>Podkladů Objednatele</w:t>
      </w:r>
      <w:r w:rsidRPr="009816C4">
        <w:rPr>
          <w:sz w:val="20"/>
          <w:szCs w:val="20"/>
        </w:rPr>
        <w:t xml:space="preserve"> je Zhotovitel povinen upozornit Objednatele písemně </w:t>
      </w:r>
      <w:r w:rsidR="009459AB" w:rsidRPr="009816C4">
        <w:rPr>
          <w:sz w:val="20"/>
          <w:szCs w:val="20"/>
        </w:rPr>
        <w:t>(e-mail postačí)</w:t>
      </w:r>
      <w:r w:rsidRPr="009816C4">
        <w:rPr>
          <w:sz w:val="20"/>
          <w:szCs w:val="20"/>
        </w:rPr>
        <w:t xml:space="preserve">, a to ihned (nejpozději však do </w:t>
      </w:r>
      <w:r w:rsidR="009459AB" w:rsidRPr="009816C4">
        <w:rPr>
          <w:sz w:val="20"/>
          <w:szCs w:val="20"/>
        </w:rPr>
        <w:t>3 (tří)</w:t>
      </w:r>
      <w:r w:rsidRPr="009816C4">
        <w:rPr>
          <w:sz w:val="20"/>
          <w:szCs w:val="20"/>
        </w:rPr>
        <w:t xml:space="preserve"> dnů) po seznámení se s daným</w:t>
      </w:r>
      <w:r w:rsidR="00237D65" w:rsidRPr="009816C4">
        <w:rPr>
          <w:sz w:val="20"/>
          <w:szCs w:val="20"/>
        </w:rPr>
        <w:t>i</w:t>
      </w:r>
      <w:r w:rsidRPr="009816C4">
        <w:rPr>
          <w:sz w:val="20"/>
          <w:szCs w:val="20"/>
        </w:rPr>
        <w:t xml:space="preserve"> </w:t>
      </w:r>
      <w:r w:rsidR="00237D65" w:rsidRPr="009816C4">
        <w:rPr>
          <w:sz w:val="20"/>
          <w:szCs w:val="20"/>
        </w:rPr>
        <w:t>Podklady Objednatele</w:t>
      </w:r>
      <w:r w:rsidRPr="009816C4">
        <w:rPr>
          <w:sz w:val="20"/>
          <w:szCs w:val="20"/>
        </w:rPr>
        <w:t xml:space="preserve">. V případě, že bude Objednatel trvat na provádění </w:t>
      </w:r>
      <w:r w:rsidR="009459AB" w:rsidRPr="009816C4">
        <w:rPr>
          <w:sz w:val="20"/>
          <w:szCs w:val="20"/>
        </w:rPr>
        <w:t xml:space="preserve">Plnění Zhotovitele </w:t>
      </w:r>
      <w:r w:rsidRPr="009816C4">
        <w:rPr>
          <w:sz w:val="20"/>
          <w:szCs w:val="20"/>
        </w:rPr>
        <w:t>s</w:t>
      </w:r>
      <w:r w:rsidR="00237D65" w:rsidRPr="009816C4">
        <w:rPr>
          <w:sz w:val="20"/>
          <w:szCs w:val="20"/>
        </w:rPr>
        <w:t> </w:t>
      </w:r>
      <w:r w:rsidRPr="009816C4">
        <w:rPr>
          <w:sz w:val="20"/>
          <w:szCs w:val="20"/>
        </w:rPr>
        <w:t>použitím</w:t>
      </w:r>
      <w:r w:rsidR="00237D65" w:rsidRPr="009816C4">
        <w:rPr>
          <w:sz w:val="20"/>
          <w:szCs w:val="20"/>
        </w:rPr>
        <w:t xml:space="preserve"> Podkladů Objednatele</w:t>
      </w:r>
      <w:r w:rsidRPr="009816C4">
        <w:rPr>
          <w:sz w:val="20"/>
          <w:szCs w:val="20"/>
        </w:rPr>
        <w:t>, na jejichž nevhodnost byl ze strany Zhotovitele up</w:t>
      </w:r>
      <w:r w:rsidR="009459AB" w:rsidRPr="009816C4">
        <w:rPr>
          <w:sz w:val="20"/>
          <w:szCs w:val="20"/>
        </w:rPr>
        <w:t>ozorněn a které překáží v řádné realizaci Plnění Zhotovitele</w:t>
      </w:r>
      <w:r w:rsidRPr="009816C4">
        <w:rPr>
          <w:sz w:val="20"/>
          <w:szCs w:val="20"/>
        </w:rPr>
        <w:t xml:space="preserve">, zavazuje se v takovém případě Zhotovitel okamžikem, kdy mu bude sděleno stanovisko Objednatele o trvání na provádění </w:t>
      </w:r>
      <w:r w:rsidR="009459AB" w:rsidRPr="009816C4">
        <w:rPr>
          <w:sz w:val="20"/>
          <w:szCs w:val="20"/>
        </w:rPr>
        <w:t xml:space="preserve">Plnění Zhotovitele </w:t>
      </w:r>
      <w:r w:rsidRPr="009816C4">
        <w:rPr>
          <w:sz w:val="20"/>
          <w:szCs w:val="20"/>
        </w:rPr>
        <w:t>dle takov</w:t>
      </w:r>
      <w:r w:rsidR="00237D65" w:rsidRPr="009816C4">
        <w:rPr>
          <w:sz w:val="20"/>
          <w:szCs w:val="20"/>
        </w:rPr>
        <w:t>ých Podkladů Objednatele</w:t>
      </w:r>
      <w:r w:rsidRPr="009816C4">
        <w:rPr>
          <w:sz w:val="20"/>
          <w:szCs w:val="20"/>
        </w:rPr>
        <w:t xml:space="preserve"> či s</w:t>
      </w:r>
      <w:r w:rsidR="00237D65" w:rsidRPr="009816C4">
        <w:rPr>
          <w:sz w:val="20"/>
          <w:szCs w:val="20"/>
        </w:rPr>
        <w:t xml:space="preserve"> jejich </w:t>
      </w:r>
      <w:r w:rsidRPr="009816C4">
        <w:rPr>
          <w:sz w:val="20"/>
          <w:szCs w:val="20"/>
        </w:rPr>
        <w:t xml:space="preserve">použitím, pokračovat v provádění </w:t>
      </w:r>
      <w:r w:rsidR="009459AB" w:rsidRPr="009816C4">
        <w:rPr>
          <w:sz w:val="20"/>
          <w:szCs w:val="20"/>
        </w:rPr>
        <w:t xml:space="preserve">Plnění Zhotovitele </w:t>
      </w:r>
      <w:r w:rsidRPr="009816C4">
        <w:rPr>
          <w:sz w:val="20"/>
          <w:szCs w:val="20"/>
        </w:rPr>
        <w:t xml:space="preserve">(tzn. ukončit případné přerušení </w:t>
      </w:r>
      <w:r w:rsidR="009459AB" w:rsidRPr="009816C4">
        <w:rPr>
          <w:sz w:val="20"/>
          <w:szCs w:val="20"/>
        </w:rPr>
        <w:t>realizace</w:t>
      </w:r>
      <w:r w:rsidRPr="009816C4">
        <w:rPr>
          <w:sz w:val="20"/>
          <w:szCs w:val="20"/>
        </w:rPr>
        <w:t xml:space="preserve"> </w:t>
      </w:r>
      <w:r w:rsidR="009459AB" w:rsidRPr="009816C4">
        <w:rPr>
          <w:sz w:val="20"/>
          <w:szCs w:val="20"/>
        </w:rPr>
        <w:t>Plnění Zhotovitele</w:t>
      </w:r>
      <w:r w:rsidRPr="009816C4">
        <w:rPr>
          <w:sz w:val="20"/>
          <w:szCs w:val="20"/>
        </w:rPr>
        <w:t xml:space="preserve">). Strany výslovně </w:t>
      </w:r>
      <w:r w:rsidRPr="00F272ED">
        <w:rPr>
          <w:sz w:val="20"/>
          <w:szCs w:val="20"/>
        </w:rPr>
        <w:t>sjednávají, že ustanovení § 2595</w:t>
      </w:r>
      <w:r w:rsidR="000A1EA7" w:rsidRPr="00F272ED">
        <w:rPr>
          <w:sz w:val="20"/>
          <w:szCs w:val="20"/>
        </w:rPr>
        <w:t xml:space="preserve"> OZ</w:t>
      </w:r>
      <w:r w:rsidRPr="00F272ED">
        <w:rPr>
          <w:sz w:val="20"/>
          <w:szCs w:val="20"/>
        </w:rPr>
        <w:t xml:space="preserve"> nebude v tomto smluvním vztahu aplikováno; toto zákonné ustanovení strany výslovně vylučují. </w:t>
      </w:r>
    </w:p>
    <w:p w14:paraId="418DFB4D" w14:textId="77777777" w:rsidR="007861A2" w:rsidRPr="00F272ED" w:rsidRDefault="009C1E25" w:rsidP="00CA646D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F272ED">
        <w:rPr>
          <w:sz w:val="20"/>
          <w:szCs w:val="20"/>
        </w:rPr>
        <w:t xml:space="preserve">Zhotovitel je povinen při </w:t>
      </w:r>
      <w:r w:rsidR="007861A2" w:rsidRPr="00F272ED">
        <w:rPr>
          <w:sz w:val="20"/>
          <w:szCs w:val="20"/>
        </w:rPr>
        <w:t>realizaci Plnění Zhotovitele</w:t>
      </w:r>
      <w:r w:rsidRPr="00F272ED">
        <w:rPr>
          <w:sz w:val="20"/>
          <w:szCs w:val="20"/>
        </w:rPr>
        <w:t xml:space="preserve"> postupovat s náležitou odbornou péčí, veškeré pokyny (příkazy) Objednatele řádně posuzovat (viz </w:t>
      </w:r>
      <w:r w:rsidR="000A1EA7" w:rsidRPr="00F272ED">
        <w:rPr>
          <w:sz w:val="20"/>
          <w:szCs w:val="20"/>
        </w:rPr>
        <w:t>výše</w:t>
      </w:r>
      <w:r w:rsidRPr="00F272ED">
        <w:rPr>
          <w:sz w:val="20"/>
          <w:szCs w:val="20"/>
        </w:rPr>
        <w:t xml:space="preserve">), </w:t>
      </w:r>
      <w:r w:rsidR="007861A2" w:rsidRPr="00F272ED">
        <w:rPr>
          <w:sz w:val="20"/>
          <w:szCs w:val="20"/>
        </w:rPr>
        <w:t xml:space="preserve">Plnění Zhotovitele </w:t>
      </w:r>
      <w:r w:rsidRPr="00F272ED">
        <w:rPr>
          <w:sz w:val="20"/>
          <w:szCs w:val="20"/>
        </w:rPr>
        <w:t>provést</w:t>
      </w:r>
      <w:r w:rsidR="00D420FB" w:rsidRPr="00F272ED">
        <w:rPr>
          <w:sz w:val="20"/>
          <w:szCs w:val="20"/>
        </w:rPr>
        <w:t>,</w:t>
      </w:r>
      <w:r w:rsidRPr="00F272ED">
        <w:rPr>
          <w:sz w:val="20"/>
          <w:szCs w:val="20"/>
        </w:rPr>
        <w:t xml:space="preserve"> </w:t>
      </w:r>
      <w:r w:rsidR="007861A2" w:rsidRPr="00F272ED">
        <w:rPr>
          <w:sz w:val="20"/>
          <w:szCs w:val="20"/>
        </w:rPr>
        <w:t xml:space="preserve">resp. poskytnout </w:t>
      </w:r>
      <w:r w:rsidRPr="00F272ED">
        <w:rPr>
          <w:sz w:val="20"/>
          <w:szCs w:val="20"/>
        </w:rPr>
        <w:t xml:space="preserve">řádně, včas a v prvotřídní kvalitě. Zhotovitel v této souvislosti prohlašuje, že je odbornou firmou v oboru a zavazuje se tedy provést veškeré odborné činnosti a vynaložit veškerou odbornou péči, jakou je možno od něj (jako od odborné firmy disponující všemi potřebnými znalostmi, dovednostmi a možnostmi) spravedlivě očekávat. </w:t>
      </w:r>
    </w:p>
    <w:p w14:paraId="7EEEA35E" w14:textId="77777777" w:rsidR="009C1E25" w:rsidRPr="00F272ED" w:rsidRDefault="009C1E25" w:rsidP="00CA646D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F272ED">
        <w:rPr>
          <w:sz w:val="20"/>
          <w:szCs w:val="20"/>
        </w:rPr>
        <w:t xml:space="preserve">Zhotovitel odpovídá za řízení postupu prací </w:t>
      </w:r>
      <w:r w:rsidR="007861A2" w:rsidRPr="00F272ED">
        <w:rPr>
          <w:sz w:val="20"/>
          <w:szCs w:val="20"/>
        </w:rPr>
        <w:t>realizaci Plnění Zhotovitele</w:t>
      </w:r>
      <w:r w:rsidRPr="00F272ED">
        <w:rPr>
          <w:sz w:val="20"/>
          <w:szCs w:val="20"/>
        </w:rPr>
        <w:t xml:space="preserve">, za dodržování všech předpisů a norem vztahujících se k provádění </w:t>
      </w:r>
      <w:r w:rsidR="007861A2" w:rsidRPr="00F272ED">
        <w:rPr>
          <w:sz w:val="20"/>
          <w:szCs w:val="20"/>
        </w:rPr>
        <w:t xml:space="preserve">Plnění Zhotovitele </w:t>
      </w:r>
      <w:r w:rsidRPr="00F272ED">
        <w:rPr>
          <w:sz w:val="20"/>
          <w:szCs w:val="20"/>
        </w:rPr>
        <w:t xml:space="preserve">a dodržování podmínek sjednaných pro realizaci </w:t>
      </w:r>
      <w:r w:rsidR="007861A2" w:rsidRPr="00F272ED">
        <w:rPr>
          <w:sz w:val="20"/>
          <w:szCs w:val="20"/>
        </w:rPr>
        <w:t xml:space="preserve">Plnění Zhotovitele </w:t>
      </w:r>
      <w:r w:rsidRPr="00F272ED">
        <w:rPr>
          <w:sz w:val="20"/>
          <w:szCs w:val="20"/>
        </w:rPr>
        <w:t xml:space="preserve">v této </w:t>
      </w:r>
      <w:r w:rsidR="007861A2" w:rsidRPr="00F272ED">
        <w:rPr>
          <w:sz w:val="20"/>
          <w:szCs w:val="20"/>
        </w:rPr>
        <w:t>s</w:t>
      </w:r>
      <w:r w:rsidRPr="00F272ED">
        <w:rPr>
          <w:sz w:val="20"/>
          <w:szCs w:val="20"/>
        </w:rPr>
        <w:t>mlouvě.</w:t>
      </w:r>
    </w:p>
    <w:p w14:paraId="23FE4AA8" w14:textId="77777777" w:rsidR="009C1E25" w:rsidRPr="00F272ED" w:rsidRDefault="009C1E25" w:rsidP="00CA646D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F272ED">
        <w:rPr>
          <w:sz w:val="20"/>
          <w:szCs w:val="20"/>
        </w:rPr>
        <w:t xml:space="preserve">Pakliže bude Zhotovitel </w:t>
      </w:r>
      <w:r w:rsidR="00AB0422" w:rsidRPr="00F272ED">
        <w:rPr>
          <w:sz w:val="20"/>
          <w:szCs w:val="20"/>
        </w:rPr>
        <w:t xml:space="preserve">Plnění Zhotovitele </w:t>
      </w:r>
      <w:r w:rsidRPr="00F272ED">
        <w:rPr>
          <w:sz w:val="20"/>
          <w:szCs w:val="20"/>
        </w:rPr>
        <w:t xml:space="preserve">(či jeho části) provádět </w:t>
      </w:r>
      <w:r w:rsidR="00AB0422" w:rsidRPr="00F272ED">
        <w:rPr>
          <w:sz w:val="20"/>
          <w:szCs w:val="20"/>
        </w:rPr>
        <w:t xml:space="preserve">či poskytovat </w:t>
      </w:r>
      <w:r w:rsidRPr="00F272ED">
        <w:rPr>
          <w:sz w:val="20"/>
          <w:szCs w:val="20"/>
        </w:rPr>
        <w:t xml:space="preserve">prostřednictvím třetích osob – subdodavatelů, odpovídá Zhotovitel v plném rozsahu Objednateli, jako by </w:t>
      </w:r>
      <w:r w:rsidR="00AB0422" w:rsidRPr="00F272ED">
        <w:rPr>
          <w:sz w:val="20"/>
          <w:szCs w:val="20"/>
        </w:rPr>
        <w:t xml:space="preserve">Plnění Zhotovitele </w:t>
      </w:r>
      <w:r w:rsidRPr="00F272ED">
        <w:rPr>
          <w:sz w:val="20"/>
          <w:szCs w:val="20"/>
        </w:rPr>
        <w:t xml:space="preserve">prováděl </w:t>
      </w:r>
      <w:r w:rsidR="00AB0422" w:rsidRPr="00F272ED">
        <w:rPr>
          <w:sz w:val="20"/>
          <w:szCs w:val="20"/>
        </w:rPr>
        <w:t xml:space="preserve">či poskytoval </w:t>
      </w:r>
      <w:r w:rsidRPr="00F272ED">
        <w:rPr>
          <w:sz w:val="20"/>
          <w:szCs w:val="20"/>
        </w:rPr>
        <w:t>sám.</w:t>
      </w:r>
      <w:r w:rsidR="006239A0" w:rsidRPr="00F272ED">
        <w:rPr>
          <w:sz w:val="20"/>
          <w:szCs w:val="20"/>
        </w:rPr>
        <w:t xml:space="preserve"> Zhotovitel si k realizaci Díla sám na vlastní náklady </w:t>
      </w:r>
      <w:r w:rsidR="00954F9F" w:rsidRPr="00F272ED">
        <w:rPr>
          <w:sz w:val="20"/>
          <w:szCs w:val="20"/>
        </w:rPr>
        <w:t>zajistí potřebnou techniku, měři</w:t>
      </w:r>
      <w:r w:rsidR="006239A0" w:rsidRPr="00F272ED">
        <w:rPr>
          <w:sz w:val="20"/>
          <w:szCs w:val="20"/>
        </w:rPr>
        <w:t>cí přístroje a materiál.</w:t>
      </w:r>
    </w:p>
    <w:p w14:paraId="6D82CC18" w14:textId="77777777" w:rsidR="009C1E25" w:rsidRPr="00F272ED" w:rsidRDefault="000F6C9C" w:rsidP="006F2C47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F272ED">
        <w:rPr>
          <w:sz w:val="20"/>
          <w:szCs w:val="20"/>
        </w:rPr>
        <w:t xml:space="preserve">Zhotovitel se zavazuje, že </w:t>
      </w:r>
      <w:r w:rsidR="006F2C47" w:rsidRPr="00F272ED">
        <w:rPr>
          <w:sz w:val="20"/>
          <w:szCs w:val="20"/>
        </w:rPr>
        <w:t>Plnění Zhotovitele podle této smlouvy nemá a nebude mít žádné právní nedostatky (vč. případného porušení práv třetích osob z titulu duševního vlastnictví těchto osob), jinak bude Zhotovitel (mimo jiných povinností vyplývajících z této smlouvy, nebo zákona) povinen nahradit Objednateli veškeré újmy a náklady, které Objednateli v důsledku porušení uvedeného závazku vzniknou</w:t>
      </w:r>
      <w:r w:rsidR="00AB0422" w:rsidRPr="00F272ED">
        <w:rPr>
          <w:sz w:val="20"/>
          <w:szCs w:val="20"/>
        </w:rPr>
        <w:t>.</w:t>
      </w:r>
    </w:p>
    <w:p w14:paraId="4DDCB658" w14:textId="77777777" w:rsidR="000F6C9C" w:rsidRPr="00CE6C98" w:rsidRDefault="000F6C9C" w:rsidP="00CA646D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CE6C98">
        <w:rPr>
          <w:sz w:val="20"/>
          <w:szCs w:val="20"/>
        </w:rPr>
        <w:t>Veškeré povinnosti a závaz</w:t>
      </w:r>
      <w:r w:rsidR="00151C6C" w:rsidRPr="00CE6C98">
        <w:rPr>
          <w:sz w:val="20"/>
          <w:szCs w:val="20"/>
        </w:rPr>
        <w:t>ky Zhotovitele sjednané v této s</w:t>
      </w:r>
      <w:r w:rsidRPr="00CE6C98">
        <w:rPr>
          <w:sz w:val="20"/>
          <w:szCs w:val="20"/>
        </w:rPr>
        <w:t xml:space="preserve">mlouvě vztahující se k podmínkám realizace </w:t>
      </w:r>
      <w:r w:rsidR="00151C6C" w:rsidRPr="00CE6C98">
        <w:rPr>
          <w:sz w:val="20"/>
          <w:szCs w:val="20"/>
        </w:rPr>
        <w:t>Plnění Zhotovitele</w:t>
      </w:r>
      <w:r w:rsidRPr="00CE6C98">
        <w:rPr>
          <w:sz w:val="20"/>
          <w:szCs w:val="20"/>
        </w:rPr>
        <w:t xml:space="preserve">, budou přiměřeně platit i na odstraňování vad </w:t>
      </w:r>
      <w:r w:rsidR="00151C6C" w:rsidRPr="00CE6C98">
        <w:rPr>
          <w:sz w:val="20"/>
          <w:szCs w:val="20"/>
        </w:rPr>
        <w:t xml:space="preserve">Plnění Zhotovitele </w:t>
      </w:r>
      <w:r w:rsidRPr="00CE6C98">
        <w:rPr>
          <w:sz w:val="20"/>
          <w:szCs w:val="20"/>
        </w:rPr>
        <w:t>(vč.</w:t>
      </w:r>
      <w:r w:rsidR="00151C6C" w:rsidRPr="00CE6C98">
        <w:rPr>
          <w:sz w:val="20"/>
          <w:szCs w:val="20"/>
        </w:rPr>
        <w:t xml:space="preserve"> těch, na něž se vztahuje záruka</w:t>
      </w:r>
      <w:r w:rsidRPr="00CE6C98">
        <w:rPr>
          <w:sz w:val="20"/>
          <w:szCs w:val="20"/>
        </w:rPr>
        <w:t xml:space="preserve">). Strany výslovně sjednávají, že v případě porušení jakékoli povinnosti či závazku Zhotovitele z této </w:t>
      </w:r>
      <w:r w:rsidR="00151C6C" w:rsidRPr="00CE6C98">
        <w:rPr>
          <w:sz w:val="20"/>
          <w:szCs w:val="20"/>
        </w:rPr>
        <w:t>s</w:t>
      </w:r>
      <w:r w:rsidRPr="00CE6C98">
        <w:rPr>
          <w:sz w:val="20"/>
          <w:szCs w:val="20"/>
        </w:rPr>
        <w:t xml:space="preserve">mlouvy (tj. nejen tohoto článku </w:t>
      </w:r>
      <w:r w:rsidR="00151C6C" w:rsidRPr="00CE6C98">
        <w:rPr>
          <w:sz w:val="20"/>
          <w:szCs w:val="20"/>
        </w:rPr>
        <w:t>s</w:t>
      </w:r>
      <w:r w:rsidRPr="00CE6C98">
        <w:rPr>
          <w:sz w:val="20"/>
          <w:szCs w:val="20"/>
        </w:rPr>
        <w:t xml:space="preserve">mlouvy) vzniká Objednateli vedle jiných práv sjednaných touto </w:t>
      </w:r>
      <w:r w:rsidR="00151C6C" w:rsidRPr="00CE6C98">
        <w:rPr>
          <w:sz w:val="20"/>
          <w:szCs w:val="20"/>
        </w:rPr>
        <w:t>s</w:t>
      </w:r>
      <w:r w:rsidRPr="00CE6C98">
        <w:rPr>
          <w:sz w:val="20"/>
          <w:szCs w:val="20"/>
        </w:rPr>
        <w:t>mlouvou či vyplývajících ze zákona (zejména sankcí a nároku na náhradu újmy) také právo provést Zhotovitelem nesplněnou povinnost či závazek (pakliže to povaha předmětné povinnosti či závazku dovoluje) sám či prostřednictvím třetí osoby, a to na náklady Zhotovitele</w:t>
      </w:r>
      <w:r w:rsidR="00151C6C" w:rsidRPr="00CE6C98">
        <w:rPr>
          <w:sz w:val="20"/>
          <w:szCs w:val="20"/>
        </w:rPr>
        <w:t>.</w:t>
      </w:r>
    </w:p>
    <w:p w14:paraId="274C311A" w14:textId="77777777" w:rsidR="0056432B" w:rsidRPr="00CE6C98" w:rsidRDefault="00754FB2" w:rsidP="005065CA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CE6C98">
        <w:rPr>
          <w:sz w:val="20"/>
          <w:szCs w:val="20"/>
        </w:rPr>
        <w:t>Zhotovitel se tímto zavazuje, že v případě pozdějšího požadavku Objednatele rozšíří, případně zúží, rozsah Plnění Zhotovitele o další eventuální plnění, jež se bude funkčně, věcně či technicky dotýkat Plnění Zhotovitele, a to formou dodatku k této smlouvě</w:t>
      </w:r>
      <w:r w:rsidR="0056432B" w:rsidRPr="00CE6C98">
        <w:rPr>
          <w:sz w:val="20"/>
          <w:szCs w:val="20"/>
        </w:rPr>
        <w:t xml:space="preserve"> s tím, ž</w:t>
      </w:r>
      <w:r w:rsidR="005065CA" w:rsidRPr="00CE6C98">
        <w:rPr>
          <w:sz w:val="20"/>
          <w:szCs w:val="20"/>
        </w:rPr>
        <w:t>e</w:t>
      </w:r>
      <w:r w:rsidR="0056432B" w:rsidRPr="00CE6C98">
        <w:rPr>
          <w:sz w:val="20"/>
          <w:szCs w:val="20"/>
        </w:rPr>
        <w:t xml:space="preserve"> při změně rozsahu se Cena, resp. Odměna odpovídajícím způsobem </w:t>
      </w:r>
      <w:r w:rsidR="00EA0F9B" w:rsidRPr="00CE6C98">
        <w:rPr>
          <w:sz w:val="20"/>
          <w:szCs w:val="20"/>
        </w:rPr>
        <w:t xml:space="preserve">sníží </w:t>
      </w:r>
      <w:r w:rsidR="00E01651" w:rsidRPr="00CE6C98">
        <w:rPr>
          <w:sz w:val="20"/>
          <w:szCs w:val="20"/>
        </w:rPr>
        <w:t xml:space="preserve">(redukce rozsahu) </w:t>
      </w:r>
      <w:r w:rsidR="00EA0F9B" w:rsidRPr="00CE6C98">
        <w:rPr>
          <w:sz w:val="20"/>
          <w:szCs w:val="20"/>
        </w:rPr>
        <w:t>či zvýší</w:t>
      </w:r>
      <w:r w:rsidR="005065CA" w:rsidRPr="00CE6C98">
        <w:rPr>
          <w:sz w:val="20"/>
          <w:szCs w:val="20"/>
        </w:rPr>
        <w:t xml:space="preserve"> </w:t>
      </w:r>
      <w:r w:rsidR="00E01651" w:rsidRPr="00CE6C98">
        <w:rPr>
          <w:sz w:val="20"/>
          <w:szCs w:val="20"/>
        </w:rPr>
        <w:t xml:space="preserve">(rozšíření rozsahu) </w:t>
      </w:r>
      <w:r w:rsidR="005065CA" w:rsidRPr="00CE6C98">
        <w:rPr>
          <w:sz w:val="20"/>
          <w:szCs w:val="20"/>
        </w:rPr>
        <w:t xml:space="preserve">a termíny a lhůty plnění se </w:t>
      </w:r>
      <w:r w:rsidR="0056432B" w:rsidRPr="00CE6C98">
        <w:rPr>
          <w:sz w:val="20"/>
          <w:szCs w:val="20"/>
        </w:rPr>
        <w:t>ve vhodných případech přiměřeně upraví</w:t>
      </w:r>
      <w:r w:rsidR="005065CA" w:rsidRPr="00CE6C98">
        <w:rPr>
          <w:sz w:val="20"/>
          <w:szCs w:val="20"/>
        </w:rPr>
        <w:t>.</w:t>
      </w:r>
    </w:p>
    <w:p w14:paraId="310471D6" w14:textId="77777777" w:rsidR="005C3CF7" w:rsidRPr="00CE6C98" w:rsidRDefault="002F5126" w:rsidP="005065CA">
      <w:pPr>
        <w:keepLines/>
        <w:numPr>
          <w:ilvl w:val="0"/>
          <w:numId w:val="20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CE6C98">
        <w:rPr>
          <w:sz w:val="20"/>
          <w:szCs w:val="20"/>
        </w:rPr>
        <w:t>Plnění Zhotovitele zahrnuje i práce a služby v této smlouvě výše nespecifikované, které však jsou k řádnému poskytování Plnění Zhotovitele nezbytné a o kterých Zhotovitele vzhledem ke své kvalifikaci a zkušenostem měl nebo mohl vědět</w:t>
      </w:r>
      <w:r w:rsidR="00754FB2" w:rsidRPr="00CE6C98">
        <w:rPr>
          <w:sz w:val="20"/>
          <w:szCs w:val="20"/>
        </w:rPr>
        <w:t>.</w:t>
      </w:r>
    </w:p>
    <w:p w14:paraId="5FCC4011" w14:textId="77777777" w:rsidR="009151C7" w:rsidRDefault="009151C7" w:rsidP="00180599">
      <w:pPr>
        <w:widowControl w:val="0"/>
        <w:spacing w:before="200"/>
        <w:jc w:val="center"/>
        <w:rPr>
          <w:b/>
          <w:sz w:val="20"/>
          <w:szCs w:val="20"/>
        </w:rPr>
      </w:pPr>
      <w:bookmarkStart w:id="1" w:name="_Hlk516669008"/>
    </w:p>
    <w:p w14:paraId="5F69BB5B" w14:textId="77777777" w:rsidR="009151C7" w:rsidRDefault="009151C7" w:rsidP="00180599">
      <w:pPr>
        <w:widowControl w:val="0"/>
        <w:spacing w:before="200"/>
        <w:jc w:val="center"/>
        <w:rPr>
          <w:b/>
          <w:sz w:val="20"/>
          <w:szCs w:val="20"/>
        </w:rPr>
      </w:pPr>
    </w:p>
    <w:p w14:paraId="78CB1DFE" w14:textId="77777777" w:rsidR="009151C7" w:rsidRDefault="009151C7" w:rsidP="00180599">
      <w:pPr>
        <w:widowControl w:val="0"/>
        <w:spacing w:before="200"/>
        <w:jc w:val="center"/>
        <w:rPr>
          <w:b/>
          <w:sz w:val="20"/>
          <w:szCs w:val="20"/>
        </w:rPr>
      </w:pPr>
    </w:p>
    <w:p w14:paraId="128FEBD9" w14:textId="682BF10B" w:rsidR="00997DFE" w:rsidRPr="00B202FC" w:rsidRDefault="00180599" w:rsidP="00180599">
      <w:pPr>
        <w:widowControl w:val="0"/>
        <w:spacing w:before="200"/>
        <w:jc w:val="center"/>
        <w:rPr>
          <w:b/>
          <w:sz w:val="20"/>
          <w:szCs w:val="20"/>
        </w:rPr>
      </w:pPr>
      <w:r w:rsidRPr="00B202FC">
        <w:rPr>
          <w:b/>
          <w:sz w:val="20"/>
          <w:szCs w:val="20"/>
        </w:rPr>
        <w:lastRenderedPageBreak/>
        <w:t xml:space="preserve">Článek VI. – </w:t>
      </w:r>
      <w:bookmarkEnd w:id="1"/>
      <w:r w:rsidR="00997DFE" w:rsidRPr="00B202FC">
        <w:rPr>
          <w:b/>
          <w:sz w:val="20"/>
          <w:szCs w:val="20"/>
        </w:rPr>
        <w:t>Smluvní pokuty, odstoupení od smlouvy</w:t>
      </w:r>
    </w:p>
    <w:p w14:paraId="365793C9" w14:textId="77777777" w:rsidR="00EA2A8E" w:rsidRPr="00B202FC" w:rsidRDefault="00EA2A8E" w:rsidP="00CA646D">
      <w:pPr>
        <w:keepLines/>
        <w:numPr>
          <w:ilvl w:val="0"/>
          <w:numId w:val="21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B202FC">
        <w:rPr>
          <w:sz w:val="20"/>
          <w:szCs w:val="20"/>
        </w:rPr>
        <w:t>Každá ze smluvních stran nese odpovědnost za újmu v rámci platných právních předpisů a této smlouvy. Zhotovitel odpovídá Objednateli mj. za veškerou újmu, která Objednateli vznikne v důsledku toho, že Zhotovitel při realizaci Plnění Zhotovitele porušil některou svou povinnost uvedenou v této smlouvě. Zhotovitel rovněž odpovídá Objednateli za veškerou újmu vzniklou Objednateli v důsledku vadné realizace Plnění Zhotovitele. Objednatel má nárok požadovat po zhotoviteli veškeré náklady, které mu (Objednateli) vznikly v souvislosti s uplatněním jeho práva odpovědnosti za vady Plnění Zhotovitele a práv z poskytnuté záruky na vady Plnění Zhotovitele.</w:t>
      </w:r>
    </w:p>
    <w:p w14:paraId="58CD6973" w14:textId="77777777" w:rsidR="00EA2A8E" w:rsidRPr="00B202FC" w:rsidRDefault="00EA2A8E" w:rsidP="00CA646D">
      <w:pPr>
        <w:keepLines/>
        <w:numPr>
          <w:ilvl w:val="0"/>
          <w:numId w:val="21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B202FC">
        <w:rPr>
          <w:sz w:val="20"/>
          <w:szCs w:val="20"/>
        </w:rPr>
        <w:t>Objednatel je oprávněn požadovat po Zhotoviteli úhradu smluvní pokuty mj. v těchto případech:</w:t>
      </w:r>
    </w:p>
    <w:p w14:paraId="23332E9D" w14:textId="11910C2A" w:rsidR="00EA2A8E" w:rsidRPr="00B202FC" w:rsidRDefault="009808FB" w:rsidP="00B202FC">
      <w:pPr>
        <w:pStyle w:val="Odstavecseseznamem"/>
        <w:numPr>
          <w:ilvl w:val="0"/>
          <w:numId w:val="4"/>
        </w:numPr>
        <w:spacing w:before="60"/>
        <w:ind w:left="1134" w:hanging="567"/>
        <w:jc w:val="both"/>
        <w:rPr>
          <w:strike/>
          <w:sz w:val="20"/>
          <w:szCs w:val="20"/>
        </w:rPr>
      </w:pPr>
      <w:r w:rsidRPr="00B202FC">
        <w:rPr>
          <w:sz w:val="20"/>
          <w:szCs w:val="20"/>
        </w:rPr>
        <w:t xml:space="preserve">v případě prodlení </w:t>
      </w:r>
      <w:r w:rsidR="006F2C47" w:rsidRPr="00B202FC">
        <w:rPr>
          <w:sz w:val="20"/>
          <w:szCs w:val="20"/>
        </w:rPr>
        <w:t xml:space="preserve">s dokončením a předáním </w:t>
      </w:r>
      <w:r w:rsidR="00B202FC" w:rsidRPr="00B202FC">
        <w:rPr>
          <w:sz w:val="20"/>
          <w:szCs w:val="20"/>
        </w:rPr>
        <w:t>Díla</w:t>
      </w:r>
      <w:r w:rsidR="006F2C47" w:rsidRPr="00B202FC">
        <w:rPr>
          <w:sz w:val="20"/>
          <w:szCs w:val="20"/>
        </w:rPr>
        <w:t xml:space="preserve"> Objednateli; výše smluvní pokuty v tomto případě činí 500 Kč (slovy: pět set korun českých) za každý i započatý den prodlení</w:t>
      </w:r>
      <w:r w:rsidRPr="00B202FC">
        <w:rPr>
          <w:sz w:val="20"/>
          <w:szCs w:val="20"/>
        </w:rPr>
        <w:t>,</w:t>
      </w:r>
      <w:r w:rsidR="00EA2A8E" w:rsidRPr="00B202FC">
        <w:rPr>
          <w:sz w:val="20"/>
          <w:szCs w:val="20"/>
        </w:rPr>
        <w:t xml:space="preserve"> </w:t>
      </w:r>
    </w:p>
    <w:p w14:paraId="1B7CC48B" w14:textId="77777777" w:rsidR="00C81C47" w:rsidRPr="00B202FC" w:rsidRDefault="009808FB" w:rsidP="00CA646D">
      <w:pPr>
        <w:pStyle w:val="Odstavecseseznamem"/>
        <w:numPr>
          <w:ilvl w:val="0"/>
          <w:numId w:val="4"/>
        </w:numPr>
        <w:spacing w:before="60"/>
        <w:ind w:left="1134" w:hanging="567"/>
        <w:jc w:val="both"/>
        <w:rPr>
          <w:sz w:val="20"/>
          <w:szCs w:val="20"/>
        </w:rPr>
      </w:pPr>
      <w:r w:rsidRPr="00B202FC">
        <w:rPr>
          <w:sz w:val="20"/>
          <w:szCs w:val="20"/>
        </w:rPr>
        <w:t xml:space="preserve">v </w:t>
      </w:r>
      <w:r w:rsidR="00C81C47" w:rsidRPr="00B202FC">
        <w:rPr>
          <w:sz w:val="20"/>
          <w:szCs w:val="20"/>
        </w:rPr>
        <w:t>případě prodlení s odstraněním vad a/nebo nedodělků Díla uvedených v </w:t>
      </w:r>
      <w:r w:rsidR="0042466A" w:rsidRPr="00B202FC">
        <w:rPr>
          <w:sz w:val="20"/>
          <w:szCs w:val="20"/>
        </w:rPr>
        <w:t>Protokolu</w:t>
      </w:r>
      <w:r w:rsidR="00C81C47" w:rsidRPr="00B202FC">
        <w:rPr>
          <w:sz w:val="20"/>
          <w:szCs w:val="20"/>
        </w:rPr>
        <w:t xml:space="preserve">; výše smluvní pokuty v tomto případě činí </w:t>
      </w:r>
      <w:r w:rsidR="00220543" w:rsidRPr="00B202FC">
        <w:rPr>
          <w:sz w:val="20"/>
          <w:szCs w:val="20"/>
        </w:rPr>
        <w:t xml:space="preserve">500 </w:t>
      </w:r>
      <w:r w:rsidR="00C81C47" w:rsidRPr="00B202FC">
        <w:rPr>
          <w:sz w:val="20"/>
          <w:szCs w:val="20"/>
        </w:rPr>
        <w:t xml:space="preserve">Kč (slovy: </w:t>
      </w:r>
      <w:r w:rsidR="00220543" w:rsidRPr="00B202FC">
        <w:rPr>
          <w:sz w:val="20"/>
          <w:szCs w:val="20"/>
        </w:rPr>
        <w:t xml:space="preserve">pět set </w:t>
      </w:r>
      <w:r w:rsidR="00C81C47" w:rsidRPr="00B202FC">
        <w:rPr>
          <w:sz w:val="20"/>
          <w:szCs w:val="20"/>
        </w:rPr>
        <w:t>korun českých) za každý i započatý den prodlení a každou vadu a/nebo nedodělek</w:t>
      </w:r>
      <w:r w:rsidRPr="00B202FC">
        <w:rPr>
          <w:sz w:val="20"/>
          <w:szCs w:val="20"/>
        </w:rPr>
        <w:t>,</w:t>
      </w:r>
    </w:p>
    <w:p w14:paraId="1C8CB7C7" w14:textId="77777777" w:rsidR="00C81C47" w:rsidRPr="00B202FC" w:rsidRDefault="009808FB" w:rsidP="00CA646D">
      <w:pPr>
        <w:pStyle w:val="Odstavecseseznamem"/>
        <w:numPr>
          <w:ilvl w:val="0"/>
          <w:numId w:val="4"/>
        </w:numPr>
        <w:tabs>
          <w:tab w:val="left" w:pos="1134"/>
        </w:tabs>
        <w:spacing w:before="60"/>
        <w:ind w:left="1134" w:hanging="567"/>
        <w:jc w:val="both"/>
        <w:rPr>
          <w:sz w:val="20"/>
          <w:szCs w:val="20"/>
        </w:rPr>
      </w:pPr>
      <w:r w:rsidRPr="00B202FC">
        <w:rPr>
          <w:sz w:val="20"/>
          <w:szCs w:val="20"/>
        </w:rPr>
        <w:t xml:space="preserve">v </w:t>
      </w:r>
      <w:r w:rsidR="00C81C47" w:rsidRPr="00B202FC">
        <w:rPr>
          <w:sz w:val="20"/>
          <w:szCs w:val="20"/>
        </w:rPr>
        <w:t>případě</w:t>
      </w:r>
      <w:r w:rsidR="00EA2A8E" w:rsidRPr="00B202FC">
        <w:rPr>
          <w:sz w:val="20"/>
          <w:szCs w:val="20"/>
        </w:rPr>
        <w:t xml:space="preserve"> prodlení s odstraněním reklamované vady </w:t>
      </w:r>
      <w:r w:rsidR="00C81C47" w:rsidRPr="00B202FC">
        <w:rPr>
          <w:sz w:val="20"/>
          <w:szCs w:val="20"/>
        </w:rPr>
        <w:t xml:space="preserve">Plnění Zhotovitele; výše smluvní pokuty v tomto případě činí </w:t>
      </w:r>
      <w:r w:rsidR="00220543" w:rsidRPr="00B202FC">
        <w:rPr>
          <w:sz w:val="20"/>
          <w:szCs w:val="20"/>
        </w:rPr>
        <w:t xml:space="preserve">500 </w:t>
      </w:r>
      <w:r w:rsidR="00C81C47" w:rsidRPr="00B202FC">
        <w:rPr>
          <w:sz w:val="20"/>
          <w:szCs w:val="20"/>
        </w:rPr>
        <w:t xml:space="preserve">Kč (slovy: </w:t>
      </w:r>
      <w:r w:rsidR="00220543" w:rsidRPr="00B202FC">
        <w:rPr>
          <w:sz w:val="20"/>
          <w:szCs w:val="20"/>
        </w:rPr>
        <w:t xml:space="preserve">pět set </w:t>
      </w:r>
      <w:r w:rsidR="00C81C47" w:rsidRPr="00B202FC">
        <w:rPr>
          <w:sz w:val="20"/>
          <w:szCs w:val="20"/>
        </w:rPr>
        <w:t>korun českých) za každý i započatý den prodlení a každou vadu.</w:t>
      </w:r>
    </w:p>
    <w:p w14:paraId="5D73185F" w14:textId="77777777" w:rsidR="00997DFE" w:rsidRPr="007F3396" w:rsidRDefault="00531E77" w:rsidP="002001B1">
      <w:pPr>
        <w:pStyle w:val="Odstavecseseznamem"/>
        <w:spacing w:before="60"/>
        <w:ind w:left="567"/>
        <w:jc w:val="both"/>
        <w:rPr>
          <w:sz w:val="20"/>
          <w:szCs w:val="20"/>
        </w:rPr>
      </w:pPr>
      <w:r w:rsidRPr="00B202FC">
        <w:rPr>
          <w:sz w:val="20"/>
          <w:szCs w:val="20"/>
        </w:rPr>
        <w:t xml:space="preserve">Nárok Objednatele na náhradu případné škody není sjednáním ani úhradou shora uvedených smluvních pokut jakkoli dotčen; strany výslovně vylučují aplikaci ustanovení § 2050 </w:t>
      </w:r>
      <w:r w:rsidR="00D03898" w:rsidRPr="00B202FC">
        <w:rPr>
          <w:sz w:val="20"/>
          <w:szCs w:val="20"/>
        </w:rPr>
        <w:t>OZ</w:t>
      </w:r>
      <w:r w:rsidRPr="00B202FC">
        <w:rPr>
          <w:sz w:val="20"/>
          <w:szCs w:val="20"/>
        </w:rPr>
        <w:t>. Zhotovitel bere na vědomí, že porušení jeho závazků či povinností sjednaných v této smlouvě (zejm. závazků a povinností směřujících k včasné realizaci Plnění Zhotovitele a</w:t>
      </w:r>
      <w:r w:rsidR="00220543" w:rsidRPr="00B202FC">
        <w:rPr>
          <w:sz w:val="20"/>
          <w:szCs w:val="20"/>
        </w:rPr>
        <w:t> </w:t>
      </w:r>
      <w:r w:rsidRPr="007F3396">
        <w:rPr>
          <w:sz w:val="20"/>
          <w:szCs w:val="20"/>
        </w:rPr>
        <w:t>včasnému odstraňování vad Plnění Zhotovitele) je způsobilé přivodit Objednateli značnou újmu (zejména škodu).</w:t>
      </w:r>
    </w:p>
    <w:p w14:paraId="237ACE81" w14:textId="77777777" w:rsidR="00015E2F" w:rsidRPr="007F3396" w:rsidRDefault="007625A5" w:rsidP="00CA646D">
      <w:pPr>
        <w:keepLines/>
        <w:numPr>
          <w:ilvl w:val="0"/>
          <w:numId w:val="21"/>
        </w:numPr>
        <w:tabs>
          <w:tab w:val="left" w:pos="567"/>
        </w:tabs>
        <w:spacing w:before="120"/>
        <w:ind w:left="567" w:hanging="567"/>
        <w:jc w:val="both"/>
        <w:rPr>
          <w:sz w:val="20"/>
          <w:szCs w:val="20"/>
        </w:rPr>
      </w:pPr>
      <w:r w:rsidRPr="007F3396">
        <w:rPr>
          <w:sz w:val="20"/>
          <w:szCs w:val="20"/>
        </w:rPr>
        <w:t>K odstoupení od této smlouvy (ať už z jakéhokoli níže sjednaného či zákonného důvodu) dojde výhradně na základě písemného oznámení o odstoupení doručeného druhé smluvní straně.</w:t>
      </w:r>
      <w:r w:rsidRPr="007F3396" w:rsidDel="00C479D8">
        <w:rPr>
          <w:sz w:val="20"/>
          <w:szCs w:val="20"/>
        </w:rPr>
        <w:t xml:space="preserve"> </w:t>
      </w:r>
      <w:r w:rsidR="00A3535C" w:rsidRPr="007F3396">
        <w:rPr>
          <w:sz w:val="20"/>
          <w:szCs w:val="20"/>
        </w:rPr>
        <w:t>Objednatel je oprávněn odstoupit od této Smlouvy vedle důvodů uvedených v zákoně rovněž v těchto případech (či kterémkoli z nich)</w:t>
      </w:r>
      <w:r w:rsidR="00C12A69" w:rsidRPr="007F3396">
        <w:rPr>
          <w:sz w:val="20"/>
          <w:szCs w:val="20"/>
        </w:rPr>
        <w:t>:</w:t>
      </w:r>
    </w:p>
    <w:p w14:paraId="3950E41C" w14:textId="77777777" w:rsidR="00C12A69" w:rsidRPr="007F3396" w:rsidRDefault="00C12A69" w:rsidP="00CA646D">
      <w:pPr>
        <w:numPr>
          <w:ilvl w:val="2"/>
          <w:numId w:val="5"/>
        </w:numPr>
        <w:tabs>
          <w:tab w:val="left" w:pos="1134"/>
        </w:tabs>
        <w:spacing w:before="60"/>
        <w:ind w:left="1134" w:hanging="567"/>
        <w:jc w:val="both"/>
        <w:rPr>
          <w:sz w:val="20"/>
          <w:szCs w:val="20"/>
        </w:rPr>
      </w:pPr>
      <w:r w:rsidRPr="007F3396">
        <w:rPr>
          <w:sz w:val="20"/>
          <w:szCs w:val="20"/>
        </w:rPr>
        <w:t>ohledně Zhotovitele jako dlužníka bude zahájeno insolvenční řízení, jehož navrhovatelem bude sám Zhotovitel (tj. Zhotovitel sám na sebe podá insolvenční návrh)</w:t>
      </w:r>
      <w:r w:rsidR="000741B1" w:rsidRPr="007F3396">
        <w:rPr>
          <w:sz w:val="20"/>
          <w:szCs w:val="20"/>
        </w:rPr>
        <w:t>,</w:t>
      </w:r>
      <w:r w:rsidR="007625A5" w:rsidRPr="007F3396">
        <w:rPr>
          <w:sz w:val="20"/>
          <w:szCs w:val="20"/>
        </w:rPr>
        <w:t xml:space="preserve"> </w:t>
      </w:r>
      <w:r w:rsidR="00FF561B" w:rsidRPr="007F3396">
        <w:rPr>
          <w:sz w:val="20"/>
          <w:szCs w:val="20"/>
        </w:rPr>
        <w:t xml:space="preserve">nebo bude </w:t>
      </w:r>
      <w:r w:rsidRPr="007F3396">
        <w:rPr>
          <w:sz w:val="20"/>
          <w:szCs w:val="20"/>
        </w:rPr>
        <w:t>rozhodnutím soudu zjištěn úpadek Zhotovitele</w:t>
      </w:r>
      <w:r w:rsidR="000741B1" w:rsidRPr="007F3396">
        <w:rPr>
          <w:sz w:val="20"/>
          <w:szCs w:val="20"/>
        </w:rPr>
        <w:t>,</w:t>
      </w:r>
      <w:r w:rsidRPr="007F3396">
        <w:rPr>
          <w:sz w:val="20"/>
          <w:szCs w:val="20"/>
        </w:rPr>
        <w:t xml:space="preserve">  </w:t>
      </w:r>
    </w:p>
    <w:p w14:paraId="6F4BD751" w14:textId="77777777" w:rsidR="00C12A69" w:rsidRPr="007F3396" w:rsidRDefault="00C12A69" w:rsidP="00482F5F">
      <w:pPr>
        <w:numPr>
          <w:ilvl w:val="2"/>
          <w:numId w:val="5"/>
        </w:numPr>
        <w:tabs>
          <w:tab w:val="left" w:pos="1134"/>
        </w:tabs>
        <w:spacing w:before="60"/>
        <w:ind w:left="1134" w:hanging="567"/>
        <w:jc w:val="both"/>
        <w:rPr>
          <w:sz w:val="20"/>
          <w:szCs w:val="20"/>
        </w:rPr>
      </w:pPr>
      <w:r w:rsidRPr="007F3396">
        <w:rPr>
          <w:sz w:val="20"/>
          <w:szCs w:val="20"/>
        </w:rPr>
        <w:t>Zhotovitel svévolně přeruší realizaci Plnění Zhotovitel</w:t>
      </w:r>
      <w:r w:rsidR="007625A5" w:rsidRPr="007F3396">
        <w:rPr>
          <w:sz w:val="20"/>
          <w:szCs w:val="20"/>
        </w:rPr>
        <w:t>e</w:t>
      </w:r>
      <w:r w:rsidRPr="007F3396">
        <w:rPr>
          <w:sz w:val="20"/>
          <w:szCs w:val="20"/>
        </w:rPr>
        <w:t xml:space="preserve"> nebo provádí Plnění Zhotovitel</w:t>
      </w:r>
      <w:r w:rsidR="007625A5" w:rsidRPr="007F3396">
        <w:rPr>
          <w:sz w:val="20"/>
          <w:szCs w:val="20"/>
        </w:rPr>
        <w:t>e</w:t>
      </w:r>
      <w:r w:rsidRPr="007F3396">
        <w:rPr>
          <w:sz w:val="20"/>
          <w:szCs w:val="20"/>
        </w:rPr>
        <w:t xml:space="preserve"> vadně či způsobem, který zjevně neodpovídá dohodnutému rozsahu či způsobu realizace Plnění Zhotovitel</w:t>
      </w:r>
      <w:r w:rsidR="007625A5" w:rsidRPr="007F3396">
        <w:rPr>
          <w:sz w:val="20"/>
          <w:szCs w:val="20"/>
        </w:rPr>
        <w:t>e</w:t>
      </w:r>
      <w:r w:rsidRPr="007F3396">
        <w:rPr>
          <w:sz w:val="20"/>
          <w:szCs w:val="20"/>
        </w:rPr>
        <w:t>, a ne</w:t>
      </w:r>
      <w:r w:rsidR="00E01C7B" w:rsidRPr="007F3396">
        <w:rPr>
          <w:sz w:val="20"/>
          <w:szCs w:val="20"/>
        </w:rPr>
        <w:t>s</w:t>
      </w:r>
      <w:r w:rsidRPr="007F3396">
        <w:rPr>
          <w:sz w:val="20"/>
          <w:szCs w:val="20"/>
        </w:rPr>
        <w:t>jedná nápravu ani na základě písemné výzvy Objednatele</w:t>
      </w:r>
      <w:r w:rsidR="000741B1" w:rsidRPr="007F3396">
        <w:rPr>
          <w:sz w:val="20"/>
          <w:szCs w:val="20"/>
        </w:rPr>
        <w:t>.</w:t>
      </w:r>
    </w:p>
    <w:p w14:paraId="4B9033C3" w14:textId="62E44876" w:rsidR="00997DFE" w:rsidRPr="007F3396" w:rsidRDefault="00180599" w:rsidP="00180599">
      <w:pPr>
        <w:keepNext/>
        <w:widowControl w:val="0"/>
        <w:spacing w:before="200"/>
        <w:jc w:val="center"/>
        <w:rPr>
          <w:b/>
          <w:sz w:val="20"/>
          <w:szCs w:val="20"/>
        </w:rPr>
      </w:pPr>
      <w:r w:rsidRPr="007F3396">
        <w:rPr>
          <w:b/>
          <w:sz w:val="20"/>
          <w:szCs w:val="20"/>
        </w:rPr>
        <w:t>Článek VII. –</w:t>
      </w:r>
      <w:r w:rsidR="00382AC1" w:rsidRPr="007F3396">
        <w:rPr>
          <w:b/>
          <w:sz w:val="20"/>
          <w:szCs w:val="20"/>
        </w:rPr>
        <w:t xml:space="preserve"> </w:t>
      </w:r>
      <w:r w:rsidR="00997DFE" w:rsidRPr="007F3396">
        <w:rPr>
          <w:b/>
          <w:sz w:val="20"/>
          <w:szCs w:val="20"/>
        </w:rPr>
        <w:t>Záruk</w:t>
      </w:r>
      <w:r w:rsidR="0083247C" w:rsidRPr="007F3396">
        <w:rPr>
          <w:b/>
          <w:sz w:val="20"/>
          <w:szCs w:val="20"/>
        </w:rPr>
        <w:t>y a odpovědnost za vady</w:t>
      </w:r>
    </w:p>
    <w:p w14:paraId="761EAB0F" w14:textId="77777777" w:rsidR="00CE5DE6" w:rsidRPr="007F3396" w:rsidRDefault="00CE5DE6" w:rsidP="00CA646D">
      <w:pPr>
        <w:keepLines/>
        <w:numPr>
          <w:ilvl w:val="0"/>
          <w:numId w:val="22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7F3396">
        <w:rPr>
          <w:sz w:val="20"/>
          <w:szCs w:val="20"/>
        </w:rPr>
        <w:t xml:space="preserve">Zhotovitel odpovídá Objednateli za to, že </w:t>
      </w:r>
      <w:r w:rsidR="008F254F" w:rsidRPr="007F3396">
        <w:rPr>
          <w:sz w:val="20"/>
          <w:szCs w:val="20"/>
        </w:rPr>
        <w:t xml:space="preserve">Plnění Zhotovitele </w:t>
      </w:r>
      <w:r w:rsidRPr="007F3396">
        <w:rPr>
          <w:sz w:val="20"/>
          <w:szCs w:val="20"/>
        </w:rPr>
        <w:t xml:space="preserve">bude v okamžiku jeho předání a dále po sjednanou záruční dobu odpovídat této Smlouvě (tj. bude mít vlastnosti, zejména pokud jde o jakost </w:t>
      </w:r>
      <w:r w:rsidR="008F254F" w:rsidRPr="007F3396">
        <w:rPr>
          <w:sz w:val="20"/>
          <w:szCs w:val="20"/>
        </w:rPr>
        <w:t>Plnění Zhotovitele</w:t>
      </w:r>
      <w:r w:rsidRPr="007F3396">
        <w:rPr>
          <w:sz w:val="20"/>
          <w:szCs w:val="20"/>
        </w:rPr>
        <w:t xml:space="preserve">, stanovené touto Smlouvou). Zhotovitel dále odpovídá za to, že </w:t>
      </w:r>
      <w:r w:rsidR="008F254F" w:rsidRPr="007F3396">
        <w:rPr>
          <w:sz w:val="20"/>
          <w:szCs w:val="20"/>
        </w:rPr>
        <w:t xml:space="preserve">Plnění Zhotovitele </w:t>
      </w:r>
      <w:r w:rsidRPr="007F3396">
        <w:rPr>
          <w:sz w:val="20"/>
          <w:szCs w:val="20"/>
        </w:rPr>
        <w:t xml:space="preserve">bude použitelné k dohodnutému účelu (případně účelu obvyklému) a dále za to, že je úplné a bez právních či jiných vad. Zhotovitel odpovídá za vady, které mělo </w:t>
      </w:r>
      <w:r w:rsidR="008F254F" w:rsidRPr="007F3396">
        <w:rPr>
          <w:sz w:val="20"/>
          <w:szCs w:val="20"/>
        </w:rPr>
        <w:t xml:space="preserve">Plnění Zhotovitele </w:t>
      </w:r>
      <w:r w:rsidRPr="007F3396">
        <w:rPr>
          <w:sz w:val="20"/>
          <w:szCs w:val="20"/>
        </w:rPr>
        <w:t xml:space="preserve">v okamžiku jeho předání Objednateli a dále za vady </w:t>
      </w:r>
      <w:r w:rsidR="008F254F" w:rsidRPr="007F3396">
        <w:rPr>
          <w:sz w:val="20"/>
          <w:szCs w:val="20"/>
        </w:rPr>
        <w:t>Plnění Zhotovitele</w:t>
      </w:r>
      <w:r w:rsidRPr="007F3396">
        <w:rPr>
          <w:sz w:val="20"/>
          <w:szCs w:val="20"/>
        </w:rPr>
        <w:t>, které vzniknou či se projeví v záruční době.</w:t>
      </w:r>
      <w:r w:rsidR="0089474A" w:rsidRPr="007F3396">
        <w:rPr>
          <w:sz w:val="20"/>
          <w:szCs w:val="20"/>
        </w:rPr>
        <w:t xml:space="preserve"> </w:t>
      </w:r>
    </w:p>
    <w:p w14:paraId="11955BE2" w14:textId="77777777" w:rsidR="00CE5DE6" w:rsidRPr="004319A0" w:rsidRDefault="00CE5DE6" w:rsidP="00CA646D">
      <w:pPr>
        <w:keepLines/>
        <w:numPr>
          <w:ilvl w:val="0"/>
          <w:numId w:val="22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7F3396">
        <w:rPr>
          <w:sz w:val="20"/>
          <w:szCs w:val="20"/>
        </w:rPr>
        <w:t xml:space="preserve">Pokud již v průběhu realizace </w:t>
      </w:r>
      <w:r w:rsidR="00F0576C" w:rsidRPr="007F3396">
        <w:rPr>
          <w:sz w:val="20"/>
          <w:szCs w:val="20"/>
        </w:rPr>
        <w:t>Plnění Zhotovitele</w:t>
      </w:r>
      <w:r w:rsidRPr="007F3396">
        <w:rPr>
          <w:sz w:val="20"/>
          <w:szCs w:val="20"/>
        </w:rPr>
        <w:t xml:space="preserve"> vyjdou najevo nedostatky </w:t>
      </w:r>
      <w:r w:rsidR="001B5172" w:rsidRPr="007F3396">
        <w:rPr>
          <w:sz w:val="20"/>
          <w:szCs w:val="20"/>
        </w:rPr>
        <w:t xml:space="preserve">či </w:t>
      </w:r>
      <w:r w:rsidRPr="007F3396">
        <w:rPr>
          <w:sz w:val="20"/>
          <w:szCs w:val="20"/>
        </w:rPr>
        <w:t xml:space="preserve">závady, je Zhotovitel povinen tyto nedostatky a závady na vyzvání Objednatele bez zbytečného odkladu odstranit. Tímto není dotčeno právo Objednatele na uplatnění </w:t>
      </w:r>
      <w:r w:rsidRPr="004319A0">
        <w:rPr>
          <w:sz w:val="20"/>
          <w:szCs w:val="20"/>
        </w:rPr>
        <w:t xml:space="preserve">práva z vad </w:t>
      </w:r>
      <w:r w:rsidR="00F0576C" w:rsidRPr="004319A0">
        <w:rPr>
          <w:sz w:val="20"/>
          <w:szCs w:val="20"/>
        </w:rPr>
        <w:t>Plnění Zhotovitele</w:t>
      </w:r>
      <w:r w:rsidRPr="004319A0">
        <w:rPr>
          <w:sz w:val="20"/>
          <w:szCs w:val="20"/>
        </w:rPr>
        <w:t xml:space="preserve">, ani jiná práva Objednatele vyplývající z této </w:t>
      </w:r>
      <w:r w:rsidR="00597D9F" w:rsidRPr="004319A0">
        <w:rPr>
          <w:sz w:val="20"/>
          <w:szCs w:val="20"/>
        </w:rPr>
        <w:t>s</w:t>
      </w:r>
      <w:r w:rsidRPr="004319A0">
        <w:rPr>
          <w:sz w:val="20"/>
          <w:szCs w:val="20"/>
        </w:rPr>
        <w:t>mlouvy či zákona.</w:t>
      </w:r>
      <w:r w:rsidR="00C26CB1" w:rsidRPr="004319A0">
        <w:rPr>
          <w:sz w:val="20"/>
          <w:szCs w:val="20"/>
        </w:rPr>
        <w:t xml:space="preserve"> </w:t>
      </w:r>
    </w:p>
    <w:p w14:paraId="29F2A347" w14:textId="3EE4868C" w:rsidR="00CE5DE6" w:rsidRPr="004319A0" w:rsidRDefault="00CE5DE6" w:rsidP="00CA646D">
      <w:pPr>
        <w:keepLines/>
        <w:numPr>
          <w:ilvl w:val="0"/>
          <w:numId w:val="22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4319A0">
        <w:rPr>
          <w:sz w:val="20"/>
          <w:szCs w:val="20"/>
        </w:rPr>
        <w:t xml:space="preserve">Smluvní strany se dohodly, že Zhotovitel poskytuje Objednateli záruku na </w:t>
      </w:r>
      <w:r w:rsidR="00F0576C" w:rsidRPr="004319A0">
        <w:rPr>
          <w:sz w:val="20"/>
          <w:szCs w:val="20"/>
        </w:rPr>
        <w:t xml:space="preserve">Plnění Zhotovitele </w:t>
      </w:r>
      <w:r w:rsidRPr="004319A0">
        <w:rPr>
          <w:sz w:val="20"/>
          <w:szCs w:val="20"/>
        </w:rPr>
        <w:t xml:space="preserve">v délce </w:t>
      </w:r>
      <w:r w:rsidR="00226CF8" w:rsidRPr="004319A0">
        <w:rPr>
          <w:sz w:val="20"/>
          <w:szCs w:val="20"/>
        </w:rPr>
        <w:t>60</w:t>
      </w:r>
      <w:r w:rsidRPr="004319A0">
        <w:rPr>
          <w:sz w:val="20"/>
          <w:szCs w:val="20"/>
        </w:rPr>
        <w:t xml:space="preserve"> (</w:t>
      </w:r>
      <w:r w:rsidR="00226CF8" w:rsidRPr="004319A0">
        <w:rPr>
          <w:sz w:val="20"/>
          <w:szCs w:val="20"/>
        </w:rPr>
        <w:t>šedesáti</w:t>
      </w:r>
      <w:r w:rsidRPr="004319A0">
        <w:rPr>
          <w:sz w:val="20"/>
          <w:szCs w:val="20"/>
        </w:rPr>
        <w:t xml:space="preserve">) měsíců. Touto zárukou se Zhotovitel zavazuje, že </w:t>
      </w:r>
      <w:r w:rsidR="00F0576C" w:rsidRPr="004319A0">
        <w:rPr>
          <w:sz w:val="20"/>
          <w:szCs w:val="20"/>
        </w:rPr>
        <w:t xml:space="preserve">Plnění Zhotovitele </w:t>
      </w:r>
      <w:r w:rsidRPr="004319A0">
        <w:rPr>
          <w:sz w:val="20"/>
          <w:szCs w:val="20"/>
        </w:rPr>
        <w:t xml:space="preserve">bude po celou záruční dobu způsobilé k dohodnutému účelu (případně účelu obvyklému), že na </w:t>
      </w:r>
      <w:r w:rsidR="00944304" w:rsidRPr="004319A0">
        <w:rPr>
          <w:sz w:val="20"/>
          <w:szCs w:val="20"/>
        </w:rPr>
        <w:t>Plnění Zhotovitele (jméno</w:t>
      </w:r>
      <w:r w:rsidR="00F0576C" w:rsidRPr="004319A0">
        <w:rPr>
          <w:sz w:val="20"/>
          <w:szCs w:val="20"/>
        </w:rPr>
        <w:t xml:space="preserve"> Díl</w:t>
      </w:r>
      <w:r w:rsidR="00944304" w:rsidRPr="004319A0">
        <w:rPr>
          <w:sz w:val="20"/>
          <w:szCs w:val="20"/>
        </w:rPr>
        <w:t>a</w:t>
      </w:r>
      <w:r w:rsidR="00F0576C" w:rsidRPr="004319A0">
        <w:rPr>
          <w:sz w:val="20"/>
          <w:szCs w:val="20"/>
        </w:rPr>
        <w:t xml:space="preserve">) </w:t>
      </w:r>
      <w:r w:rsidRPr="004319A0">
        <w:rPr>
          <w:sz w:val="20"/>
          <w:szCs w:val="20"/>
        </w:rPr>
        <w:t xml:space="preserve">po tuto dobu nebudou jakékoli vady. Záruční doba počíná běžet </w:t>
      </w:r>
      <w:r w:rsidR="00F0576C" w:rsidRPr="004319A0">
        <w:rPr>
          <w:sz w:val="20"/>
          <w:szCs w:val="20"/>
        </w:rPr>
        <w:t>u Díla ode dne předání a převzetí Díl</w:t>
      </w:r>
      <w:r w:rsidR="004319A0" w:rsidRPr="004319A0">
        <w:rPr>
          <w:sz w:val="20"/>
          <w:szCs w:val="20"/>
        </w:rPr>
        <w:t>a</w:t>
      </w:r>
      <w:r w:rsidR="00F0576C" w:rsidRPr="004319A0">
        <w:rPr>
          <w:sz w:val="20"/>
          <w:szCs w:val="20"/>
        </w:rPr>
        <w:t xml:space="preserve">. </w:t>
      </w:r>
      <w:r w:rsidRPr="004319A0">
        <w:rPr>
          <w:sz w:val="20"/>
          <w:szCs w:val="20"/>
        </w:rPr>
        <w:t xml:space="preserve">Záruční doba sjednaná v první větě tohoto </w:t>
      </w:r>
      <w:r w:rsidR="00193C6A" w:rsidRPr="004319A0">
        <w:rPr>
          <w:sz w:val="20"/>
          <w:szCs w:val="20"/>
        </w:rPr>
        <w:t>odstavce</w:t>
      </w:r>
      <w:r w:rsidRPr="004319A0">
        <w:rPr>
          <w:sz w:val="20"/>
          <w:szCs w:val="20"/>
        </w:rPr>
        <w:t xml:space="preserve"> se </w:t>
      </w:r>
      <w:r w:rsidR="00F0576C" w:rsidRPr="004319A0">
        <w:rPr>
          <w:sz w:val="20"/>
          <w:szCs w:val="20"/>
        </w:rPr>
        <w:t xml:space="preserve">v případě Díla </w:t>
      </w:r>
      <w:r w:rsidRPr="004319A0">
        <w:rPr>
          <w:sz w:val="20"/>
          <w:szCs w:val="20"/>
        </w:rPr>
        <w:t>automaticky prodlužuje o dobu od uplatnění</w:t>
      </w:r>
      <w:r w:rsidR="00F0576C" w:rsidRPr="004319A0">
        <w:rPr>
          <w:sz w:val="20"/>
          <w:szCs w:val="20"/>
        </w:rPr>
        <w:t xml:space="preserve"> reklamace (tj. uplatnění vady D</w:t>
      </w:r>
      <w:r w:rsidRPr="004319A0">
        <w:rPr>
          <w:sz w:val="20"/>
          <w:szCs w:val="20"/>
        </w:rPr>
        <w:t>íla, na kterou se vztahuje záruka) Objednatelem u Zhotovitele do okamžiku vyřízení reklamace – tj. uspokojení práva Objednatele z vadného plnění Zhotovitelem.</w:t>
      </w:r>
    </w:p>
    <w:p w14:paraId="5C6E9AC8" w14:textId="77777777" w:rsidR="00CE5DE6" w:rsidRPr="00C30A31" w:rsidRDefault="00CE5DE6" w:rsidP="00CA646D">
      <w:pPr>
        <w:keepLines/>
        <w:numPr>
          <w:ilvl w:val="0"/>
          <w:numId w:val="22"/>
        </w:numPr>
        <w:tabs>
          <w:tab w:val="clear" w:pos="397"/>
          <w:tab w:val="num" w:pos="567"/>
          <w:tab w:val="left" w:pos="1985"/>
        </w:tabs>
        <w:spacing w:before="120"/>
        <w:ind w:left="567" w:hanging="567"/>
        <w:jc w:val="both"/>
        <w:rPr>
          <w:sz w:val="20"/>
          <w:szCs w:val="20"/>
        </w:rPr>
      </w:pPr>
      <w:r w:rsidRPr="00C30A31">
        <w:rPr>
          <w:sz w:val="20"/>
          <w:szCs w:val="20"/>
        </w:rPr>
        <w:t xml:space="preserve">Vady </w:t>
      </w:r>
      <w:r w:rsidR="00361E5C" w:rsidRPr="00C30A31">
        <w:rPr>
          <w:sz w:val="20"/>
          <w:szCs w:val="20"/>
        </w:rPr>
        <w:t>Plnění Zhotovitele</w:t>
      </w:r>
      <w:r w:rsidRPr="00C30A31">
        <w:rPr>
          <w:sz w:val="20"/>
          <w:szCs w:val="20"/>
        </w:rPr>
        <w:t xml:space="preserve"> (vč. těch, na něž se vztahuje záruka) je Objednatel oprávněn oznámit u Zhotovitele (tj. reklamovat) písemně či faxem kdykoliv během záruční doby, a to bez ohledu na to, kdy vady zjistí nebo je měl zjistit; toto se vztahuje i na vady skryté; ustanovení § 2111, § 2112, § 2165 odst. 1 a § 2618 </w:t>
      </w:r>
      <w:r w:rsidR="00D03898" w:rsidRPr="00C30A31">
        <w:rPr>
          <w:sz w:val="20"/>
          <w:szCs w:val="20"/>
        </w:rPr>
        <w:t>OZ</w:t>
      </w:r>
      <w:r w:rsidRPr="00C30A31">
        <w:rPr>
          <w:sz w:val="20"/>
          <w:szCs w:val="20"/>
        </w:rPr>
        <w:t xml:space="preserve">, jakož i ujednání § 2629 </w:t>
      </w:r>
      <w:proofErr w:type="gramStart"/>
      <w:r w:rsidR="00D03898" w:rsidRPr="00C30A31">
        <w:rPr>
          <w:sz w:val="20"/>
          <w:szCs w:val="20"/>
        </w:rPr>
        <w:t>OZ</w:t>
      </w:r>
      <w:proofErr w:type="gramEnd"/>
      <w:r w:rsidRPr="00C30A31">
        <w:rPr>
          <w:sz w:val="20"/>
          <w:szCs w:val="20"/>
        </w:rPr>
        <w:t xml:space="preserve"> pokud jde o subjektivní i objektivní lhůtu pro oznámení skrytých vad, se v tomto smluvním vztahu nepoužijí (smluvní strany je výslovně vylučují). Reklamuje-li Objednatel vadu </w:t>
      </w:r>
      <w:r w:rsidR="00361E5C" w:rsidRPr="00C30A31">
        <w:rPr>
          <w:sz w:val="20"/>
          <w:szCs w:val="20"/>
        </w:rPr>
        <w:t>Plnění Zhotovitele</w:t>
      </w:r>
      <w:r w:rsidRPr="00C30A31">
        <w:rPr>
          <w:sz w:val="20"/>
          <w:szCs w:val="20"/>
        </w:rPr>
        <w:t xml:space="preserve"> (vč. vad, na něž se vztahuje záruka), je oprávněn pro reklamovanou vadu zvolit jakékoli právo z vadného plnění (z</w:t>
      </w:r>
      <w:r w:rsidR="00226CF8" w:rsidRPr="00C30A31">
        <w:rPr>
          <w:sz w:val="20"/>
          <w:szCs w:val="20"/>
        </w:rPr>
        <w:t xml:space="preserve"> vad d</w:t>
      </w:r>
      <w:r w:rsidRPr="00C30A31">
        <w:rPr>
          <w:sz w:val="20"/>
          <w:szCs w:val="20"/>
        </w:rPr>
        <w:t xml:space="preserve">íla) vyplývající z příslušných ustanovení </w:t>
      </w:r>
      <w:r w:rsidR="00D03898" w:rsidRPr="00C30A31">
        <w:rPr>
          <w:sz w:val="20"/>
          <w:szCs w:val="20"/>
        </w:rPr>
        <w:t>OZ</w:t>
      </w:r>
      <w:r w:rsidRPr="00C30A31">
        <w:rPr>
          <w:sz w:val="20"/>
          <w:szCs w:val="20"/>
        </w:rPr>
        <w:t xml:space="preserve">, a to bez ohledu na to, zda reklamovaná vada (resp. její výskyt) je podstatným </w:t>
      </w:r>
      <w:r w:rsidR="00226CF8" w:rsidRPr="00C30A31">
        <w:rPr>
          <w:sz w:val="20"/>
          <w:szCs w:val="20"/>
        </w:rPr>
        <w:t>či nepodstatným porušením této s</w:t>
      </w:r>
      <w:r w:rsidRPr="00C30A31">
        <w:rPr>
          <w:sz w:val="20"/>
          <w:szCs w:val="20"/>
        </w:rPr>
        <w:t>mlouvy; neurčí-li Objednatel jinak, má se za to, že požaduje odstranění reklamované vady. Nárok z odpovědnosti za vady je Objednatel oprávněn zvolit při uplatnění reklamace; ustanovení § 2106 odst. 3</w:t>
      </w:r>
      <w:r w:rsidR="00D03898" w:rsidRPr="00C30A31">
        <w:rPr>
          <w:sz w:val="20"/>
          <w:szCs w:val="20"/>
        </w:rPr>
        <w:t>) OZ</w:t>
      </w:r>
      <w:r w:rsidRPr="00C30A31">
        <w:rPr>
          <w:sz w:val="20"/>
          <w:szCs w:val="20"/>
        </w:rPr>
        <w:t xml:space="preserve"> se v tomto smluvním vztahu nepoužijí (smluvní strany jej výslovně vylučují).</w:t>
      </w:r>
    </w:p>
    <w:p w14:paraId="1A34C925" w14:textId="2CA5245D" w:rsidR="00B95C19" w:rsidRPr="00C30A31" w:rsidRDefault="00CE5DE6" w:rsidP="00CA646D">
      <w:pPr>
        <w:keepLines/>
        <w:numPr>
          <w:ilvl w:val="0"/>
          <w:numId w:val="22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C30A31">
        <w:rPr>
          <w:sz w:val="20"/>
          <w:szCs w:val="20"/>
        </w:rPr>
        <w:lastRenderedPageBreak/>
        <w:t xml:space="preserve">V případě, že Objednatel v rámci volby práva z vadného plnění (viz odst. </w:t>
      </w:r>
      <w:r w:rsidR="009151C7">
        <w:rPr>
          <w:sz w:val="20"/>
          <w:szCs w:val="20"/>
        </w:rPr>
        <w:t>7</w:t>
      </w:r>
      <w:r w:rsidR="005B1D10" w:rsidRPr="00C30A31">
        <w:rPr>
          <w:sz w:val="20"/>
          <w:szCs w:val="20"/>
        </w:rPr>
        <w:t>.</w:t>
      </w:r>
      <w:r w:rsidRPr="00C30A31">
        <w:rPr>
          <w:sz w:val="20"/>
          <w:szCs w:val="20"/>
        </w:rPr>
        <w:t>4</w:t>
      </w:r>
      <w:r w:rsidR="00226CF8" w:rsidRPr="00C30A31">
        <w:rPr>
          <w:sz w:val="20"/>
          <w:szCs w:val="20"/>
        </w:rPr>
        <w:t>)</w:t>
      </w:r>
      <w:r w:rsidRPr="00C30A31">
        <w:rPr>
          <w:sz w:val="20"/>
          <w:szCs w:val="20"/>
        </w:rPr>
        <w:t xml:space="preserve"> shora věta druhá a násl.) zvolí požadavek na odstranění vady </w:t>
      </w:r>
      <w:r w:rsidR="00226CF8" w:rsidRPr="00C30A31">
        <w:rPr>
          <w:sz w:val="20"/>
          <w:szCs w:val="20"/>
        </w:rPr>
        <w:t xml:space="preserve">Plnění Zhotovitele </w:t>
      </w:r>
      <w:r w:rsidRPr="00C30A31">
        <w:rPr>
          <w:sz w:val="20"/>
          <w:szCs w:val="20"/>
        </w:rPr>
        <w:t xml:space="preserve">(či bude platit domněnka dle druhé věty odst. </w:t>
      </w:r>
      <w:r w:rsidR="009151C7">
        <w:rPr>
          <w:sz w:val="20"/>
          <w:szCs w:val="20"/>
        </w:rPr>
        <w:t>7</w:t>
      </w:r>
      <w:r w:rsidR="005B1D10" w:rsidRPr="00C30A31">
        <w:rPr>
          <w:sz w:val="20"/>
          <w:szCs w:val="20"/>
        </w:rPr>
        <w:t>.</w:t>
      </w:r>
      <w:r w:rsidRPr="00C30A31">
        <w:rPr>
          <w:sz w:val="20"/>
          <w:szCs w:val="20"/>
        </w:rPr>
        <w:t>4</w:t>
      </w:r>
      <w:r w:rsidR="00226CF8" w:rsidRPr="00C30A31">
        <w:rPr>
          <w:sz w:val="20"/>
          <w:szCs w:val="20"/>
        </w:rPr>
        <w:t>)</w:t>
      </w:r>
      <w:r w:rsidRPr="00C30A31">
        <w:rPr>
          <w:sz w:val="20"/>
          <w:szCs w:val="20"/>
        </w:rPr>
        <w:t xml:space="preserve"> za středníkem), je Zhotovitel povinen zahájit odstraňování vady nejpozději do </w:t>
      </w:r>
      <w:r w:rsidR="0077375B" w:rsidRPr="00C30A31">
        <w:rPr>
          <w:sz w:val="20"/>
          <w:szCs w:val="20"/>
        </w:rPr>
        <w:t xml:space="preserve">5 </w:t>
      </w:r>
      <w:r w:rsidRPr="00C30A31">
        <w:rPr>
          <w:sz w:val="20"/>
          <w:szCs w:val="20"/>
        </w:rPr>
        <w:t>(</w:t>
      </w:r>
      <w:r w:rsidR="0077375B" w:rsidRPr="00C30A31">
        <w:rPr>
          <w:sz w:val="20"/>
          <w:szCs w:val="20"/>
        </w:rPr>
        <w:t>pěti</w:t>
      </w:r>
      <w:r w:rsidRPr="00C30A31">
        <w:rPr>
          <w:sz w:val="20"/>
          <w:szCs w:val="20"/>
        </w:rPr>
        <w:t xml:space="preserve">) dnů od doručení reklamace Objednatele Zhotoviteli, a dále bezplatně odstranit vzniklou vadu v nejkratším technicky možném termínu, s přihlédnutím k povaze vady, nejpozději však do </w:t>
      </w:r>
      <w:r w:rsidR="0077375B" w:rsidRPr="00C30A31">
        <w:rPr>
          <w:sz w:val="20"/>
          <w:szCs w:val="20"/>
        </w:rPr>
        <w:t>10</w:t>
      </w:r>
      <w:r w:rsidRPr="00C30A31">
        <w:rPr>
          <w:sz w:val="20"/>
          <w:szCs w:val="20"/>
        </w:rPr>
        <w:t xml:space="preserve"> (</w:t>
      </w:r>
      <w:r w:rsidR="0077375B" w:rsidRPr="00C30A31">
        <w:rPr>
          <w:sz w:val="20"/>
          <w:szCs w:val="20"/>
        </w:rPr>
        <w:t>deseti</w:t>
      </w:r>
      <w:r w:rsidRPr="00C30A31">
        <w:rPr>
          <w:sz w:val="20"/>
          <w:szCs w:val="20"/>
        </w:rPr>
        <w:t>) pracovních dní od doručení reklamace Objednatele Zhotoviteli, nedohodnou-li se strany</w:t>
      </w:r>
      <w:r w:rsidR="005B1D10" w:rsidRPr="00C30A31">
        <w:rPr>
          <w:sz w:val="20"/>
          <w:szCs w:val="20"/>
        </w:rPr>
        <w:t xml:space="preserve"> písemně</w:t>
      </w:r>
      <w:r w:rsidRPr="00C30A31">
        <w:rPr>
          <w:sz w:val="20"/>
          <w:szCs w:val="20"/>
        </w:rPr>
        <w:t xml:space="preserve"> jinak. Ujednání poslední věty </w:t>
      </w:r>
      <w:r w:rsidR="004F3E69" w:rsidRPr="00C30A31">
        <w:rPr>
          <w:sz w:val="20"/>
          <w:szCs w:val="20"/>
        </w:rPr>
        <w:t xml:space="preserve">odst. </w:t>
      </w:r>
      <w:r w:rsidR="009151C7">
        <w:rPr>
          <w:sz w:val="20"/>
          <w:szCs w:val="20"/>
        </w:rPr>
        <w:t>5</w:t>
      </w:r>
      <w:r w:rsidR="004F3E69" w:rsidRPr="00C30A31">
        <w:rPr>
          <w:sz w:val="20"/>
          <w:szCs w:val="20"/>
        </w:rPr>
        <w:t>.7</w:t>
      </w:r>
      <w:r w:rsidR="0077375B" w:rsidRPr="00C30A31">
        <w:rPr>
          <w:sz w:val="20"/>
          <w:szCs w:val="20"/>
        </w:rPr>
        <w:t xml:space="preserve"> této smlouvy</w:t>
      </w:r>
      <w:r w:rsidRPr="00C30A31">
        <w:rPr>
          <w:sz w:val="20"/>
          <w:szCs w:val="20"/>
        </w:rPr>
        <w:t xml:space="preserve"> není jakkoli dotčeno s tím rozdílem, že Objednatel je oprávněn provést Zhotovitelem nesplněnou povinnost sám či prostřednictvím třetí osoby až poté, co Zhotovitel svou povinnost nesplní ani do </w:t>
      </w:r>
      <w:r w:rsidR="0077375B" w:rsidRPr="00C30A31">
        <w:rPr>
          <w:sz w:val="20"/>
          <w:szCs w:val="20"/>
        </w:rPr>
        <w:t>3</w:t>
      </w:r>
      <w:r w:rsidRPr="00C30A31">
        <w:rPr>
          <w:sz w:val="20"/>
          <w:szCs w:val="20"/>
        </w:rPr>
        <w:t xml:space="preserve"> (</w:t>
      </w:r>
      <w:r w:rsidR="0077375B" w:rsidRPr="00C30A31">
        <w:rPr>
          <w:sz w:val="20"/>
          <w:szCs w:val="20"/>
        </w:rPr>
        <w:t>tří</w:t>
      </w:r>
      <w:r w:rsidRPr="00C30A31">
        <w:rPr>
          <w:sz w:val="20"/>
          <w:szCs w:val="20"/>
        </w:rPr>
        <w:t>) dnů poté, co byl na porušení Objednatelem písemně upozorněn s uvedením informace, že pakliže</w:t>
      </w:r>
      <w:r w:rsidR="00E47708" w:rsidRPr="00C30A31">
        <w:rPr>
          <w:sz w:val="20"/>
          <w:szCs w:val="20"/>
        </w:rPr>
        <w:t xml:space="preserve"> </w:t>
      </w:r>
      <w:r w:rsidRPr="00C30A31">
        <w:rPr>
          <w:sz w:val="20"/>
          <w:szCs w:val="20"/>
        </w:rPr>
        <w:t>ani na základě takového upozornění svou povinnost nesplní, provede tuto povinnost Objednatel sám či prostřednictvím třetí osoby; zásah třetí osoby nebude mít žádný vliv na záruky poskytnuté Zhotovitelem. Odstraněním vady třetí osobou nezanikají povinnosti Zhotovitele ani nároky Objednatele ze záruky.</w:t>
      </w:r>
      <w:r w:rsidR="00E47708" w:rsidRPr="00C30A31">
        <w:rPr>
          <w:sz w:val="20"/>
          <w:szCs w:val="20"/>
        </w:rPr>
        <w:t xml:space="preserve"> </w:t>
      </w:r>
      <w:r w:rsidRPr="00C30A31">
        <w:rPr>
          <w:sz w:val="20"/>
          <w:szCs w:val="20"/>
        </w:rPr>
        <w:t xml:space="preserve">Má-li Zhotovitel za to, že reklamace je neoprávněná, je oprávněn takovou reklamaci nejpozději do </w:t>
      </w:r>
      <w:r w:rsidR="0077375B" w:rsidRPr="00C30A31">
        <w:rPr>
          <w:sz w:val="20"/>
          <w:szCs w:val="20"/>
        </w:rPr>
        <w:t>5</w:t>
      </w:r>
      <w:r w:rsidRPr="00C30A31">
        <w:rPr>
          <w:sz w:val="20"/>
          <w:szCs w:val="20"/>
        </w:rPr>
        <w:t xml:space="preserve"> (</w:t>
      </w:r>
      <w:r w:rsidR="0077375B" w:rsidRPr="00C30A31">
        <w:rPr>
          <w:sz w:val="20"/>
          <w:szCs w:val="20"/>
        </w:rPr>
        <w:t>pěti</w:t>
      </w:r>
      <w:r w:rsidRPr="00C30A31">
        <w:rPr>
          <w:sz w:val="20"/>
          <w:szCs w:val="20"/>
        </w:rPr>
        <w:t>) dnů od jejího doručení písemně jako neoprávněnou odmítnout s detailním uvedením důvodů odmítnutí reklamace; v případě, že v uvedené lhůtě takové odmítnutí reklamace Objednateli doručeno nebude, má se za to, že reklamace je oprávněná. V případě, že Zhotovitel v uvedené lhůtě reklamaci uvedeným způsobem odmítne a Objednatel i přesto bude trvat na požadavku na odstranění reklamovaných vad, bude Zhotovitel i v takovém případě povinen vadu odstranit, přičemž náklady spojené s odstraněním vady nese Zhotovitel, a to až do rozhodnutí soudem</w:t>
      </w:r>
      <w:r w:rsidR="0077375B" w:rsidRPr="00C30A31">
        <w:rPr>
          <w:sz w:val="20"/>
          <w:szCs w:val="20"/>
        </w:rPr>
        <w:t>, nedohodou-</w:t>
      </w:r>
      <w:proofErr w:type="spellStart"/>
      <w:r w:rsidR="0077375B" w:rsidRPr="00C30A31">
        <w:rPr>
          <w:sz w:val="20"/>
          <w:szCs w:val="20"/>
        </w:rPr>
        <w:t>li</w:t>
      </w:r>
      <w:proofErr w:type="spellEnd"/>
      <w:r w:rsidR="0077375B" w:rsidRPr="00C30A31">
        <w:rPr>
          <w:sz w:val="20"/>
          <w:szCs w:val="20"/>
        </w:rPr>
        <w:t xml:space="preserve"> se strany písemně jinak</w:t>
      </w:r>
      <w:r w:rsidR="00B95C19" w:rsidRPr="00C30A31">
        <w:rPr>
          <w:sz w:val="20"/>
          <w:szCs w:val="20"/>
        </w:rPr>
        <w:t>.</w:t>
      </w:r>
    </w:p>
    <w:p w14:paraId="761545CA" w14:textId="7456C255" w:rsidR="002E65A0" w:rsidRPr="00DC2259" w:rsidRDefault="00761D31" w:rsidP="00761D31">
      <w:pPr>
        <w:keepNext/>
        <w:widowControl w:val="0"/>
        <w:spacing w:before="200"/>
        <w:jc w:val="center"/>
        <w:rPr>
          <w:b/>
          <w:sz w:val="20"/>
          <w:szCs w:val="20"/>
        </w:rPr>
      </w:pPr>
      <w:r w:rsidRPr="00DC2259">
        <w:rPr>
          <w:b/>
          <w:sz w:val="20"/>
          <w:szCs w:val="20"/>
        </w:rPr>
        <w:t xml:space="preserve">Článek </w:t>
      </w:r>
      <w:r w:rsidR="00D85536">
        <w:rPr>
          <w:b/>
          <w:sz w:val="20"/>
          <w:szCs w:val="20"/>
        </w:rPr>
        <w:t>VIII.</w:t>
      </w:r>
      <w:r w:rsidRPr="00DC2259">
        <w:rPr>
          <w:b/>
          <w:sz w:val="20"/>
          <w:szCs w:val="20"/>
        </w:rPr>
        <w:t xml:space="preserve"> –</w:t>
      </w:r>
      <w:r w:rsidR="00F90402" w:rsidRPr="00DC2259">
        <w:rPr>
          <w:b/>
          <w:sz w:val="20"/>
          <w:szCs w:val="20"/>
        </w:rPr>
        <w:t xml:space="preserve"> </w:t>
      </w:r>
      <w:r w:rsidR="00B4405D" w:rsidRPr="00DC2259">
        <w:rPr>
          <w:b/>
          <w:sz w:val="20"/>
          <w:szCs w:val="20"/>
        </w:rPr>
        <w:t>Licenční ujednání</w:t>
      </w:r>
    </w:p>
    <w:p w14:paraId="29233CD0" w14:textId="77777777" w:rsidR="005458B1" w:rsidRPr="00DC2259" w:rsidRDefault="005458B1" w:rsidP="00CA646D">
      <w:pPr>
        <w:keepLines/>
        <w:numPr>
          <w:ilvl w:val="0"/>
          <w:numId w:val="2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DC2259">
        <w:rPr>
          <w:sz w:val="20"/>
          <w:szCs w:val="20"/>
        </w:rPr>
        <w:t>Vzhledem k tomu, že Zhotovitelem prováděné Dílo</w:t>
      </w:r>
      <w:r w:rsidR="00B4405D" w:rsidRPr="00DC2259">
        <w:rPr>
          <w:sz w:val="20"/>
          <w:szCs w:val="20"/>
        </w:rPr>
        <w:t xml:space="preserve"> může </w:t>
      </w:r>
      <w:r w:rsidRPr="00DC2259">
        <w:rPr>
          <w:sz w:val="20"/>
          <w:szCs w:val="20"/>
        </w:rPr>
        <w:t>podléh</w:t>
      </w:r>
      <w:r w:rsidR="00B4405D" w:rsidRPr="00DC2259">
        <w:rPr>
          <w:sz w:val="20"/>
          <w:szCs w:val="20"/>
        </w:rPr>
        <w:t xml:space="preserve">at </w:t>
      </w:r>
      <w:r w:rsidRPr="00DC2259">
        <w:rPr>
          <w:sz w:val="20"/>
          <w:szCs w:val="20"/>
        </w:rPr>
        <w:t xml:space="preserve">také ochraně podle autorského zákona, dohodly se smluvní strany </w:t>
      </w:r>
      <w:r w:rsidR="00AF5CC1" w:rsidRPr="00DC2259">
        <w:rPr>
          <w:sz w:val="20"/>
          <w:szCs w:val="20"/>
        </w:rPr>
        <w:t>k vyloučení pochybností tak</w:t>
      </w:r>
      <w:r w:rsidRPr="00DC2259">
        <w:rPr>
          <w:sz w:val="20"/>
          <w:szCs w:val="20"/>
        </w:rPr>
        <w:t>, že předáním jednotlivých částí či součástí Díla Objednateli poskytuje Zhotovitel Objednateli oprávnění k výkonu práva Dílo neomezeně užívat (dále také jako „</w:t>
      </w:r>
      <w:r w:rsidRPr="00DC2259">
        <w:rPr>
          <w:b/>
          <w:sz w:val="20"/>
          <w:szCs w:val="20"/>
        </w:rPr>
        <w:t>Licence</w:t>
      </w:r>
      <w:r w:rsidRPr="00DC2259">
        <w:rPr>
          <w:sz w:val="20"/>
          <w:szCs w:val="20"/>
        </w:rPr>
        <w:t xml:space="preserve">“). </w:t>
      </w:r>
    </w:p>
    <w:p w14:paraId="47E0B6BA" w14:textId="3406FFAA" w:rsidR="00A20FAD" w:rsidRPr="00DC2259" w:rsidRDefault="005458B1" w:rsidP="00A20FAD">
      <w:pPr>
        <w:keepLines/>
        <w:numPr>
          <w:ilvl w:val="0"/>
          <w:numId w:val="2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0"/>
          <w:szCs w:val="20"/>
        </w:rPr>
      </w:pPr>
      <w:r w:rsidRPr="00DC2259">
        <w:rPr>
          <w:sz w:val="20"/>
          <w:szCs w:val="20"/>
        </w:rPr>
        <w:t xml:space="preserve">Objednatel </w:t>
      </w:r>
      <w:r w:rsidR="00220543" w:rsidRPr="00DC2259">
        <w:rPr>
          <w:sz w:val="20"/>
          <w:szCs w:val="20"/>
        </w:rPr>
        <w:t>je na základě udělené Licence oprávněn Dílo využívat bez omezení; tj. je oprávněn využít Dílo k realizaci stav</w:t>
      </w:r>
      <w:r w:rsidR="00DC2259" w:rsidRPr="00DC2259">
        <w:rPr>
          <w:sz w:val="20"/>
          <w:szCs w:val="20"/>
        </w:rPr>
        <w:t>b</w:t>
      </w:r>
      <w:r w:rsidR="00220543" w:rsidRPr="00DC2259">
        <w:rPr>
          <w:sz w:val="20"/>
          <w:szCs w:val="20"/>
        </w:rPr>
        <w:t>y, do Díla bez omezení zasahovat a upravovat jej i prostřednictvím třetích osob, zapracovat Dílo do jiného, použít Dílo jako podklad k zadávacímu řízeni (včetně uveřejnění na profilu zadavatele, odkud ji může na základě volného neomezeného přístupu stáhnout jakákoliv třetí osoba) i jako podklad k případným navazujícím stupňům projektové dokumentace, poskytnout sublicenci k užití Díla apod. Licence se Objednateli poskytuje jako výhradní, časově neomezená. Odměna za poskytnutou Licenci, jakož i veškeré další případné autorské nároky Zhotovitele, jsou již zahrnuty ve sjednané ceně Díla. Licence se Objednateli poskytuje a Objednatel je oprávněn ji užívat i v případě, pokud dojde k odstoupení od této smlouvy a Objednatel převezme Dílo či jeho nedokončenou část. Objednatel není povinen Licenci využít</w:t>
      </w:r>
      <w:r w:rsidRPr="00DC2259">
        <w:rPr>
          <w:sz w:val="20"/>
          <w:szCs w:val="20"/>
        </w:rPr>
        <w:t>.</w:t>
      </w:r>
    </w:p>
    <w:p w14:paraId="12CEDC22" w14:textId="77777777" w:rsidR="00A20FAD" w:rsidRPr="00B16026" w:rsidRDefault="00A20FAD" w:rsidP="00761D31">
      <w:pPr>
        <w:keepNext/>
        <w:widowControl w:val="0"/>
        <w:spacing w:before="200"/>
        <w:jc w:val="center"/>
        <w:rPr>
          <w:b/>
          <w:sz w:val="20"/>
          <w:szCs w:val="20"/>
          <w:highlight w:val="yellow"/>
        </w:rPr>
      </w:pPr>
    </w:p>
    <w:p w14:paraId="24DFC0AC" w14:textId="68209A56" w:rsidR="00997DFE" w:rsidRPr="00DC2259" w:rsidRDefault="00761D31" w:rsidP="00761D31">
      <w:pPr>
        <w:keepNext/>
        <w:widowControl w:val="0"/>
        <w:spacing w:before="200"/>
        <w:jc w:val="center"/>
        <w:rPr>
          <w:b/>
          <w:sz w:val="20"/>
          <w:szCs w:val="20"/>
        </w:rPr>
      </w:pPr>
      <w:r w:rsidRPr="00DC2259">
        <w:rPr>
          <w:b/>
          <w:sz w:val="20"/>
          <w:szCs w:val="20"/>
        </w:rPr>
        <w:t xml:space="preserve">Článek </w:t>
      </w:r>
      <w:r w:rsidR="00D85536">
        <w:rPr>
          <w:b/>
          <w:sz w:val="20"/>
          <w:szCs w:val="20"/>
        </w:rPr>
        <w:t>I</w:t>
      </w:r>
      <w:r w:rsidRPr="00DC2259">
        <w:rPr>
          <w:b/>
          <w:sz w:val="20"/>
          <w:szCs w:val="20"/>
        </w:rPr>
        <w:t xml:space="preserve">X. – </w:t>
      </w:r>
      <w:r w:rsidR="00997DFE" w:rsidRPr="00DC2259">
        <w:rPr>
          <w:b/>
          <w:sz w:val="20"/>
          <w:szCs w:val="20"/>
        </w:rPr>
        <w:t>Závěrečná ustanovení</w:t>
      </w:r>
    </w:p>
    <w:p w14:paraId="36EF426E" w14:textId="77777777" w:rsidR="006737F9" w:rsidRPr="00DC2259" w:rsidRDefault="006737F9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>Veškeré právní předpisy jakož i technické normy, na které tato smlouva odkazuje, se rozumí v platném a účinném znění.</w:t>
      </w:r>
    </w:p>
    <w:p w14:paraId="13D4356E" w14:textId="77777777" w:rsidR="008B5867" w:rsidRPr="00DC2259" w:rsidRDefault="008B5867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>Výraz "zajistit" znamená pro účely této smlouvy provést veškeré nutné a vhodné úkony či jiné kroky, byť by jejich uskutečnění bylo spojeno s vynaložením nákladů, nebo naopak se zdržet určitého jednání, v rozsahu povoleném příslušným právními předpisy tak, aby bylo dosaženo určitého výsledku.</w:t>
      </w:r>
    </w:p>
    <w:p w14:paraId="4F126AAB" w14:textId="77777777" w:rsidR="000A3479" w:rsidRPr="00DC2259" w:rsidRDefault="00A64637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>Zhotovitel na sebe podpisem této smlouvy bere riziko změny okolností ve smyslu ustanovení § 1765 OZ.</w:t>
      </w:r>
    </w:p>
    <w:p w14:paraId="1092F452" w14:textId="77777777" w:rsidR="00CD68CF" w:rsidRPr="00DC2259" w:rsidRDefault="00CD68CF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>Tato smlouva se řídí právním řádem České republiky. Právní vztahy týkající se předmětného smluvního vztahu touto smlouvou výslovně neupravené se řídí OZ a případně dalšími příslušnými obecně závaznými právními předpisy. Veškeré případné spory vyplývající z této smlouvy, včetně sporů ze vztahů se smlouvou souvisejících, jakož i otázky platnosti či neplatnosti smlouvy, které se nepodaří odstranit jednáním mezi stranami, budou rozhodovány českými soudy podle českého hmotného i procesního práva s vyloučením kolizních norem.</w:t>
      </w:r>
    </w:p>
    <w:p w14:paraId="70B3AB3A" w14:textId="77777777" w:rsidR="00DB5B1A" w:rsidRPr="00DC2259" w:rsidRDefault="00DB5B1A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 xml:space="preserve">Tuto smlouvu lze měnit a doplňovat pouze písemnými dodatky, které budou za dodatek této smlouvy výslovně označeny a podepsány oběma stranami. Stanoví-li tato smlouva či zákon, že určitý úkon má být proveden písemnou formou, vylučují smluvní strany provedení takového úkonu v jiné než písemné formě. Stanoví-li tato smlouva pro určitou komunikaci či úkon formu e-mailu, </w:t>
      </w:r>
      <w:r w:rsidR="006239A0" w:rsidRPr="00DC2259">
        <w:t>ne</w:t>
      </w:r>
      <w:r w:rsidRPr="00DC2259">
        <w:t>vyžaduje se v takovém případě zaručený elektronický podpis.</w:t>
      </w:r>
    </w:p>
    <w:p w14:paraId="37BCCE2D" w14:textId="77777777" w:rsidR="00DB5B1A" w:rsidRPr="00DC2259" w:rsidRDefault="00DB5B1A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>Smluvní strany prohlašují, že se pečlivě seznámily s obsahem této smlouvy, smlouvě rozumí, souhlasí se všemi jejími částmi a jsou si vědomy veškerých práv a povinností, z této smlouvy vyplývajících, na důkaz toho připojují své podpisy.</w:t>
      </w:r>
    </w:p>
    <w:p w14:paraId="613E62CC" w14:textId="77777777" w:rsidR="00DB5B1A" w:rsidRPr="00DC2259" w:rsidRDefault="00DB5B1A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31610CC5" w14:textId="77777777" w:rsidR="00F75475" w:rsidRPr="00DC2259" w:rsidRDefault="00DB5B1A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t xml:space="preserve">Tato smlouva nabývá platnosti dnem jejího podpisu oběma smluvními stranami, přičemž účinnosti nabývá dnem jejího </w:t>
      </w:r>
      <w:r w:rsidR="007B3C92" w:rsidRPr="00DC2259">
        <w:t xml:space="preserve">zveřejnění v registru smluv v souladu </w:t>
      </w:r>
      <w:r w:rsidR="00427C0C" w:rsidRPr="00DC2259">
        <w:t>se zákonem č. 340/2015</w:t>
      </w:r>
      <w:r w:rsidR="007C3C43" w:rsidRPr="00DC2259">
        <w:t xml:space="preserve"> Sb.</w:t>
      </w:r>
      <w:r w:rsidRPr="00DC2259">
        <w:t xml:space="preserve">, o registru smluv, </w:t>
      </w:r>
      <w:r w:rsidR="0039571D" w:rsidRPr="00DC2259">
        <w:t>s tím, že takové zveřejnění je povinen zajistit Objednatel</w:t>
      </w:r>
      <w:r w:rsidR="006505A9" w:rsidRPr="00DC2259">
        <w:t>, přičemž o něm bude Zhotovitele informovat formou e-mailu</w:t>
      </w:r>
      <w:r w:rsidR="0039571D" w:rsidRPr="00DC2259">
        <w:t>.</w:t>
      </w:r>
    </w:p>
    <w:p w14:paraId="7333A12D" w14:textId="77777777" w:rsidR="00F75475" w:rsidRPr="00DC2259" w:rsidRDefault="0039571D" w:rsidP="00CA646D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DC2259">
        <w:lastRenderedPageBreak/>
        <w:t xml:space="preserve">K vyloučení jakýchkoliv pochybností Zhotovitel výslovně bere na vědomí </w:t>
      </w:r>
      <w:r w:rsidR="00652833" w:rsidRPr="00DC2259">
        <w:t xml:space="preserve">a </w:t>
      </w:r>
      <w:r w:rsidRPr="00DC2259">
        <w:t>souhlasí s tím, že Objednatel může tuto smlouvu (resp. její kopii) poskytnout žadateli o informace ve smyslu zákona</w:t>
      </w:r>
      <w:r w:rsidR="00F75475" w:rsidRPr="00DC2259">
        <w:t xml:space="preserve"> č. 106/1999 Sb.</w:t>
      </w:r>
      <w:r w:rsidRPr="00DC2259">
        <w:t>, o svobodném přístupu k informacím</w:t>
      </w:r>
      <w:r w:rsidR="00F75475" w:rsidRPr="00DC2259">
        <w:t xml:space="preserve">. </w:t>
      </w:r>
    </w:p>
    <w:p w14:paraId="2FDA667A" w14:textId="77777777" w:rsidR="00D85536" w:rsidRPr="007D571E" w:rsidRDefault="00D85536" w:rsidP="00D85536">
      <w:pPr>
        <w:pStyle w:val="Zkladntext"/>
        <w:keepLines/>
        <w:numPr>
          <w:ilvl w:val="0"/>
          <w:numId w:val="25"/>
        </w:numPr>
        <w:tabs>
          <w:tab w:val="clear" w:pos="397"/>
        </w:tabs>
        <w:spacing w:line="240" w:lineRule="auto"/>
        <w:ind w:left="567" w:hanging="567"/>
      </w:pPr>
      <w:r w:rsidRPr="007D571E">
        <w:t>Tato smlouva je uzavřena písemně, a to ve formě elektronické. Smluvní strany připojí své uznávané elektronické podpisy dle zákona č. 297/2016 Sb., o službách vytvářejících důvěru pro elektronické transakce, ve znění pozdějších předpisů, a každá ze smluvních stran obdrží její elektronický originál.</w:t>
      </w:r>
    </w:p>
    <w:p w14:paraId="689A1961" w14:textId="77777777" w:rsidR="00D85536" w:rsidRPr="00890198" w:rsidRDefault="00D85536" w:rsidP="00D85536">
      <w:pPr>
        <w:pStyle w:val="Zkladntext"/>
        <w:widowControl w:val="0"/>
        <w:spacing w:before="0" w:line="240" w:lineRule="auto"/>
        <w:rPr>
          <w:bCs/>
        </w:rPr>
      </w:pPr>
    </w:p>
    <w:p w14:paraId="7ACC8DE1" w14:textId="77777777" w:rsidR="00D85536" w:rsidRDefault="00D85536" w:rsidP="00D85536">
      <w:pPr>
        <w:pStyle w:val="Zkladntext"/>
        <w:widowControl w:val="0"/>
        <w:spacing w:before="0" w:line="240" w:lineRule="auto"/>
        <w:rPr>
          <w:bCs/>
        </w:rPr>
      </w:pPr>
    </w:p>
    <w:p w14:paraId="403EC64A" w14:textId="404F6569" w:rsidR="00D85536" w:rsidRPr="00890198" w:rsidRDefault="00D85536" w:rsidP="00D85536">
      <w:pPr>
        <w:pStyle w:val="Zkladntext"/>
        <w:widowControl w:val="0"/>
        <w:spacing w:before="0" w:line="240" w:lineRule="auto"/>
        <w:rPr>
          <w:bCs/>
        </w:rPr>
      </w:pPr>
      <w:r>
        <w:rPr>
          <w:bCs/>
        </w:rPr>
        <w:t>Ve Zlíně</w:t>
      </w:r>
      <w:r>
        <w:rPr>
          <w:bCs/>
        </w:rPr>
        <w:tab/>
      </w:r>
      <w:r w:rsidR="00CA76A6">
        <w:rPr>
          <w:bCs/>
        </w:rPr>
        <w:t xml:space="preserve"> 26.05.2025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</w:t>
      </w:r>
      <w:r w:rsidR="00CA76A6">
        <w:rPr>
          <w:bCs/>
        </w:rPr>
        <w:t> </w:t>
      </w:r>
      <w:r>
        <w:rPr>
          <w:bCs/>
        </w:rPr>
        <w:t>Ostravě</w:t>
      </w:r>
      <w:r w:rsidR="00CA76A6">
        <w:rPr>
          <w:bCs/>
        </w:rPr>
        <w:t xml:space="preserve"> 27.05.2025</w:t>
      </w:r>
    </w:p>
    <w:p w14:paraId="146BE34E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9FBF6D7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2393EDE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92D9D4C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5F82D80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CF64685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4544EA">
        <w:rPr>
          <w:bCs/>
          <w:color w:val="000000"/>
          <w:sz w:val="20"/>
          <w:szCs w:val="20"/>
        </w:rPr>
        <w:t>…………………………………………</w:t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>…………………………………………</w:t>
      </w:r>
    </w:p>
    <w:p w14:paraId="5EFC0693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4544EA">
        <w:rPr>
          <w:bCs/>
          <w:color w:val="000000"/>
          <w:sz w:val="20"/>
          <w:szCs w:val="20"/>
        </w:rPr>
        <w:t>za objednatele:</w:t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  <w:t xml:space="preserve">       </w:t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>za zhotovitele:</w:t>
      </w:r>
    </w:p>
    <w:p w14:paraId="05952054" w14:textId="77777777" w:rsidR="00D85536" w:rsidRPr="004544EA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4544EA">
        <w:rPr>
          <w:bCs/>
          <w:color w:val="000000"/>
          <w:sz w:val="20"/>
          <w:szCs w:val="20"/>
        </w:rPr>
        <w:t>Ing. Bronislav Malý</w:t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>Ing. Martin Vilč</w:t>
      </w:r>
    </w:p>
    <w:p w14:paraId="10DDC0D5" w14:textId="0182C4C7" w:rsidR="00CD68CF" w:rsidRPr="00E47708" w:rsidRDefault="00D85536" w:rsidP="00D8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 w:rsidRPr="004544EA">
        <w:rPr>
          <w:bCs/>
          <w:color w:val="000000"/>
          <w:sz w:val="20"/>
          <w:szCs w:val="20"/>
        </w:rPr>
        <w:t>ředitel</w:t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4544EA">
        <w:rPr>
          <w:bCs/>
          <w:color w:val="000000"/>
          <w:sz w:val="20"/>
          <w:szCs w:val="20"/>
        </w:rPr>
        <w:t>předseda představenstva</w:t>
      </w:r>
    </w:p>
    <w:sectPr w:rsidR="00CD68CF" w:rsidRPr="00E47708" w:rsidSect="00C941D1">
      <w:footerReference w:type="even" r:id="rId10"/>
      <w:footerReference w:type="default" r:id="rId11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640A" w14:textId="77777777" w:rsidR="009D5143" w:rsidRDefault="009D5143">
      <w:r>
        <w:separator/>
      </w:r>
    </w:p>
  </w:endnote>
  <w:endnote w:type="continuationSeparator" w:id="0">
    <w:p w14:paraId="48F11D71" w14:textId="77777777" w:rsidR="009D5143" w:rsidRDefault="009D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9D09" w14:textId="77777777" w:rsidR="00687B67" w:rsidRDefault="00687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A33A4" w14:textId="77777777" w:rsidR="00687B67" w:rsidRDefault="00687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D4A" w14:textId="77777777" w:rsidR="00687B67" w:rsidRPr="00C941D1" w:rsidRDefault="00C941D1" w:rsidP="00C941D1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 xml:space="preserve">dílo- </w:t>
    </w:r>
    <w:r w:rsidRPr="00EA5CD0">
      <w:rPr>
        <w:sz w:val="14"/>
        <w:szCs w:val="14"/>
      </w:rPr>
      <w:t>s</w:t>
    </w:r>
    <w:r w:rsidR="00D6371D" w:rsidRPr="00EA5CD0">
      <w:rPr>
        <w:sz w:val="14"/>
        <w:szCs w:val="14"/>
      </w:rPr>
      <w:t>tránka</w:t>
    </w:r>
    <w:proofErr w:type="gramEnd"/>
    <w:r w:rsidR="00D6371D" w:rsidRPr="00EA5CD0">
      <w:rPr>
        <w:sz w:val="14"/>
        <w:szCs w:val="14"/>
      </w:rPr>
      <w:t xml:space="preserve">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PAGE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E01C7B">
      <w:rPr>
        <w:bCs/>
        <w:noProof/>
        <w:sz w:val="14"/>
        <w:szCs w:val="14"/>
      </w:rPr>
      <w:t>3</w:t>
    </w:r>
    <w:r w:rsidR="00D6371D" w:rsidRPr="00EA5CD0">
      <w:rPr>
        <w:bCs/>
        <w:sz w:val="14"/>
        <w:szCs w:val="14"/>
      </w:rPr>
      <w:fldChar w:fldCharType="end"/>
    </w:r>
    <w:r w:rsidR="00D6371D" w:rsidRPr="00EA5CD0">
      <w:rPr>
        <w:sz w:val="14"/>
        <w:szCs w:val="14"/>
      </w:rPr>
      <w:t xml:space="preserve"> z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NUMPAGES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E01C7B">
      <w:rPr>
        <w:bCs/>
        <w:noProof/>
        <w:sz w:val="14"/>
        <w:szCs w:val="14"/>
      </w:rPr>
      <w:t>7</w:t>
    </w:r>
    <w:r w:rsidR="00D6371D"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77E0" w14:textId="77777777" w:rsidR="009D5143" w:rsidRDefault="009D5143">
      <w:r>
        <w:separator/>
      </w:r>
    </w:p>
  </w:footnote>
  <w:footnote w:type="continuationSeparator" w:id="0">
    <w:p w14:paraId="4A793B66" w14:textId="77777777" w:rsidR="009D5143" w:rsidRDefault="009D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938"/>
    <w:multiLevelType w:val="hybridMultilevel"/>
    <w:tmpl w:val="B11C1508"/>
    <w:lvl w:ilvl="0" w:tplc="AED6CD9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3562EAA"/>
    <w:multiLevelType w:val="hybridMultilevel"/>
    <w:tmpl w:val="91BC439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799275D"/>
    <w:multiLevelType w:val="hybridMultilevel"/>
    <w:tmpl w:val="D4181CFE"/>
    <w:lvl w:ilvl="0" w:tplc="6AF220E0">
      <w:start w:val="1"/>
      <w:numFmt w:val="decimal"/>
      <w:lvlText w:val="6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477"/>
    <w:multiLevelType w:val="hybridMultilevel"/>
    <w:tmpl w:val="53F2F34C"/>
    <w:lvl w:ilvl="0" w:tplc="365A8A9C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F1272"/>
    <w:multiLevelType w:val="multilevel"/>
    <w:tmpl w:val="B226E9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5855B8"/>
    <w:multiLevelType w:val="hybridMultilevel"/>
    <w:tmpl w:val="94063D74"/>
    <w:lvl w:ilvl="0" w:tplc="BB5C59F2">
      <w:start w:val="1"/>
      <w:numFmt w:val="decimal"/>
      <w:lvlText w:val="10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F448DE"/>
    <w:multiLevelType w:val="hybridMultilevel"/>
    <w:tmpl w:val="6B643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83D32"/>
    <w:multiLevelType w:val="hybridMultilevel"/>
    <w:tmpl w:val="342E2D94"/>
    <w:lvl w:ilvl="0" w:tplc="ED382D9A">
      <w:start w:val="1"/>
      <w:numFmt w:val="decimal"/>
      <w:lvlText w:val="5.%1"/>
      <w:lvlJc w:val="left"/>
      <w:pPr>
        <w:ind w:left="862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CC7B31"/>
    <w:multiLevelType w:val="hybridMultilevel"/>
    <w:tmpl w:val="D5D26CF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471D59"/>
    <w:multiLevelType w:val="hybridMultilevel"/>
    <w:tmpl w:val="F7C4D6C8"/>
    <w:lvl w:ilvl="0" w:tplc="3B824950">
      <w:start w:val="1"/>
      <w:numFmt w:val="lowerLetter"/>
      <w:lvlText w:val="%1)"/>
      <w:lvlJc w:val="left"/>
      <w:pPr>
        <w:ind w:left="8015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B70"/>
    <w:multiLevelType w:val="hybridMultilevel"/>
    <w:tmpl w:val="922E51C6"/>
    <w:lvl w:ilvl="0" w:tplc="9EC8F204">
      <w:start w:val="1"/>
      <w:numFmt w:val="decimal"/>
      <w:lvlText w:val="1.%1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007F5"/>
    <w:multiLevelType w:val="hybridMultilevel"/>
    <w:tmpl w:val="F78661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2E11FE"/>
    <w:multiLevelType w:val="hybridMultilevel"/>
    <w:tmpl w:val="4B70648A"/>
    <w:lvl w:ilvl="0" w:tplc="BD1A37AC">
      <w:start w:val="1"/>
      <w:numFmt w:val="decimal"/>
      <w:lvlText w:val="3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72EE"/>
    <w:multiLevelType w:val="hybridMultilevel"/>
    <w:tmpl w:val="F258B0BC"/>
    <w:lvl w:ilvl="0" w:tplc="9EA4A5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80F5A"/>
    <w:multiLevelType w:val="hybridMultilevel"/>
    <w:tmpl w:val="BCDCF666"/>
    <w:lvl w:ilvl="0" w:tplc="5E08E4CA">
      <w:start w:val="1"/>
      <w:numFmt w:val="decimal"/>
      <w:lvlText w:val="2.%1"/>
      <w:lvlJc w:val="left"/>
      <w:pPr>
        <w:ind w:left="17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21AB4F60"/>
    <w:multiLevelType w:val="hybridMultilevel"/>
    <w:tmpl w:val="9EE43FF2"/>
    <w:lvl w:ilvl="0" w:tplc="E35E2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B46C1"/>
    <w:multiLevelType w:val="hybridMultilevel"/>
    <w:tmpl w:val="52F25F98"/>
    <w:lvl w:ilvl="0" w:tplc="6A8CF1F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A30476"/>
    <w:multiLevelType w:val="hybridMultilevel"/>
    <w:tmpl w:val="C1B6E3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2F2C"/>
    <w:multiLevelType w:val="hybridMultilevel"/>
    <w:tmpl w:val="B94AE7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64EB0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36691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C241B"/>
    <w:multiLevelType w:val="hybridMultilevel"/>
    <w:tmpl w:val="FD1806B6"/>
    <w:lvl w:ilvl="0" w:tplc="1C6A7C76">
      <w:start w:val="1"/>
      <w:numFmt w:val="decimal"/>
      <w:lvlText w:val="8.%1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B51FB5"/>
    <w:multiLevelType w:val="hybridMultilevel"/>
    <w:tmpl w:val="55F60F7A"/>
    <w:lvl w:ilvl="0" w:tplc="A7ACDC70">
      <w:start w:val="1"/>
      <w:numFmt w:val="decimal"/>
      <w:lvlText w:val="9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C952F6E"/>
    <w:multiLevelType w:val="hybridMultilevel"/>
    <w:tmpl w:val="744C02C6"/>
    <w:lvl w:ilvl="0" w:tplc="AED6CD9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 w15:restartNumberingAfterBreak="0">
    <w:nsid w:val="4FF9462F"/>
    <w:multiLevelType w:val="hybridMultilevel"/>
    <w:tmpl w:val="61D238BE"/>
    <w:styleLink w:val="ImportedStyle2"/>
    <w:lvl w:ilvl="0" w:tplc="41AE13A6">
      <w:start w:val="1"/>
      <w:numFmt w:val="upp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90EA22">
      <w:start w:val="1"/>
      <w:numFmt w:val="lowerLetter"/>
      <w:lvlText w:val="%2)"/>
      <w:lvlJc w:val="left"/>
      <w:pPr>
        <w:tabs>
          <w:tab w:val="left" w:pos="567"/>
        </w:tabs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C6390">
      <w:start w:val="1"/>
      <w:numFmt w:val="decimal"/>
      <w:lvlText w:val="%3)"/>
      <w:lvlJc w:val="left"/>
      <w:pPr>
        <w:tabs>
          <w:tab w:val="left" w:pos="567"/>
        </w:tabs>
        <w:ind w:left="21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86C5EC">
      <w:start w:val="1"/>
      <w:numFmt w:val="decimal"/>
      <w:lvlText w:val="%4."/>
      <w:lvlJc w:val="left"/>
      <w:pPr>
        <w:tabs>
          <w:tab w:val="left" w:pos="567"/>
        </w:tabs>
        <w:ind w:left="272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948C">
      <w:start w:val="1"/>
      <w:numFmt w:val="lowerLetter"/>
      <w:lvlText w:val="%5."/>
      <w:lvlJc w:val="left"/>
      <w:pPr>
        <w:tabs>
          <w:tab w:val="left" w:pos="567"/>
        </w:tabs>
        <w:ind w:left="344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38C274">
      <w:start w:val="1"/>
      <w:numFmt w:val="lowerRoman"/>
      <w:lvlText w:val="%6."/>
      <w:lvlJc w:val="left"/>
      <w:pPr>
        <w:tabs>
          <w:tab w:val="left" w:pos="567"/>
        </w:tabs>
        <w:ind w:left="4167" w:hanging="6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CDB94">
      <w:start w:val="1"/>
      <w:numFmt w:val="decimal"/>
      <w:lvlText w:val="%7."/>
      <w:lvlJc w:val="left"/>
      <w:pPr>
        <w:tabs>
          <w:tab w:val="left" w:pos="567"/>
        </w:tabs>
        <w:ind w:left="48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E80EE">
      <w:start w:val="1"/>
      <w:numFmt w:val="lowerLetter"/>
      <w:lvlText w:val="%8."/>
      <w:lvlJc w:val="left"/>
      <w:pPr>
        <w:tabs>
          <w:tab w:val="left" w:pos="567"/>
        </w:tabs>
        <w:ind w:left="560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00D00">
      <w:start w:val="1"/>
      <w:numFmt w:val="lowerRoman"/>
      <w:lvlText w:val="%9."/>
      <w:lvlJc w:val="left"/>
      <w:pPr>
        <w:tabs>
          <w:tab w:val="left" w:pos="567"/>
        </w:tabs>
        <w:ind w:left="6327" w:hanging="6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28E506D"/>
    <w:multiLevelType w:val="hybridMultilevel"/>
    <w:tmpl w:val="E6C22E52"/>
    <w:lvl w:ilvl="0" w:tplc="139A49F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568A3E03"/>
    <w:multiLevelType w:val="hybridMultilevel"/>
    <w:tmpl w:val="8A4E3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4069"/>
    <w:multiLevelType w:val="hybridMultilevel"/>
    <w:tmpl w:val="9DF073FE"/>
    <w:lvl w:ilvl="0" w:tplc="AED6C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84D66"/>
    <w:multiLevelType w:val="hybridMultilevel"/>
    <w:tmpl w:val="ADC603F8"/>
    <w:lvl w:ilvl="0" w:tplc="A74ED544">
      <w:start w:val="1"/>
      <w:numFmt w:val="decimal"/>
      <w:lvlText w:val="7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6932CD"/>
    <w:multiLevelType w:val="hybridMultilevel"/>
    <w:tmpl w:val="219EEDF2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C4658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BA09DE"/>
    <w:multiLevelType w:val="hybridMultilevel"/>
    <w:tmpl w:val="734827B6"/>
    <w:lvl w:ilvl="0" w:tplc="AED6C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B0DF6"/>
    <w:multiLevelType w:val="hybridMultilevel"/>
    <w:tmpl w:val="2BC0E440"/>
    <w:lvl w:ilvl="0" w:tplc="FEEC3A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8F7BE8"/>
    <w:multiLevelType w:val="hybridMultilevel"/>
    <w:tmpl w:val="A9AEE3D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DF6017"/>
    <w:multiLevelType w:val="hybridMultilevel"/>
    <w:tmpl w:val="260AA31E"/>
    <w:lvl w:ilvl="0" w:tplc="A6C0B4D0">
      <w:start w:val="1"/>
      <w:numFmt w:val="lowerLetter"/>
      <w:lvlText w:val="%1)"/>
      <w:lvlJc w:val="left"/>
      <w:pPr>
        <w:ind w:left="1890" w:hanging="360"/>
      </w:pPr>
      <w:rPr>
        <w:rFonts w:ascii="Times New Roman" w:hAnsi="Times New Roman" w:cs="Times New Roman" w:hint="default"/>
        <w:b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610" w:hanging="360"/>
      </w:pPr>
    </w:lvl>
    <w:lvl w:ilvl="2" w:tplc="0405001B" w:tentative="1">
      <w:start w:val="1"/>
      <w:numFmt w:val="lowerRoman"/>
      <w:lvlText w:val="%3."/>
      <w:lvlJc w:val="right"/>
      <w:pPr>
        <w:ind w:left="3330" w:hanging="180"/>
      </w:pPr>
    </w:lvl>
    <w:lvl w:ilvl="3" w:tplc="0405000F" w:tentative="1">
      <w:start w:val="1"/>
      <w:numFmt w:val="decimal"/>
      <w:lvlText w:val="%4."/>
      <w:lvlJc w:val="left"/>
      <w:pPr>
        <w:ind w:left="4050" w:hanging="360"/>
      </w:pPr>
    </w:lvl>
    <w:lvl w:ilvl="4" w:tplc="04050019" w:tentative="1">
      <w:start w:val="1"/>
      <w:numFmt w:val="lowerLetter"/>
      <w:lvlText w:val="%5."/>
      <w:lvlJc w:val="left"/>
      <w:pPr>
        <w:ind w:left="4770" w:hanging="360"/>
      </w:pPr>
    </w:lvl>
    <w:lvl w:ilvl="5" w:tplc="0405001B" w:tentative="1">
      <w:start w:val="1"/>
      <w:numFmt w:val="lowerRoman"/>
      <w:lvlText w:val="%6."/>
      <w:lvlJc w:val="right"/>
      <w:pPr>
        <w:ind w:left="5490" w:hanging="180"/>
      </w:pPr>
    </w:lvl>
    <w:lvl w:ilvl="6" w:tplc="0405000F" w:tentative="1">
      <w:start w:val="1"/>
      <w:numFmt w:val="decimal"/>
      <w:lvlText w:val="%7."/>
      <w:lvlJc w:val="left"/>
      <w:pPr>
        <w:ind w:left="6210" w:hanging="360"/>
      </w:pPr>
    </w:lvl>
    <w:lvl w:ilvl="7" w:tplc="04050019" w:tentative="1">
      <w:start w:val="1"/>
      <w:numFmt w:val="lowerLetter"/>
      <w:lvlText w:val="%8."/>
      <w:lvlJc w:val="left"/>
      <w:pPr>
        <w:ind w:left="6930" w:hanging="360"/>
      </w:pPr>
    </w:lvl>
    <w:lvl w:ilvl="8" w:tplc="040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 w15:restartNumberingAfterBreak="0">
    <w:nsid w:val="6D603DAF"/>
    <w:multiLevelType w:val="hybridMultilevel"/>
    <w:tmpl w:val="E284746E"/>
    <w:lvl w:ilvl="0" w:tplc="BCAED55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F77219"/>
    <w:multiLevelType w:val="hybridMultilevel"/>
    <w:tmpl w:val="2A12706A"/>
    <w:lvl w:ilvl="0" w:tplc="06A8990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725D63"/>
    <w:multiLevelType w:val="hybridMultilevel"/>
    <w:tmpl w:val="E86E8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37371"/>
    <w:multiLevelType w:val="hybridMultilevel"/>
    <w:tmpl w:val="08B6A2F2"/>
    <w:lvl w:ilvl="0" w:tplc="C2A48D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E4ADD"/>
    <w:multiLevelType w:val="hybridMultilevel"/>
    <w:tmpl w:val="07D4998A"/>
    <w:lvl w:ilvl="0" w:tplc="C522459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02A9E"/>
    <w:multiLevelType w:val="hybridMultilevel"/>
    <w:tmpl w:val="A86495FA"/>
    <w:lvl w:ilvl="0" w:tplc="A6C0B4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9814">
    <w:abstractNumId w:val="4"/>
  </w:num>
  <w:num w:numId="2" w16cid:durableId="2015843259">
    <w:abstractNumId w:val="24"/>
  </w:num>
  <w:num w:numId="3" w16cid:durableId="1805465146">
    <w:abstractNumId w:val="14"/>
  </w:num>
  <w:num w:numId="4" w16cid:durableId="766122905">
    <w:abstractNumId w:val="15"/>
  </w:num>
  <w:num w:numId="5" w16cid:durableId="2043168305">
    <w:abstractNumId w:val="17"/>
  </w:num>
  <w:num w:numId="6" w16cid:durableId="215358649">
    <w:abstractNumId w:val="20"/>
  </w:num>
  <w:num w:numId="7" w16cid:durableId="1464735933">
    <w:abstractNumId w:val="11"/>
  </w:num>
  <w:num w:numId="8" w16cid:durableId="1353604754">
    <w:abstractNumId w:val="42"/>
  </w:num>
  <w:num w:numId="9" w16cid:durableId="793518116">
    <w:abstractNumId w:val="26"/>
  </w:num>
  <w:num w:numId="10" w16cid:durableId="293877558">
    <w:abstractNumId w:val="9"/>
  </w:num>
  <w:num w:numId="11" w16cid:durableId="1747461865">
    <w:abstractNumId w:val="32"/>
  </w:num>
  <w:num w:numId="12" w16cid:durableId="257178385">
    <w:abstractNumId w:val="10"/>
  </w:num>
  <w:num w:numId="13" w16cid:durableId="1783649629">
    <w:abstractNumId w:val="37"/>
  </w:num>
  <w:num w:numId="14" w16cid:durableId="1619991547">
    <w:abstractNumId w:val="21"/>
  </w:num>
  <w:num w:numId="15" w16cid:durableId="590239176">
    <w:abstractNumId w:val="7"/>
  </w:num>
  <w:num w:numId="16" w16cid:durableId="122621508">
    <w:abstractNumId w:val="13"/>
  </w:num>
  <w:num w:numId="17" w16cid:durableId="1208763261">
    <w:abstractNumId w:val="31"/>
  </w:num>
  <w:num w:numId="18" w16cid:durableId="166754037">
    <w:abstractNumId w:val="38"/>
  </w:num>
  <w:num w:numId="19" w16cid:durableId="1254360185">
    <w:abstractNumId w:val="3"/>
  </w:num>
  <w:num w:numId="20" w16cid:durableId="1813669627">
    <w:abstractNumId w:val="8"/>
  </w:num>
  <w:num w:numId="21" w16cid:durableId="2141412975">
    <w:abstractNumId w:val="2"/>
  </w:num>
  <w:num w:numId="22" w16cid:durableId="1719544368">
    <w:abstractNumId w:val="30"/>
  </w:num>
  <w:num w:numId="23" w16cid:durableId="1707481532">
    <w:abstractNumId w:val="22"/>
  </w:num>
  <w:num w:numId="24" w16cid:durableId="586158618">
    <w:abstractNumId w:val="6"/>
  </w:num>
  <w:num w:numId="25" w16cid:durableId="1352219231">
    <w:abstractNumId w:val="23"/>
  </w:num>
  <w:num w:numId="26" w16cid:durableId="33234785">
    <w:abstractNumId w:val="39"/>
  </w:num>
  <w:num w:numId="27" w16cid:durableId="1312322955">
    <w:abstractNumId w:val="28"/>
  </w:num>
  <w:num w:numId="28" w16cid:durableId="1174226461">
    <w:abstractNumId w:val="18"/>
  </w:num>
  <w:num w:numId="29" w16cid:durableId="1649630749">
    <w:abstractNumId w:val="35"/>
  </w:num>
  <w:num w:numId="30" w16cid:durableId="1154760170">
    <w:abstractNumId w:val="19"/>
  </w:num>
  <w:num w:numId="31" w16cid:durableId="849181199">
    <w:abstractNumId w:val="36"/>
  </w:num>
  <w:num w:numId="32" w16cid:durableId="1224754065">
    <w:abstractNumId w:val="33"/>
  </w:num>
  <w:num w:numId="33" w16cid:durableId="1875461412">
    <w:abstractNumId w:val="0"/>
  </w:num>
  <w:num w:numId="34" w16cid:durableId="997153110">
    <w:abstractNumId w:val="29"/>
  </w:num>
  <w:num w:numId="35" w16cid:durableId="166214528">
    <w:abstractNumId w:val="25"/>
  </w:num>
  <w:num w:numId="36" w16cid:durableId="425730057">
    <w:abstractNumId w:val="1"/>
  </w:num>
  <w:num w:numId="37" w16cid:durableId="1362709959">
    <w:abstractNumId w:val="12"/>
  </w:num>
  <w:num w:numId="38" w16cid:durableId="1268730952">
    <w:abstractNumId w:val="34"/>
  </w:num>
  <w:num w:numId="39" w16cid:durableId="1182670195">
    <w:abstractNumId w:val="27"/>
  </w:num>
  <w:num w:numId="40" w16cid:durableId="2064715806">
    <w:abstractNumId w:val="40"/>
  </w:num>
  <w:num w:numId="41" w16cid:durableId="35853593">
    <w:abstractNumId w:val="16"/>
  </w:num>
  <w:num w:numId="42" w16cid:durableId="974063318">
    <w:abstractNumId w:val="41"/>
  </w:num>
  <w:num w:numId="43" w16cid:durableId="208182309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25"/>
    <w:rsid w:val="00000CD7"/>
    <w:rsid w:val="000026F0"/>
    <w:rsid w:val="00003DF4"/>
    <w:rsid w:val="000053C5"/>
    <w:rsid w:val="00005FDC"/>
    <w:rsid w:val="00006274"/>
    <w:rsid w:val="00006E3D"/>
    <w:rsid w:val="0001088C"/>
    <w:rsid w:val="00011A22"/>
    <w:rsid w:val="00012E05"/>
    <w:rsid w:val="000146AF"/>
    <w:rsid w:val="00014D91"/>
    <w:rsid w:val="00015E2F"/>
    <w:rsid w:val="000175E6"/>
    <w:rsid w:val="00020238"/>
    <w:rsid w:val="00020C7D"/>
    <w:rsid w:val="00020DAA"/>
    <w:rsid w:val="00021048"/>
    <w:rsid w:val="000216ED"/>
    <w:rsid w:val="000229A1"/>
    <w:rsid w:val="00023865"/>
    <w:rsid w:val="0002557B"/>
    <w:rsid w:val="0003155F"/>
    <w:rsid w:val="00033523"/>
    <w:rsid w:val="00033778"/>
    <w:rsid w:val="0003471F"/>
    <w:rsid w:val="00035891"/>
    <w:rsid w:val="00035B06"/>
    <w:rsid w:val="00035D7E"/>
    <w:rsid w:val="000362FB"/>
    <w:rsid w:val="00041BD5"/>
    <w:rsid w:val="00041D14"/>
    <w:rsid w:val="00045178"/>
    <w:rsid w:val="000457F3"/>
    <w:rsid w:val="000468B7"/>
    <w:rsid w:val="00050152"/>
    <w:rsid w:val="00051932"/>
    <w:rsid w:val="00053472"/>
    <w:rsid w:val="00057F31"/>
    <w:rsid w:val="000607A2"/>
    <w:rsid w:val="0006193C"/>
    <w:rsid w:val="000632D2"/>
    <w:rsid w:val="0006380D"/>
    <w:rsid w:val="00064122"/>
    <w:rsid w:val="00064394"/>
    <w:rsid w:val="0006558B"/>
    <w:rsid w:val="00065FEA"/>
    <w:rsid w:val="000670AF"/>
    <w:rsid w:val="0006734C"/>
    <w:rsid w:val="0007237A"/>
    <w:rsid w:val="00072F7D"/>
    <w:rsid w:val="00073726"/>
    <w:rsid w:val="000741B1"/>
    <w:rsid w:val="00074CF1"/>
    <w:rsid w:val="00077E87"/>
    <w:rsid w:val="000800AC"/>
    <w:rsid w:val="000800C4"/>
    <w:rsid w:val="0008068E"/>
    <w:rsid w:val="00080E4F"/>
    <w:rsid w:val="0008158F"/>
    <w:rsid w:val="000831F2"/>
    <w:rsid w:val="0008349E"/>
    <w:rsid w:val="0008383D"/>
    <w:rsid w:val="000855DE"/>
    <w:rsid w:val="00086928"/>
    <w:rsid w:val="00087B34"/>
    <w:rsid w:val="00090096"/>
    <w:rsid w:val="0009101E"/>
    <w:rsid w:val="00093043"/>
    <w:rsid w:val="00093BC0"/>
    <w:rsid w:val="00094462"/>
    <w:rsid w:val="00097F0F"/>
    <w:rsid w:val="000A00A2"/>
    <w:rsid w:val="000A0458"/>
    <w:rsid w:val="000A1EA7"/>
    <w:rsid w:val="000A3479"/>
    <w:rsid w:val="000A3F66"/>
    <w:rsid w:val="000A4BA9"/>
    <w:rsid w:val="000A55DA"/>
    <w:rsid w:val="000A5C53"/>
    <w:rsid w:val="000B0A61"/>
    <w:rsid w:val="000B0B30"/>
    <w:rsid w:val="000B31BF"/>
    <w:rsid w:val="000B54ED"/>
    <w:rsid w:val="000B5AB4"/>
    <w:rsid w:val="000B5D33"/>
    <w:rsid w:val="000B5EB4"/>
    <w:rsid w:val="000B7DB9"/>
    <w:rsid w:val="000C030C"/>
    <w:rsid w:val="000C10CB"/>
    <w:rsid w:val="000C110B"/>
    <w:rsid w:val="000C2881"/>
    <w:rsid w:val="000C42D6"/>
    <w:rsid w:val="000C4681"/>
    <w:rsid w:val="000C4E4C"/>
    <w:rsid w:val="000C51F3"/>
    <w:rsid w:val="000C7F9A"/>
    <w:rsid w:val="000D32D7"/>
    <w:rsid w:val="000D3478"/>
    <w:rsid w:val="000D5763"/>
    <w:rsid w:val="000D5CE4"/>
    <w:rsid w:val="000D5D3F"/>
    <w:rsid w:val="000E0BC7"/>
    <w:rsid w:val="000E3533"/>
    <w:rsid w:val="000E4590"/>
    <w:rsid w:val="000E55B9"/>
    <w:rsid w:val="000F1BC5"/>
    <w:rsid w:val="000F32CB"/>
    <w:rsid w:val="000F4994"/>
    <w:rsid w:val="000F617D"/>
    <w:rsid w:val="000F6C9C"/>
    <w:rsid w:val="001014E3"/>
    <w:rsid w:val="001020D9"/>
    <w:rsid w:val="00102585"/>
    <w:rsid w:val="001029F7"/>
    <w:rsid w:val="001030A2"/>
    <w:rsid w:val="00103DD7"/>
    <w:rsid w:val="00104319"/>
    <w:rsid w:val="00105A79"/>
    <w:rsid w:val="00105F5A"/>
    <w:rsid w:val="001114A8"/>
    <w:rsid w:val="001118D5"/>
    <w:rsid w:val="00112535"/>
    <w:rsid w:val="00112C90"/>
    <w:rsid w:val="0011360F"/>
    <w:rsid w:val="001152AE"/>
    <w:rsid w:val="00116244"/>
    <w:rsid w:val="001164A5"/>
    <w:rsid w:val="00117701"/>
    <w:rsid w:val="00120203"/>
    <w:rsid w:val="00121884"/>
    <w:rsid w:val="001224B6"/>
    <w:rsid w:val="00122AA0"/>
    <w:rsid w:val="00122DC2"/>
    <w:rsid w:val="0012477C"/>
    <w:rsid w:val="00124860"/>
    <w:rsid w:val="00124CE1"/>
    <w:rsid w:val="00124CE2"/>
    <w:rsid w:val="001258A0"/>
    <w:rsid w:val="001259FC"/>
    <w:rsid w:val="00127940"/>
    <w:rsid w:val="001346AD"/>
    <w:rsid w:val="00136068"/>
    <w:rsid w:val="00136BB8"/>
    <w:rsid w:val="00147784"/>
    <w:rsid w:val="00147984"/>
    <w:rsid w:val="001502DB"/>
    <w:rsid w:val="0015150F"/>
    <w:rsid w:val="00151C6C"/>
    <w:rsid w:val="001524E2"/>
    <w:rsid w:val="00152B30"/>
    <w:rsid w:val="001531DD"/>
    <w:rsid w:val="00155306"/>
    <w:rsid w:val="001570F8"/>
    <w:rsid w:val="00160170"/>
    <w:rsid w:val="001603C3"/>
    <w:rsid w:val="00160B84"/>
    <w:rsid w:val="00166746"/>
    <w:rsid w:val="00167B55"/>
    <w:rsid w:val="00170E4E"/>
    <w:rsid w:val="00173842"/>
    <w:rsid w:val="00176B3B"/>
    <w:rsid w:val="00180599"/>
    <w:rsid w:val="00180CCA"/>
    <w:rsid w:val="001838F0"/>
    <w:rsid w:val="00186995"/>
    <w:rsid w:val="001921C9"/>
    <w:rsid w:val="00193C6A"/>
    <w:rsid w:val="00193F3B"/>
    <w:rsid w:val="00196B57"/>
    <w:rsid w:val="001A1A8E"/>
    <w:rsid w:val="001A2D58"/>
    <w:rsid w:val="001A2ED2"/>
    <w:rsid w:val="001A4854"/>
    <w:rsid w:val="001A5317"/>
    <w:rsid w:val="001A7CD1"/>
    <w:rsid w:val="001B067E"/>
    <w:rsid w:val="001B12D6"/>
    <w:rsid w:val="001B1D46"/>
    <w:rsid w:val="001B1EC2"/>
    <w:rsid w:val="001B5172"/>
    <w:rsid w:val="001B5D75"/>
    <w:rsid w:val="001B5D9B"/>
    <w:rsid w:val="001B6A55"/>
    <w:rsid w:val="001B6FC5"/>
    <w:rsid w:val="001C0060"/>
    <w:rsid w:val="001C24A0"/>
    <w:rsid w:val="001C42C3"/>
    <w:rsid w:val="001C697A"/>
    <w:rsid w:val="001C7192"/>
    <w:rsid w:val="001C737C"/>
    <w:rsid w:val="001D1635"/>
    <w:rsid w:val="001D2049"/>
    <w:rsid w:val="001D2D95"/>
    <w:rsid w:val="001D5BDC"/>
    <w:rsid w:val="001D5F87"/>
    <w:rsid w:val="001E016E"/>
    <w:rsid w:val="001E0BFD"/>
    <w:rsid w:val="001E1A2F"/>
    <w:rsid w:val="001E310F"/>
    <w:rsid w:val="001E4F27"/>
    <w:rsid w:val="001E562C"/>
    <w:rsid w:val="001F064A"/>
    <w:rsid w:val="001F0776"/>
    <w:rsid w:val="001F0B6F"/>
    <w:rsid w:val="001F0C93"/>
    <w:rsid w:val="001F0F43"/>
    <w:rsid w:val="001F10E3"/>
    <w:rsid w:val="001F1355"/>
    <w:rsid w:val="001F1808"/>
    <w:rsid w:val="001F2177"/>
    <w:rsid w:val="001F2293"/>
    <w:rsid w:val="001F4EE8"/>
    <w:rsid w:val="001F66BD"/>
    <w:rsid w:val="002001B1"/>
    <w:rsid w:val="0020104D"/>
    <w:rsid w:val="0020160C"/>
    <w:rsid w:val="00201FBC"/>
    <w:rsid w:val="002118DC"/>
    <w:rsid w:val="0021286C"/>
    <w:rsid w:val="0021300D"/>
    <w:rsid w:val="002132BB"/>
    <w:rsid w:val="00213642"/>
    <w:rsid w:val="00213D19"/>
    <w:rsid w:val="002143D0"/>
    <w:rsid w:val="00215778"/>
    <w:rsid w:val="00216F76"/>
    <w:rsid w:val="00217831"/>
    <w:rsid w:val="00217BD2"/>
    <w:rsid w:val="0022026C"/>
    <w:rsid w:val="00220543"/>
    <w:rsid w:val="002214A9"/>
    <w:rsid w:val="0022596A"/>
    <w:rsid w:val="00226CF8"/>
    <w:rsid w:val="002330C6"/>
    <w:rsid w:val="00233EF2"/>
    <w:rsid w:val="00235087"/>
    <w:rsid w:val="00235D77"/>
    <w:rsid w:val="00236347"/>
    <w:rsid w:val="00236446"/>
    <w:rsid w:val="002367B2"/>
    <w:rsid w:val="002375CE"/>
    <w:rsid w:val="00237D65"/>
    <w:rsid w:val="00240A21"/>
    <w:rsid w:val="00241D32"/>
    <w:rsid w:val="00246538"/>
    <w:rsid w:val="00250886"/>
    <w:rsid w:val="00251D43"/>
    <w:rsid w:val="00252049"/>
    <w:rsid w:val="00254DC6"/>
    <w:rsid w:val="0025558E"/>
    <w:rsid w:val="00255E7F"/>
    <w:rsid w:val="00256CD4"/>
    <w:rsid w:val="00260E3F"/>
    <w:rsid w:val="00263BF8"/>
    <w:rsid w:val="002643C1"/>
    <w:rsid w:val="00266377"/>
    <w:rsid w:val="00266992"/>
    <w:rsid w:val="00266D01"/>
    <w:rsid w:val="00267093"/>
    <w:rsid w:val="00270B05"/>
    <w:rsid w:val="002710C3"/>
    <w:rsid w:val="00272432"/>
    <w:rsid w:val="00272597"/>
    <w:rsid w:val="00272FF7"/>
    <w:rsid w:val="00274E1C"/>
    <w:rsid w:val="0027566D"/>
    <w:rsid w:val="00275FE6"/>
    <w:rsid w:val="002766D6"/>
    <w:rsid w:val="00277F97"/>
    <w:rsid w:val="00280637"/>
    <w:rsid w:val="00282391"/>
    <w:rsid w:val="00283ABA"/>
    <w:rsid w:val="002849E9"/>
    <w:rsid w:val="00284A66"/>
    <w:rsid w:val="00286368"/>
    <w:rsid w:val="00286547"/>
    <w:rsid w:val="002874EF"/>
    <w:rsid w:val="0029017C"/>
    <w:rsid w:val="002916CB"/>
    <w:rsid w:val="00291805"/>
    <w:rsid w:val="002919E3"/>
    <w:rsid w:val="0029375B"/>
    <w:rsid w:val="00293ADF"/>
    <w:rsid w:val="00295053"/>
    <w:rsid w:val="0029559A"/>
    <w:rsid w:val="00295605"/>
    <w:rsid w:val="002959F7"/>
    <w:rsid w:val="002A0A27"/>
    <w:rsid w:val="002A0DF5"/>
    <w:rsid w:val="002A20DE"/>
    <w:rsid w:val="002A22A6"/>
    <w:rsid w:val="002A5669"/>
    <w:rsid w:val="002A571A"/>
    <w:rsid w:val="002A6F81"/>
    <w:rsid w:val="002B42DE"/>
    <w:rsid w:val="002B508E"/>
    <w:rsid w:val="002C0FDA"/>
    <w:rsid w:val="002C1C34"/>
    <w:rsid w:val="002C2442"/>
    <w:rsid w:val="002C271E"/>
    <w:rsid w:val="002C3029"/>
    <w:rsid w:val="002C40C9"/>
    <w:rsid w:val="002C6843"/>
    <w:rsid w:val="002D045C"/>
    <w:rsid w:val="002D0DF8"/>
    <w:rsid w:val="002D1E9C"/>
    <w:rsid w:val="002D2F6C"/>
    <w:rsid w:val="002D5661"/>
    <w:rsid w:val="002D707B"/>
    <w:rsid w:val="002D7B3A"/>
    <w:rsid w:val="002D7F3B"/>
    <w:rsid w:val="002E0BF2"/>
    <w:rsid w:val="002E11BE"/>
    <w:rsid w:val="002E1C57"/>
    <w:rsid w:val="002E3278"/>
    <w:rsid w:val="002E3A2B"/>
    <w:rsid w:val="002E3E9F"/>
    <w:rsid w:val="002E4D65"/>
    <w:rsid w:val="002E5259"/>
    <w:rsid w:val="002E5FC7"/>
    <w:rsid w:val="002E65A0"/>
    <w:rsid w:val="002E732A"/>
    <w:rsid w:val="002F0029"/>
    <w:rsid w:val="002F0066"/>
    <w:rsid w:val="002F14B2"/>
    <w:rsid w:val="002F1A37"/>
    <w:rsid w:val="002F36FA"/>
    <w:rsid w:val="002F3F3E"/>
    <w:rsid w:val="002F5126"/>
    <w:rsid w:val="002F55B0"/>
    <w:rsid w:val="002F5873"/>
    <w:rsid w:val="002F5959"/>
    <w:rsid w:val="002F67E7"/>
    <w:rsid w:val="003003F6"/>
    <w:rsid w:val="0030251D"/>
    <w:rsid w:val="00302BEC"/>
    <w:rsid w:val="00303BFA"/>
    <w:rsid w:val="00304A09"/>
    <w:rsid w:val="00305227"/>
    <w:rsid w:val="0030536A"/>
    <w:rsid w:val="00305CB6"/>
    <w:rsid w:val="0030771B"/>
    <w:rsid w:val="0031180B"/>
    <w:rsid w:val="003123E1"/>
    <w:rsid w:val="00313CE3"/>
    <w:rsid w:val="00315271"/>
    <w:rsid w:val="003153C3"/>
    <w:rsid w:val="003157AC"/>
    <w:rsid w:val="00316779"/>
    <w:rsid w:val="003168EE"/>
    <w:rsid w:val="00317461"/>
    <w:rsid w:val="003177EC"/>
    <w:rsid w:val="00317A69"/>
    <w:rsid w:val="00317AC9"/>
    <w:rsid w:val="00317F41"/>
    <w:rsid w:val="00321C3E"/>
    <w:rsid w:val="00322D92"/>
    <w:rsid w:val="003245D4"/>
    <w:rsid w:val="00324DF0"/>
    <w:rsid w:val="00326449"/>
    <w:rsid w:val="003308B5"/>
    <w:rsid w:val="003314A3"/>
    <w:rsid w:val="00331FC4"/>
    <w:rsid w:val="0033530A"/>
    <w:rsid w:val="00335919"/>
    <w:rsid w:val="00335C84"/>
    <w:rsid w:val="003403F6"/>
    <w:rsid w:val="00340F3E"/>
    <w:rsid w:val="00341CF2"/>
    <w:rsid w:val="0034392D"/>
    <w:rsid w:val="00344A90"/>
    <w:rsid w:val="0034750E"/>
    <w:rsid w:val="003475D9"/>
    <w:rsid w:val="00350ACA"/>
    <w:rsid w:val="003517F9"/>
    <w:rsid w:val="00352676"/>
    <w:rsid w:val="003538B1"/>
    <w:rsid w:val="00354FA6"/>
    <w:rsid w:val="00355EC9"/>
    <w:rsid w:val="00361B8A"/>
    <w:rsid w:val="00361E5C"/>
    <w:rsid w:val="00361EDC"/>
    <w:rsid w:val="00362145"/>
    <w:rsid w:val="00363B48"/>
    <w:rsid w:val="00370173"/>
    <w:rsid w:val="00372A84"/>
    <w:rsid w:val="00372DAB"/>
    <w:rsid w:val="00373A87"/>
    <w:rsid w:val="00376059"/>
    <w:rsid w:val="00377A4D"/>
    <w:rsid w:val="003807F3"/>
    <w:rsid w:val="0038196D"/>
    <w:rsid w:val="0038206C"/>
    <w:rsid w:val="00382AC1"/>
    <w:rsid w:val="00383459"/>
    <w:rsid w:val="003836D6"/>
    <w:rsid w:val="00383D76"/>
    <w:rsid w:val="0038480A"/>
    <w:rsid w:val="003860B1"/>
    <w:rsid w:val="0038768B"/>
    <w:rsid w:val="00390A60"/>
    <w:rsid w:val="00390D48"/>
    <w:rsid w:val="00391175"/>
    <w:rsid w:val="00391C15"/>
    <w:rsid w:val="00392638"/>
    <w:rsid w:val="00392B37"/>
    <w:rsid w:val="0039471F"/>
    <w:rsid w:val="003948B8"/>
    <w:rsid w:val="0039571D"/>
    <w:rsid w:val="00395DDD"/>
    <w:rsid w:val="00395E86"/>
    <w:rsid w:val="00396603"/>
    <w:rsid w:val="00396C70"/>
    <w:rsid w:val="00396D33"/>
    <w:rsid w:val="00397647"/>
    <w:rsid w:val="0039764D"/>
    <w:rsid w:val="003A0E17"/>
    <w:rsid w:val="003A28BB"/>
    <w:rsid w:val="003A29D7"/>
    <w:rsid w:val="003A3567"/>
    <w:rsid w:val="003A4834"/>
    <w:rsid w:val="003A5503"/>
    <w:rsid w:val="003A5E55"/>
    <w:rsid w:val="003A6292"/>
    <w:rsid w:val="003A6F21"/>
    <w:rsid w:val="003A720B"/>
    <w:rsid w:val="003B1998"/>
    <w:rsid w:val="003B2055"/>
    <w:rsid w:val="003B2CE3"/>
    <w:rsid w:val="003B4AA3"/>
    <w:rsid w:val="003B51A8"/>
    <w:rsid w:val="003B64E2"/>
    <w:rsid w:val="003B6B69"/>
    <w:rsid w:val="003B77BE"/>
    <w:rsid w:val="003C07DE"/>
    <w:rsid w:val="003C2F78"/>
    <w:rsid w:val="003C7214"/>
    <w:rsid w:val="003D0C2E"/>
    <w:rsid w:val="003D151D"/>
    <w:rsid w:val="003D37E0"/>
    <w:rsid w:val="003E0AF7"/>
    <w:rsid w:val="003E1631"/>
    <w:rsid w:val="003E232A"/>
    <w:rsid w:val="003E2775"/>
    <w:rsid w:val="003E2AD9"/>
    <w:rsid w:val="003E3B36"/>
    <w:rsid w:val="003E5292"/>
    <w:rsid w:val="003E6148"/>
    <w:rsid w:val="003E6372"/>
    <w:rsid w:val="003F0D2C"/>
    <w:rsid w:val="003F1BE0"/>
    <w:rsid w:val="003F36B4"/>
    <w:rsid w:val="003F47FE"/>
    <w:rsid w:val="003F5294"/>
    <w:rsid w:val="003F6242"/>
    <w:rsid w:val="003F65BE"/>
    <w:rsid w:val="0040008B"/>
    <w:rsid w:val="00400419"/>
    <w:rsid w:val="00400E00"/>
    <w:rsid w:val="00403DA8"/>
    <w:rsid w:val="00403FCE"/>
    <w:rsid w:val="00410A20"/>
    <w:rsid w:val="00412694"/>
    <w:rsid w:val="00414F8D"/>
    <w:rsid w:val="004164BF"/>
    <w:rsid w:val="00416F33"/>
    <w:rsid w:val="004202A9"/>
    <w:rsid w:val="00420C01"/>
    <w:rsid w:val="00421C67"/>
    <w:rsid w:val="00423FDE"/>
    <w:rsid w:val="00424050"/>
    <w:rsid w:val="00424418"/>
    <w:rsid w:val="0042466A"/>
    <w:rsid w:val="0042469C"/>
    <w:rsid w:val="0042707E"/>
    <w:rsid w:val="004273E0"/>
    <w:rsid w:val="00427C0C"/>
    <w:rsid w:val="00427D46"/>
    <w:rsid w:val="00430A37"/>
    <w:rsid w:val="004311AA"/>
    <w:rsid w:val="0043148F"/>
    <w:rsid w:val="004319A0"/>
    <w:rsid w:val="00432272"/>
    <w:rsid w:val="00432B64"/>
    <w:rsid w:val="00434265"/>
    <w:rsid w:val="00434BD7"/>
    <w:rsid w:val="0043564F"/>
    <w:rsid w:val="0043619A"/>
    <w:rsid w:val="0044173E"/>
    <w:rsid w:val="004429E2"/>
    <w:rsid w:val="00443096"/>
    <w:rsid w:val="0044449E"/>
    <w:rsid w:val="00444A42"/>
    <w:rsid w:val="004456D3"/>
    <w:rsid w:val="00446DDB"/>
    <w:rsid w:val="0044795B"/>
    <w:rsid w:val="004509DF"/>
    <w:rsid w:val="004531D2"/>
    <w:rsid w:val="00456613"/>
    <w:rsid w:val="00461C53"/>
    <w:rsid w:val="00462D52"/>
    <w:rsid w:val="00464156"/>
    <w:rsid w:val="00465C8C"/>
    <w:rsid w:val="00465DCC"/>
    <w:rsid w:val="00465F9A"/>
    <w:rsid w:val="0046622F"/>
    <w:rsid w:val="00466BB1"/>
    <w:rsid w:val="00471687"/>
    <w:rsid w:val="00473759"/>
    <w:rsid w:val="00476949"/>
    <w:rsid w:val="00477ED9"/>
    <w:rsid w:val="00477FD3"/>
    <w:rsid w:val="004807B2"/>
    <w:rsid w:val="00482F5F"/>
    <w:rsid w:val="004835F0"/>
    <w:rsid w:val="004843AA"/>
    <w:rsid w:val="0048468A"/>
    <w:rsid w:val="0048713A"/>
    <w:rsid w:val="00490D8B"/>
    <w:rsid w:val="004920A9"/>
    <w:rsid w:val="00492D3B"/>
    <w:rsid w:val="00492F1A"/>
    <w:rsid w:val="004949D1"/>
    <w:rsid w:val="00494E96"/>
    <w:rsid w:val="00496487"/>
    <w:rsid w:val="00496AD2"/>
    <w:rsid w:val="004A00BB"/>
    <w:rsid w:val="004A069D"/>
    <w:rsid w:val="004A2C32"/>
    <w:rsid w:val="004A3132"/>
    <w:rsid w:val="004A3BC1"/>
    <w:rsid w:val="004A430E"/>
    <w:rsid w:val="004A4D76"/>
    <w:rsid w:val="004A5925"/>
    <w:rsid w:val="004A6B80"/>
    <w:rsid w:val="004A7C64"/>
    <w:rsid w:val="004B50F0"/>
    <w:rsid w:val="004B517B"/>
    <w:rsid w:val="004B67D3"/>
    <w:rsid w:val="004C154A"/>
    <w:rsid w:val="004C1628"/>
    <w:rsid w:val="004C2B4A"/>
    <w:rsid w:val="004C3BFF"/>
    <w:rsid w:val="004C4AF7"/>
    <w:rsid w:val="004C4E4B"/>
    <w:rsid w:val="004C5991"/>
    <w:rsid w:val="004C68E1"/>
    <w:rsid w:val="004D0835"/>
    <w:rsid w:val="004D260B"/>
    <w:rsid w:val="004D7DFA"/>
    <w:rsid w:val="004E031F"/>
    <w:rsid w:val="004E1FF9"/>
    <w:rsid w:val="004E3D52"/>
    <w:rsid w:val="004E5F4E"/>
    <w:rsid w:val="004E63C3"/>
    <w:rsid w:val="004E7678"/>
    <w:rsid w:val="004F3E69"/>
    <w:rsid w:val="004F4070"/>
    <w:rsid w:val="004F479B"/>
    <w:rsid w:val="004F6914"/>
    <w:rsid w:val="0050127E"/>
    <w:rsid w:val="0050185F"/>
    <w:rsid w:val="005040F4"/>
    <w:rsid w:val="00504CF1"/>
    <w:rsid w:val="005065CA"/>
    <w:rsid w:val="00506807"/>
    <w:rsid w:val="00510389"/>
    <w:rsid w:val="00511F90"/>
    <w:rsid w:val="00512503"/>
    <w:rsid w:val="00513A9D"/>
    <w:rsid w:val="00515244"/>
    <w:rsid w:val="0052164F"/>
    <w:rsid w:val="0052250F"/>
    <w:rsid w:val="0052506E"/>
    <w:rsid w:val="005251F5"/>
    <w:rsid w:val="00525557"/>
    <w:rsid w:val="005312C7"/>
    <w:rsid w:val="00531698"/>
    <w:rsid w:val="00531E77"/>
    <w:rsid w:val="0053470A"/>
    <w:rsid w:val="00541BD1"/>
    <w:rsid w:val="00542FBF"/>
    <w:rsid w:val="00543BE0"/>
    <w:rsid w:val="005442C3"/>
    <w:rsid w:val="00544434"/>
    <w:rsid w:val="005458B1"/>
    <w:rsid w:val="00545C9B"/>
    <w:rsid w:val="00546242"/>
    <w:rsid w:val="00546F8D"/>
    <w:rsid w:val="00550EA1"/>
    <w:rsid w:val="00551DB5"/>
    <w:rsid w:val="00552CD7"/>
    <w:rsid w:val="005553CD"/>
    <w:rsid w:val="00557150"/>
    <w:rsid w:val="005614BB"/>
    <w:rsid w:val="00562710"/>
    <w:rsid w:val="005634DD"/>
    <w:rsid w:val="00563A96"/>
    <w:rsid w:val="0056432B"/>
    <w:rsid w:val="00564894"/>
    <w:rsid w:val="005654F3"/>
    <w:rsid w:val="005658CD"/>
    <w:rsid w:val="00567274"/>
    <w:rsid w:val="005739AE"/>
    <w:rsid w:val="00575840"/>
    <w:rsid w:val="00576426"/>
    <w:rsid w:val="00576E97"/>
    <w:rsid w:val="0057732D"/>
    <w:rsid w:val="00577586"/>
    <w:rsid w:val="00577FBB"/>
    <w:rsid w:val="005803CD"/>
    <w:rsid w:val="0058248E"/>
    <w:rsid w:val="00582580"/>
    <w:rsid w:val="0058470F"/>
    <w:rsid w:val="00584833"/>
    <w:rsid w:val="00586A57"/>
    <w:rsid w:val="00590EE6"/>
    <w:rsid w:val="0059263D"/>
    <w:rsid w:val="00592E59"/>
    <w:rsid w:val="00593495"/>
    <w:rsid w:val="00593A1A"/>
    <w:rsid w:val="00593FCC"/>
    <w:rsid w:val="00595093"/>
    <w:rsid w:val="00595617"/>
    <w:rsid w:val="00597456"/>
    <w:rsid w:val="00597623"/>
    <w:rsid w:val="00597D9F"/>
    <w:rsid w:val="005A06E5"/>
    <w:rsid w:val="005A0F9A"/>
    <w:rsid w:val="005A11A7"/>
    <w:rsid w:val="005A2F34"/>
    <w:rsid w:val="005A630D"/>
    <w:rsid w:val="005A63D9"/>
    <w:rsid w:val="005A7BEB"/>
    <w:rsid w:val="005B03CA"/>
    <w:rsid w:val="005B0F26"/>
    <w:rsid w:val="005B171C"/>
    <w:rsid w:val="005B1D10"/>
    <w:rsid w:val="005B1F8A"/>
    <w:rsid w:val="005B3000"/>
    <w:rsid w:val="005B401F"/>
    <w:rsid w:val="005B5A0C"/>
    <w:rsid w:val="005B7CBB"/>
    <w:rsid w:val="005C048A"/>
    <w:rsid w:val="005C0973"/>
    <w:rsid w:val="005C0A76"/>
    <w:rsid w:val="005C120B"/>
    <w:rsid w:val="005C2456"/>
    <w:rsid w:val="005C28C5"/>
    <w:rsid w:val="005C3B75"/>
    <w:rsid w:val="005C3CF7"/>
    <w:rsid w:val="005C511C"/>
    <w:rsid w:val="005C5F17"/>
    <w:rsid w:val="005C664C"/>
    <w:rsid w:val="005D0C14"/>
    <w:rsid w:val="005D139A"/>
    <w:rsid w:val="005D1BA0"/>
    <w:rsid w:val="005D1EA6"/>
    <w:rsid w:val="005D2201"/>
    <w:rsid w:val="005D246F"/>
    <w:rsid w:val="005D2D37"/>
    <w:rsid w:val="005D2D80"/>
    <w:rsid w:val="005D3C20"/>
    <w:rsid w:val="005D51DE"/>
    <w:rsid w:val="005E1402"/>
    <w:rsid w:val="005E1C79"/>
    <w:rsid w:val="005E20AC"/>
    <w:rsid w:val="005E2466"/>
    <w:rsid w:val="005E3C3A"/>
    <w:rsid w:val="005E46DA"/>
    <w:rsid w:val="005E5A5F"/>
    <w:rsid w:val="005E7BAD"/>
    <w:rsid w:val="005F1CF4"/>
    <w:rsid w:val="005F2920"/>
    <w:rsid w:val="005F3432"/>
    <w:rsid w:val="005F4273"/>
    <w:rsid w:val="005F475D"/>
    <w:rsid w:val="005F67CD"/>
    <w:rsid w:val="005F77B0"/>
    <w:rsid w:val="005F78D7"/>
    <w:rsid w:val="00600E0C"/>
    <w:rsid w:val="0060130C"/>
    <w:rsid w:val="00603C18"/>
    <w:rsid w:val="00604691"/>
    <w:rsid w:val="006046C4"/>
    <w:rsid w:val="006049B4"/>
    <w:rsid w:val="00605F42"/>
    <w:rsid w:val="00607257"/>
    <w:rsid w:val="006073A2"/>
    <w:rsid w:val="00607595"/>
    <w:rsid w:val="006116FF"/>
    <w:rsid w:val="00611A15"/>
    <w:rsid w:val="00612777"/>
    <w:rsid w:val="00612F78"/>
    <w:rsid w:val="00612FCA"/>
    <w:rsid w:val="00613815"/>
    <w:rsid w:val="00614CD6"/>
    <w:rsid w:val="006175BD"/>
    <w:rsid w:val="00620917"/>
    <w:rsid w:val="00622701"/>
    <w:rsid w:val="00622CE7"/>
    <w:rsid w:val="0062392E"/>
    <w:rsid w:val="006239A0"/>
    <w:rsid w:val="00623CC9"/>
    <w:rsid w:val="00624421"/>
    <w:rsid w:val="006244BA"/>
    <w:rsid w:val="00626CD6"/>
    <w:rsid w:val="00627117"/>
    <w:rsid w:val="00627D74"/>
    <w:rsid w:val="00633022"/>
    <w:rsid w:val="00633A7F"/>
    <w:rsid w:val="006362FD"/>
    <w:rsid w:val="0064006E"/>
    <w:rsid w:val="00640449"/>
    <w:rsid w:val="00640740"/>
    <w:rsid w:val="006423EE"/>
    <w:rsid w:val="00643ABD"/>
    <w:rsid w:val="006505A9"/>
    <w:rsid w:val="0065081D"/>
    <w:rsid w:val="00652833"/>
    <w:rsid w:val="00652D0C"/>
    <w:rsid w:val="006537F9"/>
    <w:rsid w:val="00655CA4"/>
    <w:rsid w:val="006562FB"/>
    <w:rsid w:val="0065670C"/>
    <w:rsid w:val="00657DA2"/>
    <w:rsid w:val="00661057"/>
    <w:rsid w:val="00662B48"/>
    <w:rsid w:val="006663A5"/>
    <w:rsid w:val="00666AF1"/>
    <w:rsid w:val="00672F6D"/>
    <w:rsid w:val="006737F9"/>
    <w:rsid w:val="00673E26"/>
    <w:rsid w:val="00674B4F"/>
    <w:rsid w:val="00675012"/>
    <w:rsid w:val="0067619D"/>
    <w:rsid w:val="00676C32"/>
    <w:rsid w:val="006816FF"/>
    <w:rsid w:val="00682229"/>
    <w:rsid w:val="00683375"/>
    <w:rsid w:val="00684015"/>
    <w:rsid w:val="00684851"/>
    <w:rsid w:val="0068686E"/>
    <w:rsid w:val="00687B67"/>
    <w:rsid w:val="00692C6F"/>
    <w:rsid w:val="00692EBF"/>
    <w:rsid w:val="0069321D"/>
    <w:rsid w:val="006968AE"/>
    <w:rsid w:val="006969CA"/>
    <w:rsid w:val="00696A66"/>
    <w:rsid w:val="00697131"/>
    <w:rsid w:val="006A0117"/>
    <w:rsid w:val="006A1FE2"/>
    <w:rsid w:val="006A3540"/>
    <w:rsid w:val="006A3B39"/>
    <w:rsid w:val="006A43ED"/>
    <w:rsid w:val="006A6072"/>
    <w:rsid w:val="006A6768"/>
    <w:rsid w:val="006A6941"/>
    <w:rsid w:val="006A6A37"/>
    <w:rsid w:val="006A7220"/>
    <w:rsid w:val="006A798A"/>
    <w:rsid w:val="006B2226"/>
    <w:rsid w:val="006B394B"/>
    <w:rsid w:val="006B3B57"/>
    <w:rsid w:val="006B4D7F"/>
    <w:rsid w:val="006B6F5D"/>
    <w:rsid w:val="006B7E42"/>
    <w:rsid w:val="006C077C"/>
    <w:rsid w:val="006C0A92"/>
    <w:rsid w:val="006C2425"/>
    <w:rsid w:val="006C4CC8"/>
    <w:rsid w:val="006C5765"/>
    <w:rsid w:val="006C5D1F"/>
    <w:rsid w:val="006C6F2F"/>
    <w:rsid w:val="006D0338"/>
    <w:rsid w:val="006D4F34"/>
    <w:rsid w:val="006D50B8"/>
    <w:rsid w:val="006D7BF7"/>
    <w:rsid w:val="006D7FBB"/>
    <w:rsid w:val="006E048D"/>
    <w:rsid w:val="006E2C64"/>
    <w:rsid w:val="006E410C"/>
    <w:rsid w:val="006E6546"/>
    <w:rsid w:val="006E7C33"/>
    <w:rsid w:val="006E7E83"/>
    <w:rsid w:val="006F201F"/>
    <w:rsid w:val="006F2732"/>
    <w:rsid w:val="006F2C47"/>
    <w:rsid w:val="006F3FDC"/>
    <w:rsid w:val="006F4B0A"/>
    <w:rsid w:val="006F5BEA"/>
    <w:rsid w:val="006F7009"/>
    <w:rsid w:val="006F7671"/>
    <w:rsid w:val="006F7C29"/>
    <w:rsid w:val="006F7EE3"/>
    <w:rsid w:val="007014AB"/>
    <w:rsid w:val="00701994"/>
    <w:rsid w:val="00702DD7"/>
    <w:rsid w:val="00704BCB"/>
    <w:rsid w:val="00706EE8"/>
    <w:rsid w:val="00707A86"/>
    <w:rsid w:val="007107A9"/>
    <w:rsid w:val="00710868"/>
    <w:rsid w:val="007109F5"/>
    <w:rsid w:val="0071103B"/>
    <w:rsid w:val="0071130A"/>
    <w:rsid w:val="00714B0A"/>
    <w:rsid w:val="00716154"/>
    <w:rsid w:val="00716EC4"/>
    <w:rsid w:val="0072163F"/>
    <w:rsid w:val="00723535"/>
    <w:rsid w:val="0072528B"/>
    <w:rsid w:val="00726645"/>
    <w:rsid w:val="007278EF"/>
    <w:rsid w:val="0073117D"/>
    <w:rsid w:val="007326E2"/>
    <w:rsid w:val="00733477"/>
    <w:rsid w:val="0073422B"/>
    <w:rsid w:val="007361B1"/>
    <w:rsid w:val="0074028B"/>
    <w:rsid w:val="00741370"/>
    <w:rsid w:val="0074468C"/>
    <w:rsid w:val="00744C3D"/>
    <w:rsid w:val="00745430"/>
    <w:rsid w:val="00745C79"/>
    <w:rsid w:val="007479C0"/>
    <w:rsid w:val="00750530"/>
    <w:rsid w:val="00750A3B"/>
    <w:rsid w:val="00751B43"/>
    <w:rsid w:val="00752ABC"/>
    <w:rsid w:val="00752F33"/>
    <w:rsid w:val="00754EF3"/>
    <w:rsid w:val="00754FB2"/>
    <w:rsid w:val="007552A4"/>
    <w:rsid w:val="00756AC4"/>
    <w:rsid w:val="00756C7E"/>
    <w:rsid w:val="00760DEF"/>
    <w:rsid w:val="00761D31"/>
    <w:rsid w:val="007625A5"/>
    <w:rsid w:val="00763A7D"/>
    <w:rsid w:val="00763B4B"/>
    <w:rsid w:val="00763D55"/>
    <w:rsid w:val="00765624"/>
    <w:rsid w:val="0076636D"/>
    <w:rsid w:val="00766431"/>
    <w:rsid w:val="00770925"/>
    <w:rsid w:val="00771F70"/>
    <w:rsid w:val="007735A1"/>
    <w:rsid w:val="0077375B"/>
    <w:rsid w:val="00773A10"/>
    <w:rsid w:val="00774841"/>
    <w:rsid w:val="0077595B"/>
    <w:rsid w:val="00777041"/>
    <w:rsid w:val="00777A19"/>
    <w:rsid w:val="00777A2C"/>
    <w:rsid w:val="00780E82"/>
    <w:rsid w:val="0078154A"/>
    <w:rsid w:val="00781B82"/>
    <w:rsid w:val="00783577"/>
    <w:rsid w:val="0078455F"/>
    <w:rsid w:val="00785D68"/>
    <w:rsid w:val="007861A2"/>
    <w:rsid w:val="00790D0A"/>
    <w:rsid w:val="007911EE"/>
    <w:rsid w:val="00791368"/>
    <w:rsid w:val="007916E9"/>
    <w:rsid w:val="00792801"/>
    <w:rsid w:val="00792C35"/>
    <w:rsid w:val="007935D0"/>
    <w:rsid w:val="00794939"/>
    <w:rsid w:val="00795814"/>
    <w:rsid w:val="00795B5A"/>
    <w:rsid w:val="00795F9C"/>
    <w:rsid w:val="00796189"/>
    <w:rsid w:val="00796A5B"/>
    <w:rsid w:val="00796F8B"/>
    <w:rsid w:val="00797E74"/>
    <w:rsid w:val="00797F25"/>
    <w:rsid w:val="007A0470"/>
    <w:rsid w:val="007A37F7"/>
    <w:rsid w:val="007A55F2"/>
    <w:rsid w:val="007A7144"/>
    <w:rsid w:val="007B01A0"/>
    <w:rsid w:val="007B0A28"/>
    <w:rsid w:val="007B1F08"/>
    <w:rsid w:val="007B3418"/>
    <w:rsid w:val="007B3606"/>
    <w:rsid w:val="007B3C92"/>
    <w:rsid w:val="007B3F71"/>
    <w:rsid w:val="007B4433"/>
    <w:rsid w:val="007B53D7"/>
    <w:rsid w:val="007B5610"/>
    <w:rsid w:val="007B56DF"/>
    <w:rsid w:val="007B74FB"/>
    <w:rsid w:val="007C1B5E"/>
    <w:rsid w:val="007C3C43"/>
    <w:rsid w:val="007C4604"/>
    <w:rsid w:val="007C49BC"/>
    <w:rsid w:val="007C5F4C"/>
    <w:rsid w:val="007D2C94"/>
    <w:rsid w:val="007D49C0"/>
    <w:rsid w:val="007D5C60"/>
    <w:rsid w:val="007D615D"/>
    <w:rsid w:val="007D7C17"/>
    <w:rsid w:val="007E0D77"/>
    <w:rsid w:val="007E5F66"/>
    <w:rsid w:val="007E60E6"/>
    <w:rsid w:val="007E6C66"/>
    <w:rsid w:val="007F023F"/>
    <w:rsid w:val="007F179D"/>
    <w:rsid w:val="007F2F70"/>
    <w:rsid w:val="007F3396"/>
    <w:rsid w:val="007F38AC"/>
    <w:rsid w:val="007F557A"/>
    <w:rsid w:val="007F7DB7"/>
    <w:rsid w:val="00800B30"/>
    <w:rsid w:val="00801074"/>
    <w:rsid w:val="00801F76"/>
    <w:rsid w:val="008026A2"/>
    <w:rsid w:val="00804075"/>
    <w:rsid w:val="00804082"/>
    <w:rsid w:val="00804762"/>
    <w:rsid w:val="0080635F"/>
    <w:rsid w:val="008129D0"/>
    <w:rsid w:val="008132A9"/>
    <w:rsid w:val="00814BD7"/>
    <w:rsid w:val="00815B1B"/>
    <w:rsid w:val="00815DAE"/>
    <w:rsid w:val="00817A6C"/>
    <w:rsid w:val="00817BF7"/>
    <w:rsid w:val="00817F61"/>
    <w:rsid w:val="00822134"/>
    <w:rsid w:val="0082587C"/>
    <w:rsid w:val="008278A8"/>
    <w:rsid w:val="0083135A"/>
    <w:rsid w:val="0083247C"/>
    <w:rsid w:val="008331D8"/>
    <w:rsid w:val="0083430F"/>
    <w:rsid w:val="008365E7"/>
    <w:rsid w:val="00840CC0"/>
    <w:rsid w:val="00840FCF"/>
    <w:rsid w:val="00841390"/>
    <w:rsid w:val="00841C5C"/>
    <w:rsid w:val="00841F7E"/>
    <w:rsid w:val="00842ADE"/>
    <w:rsid w:val="00842B9B"/>
    <w:rsid w:val="00844127"/>
    <w:rsid w:val="0084496E"/>
    <w:rsid w:val="008460E6"/>
    <w:rsid w:val="00850892"/>
    <w:rsid w:val="008510D2"/>
    <w:rsid w:val="008511C8"/>
    <w:rsid w:val="00853EDE"/>
    <w:rsid w:val="008545C9"/>
    <w:rsid w:val="008549A8"/>
    <w:rsid w:val="00855AE4"/>
    <w:rsid w:val="00855EF4"/>
    <w:rsid w:val="0085740A"/>
    <w:rsid w:val="0085743A"/>
    <w:rsid w:val="008615ED"/>
    <w:rsid w:val="00861918"/>
    <w:rsid w:val="0086283C"/>
    <w:rsid w:val="00864379"/>
    <w:rsid w:val="008659F7"/>
    <w:rsid w:val="00865F78"/>
    <w:rsid w:val="00867CDB"/>
    <w:rsid w:val="008722BD"/>
    <w:rsid w:val="00872DBF"/>
    <w:rsid w:val="00874177"/>
    <w:rsid w:val="008749E4"/>
    <w:rsid w:val="00875133"/>
    <w:rsid w:val="0087595B"/>
    <w:rsid w:val="00875DF0"/>
    <w:rsid w:val="00875F62"/>
    <w:rsid w:val="00875F66"/>
    <w:rsid w:val="00876908"/>
    <w:rsid w:val="00876A6C"/>
    <w:rsid w:val="008773D7"/>
    <w:rsid w:val="00877436"/>
    <w:rsid w:val="00877C5B"/>
    <w:rsid w:val="008805ED"/>
    <w:rsid w:val="0088086B"/>
    <w:rsid w:val="00880892"/>
    <w:rsid w:val="00880A75"/>
    <w:rsid w:val="008821F4"/>
    <w:rsid w:val="00882C25"/>
    <w:rsid w:val="00883CE9"/>
    <w:rsid w:val="008860CE"/>
    <w:rsid w:val="00886F9E"/>
    <w:rsid w:val="008921B4"/>
    <w:rsid w:val="00892929"/>
    <w:rsid w:val="0089474A"/>
    <w:rsid w:val="00895EC4"/>
    <w:rsid w:val="008964A1"/>
    <w:rsid w:val="008A0229"/>
    <w:rsid w:val="008A25D8"/>
    <w:rsid w:val="008A3D9E"/>
    <w:rsid w:val="008A5612"/>
    <w:rsid w:val="008A5C2C"/>
    <w:rsid w:val="008A6E36"/>
    <w:rsid w:val="008B109C"/>
    <w:rsid w:val="008B1E7C"/>
    <w:rsid w:val="008B23ED"/>
    <w:rsid w:val="008B352E"/>
    <w:rsid w:val="008B5867"/>
    <w:rsid w:val="008B629C"/>
    <w:rsid w:val="008B78AB"/>
    <w:rsid w:val="008C195C"/>
    <w:rsid w:val="008C353A"/>
    <w:rsid w:val="008C39ED"/>
    <w:rsid w:val="008C69D8"/>
    <w:rsid w:val="008D2075"/>
    <w:rsid w:val="008D2916"/>
    <w:rsid w:val="008D45B7"/>
    <w:rsid w:val="008D5F42"/>
    <w:rsid w:val="008D649F"/>
    <w:rsid w:val="008D7623"/>
    <w:rsid w:val="008E0B90"/>
    <w:rsid w:val="008E0CB2"/>
    <w:rsid w:val="008E1BEE"/>
    <w:rsid w:val="008E4C6D"/>
    <w:rsid w:val="008E5436"/>
    <w:rsid w:val="008E59AB"/>
    <w:rsid w:val="008E5CC4"/>
    <w:rsid w:val="008E64B2"/>
    <w:rsid w:val="008E78F8"/>
    <w:rsid w:val="008F10B9"/>
    <w:rsid w:val="008F1E7E"/>
    <w:rsid w:val="008F254F"/>
    <w:rsid w:val="008F2B48"/>
    <w:rsid w:val="008F2D2A"/>
    <w:rsid w:val="008F5287"/>
    <w:rsid w:val="008F567F"/>
    <w:rsid w:val="008F626A"/>
    <w:rsid w:val="008F7D12"/>
    <w:rsid w:val="00900BC6"/>
    <w:rsid w:val="00900BD0"/>
    <w:rsid w:val="00903027"/>
    <w:rsid w:val="00904F89"/>
    <w:rsid w:val="00906D9D"/>
    <w:rsid w:val="00907C3A"/>
    <w:rsid w:val="00907C81"/>
    <w:rsid w:val="00911819"/>
    <w:rsid w:val="00913247"/>
    <w:rsid w:val="00913C06"/>
    <w:rsid w:val="00914D5E"/>
    <w:rsid w:val="009151C7"/>
    <w:rsid w:val="0091520D"/>
    <w:rsid w:val="00915CBE"/>
    <w:rsid w:val="00921DF4"/>
    <w:rsid w:val="00922BFA"/>
    <w:rsid w:val="00923C24"/>
    <w:rsid w:val="00923DD8"/>
    <w:rsid w:val="0092430D"/>
    <w:rsid w:val="00925F8C"/>
    <w:rsid w:val="009264C1"/>
    <w:rsid w:val="009267D2"/>
    <w:rsid w:val="00930ABA"/>
    <w:rsid w:val="00930FD8"/>
    <w:rsid w:val="00930FF2"/>
    <w:rsid w:val="00932CD8"/>
    <w:rsid w:val="0093322D"/>
    <w:rsid w:val="00935E32"/>
    <w:rsid w:val="009369BA"/>
    <w:rsid w:val="00937BEF"/>
    <w:rsid w:val="00942556"/>
    <w:rsid w:val="00943C54"/>
    <w:rsid w:val="00944304"/>
    <w:rsid w:val="009444D6"/>
    <w:rsid w:val="009447D4"/>
    <w:rsid w:val="00944C94"/>
    <w:rsid w:val="009459AB"/>
    <w:rsid w:val="009460A1"/>
    <w:rsid w:val="00947ED6"/>
    <w:rsid w:val="00950497"/>
    <w:rsid w:val="00950530"/>
    <w:rsid w:val="00950955"/>
    <w:rsid w:val="00951D9B"/>
    <w:rsid w:val="00951F29"/>
    <w:rsid w:val="00953412"/>
    <w:rsid w:val="00953D56"/>
    <w:rsid w:val="00954A0E"/>
    <w:rsid w:val="00954F9F"/>
    <w:rsid w:val="00956200"/>
    <w:rsid w:val="00957D18"/>
    <w:rsid w:val="009602F9"/>
    <w:rsid w:val="0096104E"/>
    <w:rsid w:val="00961165"/>
    <w:rsid w:val="009611D6"/>
    <w:rsid w:val="00962A0F"/>
    <w:rsid w:val="00964E94"/>
    <w:rsid w:val="009660CF"/>
    <w:rsid w:val="0096754E"/>
    <w:rsid w:val="0097003A"/>
    <w:rsid w:val="009724B5"/>
    <w:rsid w:val="00972DED"/>
    <w:rsid w:val="00972E43"/>
    <w:rsid w:val="00973748"/>
    <w:rsid w:val="009744D3"/>
    <w:rsid w:val="00976CBF"/>
    <w:rsid w:val="00977381"/>
    <w:rsid w:val="009808FB"/>
    <w:rsid w:val="009816C4"/>
    <w:rsid w:val="00982092"/>
    <w:rsid w:val="0098357E"/>
    <w:rsid w:val="00983B87"/>
    <w:rsid w:val="009841B4"/>
    <w:rsid w:val="00986561"/>
    <w:rsid w:val="009902B6"/>
    <w:rsid w:val="009905E3"/>
    <w:rsid w:val="00990F40"/>
    <w:rsid w:val="00991879"/>
    <w:rsid w:val="009928ED"/>
    <w:rsid w:val="00992D91"/>
    <w:rsid w:val="00992F14"/>
    <w:rsid w:val="00995032"/>
    <w:rsid w:val="00996723"/>
    <w:rsid w:val="00997DFE"/>
    <w:rsid w:val="00997E94"/>
    <w:rsid w:val="009A22AD"/>
    <w:rsid w:val="009A4369"/>
    <w:rsid w:val="009A4F0A"/>
    <w:rsid w:val="009A583A"/>
    <w:rsid w:val="009A61ED"/>
    <w:rsid w:val="009B11B5"/>
    <w:rsid w:val="009B1EA5"/>
    <w:rsid w:val="009B5673"/>
    <w:rsid w:val="009B718F"/>
    <w:rsid w:val="009C0C03"/>
    <w:rsid w:val="009C10D6"/>
    <w:rsid w:val="009C1201"/>
    <w:rsid w:val="009C159C"/>
    <w:rsid w:val="009C19AF"/>
    <w:rsid w:val="009C1E25"/>
    <w:rsid w:val="009C2BDA"/>
    <w:rsid w:val="009C317A"/>
    <w:rsid w:val="009C36F5"/>
    <w:rsid w:val="009C4060"/>
    <w:rsid w:val="009C567A"/>
    <w:rsid w:val="009C6844"/>
    <w:rsid w:val="009C69D2"/>
    <w:rsid w:val="009C76D5"/>
    <w:rsid w:val="009C7AFB"/>
    <w:rsid w:val="009D2F17"/>
    <w:rsid w:val="009D3BDE"/>
    <w:rsid w:val="009D4181"/>
    <w:rsid w:val="009D5143"/>
    <w:rsid w:val="009E047B"/>
    <w:rsid w:val="009E07F6"/>
    <w:rsid w:val="009E1A1E"/>
    <w:rsid w:val="009E284F"/>
    <w:rsid w:val="009E402F"/>
    <w:rsid w:val="009E4522"/>
    <w:rsid w:val="009E45DF"/>
    <w:rsid w:val="009E4F72"/>
    <w:rsid w:val="009E5AB9"/>
    <w:rsid w:val="009E73A0"/>
    <w:rsid w:val="009F0A78"/>
    <w:rsid w:val="009F2B07"/>
    <w:rsid w:val="009F31FA"/>
    <w:rsid w:val="009F4DEC"/>
    <w:rsid w:val="009F594A"/>
    <w:rsid w:val="009F70B1"/>
    <w:rsid w:val="00A00AD7"/>
    <w:rsid w:val="00A01593"/>
    <w:rsid w:val="00A01C4F"/>
    <w:rsid w:val="00A03243"/>
    <w:rsid w:val="00A048A4"/>
    <w:rsid w:val="00A05680"/>
    <w:rsid w:val="00A05A27"/>
    <w:rsid w:val="00A06DCA"/>
    <w:rsid w:val="00A1065F"/>
    <w:rsid w:val="00A1107A"/>
    <w:rsid w:val="00A12081"/>
    <w:rsid w:val="00A13402"/>
    <w:rsid w:val="00A14723"/>
    <w:rsid w:val="00A15C42"/>
    <w:rsid w:val="00A207BB"/>
    <w:rsid w:val="00A20E30"/>
    <w:rsid w:val="00A20FAD"/>
    <w:rsid w:val="00A2148D"/>
    <w:rsid w:val="00A2169F"/>
    <w:rsid w:val="00A22876"/>
    <w:rsid w:val="00A22B1C"/>
    <w:rsid w:val="00A251A8"/>
    <w:rsid w:val="00A2584B"/>
    <w:rsid w:val="00A25858"/>
    <w:rsid w:val="00A2626E"/>
    <w:rsid w:val="00A264FE"/>
    <w:rsid w:val="00A2697F"/>
    <w:rsid w:val="00A27B48"/>
    <w:rsid w:val="00A27E0B"/>
    <w:rsid w:val="00A3333B"/>
    <w:rsid w:val="00A347FE"/>
    <w:rsid w:val="00A3535C"/>
    <w:rsid w:val="00A35DF5"/>
    <w:rsid w:val="00A36C1A"/>
    <w:rsid w:val="00A37022"/>
    <w:rsid w:val="00A37D33"/>
    <w:rsid w:val="00A37E85"/>
    <w:rsid w:val="00A403FC"/>
    <w:rsid w:val="00A40982"/>
    <w:rsid w:val="00A42339"/>
    <w:rsid w:val="00A4307A"/>
    <w:rsid w:val="00A43F10"/>
    <w:rsid w:val="00A448FD"/>
    <w:rsid w:val="00A47594"/>
    <w:rsid w:val="00A50A5D"/>
    <w:rsid w:val="00A511CE"/>
    <w:rsid w:val="00A51588"/>
    <w:rsid w:val="00A523DE"/>
    <w:rsid w:val="00A53FD0"/>
    <w:rsid w:val="00A54A31"/>
    <w:rsid w:val="00A55731"/>
    <w:rsid w:val="00A55A12"/>
    <w:rsid w:val="00A56DCF"/>
    <w:rsid w:val="00A60473"/>
    <w:rsid w:val="00A62C75"/>
    <w:rsid w:val="00A64637"/>
    <w:rsid w:val="00A65006"/>
    <w:rsid w:val="00A6566D"/>
    <w:rsid w:val="00A6766E"/>
    <w:rsid w:val="00A71790"/>
    <w:rsid w:val="00A71BAB"/>
    <w:rsid w:val="00A73314"/>
    <w:rsid w:val="00A747BF"/>
    <w:rsid w:val="00A76D7E"/>
    <w:rsid w:val="00A77816"/>
    <w:rsid w:val="00A801B4"/>
    <w:rsid w:val="00A80229"/>
    <w:rsid w:val="00A810C0"/>
    <w:rsid w:val="00A84BC3"/>
    <w:rsid w:val="00A84EAB"/>
    <w:rsid w:val="00A862C2"/>
    <w:rsid w:val="00A878CC"/>
    <w:rsid w:val="00A92226"/>
    <w:rsid w:val="00A94B8F"/>
    <w:rsid w:val="00A97455"/>
    <w:rsid w:val="00A97A22"/>
    <w:rsid w:val="00A97B9E"/>
    <w:rsid w:val="00AA0BEE"/>
    <w:rsid w:val="00AA0FE4"/>
    <w:rsid w:val="00AA409E"/>
    <w:rsid w:val="00AA5C6F"/>
    <w:rsid w:val="00AA6E0E"/>
    <w:rsid w:val="00AA7472"/>
    <w:rsid w:val="00AB0422"/>
    <w:rsid w:val="00AB1F29"/>
    <w:rsid w:val="00AB3476"/>
    <w:rsid w:val="00AB51E1"/>
    <w:rsid w:val="00AB5229"/>
    <w:rsid w:val="00AB560B"/>
    <w:rsid w:val="00AB6274"/>
    <w:rsid w:val="00AB6930"/>
    <w:rsid w:val="00AC0B0F"/>
    <w:rsid w:val="00AC2D54"/>
    <w:rsid w:val="00AC3068"/>
    <w:rsid w:val="00AC3E9B"/>
    <w:rsid w:val="00AC5792"/>
    <w:rsid w:val="00AC62D8"/>
    <w:rsid w:val="00AC7208"/>
    <w:rsid w:val="00AD0647"/>
    <w:rsid w:val="00AD09FB"/>
    <w:rsid w:val="00AD3202"/>
    <w:rsid w:val="00AD3D95"/>
    <w:rsid w:val="00AD6B90"/>
    <w:rsid w:val="00AD6DBB"/>
    <w:rsid w:val="00AE0392"/>
    <w:rsid w:val="00AE03AC"/>
    <w:rsid w:val="00AE1BD6"/>
    <w:rsid w:val="00AE445D"/>
    <w:rsid w:val="00AE495E"/>
    <w:rsid w:val="00AE4C51"/>
    <w:rsid w:val="00AF0F15"/>
    <w:rsid w:val="00AF2026"/>
    <w:rsid w:val="00AF2394"/>
    <w:rsid w:val="00AF2D3E"/>
    <w:rsid w:val="00AF34B5"/>
    <w:rsid w:val="00AF55C9"/>
    <w:rsid w:val="00AF5C5C"/>
    <w:rsid w:val="00AF5CC1"/>
    <w:rsid w:val="00AF6561"/>
    <w:rsid w:val="00AF6651"/>
    <w:rsid w:val="00AF67F0"/>
    <w:rsid w:val="00B01C62"/>
    <w:rsid w:val="00B01DBF"/>
    <w:rsid w:val="00B022AB"/>
    <w:rsid w:val="00B07AD4"/>
    <w:rsid w:val="00B108EA"/>
    <w:rsid w:val="00B10DB3"/>
    <w:rsid w:val="00B10E93"/>
    <w:rsid w:val="00B132AF"/>
    <w:rsid w:val="00B14B36"/>
    <w:rsid w:val="00B15140"/>
    <w:rsid w:val="00B16026"/>
    <w:rsid w:val="00B202FC"/>
    <w:rsid w:val="00B218AB"/>
    <w:rsid w:val="00B22638"/>
    <w:rsid w:val="00B24EA0"/>
    <w:rsid w:val="00B25452"/>
    <w:rsid w:val="00B3233F"/>
    <w:rsid w:val="00B32454"/>
    <w:rsid w:val="00B33CA0"/>
    <w:rsid w:val="00B34990"/>
    <w:rsid w:val="00B40386"/>
    <w:rsid w:val="00B434DB"/>
    <w:rsid w:val="00B4393D"/>
    <w:rsid w:val="00B4405D"/>
    <w:rsid w:val="00B4497E"/>
    <w:rsid w:val="00B52618"/>
    <w:rsid w:val="00B548DB"/>
    <w:rsid w:val="00B55288"/>
    <w:rsid w:val="00B5652C"/>
    <w:rsid w:val="00B576D2"/>
    <w:rsid w:val="00B57A40"/>
    <w:rsid w:val="00B57C83"/>
    <w:rsid w:val="00B603F5"/>
    <w:rsid w:val="00B6150B"/>
    <w:rsid w:val="00B63AC6"/>
    <w:rsid w:val="00B63BD7"/>
    <w:rsid w:val="00B65E1C"/>
    <w:rsid w:val="00B66ADC"/>
    <w:rsid w:val="00B66D06"/>
    <w:rsid w:val="00B70482"/>
    <w:rsid w:val="00B71D2B"/>
    <w:rsid w:val="00B7243F"/>
    <w:rsid w:val="00B81EEA"/>
    <w:rsid w:val="00B829CD"/>
    <w:rsid w:val="00B847DF"/>
    <w:rsid w:val="00B84C9E"/>
    <w:rsid w:val="00B8526E"/>
    <w:rsid w:val="00B868FA"/>
    <w:rsid w:val="00B86B28"/>
    <w:rsid w:val="00B87A9D"/>
    <w:rsid w:val="00B91213"/>
    <w:rsid w:val="00B9330C"/>
    <w:rsid w:val="00B93DEC"/>
    <w:rsid w:val="00B94014"/>
    <w:rsid w:val="00B94CC2"/>
    <w:rsid w:val="00B95C19"/>
    <w:rsid w:val="00B95C40"/>
    <w:rsid w:val="00B97CFD"/>
    <w:rsid w:val="00BA10D8"/>
    <w:rsid w:val="00BA2059"/>
    <w:rsid w:val="00BA29CF"/>
    <w:rsid w:val="00BA3EB1"/>
    <w:rsid w:val="00BA4187"/>
    <w:rsid w:val="00BA4F2D"/>
    <w:rsid w:val="00BA57FC"/>
    <w:rsid w:val="00BA5B90"/>
    <w:rsid w:val="00BA5BB0"/>
    <w:rsid w:val="00BA6100"/>
    <w:rsid w:val="00BA664C"/>
    <w:rsid w:val="00BB067C"/>
    <w:rsid w:val="00BB118A"/>
    <w:rsid w:val="00BB25DF"/>
    <w:rsid w:val="00BB2E4D"/>
    <w:rsid w:val="00BB43AA"/>
    <w:rsid w:val="00BB6E21"/>
    <w:rsid w:val="00BB747F"/>
    <w:rsid w:val="00BC0377"/>
    <w:rsid w:val="00BC284A"/>
    <w:rsid w:val="00BC45BD"/>
    <w:rsid w:val="00BC47CD"/>
    <w:rsid w:val="00BC54F8"/>
    <w:rsid w:val="00BD1CD6"/>
    <w:rsid w:val="00BD287B"/>
    <w:rsid w:val="00BD453C"/>
    <w:rsid w:val="00BD5666"/>
    <w:rsid w:val="00BD5D0A"/>
    <w:rsid w:val="00BE147F"/>
    <w:rsid w:val="00BE22C6"/>
    <w:rsid w:val="00BE25D3"/>
    <w:rsid w:val="00BE27AA"/>
    <w:rsid w:val="00BE5247"/>
    <w:rsid w:val="00BE5406"/>
    <w:rsid w:val="00BE60B9"/>
    <w:rsid w:val="00BE69C1"/>
    <w:rsid w:val="00BE6D59"/>
    <w:rsid w:val="00BF3FAF"/>
    <w:rsid w:val="00BF56D4"/>
    <w:rsid w:val="00BF7315"/>
    <w:rsid w:val="00C019E6"/>
    <w:rsid w:val="00C02068"/>
    <w:rsid w:val="00C05D73"/>
    <w:rsid w:val="00C1066C"/>
    <w:rsid w:val="00C12A69"/>
    <w:rsid w:val="00C13744"/>
    <w:rsid w:val="00C14354"/>
    <w:rsid w:val="00C14DBE"/>
    <w:rsid w:val="00C162DB"/>
    <w:rsid w:val="00C16651"/>
    <w:rsid w:val="00C17469"/>
    <w:rsid w:val="00C20153"/>
    <w:rsid w:val="00C24D35"/>
    <w:rsid w:val="00C25B56"/>
    <w:rsid w:val="00C26665"/>
    <w:rsid w:val="00C26CB1"/>
    <w:rsid w:val="00C27EF5"/>
    <w:rsid w:val="00C30192"/>
    <w:rsid w:val="00C302B3"/>
    <w:rsid w:val="00C30A31"/>
    <w:rsid w:val="00C3148F"/>
    <w:rsid w:val="00C330D8"/>
    <w:rsid w:val="00C3395C"/>
    <w:rsid w:val="00C33F49"/>
    <w:rsid w:val="00C346CE"/>
    <w:rsid w:val="00C3562F"/>
    <w:rsid w:val="00C3608C"/>
    <w:rsid w:val="00C365F8"/>
    <w:rsid w:val="00C41C02"/>
    <w:rsid w:val="00C43070"/>
    <w:rsid w:val="00C43B75"/>
    <w:rsid w:val="00C43EE3"/>
    <w:rsid w:val="00C45155"/>
    <w:rsid w:val="00C45655"/>
    <w:rsid w:val="00C45A53"/>
    <w:rsid w:val="00C46BD6"/>
    <w:rsid w:val="00C479D8"/>
    <w:rsid w:val="00C51909"/>
    <w:rsid w:val="00C51928"/>
    <w:rsid w:val="00C5249F"/>
    <w:rsid w:val="00C5498C"/>
    <w:rsid w:val="00C5509D"/>
    <w:rsid w:val="00C55263"/>
    <w:rsid w:val="00C56691"/>
    <w:rsid w:val="00C57CF7"/>
    <w:rsid w:val="00C6012A"/>
    <w:rsid w:val="00C62D0C"/>
    <w:rsid w:val="00C63048"/>
    <w:rsid w:val="00C63C30"/>
    <w:rsid w:val="00C641CE"/>
    <w:rsid w:val="00C65331"/>
    <w:rsid w:val="00C65E96"/>
    <w:rsid w:val="00C672BD"/>
    <w:rsid w:val="00C704DC"/>
    <w:rsid w:val="00C72F10"/>
    <w:rsid w:val="00C74979"/>
    <w:rsid w:val="00C75167"/>
    <w:rsid w:val="00C75AFE"/>
    <w:rsid w:val="00C7716E"/>
    <w:rsid w:val="00C80B46"/>
    <w:rsid w:val="00C81C47"/>
    <w:rsid w:val="00C82BAA"/>
    <w:rsid w:val="00C8407D"/>
    <w:rsid w:val="00C8535E"/>
    <w:rsid w:val="00C87926"/>
    <w:rsid w:val="00C914E0"/>
    <w:rsid w:val="00C91501"/>
    <w:rsid w:val="00C91B4B"/>
    <w:rsid w:val="00C91BCB"/>
    <w:rsid w:val="00C93055"/>
    <w:rsid w:val="00C9361D"/>
    <w:rsid w:val="00C941D1"/>
    <w:rsid w:val="00C955CD"/>
    <w:rsid w:val="00C95F3F"/>
    <w:rsid w:val="00C97941"/>
    <w:rsid w:val="00CA2EA1"/>
    <w:rsid w:val="00CA2FCA"/>
    <w:rsid w:val="00CA3C90"/>
    <w:rsid w:val="00CA490C"/>
    <w:rsid w:val="00CA646D"/>
    <w:rsid w:val="00CA67B1"/>
    <w:rsid w:val="00CA7054"/>
    <w:rsid w:val="00CA73C1"/>
    <w:rsid w:val="00CA76A6"/>
    <w:rsid w:val="00CB14FB"/>
    <w:rsid w:val="00CB30CC"/>
    <w:rsid w:val="00CB3E83"/>
    <w:rsid w:val="00CB524D"/>
    <w:rsid w:val="00CB6311"/>
    <w:rsid w:val="00CB67DC"/>
    <w:rsid w:val="00CB7510"/>
    <w:rsid w:val="00CC11C1"/>
    <w:rsid w:val="00CC11EE"/>
    <w:rsid w:val="00CC3067"/>
    <w:rsid w:val="00CC336A"/>
    <w:rsid w:val="00CC3CC5"/>
    <w:rsid w:val="00CC3FD0"/>
    <w:rsid w:val="00CC4FB0"/>
    <w:rsid w:val="00CC717A"/>
    <w:rsid w:val="00CC79B5"/>
    <w:rsid w:val="00CD0376"/>
    <w:rsid w:val="00CD16F9"/>
    <w:rsid w:val="00CD5AE5"/>
    <w:rsid w:val="00CD68CF"/>
    <w:rsid w:val="00CD6FF3"/>
    <w:rsid w:val="00CD7E5A"/>
    <w:rsid w:val="00CE0661"/>
    <w:rsid w:val="00CE1BA2"/>
    <w:rsid w:val="00CE2591"/>
    <w:rsid w:val="00CE3972"/>
    <w:rsid w:val="00CE4075"/>
    <w:rsid w:val="00CE5DE6"/>
    <w:rsid w:val="00CE65D6"/>
    <w:rsid w:val="00CE6C98"/>
    <w:rsid w:val="00CF0E74"/>
    <w:rsid w:val="00CF1EAB"/>
    <w:rsid w:val="00CF2BAB"/>
    <w:rsid w:val="00CF34F7"/>
    <w:rsid w:val="00CF5474"/>
    <w:rsid w:val="00CF61B3"/>
    <w:rsid w:val="00D00BC4"/>
    <w:rsid w:val="00D0186A"/>
    <w:rsid w:val="00D0268C"/>
    <w:rsid w:val="00D02B15"/>
    <w:rsid w:val="00D02DA8"/>
    <w:rsid w:val="00D03406"/>
    <w:rsid w:val="00D03898"/>
    <w:rsid w:val="00D047D5"/>
    <w:rsid w:val="00D0548F"/>
    <w:rsid w:val="00D05AE8"/>
    <w:rsid w:val="00D05B5E"/>
    <w:rsid w:val="00D05D09"/>
    <w:rsid w:val="00D061F2"/>
    <w:rsid w:val="00D06A84"/>
    <w:rsid w:val="00D07C0B"/>
    <w:rsid w:val="00D10078"/>
    <w:rsid w:val="00D117BA"/>
    <w:rsid w:val="00D117C5"/>
    <w:rsid w:val="00D12612"/>
    <w:rsid w:val="00D12DB3"/>
    <w:rsid w:val="00D1412A"/>
    <w:rsid w:val="00D142C4"/>
    <w:rsid w:val="00D14A96"/>
    <w:rsid w:val="00D14AA0"/>
    <w:rsid w:val="00D15FE5"/>
    <w:rsid w:val="00D16589"/>
    <w:rsid w:val="00D17F14"/>
    <w:rsid w:val="00D208C2"/>
    <w:rsid w:val="00D218AD"/>
    <w:rsid w:val="00D2209B"/>
    <w:rsid w:val="00D238A7"/>
    <w:rsid w:val="00D23F3C"/>
    <w:rsid w:val="00D24C89"/>
    <w:rsid w:val="00D26A5E"/>
    <w:rsid w:val="00D31AEC"/>
    <w:rsid w:val="00D34158"/>
    <w:rsid w:val="00D35A1B"/>
    <w:rsid w:val="00D35B9A"/>
    <w:rsid w:val="00D371F6"/>
    <w:rsid w:val="00D40E61"/>
    <w:rsid w:val="00D42013"/>
    <w:rsid w:val="00D420FB"/>
    <w:rsid w:val="00D444D5"/>
    <w:rsid w:val="00D44AB7"/>
    <w:rsid w:val="00D45FAE"/>
    <w:rsid w:val="00D4696D"/>
    <w:rsid w:val="00D53CCB"/>
    <w:rsid w:val="00D54FD5"/>
    <w:rsid w:val="00D55B9F"/>
    <w:rsid w:val="00D57289"/>
    <w:rsid w:val="00D6092C"/>
    <w:rsid w:val="00D63099"/>
    <w:rsid w:val="00D6371D"/>
    <w:rsid w:val="00D64964"/>
    <w:rsid w:val="00D70972"/>
    <w:rsid w:val="00D71989"/>
    <w:rsid w:val="00D73A6C"/>
    <w:rsid w:val="00D77AF0"/>
    <w:rsid w:val="00D82F6B"/>
    <w:rsid w:val="00D85536"/>
    <w:rsid w:val="00D856DD"/>
    <w:rsid w:val="00D86EFF"/>
    <w:rsid w:val="00D871E5"/>
    <w:rsid w:val="00D95ACE"/>
    <w:rsid w:val="00D977E1"/>
    <w:rsid w:val="00DA0555"/>
    <w:rsid w:val="00DA066F"/>
    <w:rsid w:val="00DA1583"/>
    <w:rsid w:val="00DA2DA6"/>
    <w:rsid w:val="00DA544F"/>
    <w:rsid w:val="00DB20D3"/>
    <w:rsid w:val="00DB223B"/>
    <w:rsid w:val="00DB3032"/>
    <w:rsid w:val="00DB47DB"/>
    <w:rsid w:val="00DB59B3"/>
    <w:rsid w:val="00DB5B1A"/>
    <w:rsid w:val="00DB7EC9"/>
    <w:rsid w:val="00DC04F3"/>
    <w:rsid w:val="00DC066B"/>
    <w:rsid w:val="00DC12C2"/>
    <w:rsid w:val="00DC2259"/>
    <w:rsid w:val="00DC2E1E"/>
    <w:rsid w:val="00DC448D"/>
    <w:rsid w:val="00DC4DF9"/>
    <w:rsid w:val="00DC4F77"/>
    <w:rsid w:val="00DC5AA2"/>
    <w:rsid w:val="00DD160F"/>
    <w:rsid w:val="00DD1BF8"/>
    <w:rsid w:val="00DD2664"/>
    <w:rsid w:val="00DD2777"/>
    <w:rsid w:val="00DD3D7D"/>
    <w:rsid w:val="00DD7F62"/>
    <w:rsid w:val="00DE091C"/>
    <w:rsid w:val="00DE1450"/>
    <w:rsid w:val="00DE2029"/>
    <w:rsid w:val="00DE2457"/>
    <w:rsid w:val="00DE4B15"/>
    <w:rsid w:val="00DE5F70"/>
    <w:rsid w:val="00DE67CD"/>
    <w:rsid w:val="00DE7474"/>
    <w:rsid w:val="00DF02C9"/>
    <w:rsid w:val="00DF0B3C"/>
    <w:rsid w:val="00DF3183"/>
    <w:rsid w:val="00DF34F4"/>
    <w:rsid w:val="00DF6381"/>
    <w:rsid w:val="00E00736"/>
    <w:rsid w:val="00E00A50"/>
    <w:rsid w:val="00E00E76"/>
    <w:rsid w:val="00E01651"/>
    <w:rsid w:val="00E01C7B"/>
    <w:rsid w:val="00E03158"/>
    <w:rsid w:val="00E032BF"/>
    <w:rsid w:val="00E04B0B"/>
    <w:rsid w:val="00E05D6C"/>
    <w:rsid w:val="00E07317"/>
    <w:rsid w:val="00E07FDD"/>
    <w:rsid w:val="00E10AFD"/>
    <w:rsid w:val="00E123AD"/>
    <w:rsid w:val="00E12B2A"/>
    <w:rsid w:val="00E12DE3"/>
    <w:rsid w:val="00E1582D"/>
    <w:rsid w:val="00E21775"/>
    <w:rsid w:val="00E21BE5"/>
    <w:rsid w:val="00E23099"/>
    <w:rsid w:val="00E23AA0"/>
    <w:rsid w:val="00E23DBD"/>
    <w:rsid w:val="00E24187"/>
    <w:rsid w:val="00E247DB"/>
    <w:rsid w:val="00E254F6"/>
    <w:rsid w:val="00E26792"/>
    <w:rsid w:val="00E2752C"/>
    <w:rsid w:val="00E31773"/>
    <w:rsid w:val="00E31CD5"/>
    <w:rsid w:val="00E330E2"/>
    <w:rsid w:val="00E33970"/>
    <w:rsid w:val="00E35CE5"/>
    <w:rsid w:val="00E35F9C"/>
    <w:rsid w:val="00E375D0"/>
    <w:rsid w:val="00E41A44"/>
    <w:rsid w:val="00E41F2C"/>
    <w:rsid w:val="00E4212C"/>
    <w:rsid w:val="00E42793"/>
    <w:rsid w:val="00E428AA"/>
    <w:rsid w:val="00E43645"/>
    <w:rsid w:val="00E44E29"/>
    <w:rsid w:val="00E45458"/>
    <w:rsid w:val="00E45729"/>
    <w:rsid w:val="00E469E3"/>
    <w:rsid w:val="00E47708"/>
    <w:rsid w:val="00E503E8"/>
    <w:rsid w:val="00E50DF7"/>
    <w:rsid w:val="00E55938"/>
    <w:rsid w:val="00E569E8"/>
    <w:rsid w:val="00E614CB"/>
    <w:rsid w:val="00E624EB"/>
    <w:rsid w:val="00E636B5"/>
    <w:rsid w:val="00E63980"/>
    <w:rsid w:val="00E64C6D"/>
    <w:rsid w:val="00E717D8"/>
    <w:rsid w:val="00E71EDA"/>
    <w:rsid w:val="00E72109"/>
    <w:rsid w:val="00E7788D"/>
    <w:rsid w:val="00E81356"/>
    <w:rsid w:val="00E8147C"/>
    <w:rsid w:val="00E81F90"/>
    <w:rsid w:val="00E820DA"/>
    <w:rsid w:val="00E87C20"/>
    <w:rsid w:val="00E906CF"/>
    <w:rsid w:val="00E91901"/>
    <w:rsid w:val="00E920DA"/>
    <w:rsid w:val="00E921C3"/>
    <w:rsid w:val="00E94CD3"/>
    <w:rsid w:val="00E95BD6"/>
    <w:rsid w:val="00E96193"/>
    <w:rsid w:val="00E971F1"/>
    <w:rsid w:val="00E97CC6"/>
    <w:rsid w:val="00EA0F9B"/>
    <w:rsid w:val="00EA0FF6"/>
    <w:rsid w:val="00EA1C72"/>
    <w:rsid w:val="00EA1E09"/>
    <w:rsid w:val="00EA2595"/>
    <w:rsid w:val="00EA29A7"/>
    <w:rsid w:val="00EA2A8E"/>
    <w:rsid w:val="00EA2E57"/>
    <w:rsid w:val="00EA3432"/>
    <w:rsid w:val="00EA3A54"/>
    <w:rsid w:val="00EA4584"/>
    <w:rsid w:val="00EA5CD0"/>
    <w:rsid w:val="00EA6CAE"/>
    <w:rsid w:val="00EA6F50"/>
    <w:rsid w:val="00EB0099"/>
    <w:rsid w:val="00EB4F68"/>
    <w:rsid w:val="00EB57B3"/>
    <w:rsid w:val="00EB599A"/>
    <w:rsid w:val="00EB6830"/>
    <w:rsid w:val="00EC02CD"/>
    <w:rsid w:val="00EC120B"/>
    <w:rsid w:val="00EC2765"/>
    <w:rsid w:val="00EC2966"/>
    <w:rsid w:val="00EC2BE8"/>
    <w:rsid w:val="00EC34CC"/>
    <w:rsid w:val="00EC3C02"/>
    <w:rsid w:val="00EC3D65"/>
    <w:rsid w:val="00EC4420"/>
    <w:rsid w:val="00EC5304"/>
    <w:rsid w:val="00EC541D"/>
    <w:rsid w:val="00EC5EC6"/>
    <w:rsid w:val="00EC6B1F"/>
    <w:rsid w:val="00EC7A18"/>
    <w:rsid w:val="00ED2230"/>
    <w:rsid w:val="00ED38CA"/>
    <w:rsid w:val="00ED393F"/>
    <w:rsid w:val="00ED3C2D"/>
    <w:rsid w:val="00ED55C0"/>
    <w:rsid w:val="00ED55C9"/>
    <w:rsid w:val="00ED7363"/>
    <w:rsid w:val="00EE17FD"/>
    <w:rsid w:val="00EE188A"/>
    <w:rsid w:val="00EE2B37"/>
    <w:rsid w:val="00EE2DDC"/>
    <w:rsid w:val="00EE6468"/>
    <w:rsid w:val="00EE75E7"/>
    <w:rsid w:val="00EF04DC"/>
    <w:rsid w:val="00EF17B2"/>
    <w:rsid w:val="00EF19A1"/>
    <w:rsid w:val="00EF2EF0"/>
    <w:rsid w:val="00EF5900"/>
    <w:rsid w:val="00EF5FF6"/>
    <w:rsid w:val="00EF6649"/>
    <w:rsid w:val="00EF6A67"/>
    <w:rsid w:val="00EF74A9"/>
    <w:rsid w:val="00EF76DA"/>
    <w:rsid w:val="00EF78AB"/>
    <w:rsid w:val="00F001F3"/>
    <w:rsid w:val="00F019A3"/>
    <w:rsid w:val="00F0304B"/>
    <w:rsid w:val="00F03921"/>
    <w:rsid w:val="00F03F30"/>
    <w:rsid w:val="00F04487"/>
    <w:rsid w:val="00F04EC7"/>
    <w:rsid w:val="00F04EC8"/>
    <w:rsid w:val="00F05002"/>
    <w:rsid w:val="00F0576C"/>
    <w:rsid w:val="00F057C2"/>
    <w:rsid w:val="00F06DD5"/>
    <w:rsid w:val="00F06FDD"/>
    <w:rsid w:val="00F1093B"/>
    <w:rsid w:val="00F10974"/>
    <w:rsid w:val="00F11E25"/>
    <w:rsid w:val="00F13A54"/>
    <w:rsid w:val="00F13A59"/>
    <w:rsid w:val="00F204BA"/>
    <w:rsid w:val="00F211D7"/>
    <w:rsid w:val="00F22892"/>
    <w:rsid w:val="00F23590"/>
    <w:rsid w:val="00F24A3A"/>
    <w:rsid w:val="00F258CE"/>
    <w:rsid w:val="00F25CE4"/>
    <w:rsid w:val="00F26BCC"/>
    <w:rsid w:val="00F272ED"/>
    <w:rsid w:val="00F2732F"/>
    <w:rsid w:val="00F27D13"/>
    <w:rsid w:val="00F30021"/>
    <w:rsid w:val="00F30AC8"/>
    <w:rsid w:val="00F3125E"/>
    <w:rsid w:val="00F33483"/>
    <w:rsid w:val="00F34896"/>
    <w:rsid w:val="00F35069"/>
    <w:rsid w:val="00F366AE"/>
    <w:rsid w:val="00F403B8"/>
    <w:rsid w:val="00F4065E"/>
    <w:rsid w:val="00F4184C"/>
    <w:rsid w:val="00F42AB5"/>
    <w:rsid w:val="00F430DD"/>
    <w:rsid w:val="00F45CC5"/>
    <w:rsid w:val="00F46910"/>
    <w:rsid w:val="00F50E03"/>
    <w:rsid w:val="00F51693"/>
    <w:rsid w:val="00F52616"/>
    <w:rsid w:val="00F54B1E"/>
    <w:rsid w:val="00F56E79"/>
    <w:rsid w:val="00F57B77"/>
    <w:rsid w:val="00F57CCC"/>
    <w:rsid w:val="00F6028E"/>
    <w:rsid w:val="00F6099A"/>
    <w:rsid w:val="00F61A4F"/>
    <w:rsid w:val="00F6350F"/>
    <w:rsid w:val="00F63978"/>
    <w:rsid w:val="00F648D1"/>
    <w:rsid w:val="00F64D77"/>
    <w:rsid w:val="00F65145"/>
    <w:rsid w:val="00F722CA"/>
    <w:rsid w:val="00F7338A"/>
    <w:rsid w:val="00F73CE8"/>
    <w:rsid w:val="00F7446F"/>
    <w:rsid w:val="00F75475"/>
    <w:rsid w:val="00F7617B"/>
    <w:rsid w:val="00F7708F"/>
    <w:rsid w:val="00F83BBF"/>
    <w:rsid w:val="00F8437B"/>
    <w:rsid w:val="00F85EBE"/>
    <w:rsid w:val="00F85FB6"/>
    <w:rsid w:val="00F90402"/>
    <w:rsid w:val="00F90508"/>
    <w:rsid w:val="00F914F7"/>
    <w:rsid w:val="00F946BF"/>
    <w:rsid w:val="00F94D4C"/>
    <w:rsid w:val="00F954B8"/>
    <w:rsid w:val="00F963A1"/>
    <w:rsid w:val="00F963F1"/>
    <w:rsid w:val="00F97E57"/>
    <w:rsid w:val="00FA1E48"/>
    <w:rsid w:val="00FA2D54"/>
    <w:rsid w:val="00FA3A52"/>
    <w:rsid w:val="00FA5C84"/>
    <w:rsid w:val="00FA7081"/>
    <w:rsid w:val="00FA7B79"/>
    <w:rsid w:val="00FB1A7F"/>
    <w:rsid w:val="00FB2E21"/>
    <w:rsid w:val="00FB3CA7"/>
    <w:rsid w:val="00FB3F38"/>
    <w:rsid w:val="00FB5AC0"/>
    <w:rsid w:val="00FB60BC"/>
    <w:rsid w:val="00FB7E46"/>
    <w:rsid w:val="00FC0338"/>
    <w:rsid w:val="00FC0511"/>
    <w:rsid w:val="00FC08B3"/>
    <w:rsid w:val="00FC0AB4"/>
    <w:rsid w:val="00FC1348"/>
    <w:rsid w:val="00FC1AA0"/>
    <w:rsid w:val="00FC1DE2"/>
    <w:rsid w:val="00FC6D5A"/>
    <w:rsid w:val="00FC7BC8"/>
    <w:rsid w:val="00FD2D19"/>
    <w:rsid w:val="00FD31C7"/>
    <w:rsid w:val="00FD3552"/>
    <w:rsid w:val="00FD3B6F"/>
    <w:rsid w:val="00FD3E88"/>
    <w:rsid w:val="00FD4687"/>
    <w:rsid w:val="00FD4C38"/>
    <w:rsid w:val="00FD724E"/>
    <w:rsid w:val="00FD7DD0"/>
    <w:rsid w:val="00FE28DC"/>
    <w:rsid w:val="00FE293B"/>
    <w:rsid w:val="00FE2F62"/>
    <w:rsid w:val="00FE4EE3"/>
    <w:rsid w:val="00FE5783"/>
    <w:rsid w:val="00FE5864"/>
    <w:rsid w:val="00FE7F1C"/>
    <w:rsid w:val="00FF1356"/>
    <w:rsid w:val="00FF2A93"/>
    <w:rsid w:val="00FF2C39"/>
    <w:rsid w:val="00FF334E"/>
    <w:rsid w:val="00FF432D"/>
    <w:rsid w:val="00FF4A69"/>
    <w:rsid w:val="00FF561B"/>
    <w:rsid w:val="00FF63DA"/>
    <w:rsid w:val="00FF6FF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DACE4"/>
  <w15:docId w15:val="{2ED8740B-4721-41AB-A6EB-EE1589B6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5F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39117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5669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Zkladntextodsazen3Char">
    <w:name w:val="Základní text odsazený 3 Char"/>
    <w:link w:val="Zkladntextodsazen3"/>
    <w:rsid w:val="00C56691"/>
    <w:rPr>
      <w:sz w:val="16"/>
      <w:szCs w:val="16"/>
      <w:lang w:val="en-US"/>
    </w:rPr>
  </w:style>
  <w:style w:type="numbering" w:customStyle="1" w:styleId="ImportedStyle2">
    <w:name w:val="Imported Style 2"/>
    <w:rsid w:val="009D2F17"/>
    <w:pPr>
      <w:numPr>
        <w:numId w:val="9"/>
      </w:numPr>
    </w:pPr>
  </w:style>
  <w:style w:type="paragraph" w:styleId="Revize">
    <w:name w:val="Revision"/>
    <w:hidden/>
    <w:uiPriority w:val="99"/>
    <w:semiHidden/>
    <w:rsid w:val="00915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zk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bijok@dp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56EE-8909-4FD5-8148-3D62B40E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3668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2025-05-26T07:48:00Z</cp:lastPrinted>
  <dcterms:created xsi:type="dcterms:W3CDTF">2025-05-27T07:18:00Z</dcterms:created>
  <dcterms:modified xsi:type="dcterms:W3CDTF">2025-05-27T07:18:00Z</dcterms:modified>
</cp:coreProperties>
</file>